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theme/themeOverride5.xml" ContentType="application/vnd.openxmlformats-officedocument.themeOverrid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D7F499" w14:textId="77777777" w:rsidR="00D7572D" w:rsidRPr="00A9606E" w:rsidRDefault="00D7572D" w:rsidP="00D7572D">
      <w:pPr>
        <w:pStyle w:val="Title"/>
        <w:spacing w:before="0" w:line="312" w:lineRule="auto"/>
        <w:ind w:firstLine="0"/>
        <w:rPr>
          <w:b w:val="0"/>
          <w:color w:val="auto"/>
          <w:sz w:val="28"/>
          <w:szCs w:val="27"/>
          <w:lang w:val="pt-BR"/>
        </w:rPr>
      </w:pPr>
      <w:bookmarkStart w:id="0" w:name="_Toc35343650"/>
      <w:bookmarkStart w:id="1" w:name="_Toc45616187"/>
      <w:r w:rsidRPr="00A9606E">
        <w:rPr>
          <w:b w:val="0"/>
          <w:color w:val="auto"/>
          <w:sz w:val="28"/>
          <w:szCs w:val="27"/>
          <w:lang w:val="pt-BR"/>
        </w:rPr>
        <w:t>BỘ GIÁO DỤC VÀ ĐÀO TẠO</w:t>
      </w:r>
    </w:p>
    <w:p w14:paraId="75CF522B" w14:textId="77777777" w:rsidR="00D7572D" w:rsidRPr="00A9606E" w:rsidRDefault="00D7572D" w:rsidP="00D7572D">
      <w:pPr>
        <w:spacing w:before="0" w:after="0" w:line="312" w:lineRule="auto"/>
        <w:ind w:firstLine="0"/>
        <w:jc w:val="center"/>
        <w:rPr>
          <w:b/>
          <w:sz w:val="28"/>
          <w:szCs w:val="27"/>
          <w:lang w:val="pt-BR"/>
        </w:rPr>
      </w:pPr>
      <w:r w:rsidRPr="00A9606E">
        <w:rPr>
          <w:b/>
          <w:sz w:val="28"/>
          <w:szCs w:val="27"/>
          <w:lang w:val="pt-BR"/>
        </w:rPr>
        <w:t>HỌC VIỆN QUẢN LÝ GIÁO DỤC</w:t>
      </w:r>
    </w:p>
    <w:p w14:paraId="2D902B7E" w14:textId="77777777" w:rsidR="00D7572D" w:rsidRPr="00A9606E" w:rsidRDefault="00D7572D" w:rsidP="00D7572D">
      <w:pPr>
        <w:spacing w:before="0" w:after="0" w:line="312" w:lineRule="auto"/>
        <w:ind w:firstLine="0"/>
        <w:jc w:val="center"/>
        <w:rPr>
          <w:sz w:val="28"/>
          <w:szCs w:val="27"/>
          <w:lang w:val="pt-BR"/>
        </w:rPr>
      </w:pPr>
      <w:r w:rsidRPr="00A9606E">
        <w:rPr>
          <w:sz w:val="28"/>
          <w:szCs w:val="27"/>
          <w:lang w:val="pt-BR"/>
        </w:rPr>
        <w:t>-----</w:t>
      </w:r>
      <w:r w:rsidRPr="00A9606E">
        <w:rPr>
          <w:sz w:val="28"/>
          <w:szCs w:val="27"/>
        </w:rPr>
        <w:sym w:font="Wingdings" w:char="0098"/>
      </w:r>
      <w:r w:rsidRPr="00A9606E">
        <w:rPr>
          <w:sz w:val="28"/>
          <w:szCs w:val="27"/>
        </w:rPr>
        <w:sym w:font="Wingdings" w:char="0026"/>
      </w:r>
      <w:r w:rsidRPr="00A9606E">
        <w:rPr>
          <w:sz w:val="28"/>
          <w:szCs w:val="27"/>
        </w:rPr>
        <w:sym w:font="Wingdings" w:char="0099"/>
      </w:r>
      <w:r w:rsidRPr="00A9606E">
        <w:rPr>
          <w:sz w:val="28"/>
          <w:szCs w:val="27"/>
          <w:lang w:val="pt-BR"/>
        </w:rPr>
        <w:t>-----</w:t>
      </w:r>
    </w:p>
    <w:p w14:paraId="0EE13B98" w14:textId="77777777" w:rsidR="00D7572D" w:rsidRPr="00A9606E" w:rsidRDefault="00D7572D" w:rsidP="00D7572D">
      <w:pPr>
        <w:spacing w:before="0" w:after="0"/>
        <w:ind w:firstLine="0"/>
        <w:jc w:val="center"/>
        <w:rPr>
          <w:sz w:val="27"/>
          <w:szCs w:val="27"/>
          <w:lang w:val="pt-BR"/>
        </w:rPr>
      </w:pPr>
    </w:p>
    <w:p w14:paraId="71B8003F" w14:textId="77777777" w:rsidR="00D7572D" w:rsidRPr="00A9606E" w:rsidRDefault="00D7572D" w:rsidP="00D7572D">
      <w:pPr>
        <w:spacing w:before="0" w:after="0"/>
        <w:ind w:firstLine="0"/>
        <w:jc w:val="center"/>
        <w:rPr>
          <w:sz w:val="27"/>
          <w:szCs w:val="27"/>
          <w:lang w:val="pt-BR"/>
        </w:rPr>
      </w:pPr>
    </w:p>
    <w:p w14:paraId="3AEE5C69" w14:textId="77777777" w:rsidR="00D7572D" w:rsidRPr="00A9606E" w:rsidRDefault="00D7572D" w:rsidP="00D7572D">
      <w:pPr>
        <w:spacing w:before="0" w:after="0" w:line="240" w:lineRule="auto"/>
        <w:ind w:firstLine="0"/>
        <w:jc w:val="center"/>
        <w:rPr>
          <w:sz w:val="27"/>
          <w:szCs w:val="27"/>
          <w:lang w:val="vi-VN"/>
        </w:rPr>
      </w:pPr>
    </w:p>
    <w:p w14:paraId="655BF4CB" w14:textId="77777777" w:rsidR="00D7572D" w:rsidRPr="00A9606E" w:rsidRDefault="00D7572D" w:rsidP="00D7572D">
      <w:pPr>
        <w:spacing w:before="0" w:after="0"/>
        <w:ind w:firstLine="0"/>
        <w:jc w:val="center"/>
        <w:rPr>
          <w:sz w:val="27"/>
          <w:szCs w:val="27"/>
          <w:lang w:val="vi-VN"/>
        </w:rPr>
      </w:pPr>
    </w:p>
    <w:p w14:paraId="13CB08FC" w14:textId="77777777" w:rsidR="00D7572D" w:rsidRPr="00A9606E" w:rsidRDefault="00D7572D" w:rsidP="00D7572D">
      <w:pPr>
        <w:spacing w:before="0" w:after="0"/>
        <w:ind w:firstLine="0"/>
        <w:jc w:val="center"/>
        <w:rPr>
          <w:b/>
          <w:sz w:val="34"/>
          <w:szCs w:val="32"/>
          <w:lang w:val="pt-BR"/>
        </w:rPr>
      </w:pPr>
      <w:r w:rsidRPr="00A9606E">
        <w:rPr>
          <w:b/>
          <w:sz w:val="34"/>
          <w:szCs w:val="32"/>
          <w:lang w:val="pt-BR"/>
        </w:rPr>
        <w:t>PHAN TRỌNG ĐÔNG</w:t>
      </w:r>
    </w:p>
    <w:p w14:paraId="6F245AF9" w14:textId="77777777" w:rsidR="00D7572D" w:rsidRPr="00A9606E" w:rsidRDefault="00D7572D" w:rsidP="00D7572D">
      <w:pPr>
        <w:spacing w:before="0" w:after="0"/>
        <w:ind w:firstLine="0"/>
        <w:jc w:val="center"/>
        <w:rPr>
          <w:sz w:val="27"/>
          <w:szCs w:val="27"/>
          <w:lang w:val="pt-BR"/>
        </w:rPr>
      </w:pPr>
    </w:p>
    <w:p w14:paraId="60C301D5" w14:textId="77777777" w:rsidR="00D7572D" w:rsidRPr="00A9606E" w:rsidRDefault="00D7572D" w:rsidP="00D7572D">
      <w:pPr>
        <w:tabs>
          <w:tab w:val="left" w:pos="5309"/>
        </w:tabs>
        <w:spacing w:before="0" w:after="0" w:line="240" w:lineRule="auto"/>
        <w:ind w:firstLine="0"/>
        <w:jc w:val="left"/>
        <w:rPr>
          <w:sz w:val="27"/>
          <w:szCs w:val="27"/>
          <w:lang w:val="it-IT"/>
        </w:rPr>
      </w:pPr>
      <w:r w:rsidRPr="00A9606E">
        <w:rPr>
          <w:sz w:val="27"/>
          <w:szCs w:val="27"/>
          <w:lang w:val="it-IT"/>
        </w:rPr>
        <w:tab/>
      </w:r>
    </w:p>
    <w:p w14:paraId="342A407D" w14:textId="77777777" w:rsidR="00D7572D" w:rsidRPr="00A9606E" w:rsidRDefault="00D7572D" w:rsidP="00D7572D">
      <w:pPr>
        <w:spacing w:before="0" w:after="0"/>
        <w:ind w:firstLine="0"/>
        <w:jc w:val="center"/>
        <w:rPr>
          <w:sz w:val="27"/>
          <w:szCs w:val="27"/>
          <w:lang w:val="it-IT"/>
        </w:rPr>
      </w:pPr>
    </w:p>
    <w:p w14:paraId="53F8DBC4" w14:textId="77777777" w:rsidR="00D7572D" w:rsidRPr="00A9606E" w:rsidRDefault="00D7572D" w:rsidP="00D7572D">
      <w:pPr>
        <w:spacing w:before="0" w:after="0" w:line="336" w:lineRule="auto"/>
        <w:ind w:firstLine="0"/>
        <w:jc w:val="center"/>
        <w:rPr>
          <w:b/>
          <w:bCs/>
          <w:spacing w:val="-4"/>
          <w:sz w:val="36"/>
          <w:szCs w:val="27"/>
          <w:lang w:val="pt-BR"/>
        </w:rPr>
      </w:pPr>
      <w:r w:rsidRPr="00A9606E">
        <w:rPr>
          <w:b/>
          <w:bCs/>
          <w:spacing w:val="-4"/>
          <w:sz w:val="36"/>
          <w:szCs w:val="27"/>
          <w:lang w:val="pt-BR"/>
        </w:rPr>
        <w:t xml:space="preserve">QUẢN LÝ HOẠT ĐỘNG </w:t>
      </w:r>
    </w:p>
    <w:p w14:paraId="0D13DEAD" w14:textId="77777777" w:rsidR="00D7572D" w:rsidRPr="00A9606E" w:rsidRDefault="00D7572D" w:rsidP="00D7572D">
      <w:pPr>
        <w:spacing w:before="0" w:after="0" w:line="336" w:lineRule="auto"/>
        <w:ind w:firstLine="0"/>
        <w:jc w:val="center"/>
        <w:rPr>
          <w:b/>
          <w:bCs/>
          <w:spacing w:val="-4"/>
          <w:sz w:val="36"/>
          <w:szCs w:val="27"/>
          <w:lang w:val="pt-BR"/>
        </w:rPr>
      </w:pPr>
      <w:r w:rsidRPr="00A9606E">
        <w:rPr>
          <w:b/>
          <w:bCs/>
          <w:spacing w:val="-4"/>
          <w:sz w:val="36"/>
          <w:szCs w:val="27"/>
          <w:lang w:val="pt-BR"/>
        </w:rPr>
        <w:t xml:space="preserve">XÂY DỰNG VĂN HÓA NHÀ TRƯỜNG </w:t>
      </w:r>
    </w:p>
    <w:p w14:paraId="4E52389C" w14:textId="77777777" w:rsidR="00D7572D" w:rsidRPr="00A9606E" w:rsidRDefault="00D7572D" w:rsidP="00D7572D">
      <w:pPr>
        <w:spacing w:before="0" w:after="0" w:line="336" w:lineRule="auto"/>
        <w:ind w:firstLine="0"/>
        <w:jc w:val="center"/>
        <w:rPr>
          <w:b/>
          <w:bCs/>
          <w:spacing w:val="-4"/>
          <w:sz w:val="36"/>
          <w:szCs w:val="27"/>
          <w:lang w:val="pt-BR"/>
        </w:rPr>
      </w:pPr>
      <w:r w:rsidRPr="00A9606E">
        <w:rPr>
          <w:b/>
          <w:bCs/>
          <w:spacing w:val="-4"/>
          <w:sz w:val="36"/>
          <w:szCs w:val="27"/>
          <w:lang w:val="pt-BR"/>
        </w:rPr>
        <w:t xml:space="preserve">TRUNG HỌC PHỔ THÔNG TỈNH NGHỆ AN </w:t>
      </w:r>
    </w:p>
    <w:p w14:paraId="4352A77E" w14:textId="77777777" w:rsidR="00D7572D" w:rsidRPr="00A9606E" w:rsidRDefault="00D7572D" w:rsidP="00D7572D">
      <w:pPr>
        <w:spacing w:before="0" w:after="0" w:line="336" w:lineRule="auto"/>
        <w:ind w:firstLine="0"/>
        <w:jc w:val="center"/>
        <w:rPr>
          <w:rFonts w:ascii="UTM HelvetIns" w:eastAsia="Times New Roman" w:hAnsi="UTM HelvetIns"/>
          <w:bCs/>
          <w:sz w:val="36"/>
          <w:szCs w:val="30"/>
          <w:lang w:val="pt-BR"/>
        </w:rPr>
      </w:pPr>
      <w:r w:rsidRPr="00A9606E">
        <w:rPr>
          <w:b/>
          <w:bCs/>
          <w:spacing w:val="-4"/>
          <w:sz w:val="36"/>
          <w:szCs w:val="27"/>
          <w:lang w:val="pt-BR"/>
        </w:rPr>
        <w:t>TRONG BỐI CẢNH ĐỔI MỚI GIÁO DỤC HIỆN NAY</w:t>
      </w:r>
    </w:p>
    <w:p w14:paraId="54F0590D" w14:textId="77777777" w:rsidR="00D7572D" w:rsidRPr="00A9606E" w:rsidRDefault="00D7572D" w:rsidP="00D7572D">
      <w:pPr>
        <w:spacing w:before="0" w:after="0"/>
        <w:ind w:firstLine="0"/>
        <w:jc w:val="center"/>
        <w:outlineLvl w:val="1"/>
        <w:rPr>
          <w:rFonts w:ascii="UTM HelvetIns" w:hAnsi="UTM HelvetIns"/>
          <w:sz w:val="35"/>
          <w:szCs w:val="27"/>
          <w:lang w:val="pt-BR"/>
        </w:rPr>
      </w:pPr>
    </w:p>
    <w:p w14:paraId="23951E1E" w14:textId="77777777" w:rsidR="00D7572D" w:rsidRPr="00A9606E" w:rsidRDefault="00D7572D" w:rsidP="00D7572D">
      <w:pPr>
        <w:tabs>
          <w:tab w:val="left" w:pos="6770"/>
        </w:tabs>
        <w:spacing w:before="0" w:after="0"/>
        <w:ind w:firstLine="0"/>
        <w:jc w:val="left"/>
        <w:rPr>
          <w:sz w:val="27"/>
          <w:szCs w:val="27"/>
          <w:lang w:val="pt-BR"/>
        </w:rPr>
      </w:pPr>
      <w:r w:rsidRPr="00A9606E">
        <w:rPr>
          <w:sz w:val="27"/>
          <w:szCs w:val="27"/>
          <w:lang w:val="pt-BR"/>
        </w:rPr>
        <w:tab/>
      </w:r>
    </w:p>
    <w:p w14:paraId="2AB128EF" w14:textId="77777777" w:rsidR="00D7572D" w:rsidRPr="00A9606E" w:rsidRDefault="00D7572D" w:rsidP="00D7572D">
      <w:pPr>
        <w:spacing w:before="0" w:after="0"/>
        <w:ind w:firstLine="0"/>
        <w:jc w:val="center"/>
        <w:rPr>
          <w:sz w:val="27"/>
          <w:szCs w:val="27"/>
          <w:lang w:val="pt-BR"/>
        </w:rPr>
      </w:pPr>
    </w:p>
    <w:p w14:paraId="697C2FF7" w14:textId="77777777" w:rsidR="00D7572D" w:rsidRPr="00A9606E" w:rsidRDefault="00D7572D" w:rsidP="00D7572D">
      <w:pPr>
        <w:spacing w:before="0" w:after="0"/>
        <w:ind w:firstLine="0"/>
        <w:jc w:val="center"/>
        <w:rPr>
          <w:b/>
          <w:sz w:val="32"/>
          <w:szCs w:val="28"/>
          <w:lang w:val="pt-BR"/>
        </w:rPr>
      </w:pPr>
      <w:r w:rsidRPr="00A9606E">
        <w:rPr>
          <w:b/>
          <w:sz w:val="32"/>
          <w:szCs w:val="28"/>
          <w:lang w:val="pt-BR"/>
        </w:rPr>
        <w:t>LUẬN ÁN TIẾN SĨ QUẢN LÝ GIÁO DỤC</w:t>
      </w:r>
    </w:p>
    <w:p w14:paraId="5C48FA15" w14:textId="77777777" w:rsidR="00D7572D" w:rsidRPr="00A9606E" w:rsidRDefault="00D7572D" w:rsidP="00D7572D">
      <w:pPr>
        <w:spacing w:before="0" w:after="0"/>
        <w:ind w:firstLine="0"/>
        <w:jc w:val="center"/>
        <w:rPr>
          <w:sz w:val="27"/>
          <w:szCs w:val="27"/>
          <w:lang w:val="pt-BR"/>
        </w:rPr>
      </w:pPr>
    </w:p>
    <w:p w14:paraId="76AEF249" w14:textId="77777777" w:rsidR="00D7572D" w:rsidRPr="00A9606E" w:rsidRDefault="00D7572D" w:rsidP="00D7572D">
      <w:pPr>
        <w:spacing w:before="0" w:after="0"/>
        <w:ind w:firstLine="0"/>
        <w:jc w:val="center"/>
        <w:rPr>
          <w:sz w:val="27"/>
          <w:szCs w:val="27"/>
          <w:lang w:val="pt-BR"/>
        </w:rPr>
      </w:pPr>
    </w:p>
    <w:p w14:paraId="3091C19F" w14:textId="77777777" w:rsidR="00D7572D" w:rsidRPr="00A9606E" w:rsidRDefault="00D7572D" w:rsidP="00D7572D">
      <w:pPr>
        <w:tabs>
          <w:tab w:val="left" w:pos="2520"/>
        </w:tabs>
        <w:spacing w:before="0" w:after="0"/>
        <w:ind w:firstLine="0"/>
        <w:jc w:val="center"/>
        <w:rPr>
          <w:b/>
          <w:sz w:val="27"/>
          <w:szCs w:val="27"/>
          <w:lang w:val="pt-BR"/>
        </w:rPr>
      </w:pPr>
    </w:p>
    <w:p w14:paraId="62BDC834" w14:textId="77777777" w:rsidR="00D7572D" w:rsidRPr="00A9606E" w:rsidRDefault="00D7572D" w:rsidP="00D7572D">
      <w:pPr>
        <w:tabs>
          <w:tab w:val="left" w:pos="2520"/>
        </w:tabs>
        <w:spacing w:before="0" w:after="0"/>
        <w:ind w:firstLine="0"/>
        <w:jc w:val="center"/>
        <w:rPr>
          <w:b/>
          <w:sz w:val="27"/>
          <w:szCs w:val="27"/>
          <w:lang w:val="pt-BR"/>
        </w:rPr>
      </w:pPr>
    </w:p>
    <w:p w14:paraId="25B64BC2" w14:textId="77777777" w:rsidR="00D7572D" w:rsidRPr="00A9606E" w:rsidRDefault="00D7572D" w:rsidP="00D7572D">
      <w:pPr>
        <w:tabs>
          <w:tab w:val="left" w:pos="2520"/>
        </w:tabs>
        <w:spacing w:before="0" w:after="0" w:line="240" w:lineRule="auto"/>
        <w:ind w:firstLine="0"/>
        <w:jc w:val="center"/>
        <w:rPr>
          <w:b/>
          <w:sz w:val="27"/>
          <w:szCs w:val="27"/>
          <w:lang w:val="pt-BR"/>
        </w:rPr>
      </w:pPr>
    </w:p>
    <w:p w14:paraId="5D851549" w14:textId="77777777" w:rsidR="00D7572D" w:rsidRPr="00A9606E" w:rsidRDefault="00D7572D" w:rsidP="00D7572D">
      <w:pPr>
        <w:tabs>
          <w:tab w:val="left" w:pos="2520"/>
        </w:tabs>
        <w:spacing w:before="0" w:after="0"/>
        <w:ind w:firstLine="0"/>
        <w:jc w:val="center"/>
        <w:rPr>
          <w:b/>
          <w:sz w:val="27"/>
          <w:szCs w:val="27"/>
          <w:lang w:val="vi-VN"/>
        </w:rPr>
      </w:pPr>
    </w:p>
    <w:p w14:paraId="558E7A1E" w14:textId="77777777" w:rsidR="00D7572D" w:rsidRPr="00A9606E" w:rsidRDefault="00D7572D" w:rsidP="00D7572D">
      <w:pPr>
        <w:tabs>
          <w:tab w:val="left" w:pos="2520"/>
        </w:tabs>
        <w:spacing w:before="0" w:after="0"/>
        <w:ind w:firstLine="0"/>
        <w:jc w:val="center"/>
        <w:rPr>
          <w:b/>
          <w:sz w:val="27"/>
          <w:szCs w:val="27"/>
          <w:lang w:val="vi-VN"/>
        </w:rPr>
      </w:pPr>
    </w:p>
    <w:p w14:paraId="55EFC09E" w14:textId="77777777" w:rsidR="00D7572D" w:rsidRPr="00A9606E" w:rsidRDefault="00D7572D" w:rsidP="00D7572D">
      <w:pPr>
        <w:tabs>
          <w:tab w:val="left" w:pos="2520"/>
        </w:tabs>
        <w:spacing w:before="0" w:after="0"/>
        <w:ind w:firstLine="0"/>
        <w:jc w:val="center"/>
        <w:rPr>
          <w:b/>
          <w:sz w:val="27"/>
          <w:szCs w:val="27"/>
          <w:lang w:val="pt-BR"/>
        </w:rPr>
      </w:pPr>
    </w:p>
    <w:p w14:paraId="69BD4091" w14:textId="77777777" w:rsidR="00D7572D" w:rsidRPr="00A9606E" w:rsidRDefault="00D7572D" w:rsidP="00D7572D">
      <w:pPr>
        <w:pStyle w:val="Title"/>
        <w:spacing w:before="0" w:line="312" w:lineRule="auto"/>
        <w:ind w:firstLine="0"/>
        <w:rPr>
          <w:b w:val="0"/>
          <w:color w:val="auto"/>
          <w:sz w:val="28"/>
          <w:szCs w:val="27"/>
          <w:lang w:val="pt-BR"/>
        </w:rPr>
      </w:pPr>
      <w:r w:rsidRPr="00A9606E">
        <w:rPr>
          <w:color w:val="auto"/>
          <w:sz w:val="27"/>
          <w:szCs w:val="27"/>
          <w:lang w:val="pt-BR"/>
        </w:rPr>
        <w:t>HÀ NỘI - 2023</w:t>
      </w:r>
      <w:r w:rsidRPr="00A9606E">
        <w:rPr>
          <w:color w:val="auto"/>
          <w:sz w:val="27"/>
          <w:szCs w:val="27"/>
          <w:lang w:val="pt-BR"/>
        </w:rPr>
        <w:br w:type="page"/>
      </w:r>
      <w:r w:rsidRPr="00A9606E">
        <w:rPr>
          <w:b w:val="0"/>
          <w:color w:val="auto"/>
          <w:sz w:val="28"/>
          <w:szCs w:val="27"/>
          <w:lang w:val="pt-BR"/>
        </w:rPr>
        <w:lastRenderedPageBreak/>
        <w:t>BỘ GIÁO DỤC VÀ ĐÀO TẠO</w:t>
      </w:r>
    </w:p>
    <w:p w14:paraId="1C62EC58" w14:textId="77777777" w:rsidR="00D7572D" w:rsidRPr="00A9606E" w:rsidRDefault="00D7572D" w:rsidP="00D7572D">
      <w:pPr>
        <w:spacing w:before="0" w:after="0" w:line="312" w:lineRule="auto"/>
        <w:ind w:firstLine="0"/>
        <w:jc w:val="center"/>
        <w:rPr>
          <w:b/>
          <w:sz w:val="28"/>
          <w:szCs w:val="27"/>
          <w:lang w:val="pt-BR"/>
        </w:rPr>
      </w:pPr>
      <w:r w:rsidRPr="00A9606E">
        <w:rPr>
          <w:b/>
          <w:sz w:val="28"/>
          <w:szCs w:val="27"/>
          <w:lang w:val="pt-BR"/>
        </w:rPr>
        <w:t>HỌC VIỆN QUẢN LÝ GIÁO DỤC</w:t>
      </w:r>
    </w:p>
    <w:p w14:paraId="1A11B481" w14:textId="77777777" w:rsidR="00D7572D" w:rsidRPr="00A9606E" w:rsidRDefault="00D7572D" w:rsidP="00D7572D">
      <w:pPr>
        <w:spacing w:before="0" w:after="0" w:line="312" w:lineRule="auto"/>
        <w:ind w:firstLine="0"/>
        <w:jc w:val="center"/>
        <w:rPr>
          <w:sz w:val="28"/>
          <w:szCs w:val="27"/>
          <w:lang w:val="pt-BR"/>
        </w:rPr>
      </w:pPr>
      <w:r w:rsidRPr="00A9606E">
        <w:rPr>
          <w:sz w:val="28"/>
          <w:szCs w:val="27"/>
          <w:lang w:val="pt-BR"/>
        </w:rPr>
        <w:t>-----</w:t>
      </w:r>
      <w:r w:rsidRPr="00A9606E">
        <w:rPr>
          <w:sz w:val="28"/>
          <w:szCs w:val="27"/>
        </w:rPr>
        <w:sym w:font="Wingdings" w:char="0098"/>
      </w:r>
      <w:r w:rsidRPr="00A9606E">
        <w:rPr>
          <w:sz w:val="28"/>
          <w:szCs w:val="27"/>
        </w:rPr>
        <w:sym w:font="Wingdings" w:char="0026"/>
      </w:r>
      <w:r w:rsidRPr="00A9606E">
        <w:rPr>
          <w:sz w:val="28"/>
          <w:szCs w:val="27"/>
        </w:rPr>
        <w:sym w:font="Wingdings" w:char="0099"/>
      </w:r>
      <w:r w:rsidRPr="00A9606E">
        <w:rPr>
          <w:sz w:val="28"/>
          <w:szCs w:val="27"/>
          <w:lang w:val="pt-BR"/>
        </w:rPr>
        <w:t>-----</w:t>
      </w:r>
    </w:p>
    <w:p w14:paraId="344665BF" w14:textId="77777777" w:rsidR="00D7572D" w:rsidRPr="00A9606E" w:rsidRDefault="00D7572D" w:rsidP="00D7572D">
      <w:pPr>
        <w:pStyle w:val="Title"/>
        <w:spacing w:before="0"/>
        <w:ind w:firstLine="0"/>
        <w:rPr>
          <w:color w:val="auto"/>
          <w:sz w:val="27"/>
          <w:szCs w:val="27"/>
          <w:lang w:val="pt-BR"/>
        </w:rPr>
      </w:pPr>
    </w:p>
    <w:p w14:paraId="0BBA22A9" w14:textId="77777777" w:rsidR="00D7572D" w:rsidRPr="00A9606E" w:rsidRDefault="00D7572D" w:rsidP="00D7572D">
      <w:pPr>
        <w:spacing w:before="0" w:after="0" w:line="480" w:lineRule="auto"/>
        <w:ind w:firstLine="0"/>
        <w:jc w:val="center"/>
        <w:rPr>
          <w:sz w:val="27"/>
          <w:szCs w:val="27"/>
          <w:lang w:val="pt-BR"/>
        </w:rPr>
      </w:pPr>
    </w:p>
    <w:p w14:paraId="7ED071CD" w14:textId="77777777" w:rsidR="00D7572D" w:rsidRPr="00A9606E" w:rsidRDefault="00D7572D" w:rsidP="00D7572D">
      <w:pPr>
        <w:spacing w:before="0" w:after="0"/>
        <w:ind w:firstLine="0"/>
        <w:jc w:val="center"/>
        <w:rPr>
          <w:sz w:val="27"/>
          <w:szCs w:val="27"/>
          <w:lang w:val="pt-BR"/>
        </w:rPr>
      </w:pPr>
    </w:p>
    <w:p w14:paraId="1DAABF75" w14:textId="77777777" w:rsidR="00D7572D" w:rsidRPr="00A9606E" w:rsidRDefault="00D7572D" w:rsidP="00D7572D">
      <w:pPr>
        <w:spacing w:before="0" w:after="0"/>
        <w:ind w:firstLine="0"/>
        <w:jc w:val="center"/>
        <w:rPr>
          <w:b/>
          <w:sz w:val="32"/>
          <w:szCs w:val="32"/>
          <w:lang w:val="pt-BR"/>
        </w:rPr>
      </w:pPr>
      <w:r w:rsidRPr="00A9606E">
        <w:rPr>
          <w:b/>
          <w:sz w:val="32"/>
          <w:szCs w:val="32"/>
          <w:lang w:val="pt-BR"/>
        </w:rPr>
        <w:t>PHAN TRỌNG ĐÔNG</w:t>
      </w:r>
    </w:p>
    <w:p w14:paraId="3A7FBA41" w14:textId="77777777" w:rsidR="00D7572D" w:rsidRPr="00A9606E" w:rsidRDefault="00D7572D" w:rsidP="00D7572D">
      <w:pPr>
        <w:spacing w:before="0" w:after="0"/>
        <w:ind w:firstLine="0"/>
        <w:jc w:val="center"/>
        <w:rPr>
          <w:sz w:val="27"/>
          <w:szCs w:val="27"/>
          <w:lang w:val="pt-BR"/>
        </w:rPr>
      </w:pPr>
    </w:p>
    <w:p w14:paraId="511925C8" w14:textId="77777777" w:rsidR="00D7572D" w:rsidRPr="00A9606E" w:rsidRDefault="00D7572D" w:rsidP="00D7572D">
      <w:pPr>
        <w:spacing w:before="0" w:after="0" w:line="240" w:lineRule="auto"/>
        <w:ind w:firstLine="0"/>
        <w:jc w:val="center"/>
        <w:rPr>
          <w:sz w:val="27"/>
          <w:szCs w:val="27"/>
          <w:lang w:val="pt-BR"/>
        </w:rPr>
      </w:pPr>
    </w:p>
    <w:p w14:paraId="4CCB3F26" w14:textId="77777777" w:rsidR="00D7572D" w:rsidRPr="00A9606E" w:rsidRDefault="00D7572D" w:rsidP="00D7572D">
      <w:pPr>
        <w:spacing w:before="0" w:after="0"/>
        <w:ind w:firstLine="0"/>
        <w:jc w:val="center"/>
        <w:rPr>
          <w:sz w:val="27"/>
          <w:szCs w:val="27"/>
          <w:lang w:val="it-IT"/>
        </w:rPr>
      </w:pPr>
    </w:p>
    <w:p w14:paraId="2C427850" w14:textId="77777777" w:rsidR="00D7572D" w:rsidRPr="00A9606E" w:rsidRDefault="00D7572D" w:rsidP="00D7572D">
      <w:pPr>
        <w:spacing w:before="0" w:after="0" w:line="336" w:lineRule="auto"/>
        <w:ind w:firstLine="0"/>
        <w:jc w:val="center"/>
        <w:rPr>
          <w:b/>
          <w:bCs/>
          <w:spacing w:val="-4"/>
          <w:sz w:val="36"/>
          <w:szCs w:val="27"/>
          <w:lang w:val="pt-BR"/>
        </w:rPr>
      </w:pPr>
      <w:r w:rsidRPr="00A9606E">
        <w:rPr>
          <w:b/>
          <w:bCs/>
          <w:spacing w:val="-4"/>
          <w:sz w:val="36"/>
          <w:szCs w:val="27"/>
          <w:lang w:val="pt-BR"/>
        </w:rPr>
        <w:t xml:space="preserve">QUẢN LÝ HOẠT ĐỘNG </w:t>
      </w:r>
    </w:p>
    <w:p w14:paraId="0D0E50EF" w14:textId="77777777" w:rsidR="00D7572D" w:rsidRPr="00A9606E" w:rsidRDefault="00D7572D" w:rsidP="00D7572D">
      <w:pPr>
        <w:spacing w:before="0" w:after="0" w:line="336" w:lineRule="auto"/>
        <w:ind w:firstLine="0"/>
        <w:jc w:val="center"/>
        <w:rPr>
          <w:b/>
          <w:bCs/>
          <w:spacing w:val="-4"/>
          <w:sz w:val="36"/>
          <w:szCs w:val="27"/>
          <w:lang w:val="pt-BR"/>
        </w:rPr>
      </w:pPr>
      <w:r w:rsidRPr="00A9606E">
        <w:rPr>
          <w:b/>
          <w:bCs/>
          <w:spacing w:val="-4"/>
          <w:sz w:val="36"/>
          <w:szCs w:val="27"/>
          <w:lang w:val="pt-BR"/>
        </w:rPr>
        <w:t xml:space="preserve">XÂY DỰNG VĂN HÓA NHÀ TRƯỜNG </w:t>
      </w:r>
    </w:p>
    <w:p w14:paraId="79439951" w14:textId="77777777" w:rsidR="00D7572D" w:rsidRPr="00A9606E" w:rsidRDefault="00D7572D" w:rsidP="00D7572D">
      <w:pPr>
        <w:spacing w:before="0" w:after="0" w:line="336" w:lineRule="auto"/>
        <w:ind w:firstLine="0"/>
        <w:jc w:val="center"/>
        <w:rPr>
          <w:b/>
          <w:bCs/>
          <w:spacing w:val="-4"/>
          <w:sz w:val="36"/>
          <w:szCs w:val="27"/>
          <w:lang w:val="pt-BR"/>
        </w:rPr>
      </w:pPr>
      <w:r w:rsidRPr="00A9606E">
        <w:rPr>
          <w:b/>
          <w:bCs/>
          <w:spacing w:val="-4"/>
          <w:sz w:val="36"/>
          <w:szCs w:val="27"/>
          <w:lang w:val="pt-BR"/>
        </w:rPr>
        <w:t xml:space="preserve">TRUNG HỌC PHỔ THÔNG TỈNH NGHỆ AN </w:t>
      </w:r>
    </w:p>
    <w:p w14:paraId="315DB6FB" w14:textId="77777777" w:rsidR="00D7572D" w:rsidRPr="00A9606E" w:rsidRDefault="00D7572D" w:rsidP="00D7572D">
      <w:pPr>
        <w:spacing w:before="0" w:after="0" w:line="336" w:lineRule="auto"/>
        <w:ind w:firstLine="0"/>
        <w:jc w:val="center"/>
        <w:rPr>
          <w:rFonts w:ascii="UTM HelvetIns" w:eastAsia="Times New Roman" w:hAnsi="UTM HelvetIns"/>
          <w:bCs/>
          <w:sz w:val="36"/>
          <w:szCs w:val="30"/>
          <w:lang w:val="pt-BR"/>
        </w:rPr>
      </w:pPr>
      <w:r w:rsidRPr="00A9606E">
        <w:rPr>
          <w:b/>
          <w:bCs/>
          <w:spacing w:val="-4"/>
          <w:sz w:val="36"/>
          <w:szCs w:val="27"/>
          <w:lang w:val="pt-BR"/>
        </w:rPr>
        <w:t>TRONG BỐI CẢNH ĐỔI MỚI GIÁO DỤC HIỆN NAY</w:t>
      </w:r>
    </w:p>
    <w:p w14:paraId="73418D14" w14:textId="77777777" w:rsidR="00D7572D" w:rsidRPr="00A9606E" w:rsidRDefault="00D7572D" w:rsidP="00D7572D">
      <w:pPr>
        <w:spacing w:before="0" w:after="0" w:line="240" w:lineRule="auto"/>
        <w:ind w:firstLine="0"/>
        <w:jc w:val="center"/>
        <w:outlineLvl w:val="1"/>
        <w:rPr>
          <w:rFonts w:ascii="UTM HelvetIns" w:hAnsi="UTM HelvetIns"/>
          <w:sz w:val="35"/>
          <w:szCs w:val="27"/>
          <w:lang w:val="pt-BR"/>
        </w:rPr>
      </w:pPr>
    </w:p>
    <w:p w14:paraId="34CE2690" w14:textId="77777777" w:rsidR="00D7572D" w:rsidRPr="00A9606E" w:rsidRDefault="00D7572D" w:rsidP="00D7572D">
      <w:pPr>
        <w:spacing w:before="0" w:after="0"/>
        <w:ind w:firstLine="0"/>
        <w:jc w:val="center"/>
        <w:outlineLvl w:val="1"/>
        <w:rPr>
          <w:b/>
          <w:sz w:val="27"/>
          <w:szCs w:val="27"/>
          <w:lang w:val="pt-BR"/>
        </w:rPr>
      </w:pPr>
      <w:r w:rsidRPr="00A9606E">
        <w:rPr>
          <w:b/>
          <w:sz w:val="27"/>
          <w:szCs w:val="27"/>
          <w:lang w:val="pt-BR"/>
        </w:rPr>
        <w:t>Chuyên ngành: Quản lý giáo dục</w:t>
      </w:r>
    </w:p>
    <w:p w14:paraId="63AA242C" w14:textId="77777777" w:rsidR="00D7572D" w:rsidRPr="00A9606E" w:rsidRDefault="00D7572D" w:rsidP="00D7572D">
      <w:pPr>
        <w:spacing w:before="0" w:after="0"/>
        <w:ind w:firstLine="0"/>
        <w:jc w:val="center"/>
        <w:outlineLvl w:val="1"/>
        <w:rPr>
          <w:b/>
          <w:sz w:val="27"/>
          <w:szCs w:val="27"/>
          <w:lang w:val="pt-BR"/>
        </w:rPr>
      </w:pPr>
      <w:r w:rsidRPr="00A9606E">
        <w:rPr>
          <w:b/>
          <w:sz w:val="27"/>
          <w:szCs w:val="27"/>
          <w:lang w:val="pt-BR"/>
        </w:rPr>
        <w:t>Mã số: 9.14.01.14</w:t>
      </w:r>
    </w:p>
    <w:p w14:paraId="113A9F3A" w14:textId="77777777" w:rsidR="00D7572D" w:rsidRPr="00A9606E" w:rsidRDefault="00D7572D" w:rsidP="00D7572D">
      <w:pPr>
        <w:spacing w:before="0" w:after="0"/>
        <w:ind w:firstLine="0"/>
        <w:jc w:val="center"/>
        <w:rPr>
          <w:sz w:val="27"/>
          <w:szCs w:val="27"/>
          <w:lang w:val="pt-BR"/>
        </w:rPr>
      </w:pPr>
    </w:p>
    <w:p w14:paraId="10FB357C" w14:textId="77777777" w:rsidR="00D7572D" w:rsidRPr="00A9606E" w:rsidRDefault="00D7572D" w:rsidP="00D7572D">
      <w:pPr>
        <w:spacing w:before="0" w:after="0"/>
        <w:ind w:firstLine="0"/>
        <w:jc w:val="center"/>
        <w:rPr>
          <w:b/>
          <w:sz w:val="28"/>
          <w:szCs w:val="28"/>
          <w:lang w:val="pt-BR"/>
        </w:rPr>
      </w:pPr>
      <w:r w:rsidRPr="00A9606E">
        <w:rPr>
          <w:b/>
          <w:sz w:val="28"/>
          <w:szCs w:val="28"/>
          <w:lang w:val="pt-BR"/>
        </w:rPr>
        <w:t>LUẬN ÁN TIẾN SĨ QUẢN LÝ GIÁO DỤC</w:t>
      </w:r>
    </w:p>
    <w:p w14:paraId="103F9F7B" w14:textId="77777777" w:rsidR="00D7572D" w:rsidRPr="00A9606E" w:rsidRDefault="00D7572D" w:rsidP="00D7572D">
      <w:pPr>
        <w:spacing w:before="0" w:after="0"/>
        <w:ind w:firstLine="0"/>
        <w:jc w:val="center"/>
        <w:rPr>
          <w:sz w:val="27"/>
          <w:szCs w:val="27"/>
          <w:lang w:val="pt-BR"/>
        </w:rPr>
      </w:pPr>
    </w:p>
    <w:p w14:paraId="73D5E575" w14:textId="77777777" w:rsidR="00D7572D" w:rsidRPr="00A9606E" w:rsidRDefault="00D7572D" w:rsidP="00D7572D">
      <w:pPr>
        <w:spacing w:before="0" w:after="0"/>
        <w:ind w:firstLine="0"/>
        <w:jc w:val="center"/>
        <w:rPr>
          <w:sz w:val="27"/>
          <w:szCs w:val="27"/>
          <w:lang w:val="pt-BR"/>
        </w:rPr>
      </w:pPr>
    </w:p>
    <w:p w14:paraId="6FD0A70C" w14:textId="77777777" w:rsidR="00D7572D" w:rsidRPr="00A9606E" w:rsidRDefault="00D7572D" w:rsidP="00D7572D">
      <w:pPr>
        <w:tabs>
          <w:tab w:val="left" w:pos="2520"/>
        </w:tabs>
        <w:spacing w:before="0" w:after="0"/>
        <w:ind w:left="720" w:firstLine="0"/>
        <w:rPr>
          <w:b/>
          <w:szCs w:val="26"/>
          <w:lang w:val="pt-BR"/>
        </w:rPr>
      </w:pPr>
      <w:r w:rsidRPr="00A9606E">
        <w:rPr>
          <w:b/>
          <w:szCs w:val="26"/>
          <w:lang w:val="pt-BR"/>
        </w:rPr>
        <w:t xml:space="preserve">Người hướng dẫn khoa học: </w:t>
      </w:r>
      <w:r w:rsidRPr="00A9606E">
        <w:rPr>
          <w:b/>
          <w:szCs w:val="26"/>
          <w:lang w:val="pt-BR"/>
        </w:rPr>
        <w:tab/>
        <w:t>GS.TS. NGUYỄN THỊ HOÀNG YẾN</w:t>
      </w:r>
    </w:p>
    <w:p w14:paraId="32A566C7" w14:textId="38015A70" w:rsidR="00D7572D" w:rsidRPr="00A9606E" w:rsidRDefault="00D7572D" w:rsidP="00D7572D">
      <w:pPr>
        <w:tabs>
          <w:tab w:val="left" w:pos="2520"/>
        </w:tabs>
        <w:spacing w:before="0" w:after="0"/>
        <w:ind w:left="720" w:firstLine="0"/>
        <w:rPr>
          <w:b/>
          <w:szCs w:val="26"/>
          <w:lang w:val="pt-BR"/>
        </w:rPr>
      </w:pPr>
      <w:r w:rsidRPr="00A9606E">
        <w:rPr>
          <w:b/>
          <w:szCs w:val="26"/>
          <w:lang w:val="pt-BR"/>
        </w:rPr>
        <w:t xml:space="preserve"> </w:t>
      </w:r>
      <w:r w:rsidRPr="00A9606E">
        <w:rPr>
          <w:b/>
          <w:szCs w:val="26"/>
          <w:lang w:val="pt-BR"/>
        </w:rPr>
        <w:tab/>
      </w:r>
      <w:r w:rsidRPr="00A9606E">
        <w:rPr>
          <w:b/>
          <w:szCs w:val="26"/>
          <w:lang w:val="pt-BR"/>
        </w:rPr>
        <w:tab/>
      </w:r>
      <w:r w:rsidR="00A9606E" w:rsidRPr="00A9606E">
        <w:rPr>
          <w:b/>
          <w:szCs w:val="26"/>
          <w:lang w:val="pt-BR"/>
        </w:rPr>
        <w:t xml:space="preserve">   </w:t>
      </w:r>
      <w:r w:rsidRPr="00A9606E">
        <w:rPr>
          <w:b/>
          <w:szCs w:val="26"/>
          <w:lang w:val="vi-VN"/>
        </w:rPr>
        <w:tab/>
      </w:r>
      <w:r w:rsidRPr="00A9606E">
        <w:rPr>
          <w:b/>
          <w:szCs w:val="26"/>
          <w:lang w:val="vi-VN"/>
        </w:rPr>
        <w:tab/>
      </w:r>
      <w:r w:rsidRPr="00A9606E">
        <w:rPr>
          <w:b/>
          <w:szCs w:val="26"/>
          <w:lang w:val="pt-BR"/>
        </w:rPr>
        <w:t>TS. NGUYỄN THỊ THANH</w:t>
      </w:r>
    </w:p>
    <w:p w14:paraId="0E64BE08" w14:textId="77777777" w:rsidR="00D7572D" w:rsidRPr="00A9606E" w:rsidRDefault="00D7572D" w:rsidP="00D7572D">
      <w:pPr>
        <w:tabs>
          <w:tab w:val="left" w:pos="2520"/>
        </w:tabs>
        <w:spacing w:before="0" w:after="0"/>
        <w:ind w:firstLine="0"/>
        <w:jc w:val="center"/>
        <w:rPr>
          <w:b/>
          <w:sz w:val="27"/>
          <w:szCs w:val="27"/>
          <w:lang w:val="pt-BR"/>
        </w:rPr>
      </w:pPr>
    </w:p>
    <w:p w14:paraId="49DAF54C" w14:textId="77777777" w:rsidR="00D7572D" w:rsidRPr="00A9606E" w:rsidRDefault="00D7572D" w:rsidP="00D7572D">
      <w:pPr>
        <w:tabs>
          <w:tab w:val="left" w:pos="2520"/>
        </w:tabs>
        <w:spacing w:before="0" w:after="0"/>
        <w:ind w:firstLine="0"/>
        <w:jc w:val="center"/>
        <w:rPr>
          <w:b/>
          <w:sz w:val="27"/>
          <w:szCs w:val="27"/>
          <w:lang w:val="vi-VN"/>
        </w:rPr>
      </w:pPr>
    </w:p>
    <w:p w14:paraId="70014DE2" w14:textId="77777777" w:rsidR="00D7572D" w:rsidRPr="00A9606E" w:rsidRDefault="00D7572D" w:rsidP="00D7572D">
      <w:pPr>
        <w:tabs>
          <w:tab w:val="left" w:pos="2520"/>
        </w:tabs>
        <w:spacing w:before="0" w:after="0" w:line="480" w:lineRule="auto"/>
        <w:ind w:firstLine="0"/>
        <w:jc w:val="center"/>
        <w:rPr>
          <w:b/>
          <w:sz w:val="27"/>
          <w:szCs w:val="27"/>
          <w:lang w:val="vi-VN"/>
        </w:rPr>
      </w:pPr>
    </w:p>
    <w:p w14:paraId="7D15B8CE" w14:textId="77777777" w:rsidR="00D7572D" w:rsidRPr="00A9606E" w:rsidRDefault="00D7572D" w:rsidP="00D7572D">
      <w:pPr>
        <w:tabs>
          <w:tab w:val="left" w:pos="2520"/>
        </w:tabs>
        <w:spacing w:before="0" w:after="0"/>
        <w:ind w:firstLine="0"/>
        <w:jc w:val="center"/>
        <w:rPr>
          <w:b/>
          <w:sz w:val="27"/>
          <w:szCs w:val="27"/>
          <w:lang w:val="vi-VN"/>
        </w:rPr>
      </w:pPr>
    </w:p>
    <w:p w14:paraId="455FB1A5" w14:textId="77777777" w:rsidR="00D7572D" w:rsidRPr="00A9606E" w:rsidRDefault="00D7572D" w:rsidP="00D7572D">
      <w:pPr>
        <w:spacing w:before="0" w:after="0"/>
        <w:ind w:firstLine="0"/>
        <w:jc w:val="center"/>
        <w:rPr>
          <w:sz w:val="27"/>
          <w:szCs w:val="27"/>
          <w:lang w:val="pt-BR"/>
        </w:rPr>
        <w:sectPr w:rsidR="00D7572D" w:rsidRPr="00A9606E" w:rsidSect="00E223CF">
          <w:headerReference w:type="even" r:id="rId9"/>
          <w:footerReference w:type="even" r:id="rId10"/>
          <w:pgSz w:w="11907" w:h="16840" w:code="9"/>
          <w:pgMar w:top="1701" w:right="1134" w:bottom="1701" w:left="1985" w:header="964" w:footer="720" w:gutter="0"/>
          <w:pgBorders>
            <w:top w:val="twistedLines1" w:sz="18" w:space="1" w:color="auto"/>
            <w:left w:val="twistedLines1" w:sz="18" w:space="4" w:color="auto"/>
            <w:bottom w:val="twistedLines1" w:sz="18" w:space="1" w:color="auto"/>
            <w:right w:val="twistedLines1" w:sz="18" w:space="4" w:color="auto"/>
          </w:pgBorders>
          <w:pgNumType w:start="0"/>
          <w:cols w:space="720"/>
          <w:titlePg/>
          <w:docGrid w:linePitch="360"/>
        </w:sectPr>
      </w:pPr>
      <w:r w:rsidRPr="00A9606E">
        <w:rPr>
          <w:b/>
          <w:sz w:val="27"/>
          <w:szCs w:val="27"/>
          <w:lang w:val="pt-BR"/>
        </w:rPr>
        <w:t>HÀ NỘI - 2023</w:t>
      </w:r>
    </w:p>
    <w:p w14:paraId="36C8BD78" w14:textId="77777777" w:rsidR="00D7572D" w:rsidRPr="00A9606E" w:rsidRDefault="00D7572D" w:rsidP="00D7572D">
      <w:pPr>
        <w:pStyle w:val="1a"/>
        <w:rPr>
          <w:lang w:val="pt-BR"/>
        </w:rPr>
      </w:pPr>
      <w:bookmarkStart w:id="2" w:name="_Toc154318989"/>
      <w:r w:rsidRPr="00A9606E">
        <w:rPr>
          <w:lang w:val="pt-BR"/>
        </w:rPr>
        <w:lastRenderedPageBreak/>
        <w:t>LỜI CAM ĐOAN</w:t>
      </w:r>
      <w:bookmarkEnd w:id="2"/>
    </w:p>
    <w:p w14:paraId="4E197A17" w14:textId="77777777" w:rsidR="00D7572D" w:rsidRPr="00A9606E" w:rsidRDefault="00D7572D" w:rsidP="00D7572D">
      <w:pPr>
        <w:widowControl w:val="0"/>
        <w:autoSpaceDE w:val="0"/>
        <w:autoSpaceDN w:val="0"/>
        <w:adjustRightInd w:val="0"/>
        <w:spacing w:before="0" w:after="0"/>
        <w:ind w:firstLine="680"/>
        <w:rPr>
          <w:sz w:val="27"/>
          <w:szCs w:val="27"/>
          <w:lang w:val="pt-BR"/>
        </w:rPr>
      </w:pPr>
    </w:p>
    <w:p w14:paraId="426D9880" w14:textId="77777777" w:rsidR="00D7572D" w:rsidRPr="00A9606E" w:rsidRDefault="00D7572D" w:rsidP="00D7572D">
      <w:pPr>
        <w:spacing w:after="0"/>
        <w:rPr>
          <w:rFonts w:eastAsia="Times New Roman"/>
          <w:szCs w:val="26"/>
          <w:lang w:val="pt-BR"/>
        </w:rPr>
      </w:pPr>
      <w:r w:rsidRPr="00A9606E">
        <w:rPr>
          <w:rFonts w:eastAsia="Times New Roman"/>
          <w:szCs w:val="26"/>
          <w:lang w:val="pt-BR"/>
        </w:rPr>
        <w:t>Tôi xin cam đoan đây là công trình nghiên cứu của riêng tôi. Các số liệu và kết quả nghiên cứu trong luận án là trung thực và chưa công bố trong bất kỳ công trình khoa học nào khác.</w:t>
      </w:r>
    </w:p>
    <w:p w14:paraId="01803FAB" w14:textId="77777777" w:rsidR="00D7572D" w:rsidRPr="00A9606E" w:rsidRDefault="00D7572D" w:rsidP="00D7572D">
      <w:pPr>
        <w:spacing w:after="0"/>
        <w:rPr>
          <w:rFonts w:eastAsia="Times New Roman"/>
          <w:szCs w:val="26"/>
          <w:lang w:val="pt-BR"/>
        </w:rPr>
      </w:pPr>
    </w:p>
    <w:p w14:paraId="30173C71" w14:textId="1ADC3E78" w:rsidR="00D7572D" w:rsidRPr="00A9606E" w:rsidRDefault="00D7572D" w:rsidP="00E427AA">
      <w:pPr>
        <w:spacing w:after="0"/>
        <w:ind w:left="5040"/>
        <w:jc w:val="center"/>
        <w:rPr>
          <w:rFonts w:eastAsia="Times New Roman"/>
          <w:b/>
          <w:bCs/>
          <w:szCs w:val="26"/>
          <w:lang w:val="pt-BR"/>
        </w:rPr>
      </w:pPr>
      <w:r w:rsidRPr="00A9606E">
        <w:rPr>
          <w:rFonts w:eastAsia="Times New Roman"/>
          <w:b/>
          <w:bCs/>
          <w:szCs w:val="26"/>
          <w:lang w:val="pt-BR"/>
        </w:rPr>
        <w:t>Tác giả luận án</w:t>
      </w:r>
    </w:p>
    <w:p w14:paraId="0676932C" w14:textId="77777777" w:rsidR="00D7572D" w:rsidRPr="00A9606E" w:rsidRDefault="00D7572D" w:rsidP="00E427AA">
      <w:pPr>
        <w:spacing w:after="0"/>
        <w:jc w:val="center"/>
        <w:rPr>
          <w:rFonts w:eastAsia="Times New Roman"/>
          <w:b/>
          <w:bCs/>
          <w:szCs w:val="26"/>
          <w:lang w:val="pt-BR"/>
        </w:rPr>
      </w:pPr>
    </w:p>
    <w:p w14:paraId="0DF8AEFB" w14:textId="77777777" w:rsidR="00D7572D" w:rsidRPr="00A9606E" w:rsidRDefault="00D7572D" w:rsidP="00E427AA">
      <w:pPr>
        <w:spacing w:after="0"/>
        <w:jc w:val="center"/>
        <w:rPr>
          <w:rFonts w:eastAsia="Times New Roman"/>
          <w:b/>
          <w:bCs/>
          <w:szCs w:val="26"/>
          <w:lang w:val="pt-BR"/>
        </w:rPr>
      </w:pPr>
    </w:p>
    <w:p w14:paraId="185D808E" w14:textId="77777777" w:rsidR="00D7572D" w:rsidRPr="00A9606E" w:rsidRDefault="00D7572D" w:rsidP="00E427AA">
      <w:pPr>
        <w:spacing w:after="0"/>
        <w:ind w:left="5040"/>
        <w:jc w:val="center"/>
        <w:rPr>
          <w:rFonts w:eastAsia="Times New Roman"/>
          <w:b/>
          <w:bCs/>
          <w:szCs w:val="26"/>
          <w:lang w:val="pt-BR"/>
        </w:rPr>
      </w:pPr>
      <w:r w:rsidRPr="00A9606E">
        <w:rPr>
          <w:rFonts w:eastAsia="Times New Roman"/>
          <w:b/>
          <w:bCs/>
          <w:szCs w:val="26"/>
          <w:lang w:val="pt-BR"/>
        </w:rPr>
        <w:t>Phan Trọng Đông</w:t>
      </w:r>
    </w:p>
    <w:p w14:paraId="56198D9B" w14:textId="77777777" w:rsidR="00D7572D" w:rsidRPr="00A9606E" w:rsidRDefault="00D7572D" w:rsidP="00D7572D">
      <w:pPr>
        <w:widowControl w:val="0"/>
        <w:autoSpaceDE w:val="0"/>
        <w:autoSpaceDN w:val="0"/>
        <w:adjustRightInd w:val="0"/>
        <w:spacing w:before="0" w:after="0"/>
        <w:ind w:firstLine="0"/>
        <w:jc w:val="center"/>
        <w:rPr>
          <w:sz w:val="27"/>
          <w:szCs w:val="27"/>
          <w:lang w:val="pt-BR"/>
        </w:rPr>
      </w:pPr>
    </w:p>
    <w:p w14:paraId="2D5A567A" w14:textId="77777777" w:rsidR="00D7572D" w:rsidRPr="00A9606E" w:rsidRDefault="00D7572D" w:rsidP="00D7572D">
      <w:pPr>
        <w:widowControl w:val="0"/>
        <w:autoSpaceDE w:val="0"/>
        <w:autoSpaceDN w:val="0"/>
        <w:adjustRightInd w:val="0"/>
        <w:spacing w:before="0" w:after="0"/>
        <w:ind w:firstLine="0"/>
        <w:jc w:val="center"/>
        <w:rPr>
          <w:b/>
          <w:spacing w:val="-4"/>
          <w:sz w:val="27"/>
          <w:szCs w:val="27"/>
          <w:lang w:val="pt-BR"/>
        </w:rPr>
      </w:pPr>
      <w:r w:rsidRPr="00A9606E">
        <w:rPr>
          <w:sz w:val="27"/>
          <w:szCs w:val="27"/>
          <w:lang w:val="pt-BR"/>
        </w:rPr>
        <w:br w:type="page"/>
      </w:r>
    </w:p>
    <w:p w14:paraId="7DB45C56" w14:textId="77777777" w:rsidR="00D7572D" w:rsidRPr="00A9606E" w:rsidRDefault="00D7572D" w:rsidP="00D7572D">
      <w:pPr>
        <w:pStyle w:val="1a"/>
        <w:rPr>
          <w:lang w:val="pt-BR"/>
        </w:rPr>
      </w:pPr>
      <w:bookmarkStart w:id="3" w:name="_Toc35343651"/>
      <w:bookmarkStart w:id="4" w:name="_Toc45616188"/>
      <w:bookmarkStart w:id="5" w:name="_Toc154318990"/>
      <w:r w:rsidRPr="00A9606E">
        <w:rPr>
          <w:lang w:val="pt-BR"/>
        </w:rPr>
        <w:lastRenderedPageBreak/>
        <w:t>LỜI CÁM ƠN</w:t>
      </w:r>
      <w:bookmarkEnd w:id="3"/>
      <w:bookmarkEnd w:id="4"/>
      <w:bookmarkEnd w:id="5"/>
    </w:p>
    <w:p w14:paraId="0B473D2A" w14:textId="77777777" w:rsidR="00D7572D" w:rsidRPr="00A9606E" w:rsidRDefault="00D7572D" w:rsidP="00D7572D">
      <w:pPr>
        <w:widowControl w:val="0"/>
        <w:autoSpaceDE w:val="0"/>
        <w:autoSpaceDN w:val="0"/>
        <w:adjustRightInd w:val="0"/>
        <w:spacing w:before="0" w:after="0"/>
        <w:ind w:firstLine="680"/>
        <w:rPr>
          <w:spacing w:val="-4"/>
          <w:sz w:val="27"/>
          <w:szCs w:val="27"/>
          <w:lang w:val="pt-BR"/>
        </w:rPr>
      </w:pPr>
    </w:p>
    <w:p w14:paraId="470239B7" w14:textId="77777777" w:rsidR="00D7572D" w:rsidRPr="00A9606E" w:rsidRDefault="00D7572D" w:rsidP="00D7572D">
      <w:pPr>
        <w:spacing w:before="0" w:after="0"/>
        <w:ind w:firstLine="680"/>
        <w:rPr>
          <w:szCs w:val="26"/>
          <w:lang w:val="pt-BR"/>
        </w:rPr>
      </w:pPr>
      <w:r w:rsidRPr="00A9606E">
        <w:rPr>
          <w:szCs w:val="26"/>
          <w:lang w:val="pt-BR"/>
        </w:rPr>
        <w:t>Trong quá trình học tập, nghiên cứu và triển khai đề tài luận án “Quản lý hoạt động xây dựng văn hóa nhà trường trung học phổ thông tỉnh Nghệ An trong bối cảnh giáo dục đổi mới hiện nay” theo chương trình đào tạo Tiến sĩ chuyên ngành Quản lý giáo dục tôi đã nhận được sự giúp đỡ rất tận tình từ các thầy cô giáo là Lãnh đạo, giảng viên và cán bộ của Học Viện quản lý giáo dục. Tự trong tâm thức, tôi xin gửi lời cảm ơn chân thành tới các thầy cô giáo là Lãnh đạo Học viện; giảng viên, cán bộ các Khoa/Phòng/ban thuộc Học viện quản lý giáo dục.</w:t>
      </w:r>
    </w:p>
    <w:p w14:paraId="3B6D09EE" w14:textId="77777777" w:rsidR="00D7572D" w:rsidRPr="00A9606E" w:rsidRDefault="00D7572D" w:rsidP="00D7572D">
      <w:pPr>
        <w:spacing w:before="0" w:after="0"/>
        <w:ind w:firstLine="680"/>
        <w:rPr>
          <w:szCs w:val="26"/>
          <w:lang w:val="pt-BR"/>
        </w:rPr>
      </w:pPr>
      <w:r w:rsidRPr="00A9606E">
        <w:rPr>
          <w:szCs w:val="26"/>
          <w:lang w:val="pt-BR"/>
        </w:rPr>
        <w:t>Đặc biệt, tôi xin bày tỏ tấm lòng biết ơn sâu sắc và gửi lời chân thành cảm ơn đến GS.TS. Nguyễn Thị Hoàng Yến; TS. Nguyễn Thị Thanh là người đã trực tiếp hướng dẫn tôi nghiên cứu khoa học và luôn theo sát, tạo điều kiện giúp đỡ tôi trong suốt quá trình để tôi có thể hoàn thành luận án.</w:t>
      </w:r>
    </w:p>
    <w:p w14:paraId="6122D13E" w14:textId="77777777" w:rsidR="00D7572D" w:rsidRPr="00A9606E" w:rsidRDefault="00D7572D" w:rsidP="00D7572D">
      <w:pPr>
        <w:spacing w:before="0" w:after="0"/>
        <w:ind w:firstLine="680"/>
        <w:rPr>
          <w:szCs w:val="26"/>
          <w:lang w:val="pt-BR"/>
        </w:rPr>
      </w:pPr>
      <w:r w:rsidRPr="00A9606E">
        <w:rPr>
          <w:szCs w:val="26"/>
          <w:lang w:val="pt-BR"/>
        </w:rPr>
        <w:t>Tôi xin trân trọng cảm ơn Lãnh đạo Sở Giáo dục và Đào tạo tỉnh Nghệ An; các đồng chí hiệu trưởng, hiệu phó, đồng nghiệp các trường THPT trên địa bàn tỉnh Nghệ An đã tạo điều kiện cung cấp số liệu, thực nghiệm, thử nghiệm các nội dung của đề tài. Tôi cũng xin trân trọng cảm ơn đồng nghiệp, gia đình, bạn bè,…đã giúp đỡ, tạo điều kiện thuận lợi trong thời gian tôi làm nghiên cứu sinh.</w:t>
      </w:r>
    </w:p>
    <w:p w14:paraId="0FC212F0" w14:textId="77777777" w:rsidR="00D7572D" w:rsidRPr="00A9606E" w:rsidRDefault="00D7572D" w:rsidP="00D7572D">
      <w:pPr>
        <w:spacing w:after="0"/>
        <w:ind w:left="3686"/>
        <w:jc w:val="center"/>
        <w:rPr>
          <w:rFonts w:eastAsia="Times New Roman"/>
          <w:b/>
          <w:bCs/>
          <w:szCs w:val="26"/>
          <w:lang w:val="pt-BR"/>
        </w:rPr>
      </w:pPr>
    </w:p>
    <w:p w14:paraId="235D4BBE" w14:textId="77777777" w:rsidR="00D7572D" w:rsidRPr="00A9606E" w:rsidRDefault="00D7572D" w:rsidP="00E427AA">
      <w:pPr>
        <w:spacing w:after="0"/>
        <w:ind w:left="5040"/>
        <w:jc w:val="center"/>
        <w:rPr>
          <w:rFonts w:eastAsia="Times New Roman"/>
          <w:b/>
          <w:bCs/>
          <w:szCs w:val="26"/>
          <w:lang w:val="pt-BR"/>
        </w:rPr>
      </w:pPr>
      <w:r w:rsidRPr="00A9606E">
        <w:rPr>
          <w:rFonts w:eastAsia="Times New Roman"/>
          <w:b/>
          <w:bCs/>
          <w:szCs w:val="26"/>
          <w:lang w:val="pt-BR"/>
        </w:rPr>
        <w:t>Tác giả luận án</w:t>
      </w:r>
    </w:p>
    <w:p w14:paraId="4D2F8799" w14:textId="77777777" w:rsidR="00D7572D" w:rsidRPr="00A9606E" w:rsidRDefault="00D7572D" w:rsidP="00E427AA">
      <w:pPr>
        <w:spacing w:after="0"/>
        <w:ind w:left="5040"/>
        <w:jc w:val="center"/>
        <w:rPr>
          <w:rFonts w:eastAsia="Times New Roman"/>
          <w:b/>
          <w:bCs/>
          <w:szCs w:val="26"/>
          <w:lang w:val="pt-BR"/>
        </w:rPr>
      </w:pPr>
    </w:p>
    <w:p w14:paraId="3371CEAD" w14:textId="77777777" w:rsidR="00D7572D" w:rsidRPr="00A9606E" w:rsidRDefault="00D7572D" w:rsidP="00E427AA">
      <w:pPr>
        <w:tabs>
          <w:tab w:val="left" w:pos="6276"/>
        </w:tabs>
        <w:spacing w:after="0"/>
        <w:ind w:left="5040"/>
        <w:jc w:val="center"/>
        <w:rPr>
          <w:rFonts w:eastAsia="Times New Roman"/>
          <w:b/>
          <w:bCs/>
          <w:szCs w:val="26"/>
          <w:lang w:val="pt-BR"/>
        </w:rPr>
      </w:pPr>
    </w:p>
    <w:p w14:paraId="30129160" w14:textId="77777777" w:rsidR="00D7572D" w:rsidRPr="00A9606E" w:rsidRDefault="00D7572D" w:rsidP="00E427AA">
      <w:pPr>
        <w:widowControl w:val="0"/>
        <w:tabs>
          <w:tab w:val="left" w:pos="5760"/>
          <w:tab w:val="center" w:pos="6874"/>
        </w:tabs>
        <w:autoSpaceDE w:val="0"/>
        <w:autoSpaceDN w:val="0"/>
        <w:adjustRightInd w:val="0"/>
        <w:spacing w:before="0" w:after="0"/>
        <w:ind w:left="5040"/>
        <w:jc w:val="center"/>
        <w:rPr>
          <w:b/>
          <w:szCs w:val="26"/>
          <w:lang w:val="pt-BR"/>
        </w:rPr>
      </w:pPr>
      <w:r w:rsidRPr="00A9606E">
        <w:rPr>
          <w:b/>
          <w:szCs w:val="26"/>
          <w:lang w:val="pt-BR"/>
        </w:rPr>
        <w:t>Phan Trọng Đông</w:t>
      </w:r>
    </w:p>
    <w:p w14:paraId="535FD123" w14:textId="77777777" w:rsidR="00D7572D" w:rsidRPr="00A9606E" w:rsidRDefault="00D7572D" w:rsidP="00D7572D">
      <w:pPr>
        <w:pStyle w:val="1a"/>
        <w:tabs>
          <w:tab w:val="left" w:pos="2756"/>
        </w:tabs>
        <w:jc w:val="both"/>
        <w:rPr>
          <w:lang w:val="pt-BR"/>
        </w:rPr>
      </w:pPr>
    </w:p>
    <w:p w14:paraId="1DE70D93" w14:textId="77777777" w:rsidR="00D7572D" w:rsidRPr="00A9606E" w:rsidRDefault="00D7572D" w:rsidP="00D7572D">
      <w:pPr>
        <w:pStyle w:val="1a"/>
      </w:pPr>
      <w:r w:rsidRPr="00A9606E">
        <w:rPr>
          <w:lang w:val="pt-BR"/>
        </w:rPr>
        <w:br w:type="page"/>
      </w:r>
      <w:bookmarkStart w:id="6" w:name="_Toc35343652"/>
      <w:bookmarkStart w:id="7" w:name="_Toc45616189"/>
      <w:bookmarkStart w:id="8" w:name="_Toc154318991"/>
      <w:r w:rsidRPr="00A9606E">
        <w:lastRenderedPageBreak/>
        <w:t>DANH MỤC CHỮ VIẾT TẮT</w:t>
      </w:r>
      <w:bookmarkEnd w:id="6"/>
      <w:bookmarkEnd w:id="7"/>
      <w:bookmarkEnd w:id="8"/>
    </w:p>
    <w:p w14:paraId="44007C6C" w14:textId="77777777" w:rsidR="00D7572D" w:rsidRPr="00A9606E" w:rsidRDefault="00D7572D" w:rsidP="00D7572D">
      <w:pPr>
        <w:spacing w:line="240" w:lineRule="auto"/>
        <w:rPr>
          <w:sz w:val="27"/>
          <w:szCs w:val="27"/>
        </w:rPr>
      </w:pP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9"/>
        <w:gridCol w:w="3606"/>
      </w:tblGrid>
      <w:tr w:rsidR="00D7572D" w:rsidRPr="00A9606E" w14:paraId="0B25FE1D" w14:textId="77777777" w:rsidTr="00D7572D">
        <w:tc>
          <w:tcPr>
            <w:tcW w:w="2919" w:type="dxa"/>
            <w:shd w:val="clear" w:color="auto" w:fill="auto"/>
          </w:tcPr>
          <w:p w14:paraId="61B201AA" w14:textId="77777777" w:rsidR="00D7572D" w:rsidRPr="00A9606E" w:rsidRDefault="00D7572D" w:rsidP="00D7572D">
            <w:pPr>
              <w:spacing w:after="0"/>
              <w:rPr>
                <w:rFonts w:eastAsia="Times New Roman"/>
                <w:szCs w:val="26"/>
              </w:rPr>
            </w:pPr>
            <w:bookmarkStart w:id="9" w:name="_Toc527882688"/>
            <w:bookmarkStart w:id="10" w:name="_Toc35343653"/>
            <w:bookmarkStart w:id="11" w:name="_Hlk41473119"/>
            <w:r w:rsidRPr="00A9606E">
              <w:rPr>
                <w:rFonts w:eastAsia="Times New Roman"/>
                <w:b/>
                <w:sz w:val="27"/>
                <w:szCs w:val="27"/>
                <w:lang w:val="nl-NL"/>
              </w:rPr>
              <w:t>Chữ viết tắt</w:t>
            </w:r>
          </w:p>
        </w:tc>
        <w:tc>
          <w:tcPr>
            <w:tcW w:w="3606" w:type="dxa"/>
            <w:shd w:val="clear" w:color="auto" w:fill="auto"/>
          </w:tcPr>
          <w:p w14:paraId="04F6CD13" w14:textId="77777777" w:rsidR="00D7572D" w:rsidRPr="00A9606E" w:rsidRDefault="00D7572D" w:rsidP="00D7572D">
            <w:pPr>
              <w:spacing w:after="0"/>
              <w:rPr>
                <w:rFonts w:eastAsia="Times New Roman"/>
                <w:szCs w:val="26"/>
              </w:rPr>
            </w:pPr>
            <w:r w:rsidRPr="00A9606E">
              <w:rPr>
                <w:rFonts w:eastAsia="Times New Roman"/>
                <w:b/>
                <w:sz w:val="27"/>
                <w:szCs w:val="27"/>
                <w:lang w:val="nl-NL"/>
              </w:rPr>
              <w:t xml:space="preserve"> Viết đầy đủ</w:t>
            </w:r>
          </w:p>
        </w:tc>
      </w:tr>
      <w:tr w:rsidR="00D7572D" w:rsidRPr="00A9606E" w14:paraId="7D27BAD3" w14:textId="77777777" w:rsidTr="00D7572D">
        <w:tc>
          <w:tcPr>
            <w:tcW w:w="2919" w:type="dxa"/>
            <w:shd w:val="clear" w:color="auto" w:fill="auto"/>
          </w:tcPr>
          <w:p w14:paraId="4B925874" w14:textId="77777777" w:rsidR="00D7572D" w:rsidRPr="00A9606E" w:rsidRDefault="00D7572D" w:rsidP="00D7572D">
            <w:pPr>
              <w:spacing w:after="0"/>
              <w:rPr>
                <w:rFonts w:eastAsia="Times New Roman"/>
                <w:szCs w:val="26"/>
              </w:rPr>
            </w:pPr>
            <w:r w:rsidRPr="00A9606E">
              <w:rPr>
                <w:rFonts w:eastAsia="Times New Roman"/>
                <w:szCs w:val="26"/>
              </w:rPr>
              <w:t>CBQL</w:t>
            </w:r>
          </w:p>
        </w:tc>
        <w:tc>
          <w:tcPr>
            <w:tcW w:w="3606" w:type="dxa"/>
            <w:shd w:val="clear" w:color="auto" w:fill="auto"/>
          </w:tcPr>
          <w:p w14:paraId="485843A4" w14:textId="77777777" w:rsidR="00D7572D" w:rsidRPr="00A9606E" w:rsidRDefault="00D7572D" w:rsidP="00D7572D">
            <w:pPr>
              <w:spacing w:after="0"/>
              <w:rPr>
                <w:rFonts w:eastAsia="Times New Roman"/>
                <w:szCs w:val="26"/>
              </w:rPr>
            </w:pPr>
            <w:r w:rsidRPr="00A9606E">
              <w:rPr>
                <w:rFonts w:eastAsia="Times New Roman"/>
                <w:szCs w:val="26"/>
              </w:rPr>
              <w:t>Cán bộ quản lý</w:t>
            </w:r>
          </w:p>
        </w:tc>
      </w:tr>
      <w:tr w:rsidR="00D7572D" w:rsidRPr="00A9606E" w14:paraId="1B764F8E" w14:textId="77777777" w:rsidTr="00D7572D">
        <w:tc>
          <w:tcPr>
            <w:tcW w:w="2919" w:type="dxa"/>
            <w:shd w:val="clear" w:color="auto" w:fill="auto"/>
          </w:tcPr>
          <w:p w14:paraId="78371F18" w14:textId="77777777" w:rsidR="00D7572D" w:rsidRPr="00A9606E" w:rsidRDefault="00D7572D" w:rsidP="00D7572D">
            <w:pPr>
              <w:spacing w:after="0"/>
              <w:rPr>
                <w:rFonts w:eastAsia="Times New Roman"/>
                <w:szCs w:val="26"/>
              </w:rPr>
            </w:pPr>
            <w:r w:rsidRPr="00A9606E">
              <w:rPr>
                <w:rFonts w:eastAsia="Times New Roman"/>
                <w:szCs w:val="26"/>
              </w:rPr>
              <w:t>GD</w:t>
            </w:r>
          </w:p>
        </w:tc>
        <w:tc>
          <w:tcPr>
            <w:tcW w:w="3606" w:type="dxa"/>
            <w:shd w:val="clear" w:color="auto" w:fill="auto"/>
          </w:tcPr>
          <w:p w14:paraId="75B0D207" w14:textId="77777777" w:rsidR="00D7572D" w:rsidRPr="00A9606E" w:rsidRDefault="00D7572D" w:rsidP="00D7572D">
            <w:pPr>
              <w:spacing w:after="0"/>
              <w:rPr>
                <w:rFonts w:eastAsia="Times New Roman"/>
                <w:szCs w:val="26"/>
              </w:rPr>
            </w:pPr>
            <w:r w:rsidRPr="00A9606E">
              <w:rPr>
                <w:rFonts w:eastAsia="Times New Roman"/>
                <w:szCs w:val="26"/>
              </w:rPr>
              <w:t>Giáo dục</w:t>
            </w:r>
          </w:p>
        </w:tc>
      </w:tr>
      <w:tr w:rsidR="00D7572D" w:rsidRPr="00A9606E" w14:paraId="78577BC1" w14:textId="77777777" w:rsidTr="00D7572D">
        <w:tc>
          <w:tcPr>
            <w:tcW w:w="2919" w:type="dxa"/>
            <w:shd w:val="clear" w:color="auto" w:fill="auto"/>
          </w:tcPr>
          <w:p w14:paraId="24D6BB8D" w14:textId="77777777" w:rsidR="00D7572D" w:rsidRPr="00A9606E" w:rsidRDefault="00D7572D" w:rsidP="00D7572D">
            <w:pPr>
              <w:spacing w:after="0"/>
              <w:rPr>
                <w:rFonts w:eastAsia="Times New Roman"/>
                <w:szCs w:val="26"/>
              </w:rPr>
            </w:pPr>
            <w:r w:rsidRPr="00A9606E">
              <w:rPr>
                <w:rFonts w:eastAsia="Times New Roman"/>
                <w:szCs w:val="26"/>
              </w:rPr>
              <w:t>GD &amp; ĐT</w:t>
            </w:r>
          </w:p>
        </w:tc>
        <w:tc>
          <w:tcPr>
            <w:tcW w:w="3606" w:type="dxa"/>
            <w:shd w:val="clear" w:color="auto" w:fill="auto"/>
          </w:tcPr>
          <w:p w14:paraId="5CE5D634" w14:textId="77777777" w:rsidR="00D7572D" w:rsidRPr="00A9606E" w:rsidRDefault="00D7572D" w:rsidP="00D7572D">
            <w:pPr>
              <w:spacing w:after="0"/>
              <w:rPr>
                <w:rFonts w:eastAsia="Times New Roman"/>
                <w:szCs w:val="26"/>
              </w:rPr>
            </w:pPr>
            <w:r w:rsidRPr="00A9606E">
              <w:rPr>
                <w:rFonts w:eastAsia="Times New Roman"/>
                <w:szCs w:val="26"/>
              </w:rPr>
              <w:t>Giáo dục và Đào tạo</w:t>
            </w:r>
          </w:p>
        </w:tc>
      </w:tr>
      <w:tr w:rsidR="00D7572D" w:rsidRPr="00A9606E" w14:paraId="66B5E4F9" w14:textId="77777777" w:rsidTr="00D7572D">
        <w:tc>
          <w:tcPr>
            <w:tcW w:w="2919" w:type="dxa"/>
            <w:shd w:val="clear" w:color="auto" w:fill="auto"/>
          </w:tcPr>
          <w:p w14:paraId="4F338669" w14:textId="77777777" w:rsidR="00D7572D" w:rsidRPr="00A9606E" w:rsidRDefault="00D7572D" w:rsidP="00D7572D">
            <w:pPr>
              <w:spacing w:after="0"/>
              <w:rPr>
                <w:rFonts w:eastAsia="Times New Roman"/>
                <w:szCs w:val="26"/>
              </w:rPr>
            </w:pPr>
            <w:r w:rsidRPr="00A9606E">
              <w:rPr>
                <w:rFonts w:eastAsia="Times New Roman"/>
                <w:szCs w:val="26"/>
              </w:rPr>
              <w:t>GV</w:t>
            </w:r>
          </w:p>
        </w:tc>
        <w:tc>
          <w:tcPr>
            <w:tcW w:w="3606" w:type="dxa"/>
            <w:shd w:val="clear" w:color="auto" w:fill="auto"/>
          </w:tcPr>
          <w:p w14:paraId="06B8482F" w14:textId="77777777" w:rsidR="00D7572D" w:rsidRPr="00A9606E" w:rsidRDefault="00D7572D" w:rsidP="00D7572D">
            <w:pPr>
              <w:spacing w:after="0"/>
              <w:rPr>
                <w:rFonts w:eastAsia="Times New Roman"/>
                <w:szCs w:val="26"/>
              </w:rPr>
            </w:pPr>
            <w:r w:rsidRPr="00A9606E">
              <w:rPr>
                <w:rFonts w:eastAsia="Times New Roman"/>
                <w:szCs w:val="26"/>
              </w:rPr>
              <w:t>Giáo viên</w:t>
            </w:r>
          </w:p>
        </w:tc>
      </w:tr>
      <w:tr w:rsidR="00D7572D" w:rsidRPr="00A9606E" w14:paraId="50CD5018" w14:textId="77777777" w:rsidTr="00D7572D">
        <w:tc>
          <w:tcPr>
            <w:tcW w:w="2919" w:type="dxa"/>
            <w:shd w:val="clear" w:color="auto" w:fill="auto"/>
          </w:tcPr>
          <w:p w14:paraId="6B1E239C" w14:textId="77777777" w:rsidR="00D7572D" w:rsidRPr="00A9606E" w:rsidRDefault="00D7572D" w:rsidP="00D7572D">
            <w:pPr>
              <w:spacing w:after="0"/>
              <w:rPr>
                <w:rFonts w:eastAsia="Times New Roman"/>
                <w:szCs w:val="26"/>
              </w:rPr>
            </w:pPr>
            <w:r w:rsidRPr="00A9606E">
              <w:rPr>
                <w:rFonts w:eastAsia="Times New Roman"/>
                <w:szCs w:val="26"/>
              </w:rPr>
              <w:t>HĐXD</w:t>
            </w:r>
          </w:p>
        </w:tc>
        <w:tc>
          <w:tcPr>
            <w:tcW w:w="3606" w:type="dxa"/>
            <w:shd w:val="clear" w:color="auto" w:fill="auto"/>
          </w:tcPr>
          <w:p w14:paraId="7E48FAE0" w14:textId="77777777" w:rsidR="00D7572D" w:rsidRPr="00A9606E" w:rsidRDefault="00D7572D" w:rsidP="00D7572D">
            <w:pPr>
              <w:spacing w:after="0"/>
              <w:rPr>
                <w:rFonts w:eastAsia="Times New Roman"/>
                <w:szCs w:val="26"/>
              </w:rPr>
            </w:pPr>
            <w:r w:rsidRPr="00A9606E">
              <w:rPr>
                <w:rFonts w:eastAsia="Times New Roman"/>
                <w:szCs w:val="26"/>
              </w:rPr>
              <w:t>Hoạt động xây dựng</w:t>
            </w:r>
          </w:p>
        </w:tc>
      </w:tr>
      <w:tr w:rsidR="00D7572D" w:rsidRPr="00A9606E" w14:paraId="77BCC2CF" w14:textId="77777777" w:rsidTr="00D7572D">
        <w:tc>
          <w:tcPr>
            <w:tcW w:w="2919" w:type="dxa"/>
            <w:shd w:val="clear" w:color="auto" w:fill="auto"/>
          </w:tcPr>
          <w:p w14:paraId="6F869822" w14:textId="77777777" w:rsidR="00D7572D" w:rsidRPr="00A9606E" w:rsidRDefault="00D7572D" w:rsidP="00D7572D">
            <w:pPr>
              <w:spacing w:after="0"/>
              <w:rPr>
                <w:rFonts w:eastAsia="Times New Roman"/>
                <w:szCs w:val="26"/>
              </w:rPr>
            </w:pPr>
            <w:r w:rsidRPr="00A9606E">
              <w:rPr>
                <w:rFonts w:eastAsia="Times New Roman"/>
                <w:szCs w:val="26"/>
              </w:rPr>
              <w:t>HS</w:t>
            </w:r>
          </w:p>
        </w:tc>
        <w:tc>
          <w:tcPr>
            <w:tcW w:w="3606" w:type="dxa"/>
            <w:shd w:val="clear" w:color="auto" w:fill="auto"/>
          </w:tcPr>
          <w:p w14:paraId="19875461" w14:textId="77777777" w:rsidR="00D7572D" w:rsidRPr="00A9606E" w:rsidRDefault="00D7572D" w:rsidP="00D7572D">
            <w:pPr>
              <w:spacing w:after="0"/>
              <w:rPr>
                <w:rFonts w:eastAsia="Times New Roman"/>
                <w:szCs w:val="26"/>
              </w:rPr>
            </w:pPr>
            <w:r w:rsidRPr="00A9606E">
              <w:rPr>
                <w:rFonts w:eastAsia="Times New Roman"/>
                <w:szCs w:val="26"/>
              </w:rPr>
              <w:t>Học sinh</w:t>
            </w:r>
          </w:p>
        </w:tc>
      </w:tr>
      <w:tr w:rsidR="00D7572D" w:rsidRPr="00A9606E" w14:paraId="6A9F7C97" w14:textId="77777777" w:rsidTr="00D7572D">
        <w:tc>
          <w:tcPr>
            <w:tcW w:w="2919" w:type="dxa"/>
            <w:shd w:val="clear" w:color="auto" w:fill="auto"/>
          </w:tcPr>
          <w:p w14:paraId="1F8A7A89" w14:textId="77777777" w:rsidR="00D7572D" w:rsidRPr="00A9606E" w:rsidRDefault="00D7572D" w:rsidP="00D7572D">
            <w:pPr>
              <w:spacing w:after="0"/>
              <w:rPr>
                <w:rFonts w:eastAsia="Times New Roman"/>
                <w:szCs w:val="26"/>
              </w:rPr>
            </w:pPr>
            <w:r w:rsidRPr="00A9606E">
              <w:rPr>
                <w:rFonts w:eastAsia="Times New Roman"/>
                <w:szCs w:val="26"/>
              </w:rPr>
              <w:t>NV</w:t>
            </w:r>
          </w:p>
        </w:tc>
        <w:tc>
          <w:tcPr>
            <w:tcW w:w="3606" w:type="dxa"/>
            <w:shd w:val="clear" w:color="auto" w:fill="auto"/>
          </w:tcPr>
          <w:p w14:paraId="1E8B8CA6" w14:textId="77777777" w:rsidR="00D7572D" w:rsidRPr="00A9606E" w:rsidRDefault="00D7572D" w:rsidP="00D7572D">
            <w:pPr>
              <w:spacing w:after="0"/>
              <w:rPr>
                <w:rFonts w:eastAsia="Times New Roman"/>
                <w:szCs w:val="26"/>
              </w:rPr>
            </w:pPr>
            <w:r w:rsidRPr="00A9606E">
              <w:rPr>
                <w:rFonts w:eastAsia="Times New Roman"/>
                <w:szCs w:val="26"/>
              </w:rPr>
              <w:t>Nhân viên</w:t>
            </w:r>
          </w:p>
        </w:tc>
      </w:tr>
      <w:tr w:rsidR="00D7572D" w:rsidRPr="00A9606E" w14:paraId="30703D2E" w14:textId="77777777" w:rsidTr="00D7572D">
        <w:tc>
          <w:tcPr>
            <w:tcW w:w="2919" w:type="dxa"/>
            <w:shd w:val="clear" w:color="auto" w:fill="auto"/>
          </w:tcPr>
          <w:p w14:paraId="037BA738" w14:textId="77777777" w:rsidR="00D7572D" w:rsidRPr="00A9606E" w:rsidRDefault="00D7572D" w:rsidP="00D7572D">
            <w:pPr>
              <w:spacing w:after="0"/>
              <w:rPr>
                <w:rFonts w:eastAsia="Times New Roman"/>
                <w:szCs w:val="26"/>
              </w:rPr>
            </w:pPr>
            <w:r w:rsidRPr="00A9606E">
              <w:rPr>
                <w:rFonts w:eastAsia="Times New Roman"/>
                <w:szCs w:val="26"/>
              </w:rPr>
              <w:t>PHHS</w:t>
            </w:r>
          </w:p>
        </w:tc>
        <w:tc>
          <w:tcPr>
            <w:tcW w:w="3606" w:type="dxa"/>
            <w:shd w:val="clear" w:color="auto" w:fill="auto"/>
          </w:tcPr>
          <w:p w14:paraId="39CAB436" w14:textId="77777777" w:rsidR="00D7572D" w:rsidRPr="00A9606E" w:rsidRDefault="00D7572D" w:rsidP="00D7572D">
            <w:pPr>
              <w:spacing w:after="0"/>
              <w:rPr>
                <w:rFonts w:eastAsia="Times New Roman"/>
                <w:szCs w:val="26"/>
              </w:rPr>
            </w:pPr>
            <w:r w:rsidRPr="00A9606E">
              <w:rPr>
                <w:rFonts w:eastAsia="Times New Roman"/>
                <w:szCs w:val="26"/>
              </w:rPr>
              <w:t>Phụ huynh học sinh</w:t>
            </w:r>
          </w:p>
        </w:tc>
      </w:tr>
      <w:tr w:rsidR="00D7572D" w:rsidRPr="00A9606E" w14:paraId="49FBCD30" w14:textId="77777777" w:rsidTr="00D7572D">
        <w:tc>
          <w:tcPr>
            <w:tcW w:w="2919" w:type="dxa"/>
            <w:shd w:val="clear" w:color="auto" w:fill="auto"/>
          </w:tcPr>
          <w:p w14:paraId="5CE7E513" w14:textId="77777777" w:rsidR="00D7572D" w:rsidRPr="00A9606E" w:rsidRDefault="00D7572D" w:rsidP="00D7572D">
            <w:pPr>
              <w:spacing w:after="0"/>
              <w:rPr>
                <w:rFonts w:eastAsia="Times New Roman"/>
                <w:szCs w:val="26"/>
              </w:rPr>
            </w:pPr>
            <w:r w:rsidRPr="00A9606E">
              <w:rPr>
                <w:rFonts w:eastAsia="Times New Roman"/>
                <w:szCs w:val="26"/>
              </w:rPr>
              <w:t>QL</w:t>
            </w:r>
          </w:p>
        </w:tc>
        <w:tc>
          <w:tcPr>
            <w:tcW w:w="3606" w:type="dxa"/>
            <w:shd w:val="clear" w:color="auto" w:fill="auto"/>
          </w:tcPr>
          <w:p w14:paraId="474C022A" w14:textId="77777777" w:rsidR="00D7572D" w:rsidRPr="00A9606E" w:rsidRDefault="00D7572D" w:rsidP="00D7572D">
            <w:pPr>
              <w:spacing w:after="0"/>
              <w:rPr>
                <w:rFonts w:eastAsia="Times New Roman"/>
                <w:szCs w:val="26"/>
              </w:rPr>
            </w:pPr>
            <w:r w:rsidRPr="00A9606E">
              <w:rPr>
                <w:rFonts w:eastAsia="Times New Roman"/>
                <w:szCs w:val="26"/>
              </w:rPr>
              <w:t>Quản lý</w:t>
            </w:r>
          </w:p>
        </w:tc>
      </w:tr>
      <w:tr w:rsidR="00D7572D" w:rsidRPr="00A9606E" w14:paraId="07C03EA2" w14:textId="77777777" w:rsidTr="00D7572D">
        <w:tc>
          <w:tcPr>
            <w:tcW w:w="2919" w:type="dxa"/>
            <w:shd w:val="clear" w:color="auto" w:fill="auto"/>
          </w:tcPr>
          <w:p w14:paraId="5BFB92A9" w14:textId="77777777" w:rsidR="00D7572D" w:rsidRPr="00A9606E" w:rsidRDefault="00D7572D" w:rsidP="00D7572D">
            <w:pPr>
              <w:spacing w:after="0"/>
              <w:rPr>
                <w:rFonts w:eastAsia="Times New Roman"/>
                <w:szCs w:val="26"/>
              </w:rPr>
            </w:pPr>
            <w:r w:rsidRPr="00A9606E">
              <w:rPr>
                <w:rFonts w:eastAsia="Times New Roman"/>
                <w:szCs w:val="26"/>
              </w:rPr>
              <w:t>QLGD</w:t>
            </w:r>
          </w:p>
        </w:tc>
        <w:tc>
          <w:tcPr>
            <w:tcW w:w="3606" w:type="dxa"/>
            <w:shd w:val="clear" w:color="auto" w:fill="auto"/>
          </w:tcPr>
          <w:p w14:paraId="5D3650A2" w14:textId="77777777" w:rsidR="00D7572D" w:rsidRPr="00A9606E" w:rsidRDefault="00D7572D" w:rsidP="00D7572D">
            <w:pPr>
              <w:spacing w:after="0"/>
              <w:rPr>
                <w:rFonts w:eastAsia="Times New Roman"/>
                <w:szCs w:val="26"/>
              </w:rPr>
            </w:pPr>
            <w:r w:rsidRPr="00A9606E">
              <w:rPr>
                <w:rFonts w:eastAsia="Times New Roman"/>
                <w:szCs w:val="26"/>
              </w:rPr>
              <w:t>Quản lý giáo dục</w:t>
            </w:r>
          </w:p>
        </w:tc>
      </w:tr>
      <w:tr w:rsidR="00D7572D" w:rsidRPr="00A9606E" w14:paraId="764DBCD8" w14:textId="77777777" w:rsidTr="00D7572D">
        <w:tc>
          <w:tcPr>
            <w:tcW w:w="2919" w:type="dxa"/>
            <w:shd w:val="clear" w:color="auto" w:fill="auto"/>
          </w:tcPr>
          <w:p w14:paraId="752F6FEA" w14:textId="77777777" w:rsidR="00D7572D" w:rsidRPr="00A9606E" w:rsidRDefault="00D7572D" w:rsidP="00D7572D">
            <w:pPr>
              <w:spacing w:after="0"/>
              <w:rPr>
                <w:rFonts w:eastAsia="Times New Roman"/>
                <w:szCs w:val="26"/>
              </w:rPr>
            </w:pPr>
            <w:r w:rsidRPr="00A9606E">
              <w:rPr>
                <w:rFonts w:eastAsia="Times New Roman"/>
                <w:szCs w:val="26"/>
              </w:rPr>
              <w:t>THPT</w:t>
            </w:r>
          </w:p>
        </w:tc>
        <w:tc>
          <w:tcPr>
            <w:tcW w:w="3606" w:type="dxa"/>
            <w:shd w:val="clear" w:color="auto" w:fill="auto"/>
          </w:tcPr>
          <w:p w14:paraId="37E56483" w14:textId="77777777" w:rsidR="00D7572D" w:rsidRPr="00A9606E" w:rsidRDefault="00D7572D" w:rsidP="00D7572D">
            <w:pPr>
              <w:spacing w:after="0"/>
              <w:rPr>
                <w:rFonts w:eastAsia="Times New Roman"/>
                <w:szCs w:val="26"/>
              </w:rPr>
            </w:pPr>
            <w:r w:rsidRPr="00A9606E">
              <w:rPr>
                <w:rFonts w:eastAsia="Times New Roman"/>
                <w:szCs w:val="26"/>
              </w:rPr>
              <w:t>Trung học phổ thông</w:t>
            </w:r>
          </w:p>
        </w:tc>
      </w:tr>
      <w:tr w:rsidR="00D7572D" w:rsidRPr="00A9606E" w14:paraId="5D824634" w14:textId="77777777" w:rsidTr="00D7572D">
        <w:tc>
          <w:tcPr>
            <w:tcW w:w="2919" w:type="dxa"/>
            <w:shd w:val="clear" w:color="auto" w:fill="auto"/>
          </w:tcPr>
          <w:p w14:paraId="1F52A0B5" w14:textId="77777777" w:rsidR="00D7572D" w:rsidRPr="00A9606E" w:rsidRDefault="00D7572D" w:rsidP="00D7572D">
            <w:pPr>
              <w:spacing w:after="0"/>
              <w:rPr>
                <w:rFonts w:eastAsia="Times New Roman"/>
                <w:szCs w:val="26"/>
              </w:rPr>
            </w:pPr>
            <w:r w:rsidRPr="00A9606E">
              <w:rPr>
                <w:rFonts w:eastAsia="Times New Roman"/>
                <w:szCs w:val="26"/>
              </w:rPr>
              <w:t>VH</w:t>
            </w:r>
          </w:p>
        </w:tc>
        <w:tc>
          <w:tcPr>
            <w:tcW w:w="3606" w:type="dxa"/>
            <w:shd w:val="clear" w:color="auto" w:fill="auto"/>
          </w:tcPr>
          <w:p w14:paraId="3FEC0B82" w14:textId="77777777" w:rsidR="00D7572D" w:rsidRPr="00A9606E" w:rsidRDefault="00D7572D" w:rsidP="00D7572D">
            <w:pPr>
              <w:spacing w:after="0"/>
              <w:rPr>
                <w:rFonts w:eastAsia="Times New Roman"/>
                <w:szCs w:val="26"/>
              </w:rPr>
            </w:pPr>
            <w:r w:rsidRPr="00A9606E">
              <w:rPr>
                <w:rFonts w:eastAsia="Times New Roman"/>
                <w:szCs w:val="26"/>
              </w:rPr>
              <w:t>Văn hóa</w:t>
            </w:r>
          </w:p>
        </w:tc>
      </w:tr>
      <w:tr w:rsidR="00D7572D" w:rsidRPr="00A9606E" w14:paraId="2F43326C" w14:textId="77777777" w:rsidTr="00D7572D">
        <w:tc>
          <w:tcPr>
            <w:tcW w:w="2919" w:type="dxa"/>
            <w:shd w:val="clear" w:color="auto" w:fill="auto"/>
          </w:tcPr>
          <w:p w14:paraId="69CC19C5" w14:textId="77777777" w:rsidR="00D7572D" w:rsidRPr="00A9606E" w:rsidRDefault="00D7572D" w:rsidP="00D7572D">
            <w:pPr>
              <w:spacing w:after="0"/>
              <w:rPr>
                <w:rFonts w:eastAsia="Times New Roman"/>
                <w:szCs w:val="26"/>
              </w:rPr>
            </w:pPr>
            <w:r w:rsidRPr="00A9606E">
              <w:rPr>
                <w:rFonts w:eastAsia="Times New Roman"/>
                <w:szCs w:val="26"/>
              </w:rPr>
              <w:t>VHNT</w:t>
            </w:r>
          </w:p>
        </w:tc>
        <w:tc>
          <w:tcPr>
            <w:tcW w:w="3606" w:type="dxa"/>
            <w:shd w:val="clear" w:color="auto" w:fill="auto"/>
          </w:tcPr>
          <w:p w14:paraId="56059573" w14:textId="77777777" w:rsidR="00D7572D" w:rsidRPr="00A9606E" w:rsidRDefault="00D7572D" w:rsidP="00D7572D">
            <w:pPr>
              <w:spacing w:after="0"/>
              <w:rPr>
                <w:rFonts w:eastAsia="Times New Roman"/>
                <w:szCs w:val="26"/>
              </w:rPr>
            </w:pPr>
            <w:r w:rsidRPr="00A9606E">
              <w:rPr>
                <w:rFonts w:eastAsia="Times New Roman"/>
                <w:szCs w:val="26"/>
              </w:rPr>
              <w:t>Văn hóa nhà trường</w:t>
            </w:r>
          </w:p>
        </w:tc>
      </w:tr>
      <w:tr w:rsidR="00D7572D" w:rsidRPr="00A9606E" w14:paraId="78B13154" w14:textId="77777777" w:rsidTr="00D7572D">
        <w:tc>
          <w:tcPr>
            <w:tcW w:w="2919" w:type="dxa"/>
            <w:shd w:val="clear" w:color="auto" w:fill="auto"/>
          </w:tcPr>
          <w:p w14:paraId="3FF22450" w14:textId="77777777" w:rsidR="00D7572D" w:rsidRPr="00A9606E" w:rsidRDefault="00D7572D" w:rsidP="00D7572D">
            <w:pPr>
              <w:spacing w:after="0"/>
              <w:rPr>
                <w:rFonts w:eastAsia="Times New Roman"/>
                <w:szCs w:val="26"/>
              </w:rPr>
            </w:pPr>
            <w:r w:rsidRPr="00A9606E">
              <w:rPr>
                <w:rFonts w:eastAsia="Times New Roman"/>
                <w:szCs w:val="26"/>
              </w:rPr>
              <w:t>VHTC</w:t>
            </w:r>
          </w:p>
        </w:tc>
        <w:tc>
          <w:tcPr>
            <w:tcW w:w="3606" w:type="dxa"/>
            <w:shd w:val="clear" w:color="auto" w:fill="auto"/>
          </w:tcPr>
          <w:p w14:paraId="4767EB0D" w14:textId="77777777" w:rsidR="00D7572D" w:rsidRPr="00A9606E" w:rsidRDefault="00D7572D" w:rsidP="00D7572D">
            <w:pPr>
              <w:spacing w:after="0"/>
              <w:rPr>
                <w:rFonts w:eastAsia="Times New Roman"/>
                <w:szCs w:val="26"/>
              </w:rPr>
            </w:pPr>
            <w:r w:rsidRPr="00A9606E">
              <w:rPr>
                <w:rFonts w:eastAsia="Times New Roman"/>
                <w:szCs w:val="26"/>
              </w:rPr>
              <w:t>Văn hóa tổ chức</w:t>
            </w:r>
          </w:p>
        </w:tc>
      </w:tr>
    </w:tbl>
    <w:p w14:paraId="40BE5B07" w14:textId="2CB5C33E" w:rsidR="00D7572D" w:rsidRPr="00A9606E" w:rsidRDefault="00D7572D" w:rsidP="00D7572D">
      <w:pPr>
        <w:pStyle w:val="1a"/>
        <w:rPr>
          <w:sz w:val="28"/>
          <w:szCs w:val="28"/>
        </w:rPr>
      </w:pPr>
      <w:r w:rsidRPr="00A9606E">
        <w:rPr>
          <w:sz w:val="28"/>
          <w:szCs w:val="28"/>
        </w:rPr>
        <w:br w:type="page"/>
      </w:r>
      <w:bookmarkStart w:id="12" w:name="_Toc45616190"/>
      <w:bookmarkStart w:id="13" w:name="_Toc154318992"/>
      <w:r w:rsidRPr="00A9606E">
        <w:rPr>
          <w:sz w:val="28"/>
          <w:szCs w:val="28"/>
        </w:rPr>
        <w:lastRenderedPageBreak/>
        <w:t>MỤC LỤC</w:t>
      </w:r>
      <w:bookmarkEnd w:id="9"/>
      <w:bookmarkEnd w:id="10"/>
      <w:bookmarkEnd w:id="12"/>
      <w:bookmarkEnd w:id="13"/>
    </w:p>
    <w:p w14:paraId="06E2F565" w14:textId="77777777" w:rsidR="002E7748" w:rsidRPr="00A9606E" w:rsidRDefault="002E7748" w:rsidP="002E7748">
      <w:pPr>
        <w:pStyle w:val="1a"/>
        <w:spacing w:line="240" w:lineRule="auto"/>
        <w:rPr>
          <w:sz w:val="14"/>
          <w:szCs w:val="14"/>
        </w:rPr>
      </w:pPr>
    </w:p>
    <w:bookmarkEnd w:id="11"/>
    <w:p w14:paraId="6E0DC8B3" w14:textId="77777777" w:rsidR="002D5926" w:rsidRPr="00A9606E" w:rsidRDefault="00D7572D" w:rsidP="002E7748">
      <w:pPr>
        <w:pStyle w:val="TOC1"/>
        <w:tabs>
          <w:tab w:val="right" w:leader="dot" w:pos="8778"/>
        </w:tabs>
        <w:spacing w:before="0" w:line="312" w:lineRule="auto"/>
        <w:ind w:left="0" w:right="567" w:firstLine="0"/>
        <w:rPr>
          <w:rFonts w:eastAsiaTheme="minorEastAsia"/>
          <w:noProof/>
          <w:sz w:val="25"/>
          <w:szCs w:val="25"/>
          <w:lang w:bidi="ar-SA"/>
        </w:rPr>
      </w:pPr>
      <w:r w:rsidRPr="00A9606E">
        <w:rPr>
          <w:rStyle w:val="Hyperlink"/>
          <w:noProof/>
          <w:color w:val="auto"/>
          <w:sz w:val="25"/>
          <w:szCs w:val="25"/>
          <w:lang w:val="pt-BR"/>
        </w:rPr>
        <w:fldChar w:fldCharType="begin"/>
      </w:r>
      <w:r w:rsidRPr="00A9606E">
        <w:rPr>
          <w:rStyle w:val="Hyperlink"/>
          <w:noProof/>
          <w:color w:val="auto"/>
          <w:sz w:val="25"/>
          <w:szCs w:val="25"/>
          <w:lang w:val="pt-BR"/>
        </w:rPr>
        <w:instrText xml:space="preserve"> TOC \h \z \t "1a,1,2a,2,3a,3" </w:instrText>
      </w:r>
      <w:r w:rsidRPr="00A9606E">
        <w:rPr>
          <w:rStyle w:val="Hyperlink"/>
          <w:noProof/>
          <w:color w:val="auto"/>
          <w:sz w:val="25"/>
          <w:szCs w:val="25"/>
          <w:lang w:val="pt-BR"/>
        </w:rPr>
        <w:fldChar w:fldCharType="separate"/>
      </w:r>
      <w:hyperlink w:anchor="_Toc154318989" w:history="1">
        <w:r w:rsidR="002D5926" w:rsidRPr="00A9606E">
          <w:rPr>
            <w:rStyle w:val="Hyperlink"/>
            <w:noProof/>
            <w:color w:val="auto"/>
            <w:sz w:val="25"/>
            <w:szCs w:val="25"/>
            <w:lang w:val="pt-BR"/>
          </w:rPr>
          <w:t>LỜI CAM ĐOAN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_Toc154318989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i</w:t>
        </w:r>
        <w:r w:rsidR="002D5926" w:rsidRPr="00A9606E">
          <w:rPr>
            <w:noProof/>
            <w:webHidden/>
            <w:sz w:val="25"/>
            <w:szCs w:val="25"/>
          </w:rPr>
          <w:fldChar w:fldCharType="end"/>
        </w:r>
      </w:hyperlink>
    </w:p>
    <w:p w14:paraId="21D95A90" w14:textId="77777777" w:rsidR="002D5926" w:rsidRPr="00A9606E" w:rsidRDefault="00415E08" w:rsidP="002E7748">
      <w:pPr>
        <w:pStyle w:val="TOC1"/>
        <w:tabs>
          <w:tab w:val="right" w:leader="dot" w:pos="8778"/>
        </w:tabs>
        <w:spacing w:before="0" w:line="312" w:lineRule="auto"/>
        <w:ind w:left="0" w:right="567" w:firstLine="0"/>
        <w:rPr>
          <w:rFonts w:eastAsiaTheme="minorEastAsia"/>
          <w:noProof/>
          <w:sz w:val="25"/>
          <w:szCs w:val="25"/>
          <w:lang w:bidi="ar-SA"/>
        </w:rPr>
      </w:pPr>
      <w:hyperlink w:anchor="_Toc154318990" w:history="1">
        <w:r w:rsidR="002D5926" w:rsidRPr="00A9606E">
          <w:rPr>
            <w:rStyle w:val="Hyperlink"/>
            <w:noProof/>
            <w:color w:val="auto"/>
            <w:sz w:val="25"/>
            <w:szCs w:val="25"/>
            <w:lang w:val="pt-BR"/>
          </w:rPr>
          <w:t>LỜI CÁM ƠN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_Toc154318990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ii</w:t>
        </w:r>
        <w:r w:rsidR="002D5926" w:rsidRPr="00A9606E">
          <w:rPr>
            <w:noProof/>
            <w:webHidden/>
            <w:sz w:val="25"/>
            <w:szCs w:val="25"/>
          </w:rPr>
          <w:fldChar w:fldCharType="end"/>
        </w:r>
      </w:hyperlink>
    </w:p>
    <w:p w14:paraId="2A741091" w14:textId="77777777" w:rsidR="002D5926" w:rsidRPr="00A9606E" w:rsidRDefault="00415E08" w:rsidP="002E7748">
      <w:pPr>
        <w:pStyle w:val="TOC1"/>
        <w:tabs>
          <w:tab w:val="right" w:leader="dot" w:pos="8778"/>
        </w:tabs>
        <w:spacing w:before="0" w:line="312" w:lineRule="auto"/>
        <w:ind w:left="0" w:right="567" w:firstLine="0"/>
        <w:rPr>
          <w:rFonts w:eastAsiaTheme="minorEastAsia"/>
          <w:noProof/>
          <w:sz w:val="25"/>
          <w:szCs w:val="25"/>
          <w:lang w:bidi="ar-SA"/>
        </w:rPr>
      </w:pPr>
      <w:hyperlink w:anchor="_Toc154318991" w:history="1">
        <w:r w:rsidR="002D5926" w:rsidRPr="00A9606E">
          <w:rPr>
            <w:rStyle w:val="Hyperlink"/>
            <w:noProof/>
            <w:color w:val="auto"/>
            <w:sz w:val="25"/>
            <w:szCs w:val="25"/>
          </w:rPr>
          <w:t>DANH MỤC CHỮ VIẾT TẮT</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_Toc154318991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iii</w:t>
        </w:r>
        <w:r w:rsidR="002D5926" w:rsidRPr="00A9606E">
          <w:rPr>
            <w:noProof/>
            <w:webHidden/>
            <w:sz w:val="25"/>
            <w:szCs w:val="25"/>
          </w:rPr>
          <w:fldChar w:fldCharType="end"/>
        </w:r>
      </w:hyperlink>
    </w:p>
    <w:p w14:paraId="41AC64BD" w14:textId="77777777" w:rsidR="002D5926" w:rsidRPr="00A9606E" w:rsidRDefault="00415E08" w:rsidP="002E7748">
      <w:pPr>
        <w:pStyle w:val="TOC1"/>
        <w:tabs>
          <w:tab w:val="right" w:leader="dot" w:pos="8778"/>
        </w:tabs>
        <w:spacing w:before="0" w:line="312" w:lineRule="auto"/>
        <w:ind w:left="0" w:right="567" w:firstLine="0"/>
        <w:rPr>
          <w:rFonts w:eastAsiaTheme="minorEastAsia"/>
          <w:noProof/>
          <w:sz w:val="25"/>
          <w:szCs w:val="25"/>
          <w:lang w:bidi="ar-SA"/>
        </w:rPr>
      </w:pPr>
      <w:hyperlink w:anchor="_Toc154318992" w:history="1">
        <w:r w:rsidR="002D5926" w:rsidRPr="00A9606E">
          <w:rPr>
            <w:rStyle w:val="Hyperlink"/>
            <w:noProof/>
            <w:color w:val="auto"/>
            <w:sz w:val="25"/>
            <w:szCs w:val="25"/>
          </w:rPr>
          <w:t>MỤC LỤC</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_Toc154318992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iv</w:t>
        </w:r>
        <w:r w:rsidR="002D5926" w:rsidRPr="00A9606E">
          <w:rPr>
            <w:noProof/>
            <w:webHidden/>
            <w:sz w:val="25"/>
            <w:szCs w:val="25"/>
          </w:rPr>
          <w:fldChar w:fldCharType="end"/>
        </w:r>
      </w:hyperlink>
    </w:p>
    <w:p w14:paraId="0DA18D3E" w14:textId="77777777" w:rsidR="002D5926" w:rsidRPr="00A9606E" w:rsidRDefault="00415E08" w:rsidP="002E7748">
      <w:pPr>
        <w:pStyle w:val="TOC1"/>
        <w:tabs>
          <w:tab w:val="right" w:leader="dot" w:pos="8778"/>
        </w:tabs>
        <w:spacing w:before="0" w:line="312" w:lineRule="auto"/>
        <w:ind w:left="0" w:right="567" w:firstLine="0"/>
        <w:rPr>
          <w:rFonts w:eastAsiaTheme="minorEastAsia"/>
          <w:noProof/>
          <w:sz w:val="25"/>
          <w:szCs w:val="25"/>
          <w:lang w:bidi="ar-SA"/>
        </w:rPr>
      </w:pPr>
      <w:hyperlink w:anchor="_Toc154318993" w:history="1">
        <w:r w:rsidR="002D5926" w:rsidRPr="00A9606E">
          <w:rPr>
            <w:rStyle w:val="Hyperlink"/>
            <w:rFonts w:eastAsia="Calibri"/>
            <w:noProof/>
            <w:color w:val="auto"/>
            <w:sz w:val="25"/>
            <w:szCs w:val="25"/>
          </w:rPr>
          <w:t>DANH MỤC BẢNG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_Toc154318993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ix</w:t>
        </w:r>
        <w:r w:rsidR="002D5926" w:rsidRPr="00A9606E">
          <w:rPr>
            <w:noProof/>
            <w:webHidden/>
            <w:sz w:val="25"/>
            <w:szCs w:val="25"/>
          </w:rPr>
          <w:fldChar w:fldCharType="end"/>
        </w:r>
      </w:hyperlink>
    </w:p>
    <w:p w14:paraId="09B42A31" w14:textId="77777777" w:rsidR="002D5926" w:rsidRPr="00A9606E" w:rsidRDefault="00415E08" w:rsidP="002E7748">
      <w:pPr>
        <w:pStyle w:val="TOC1"/>
        <w:tabs>
          <w:tab w:val="right" w:leader="dot" w:pos="8778"/>
        </w:tabs>
        <w:spacing w:before="0" w:line="312" w:lineRule="auto"/>
        <w:ind w:left="0" w:right="567" w:firstLine="0"/>
        <w:rPr>
          <w:rFonts w:eastAsiaTheme="minorEastAsia"/>
          <w:noProof/>
          <w:sz w:val="25"/>
          <w:szCs w:val="25"/>
          <w:lang w:bidi="ar-SA"/>
        </w:rPr>
      </w:pPr>
      <w:hyperlink w:anchor="_Toc154318994" w:history="1">
        <w:r w:rsidR="002D5926" w:rsidRPr="00A9606E">
          <w:rPr>
            <w:rStyle w:val="Hyperlink"/>
            <w:rFonts w:eastAsia="Calibri"/>
            <w:noProof/>
            <w:color w:val="auto"/>
            <w:sz w:val="25"/>
            <w:szCs w:val="25"/>
          </w:rPr>
          <w:t>DANH MỤC BIỂU ĐỒ</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_Toc154318994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xi</w:t>
        </w:r>
        <w:r w:rsidR="002D5926" w:rsidRPr="00A9606E">
          <w:rPr>
            <w:noProof/>
            <w:webHidden/>
            <w:sz w:val="25"/>
            <w:szCs w:val="25"/>
          </w:rPr>
          <w:fldChar w:fldCharType="end"/>
        </w:r>
      </w:hyperlink>
    </w:p>
    <w:p w14:paraId="5FC342C9" w14:textId="77777777" w:rsidR="002D5926" w:rsidRPr="00A9606E" w:rsidRDefault="00415E08" w:rsidP="002E7748">
      <w:pPr>
        <w:pStyle w:val="TOC1"/>
        <w:tabs>
          <w:tab w:val="right" w:leader="dot" w:pos="8778"/>
        </w:tabs>
        <w:spacing w:before="0" w:line="312" w:lineRule="auto"/>
        <w:ind w:left="0" w:right="567" w:firstLine="0"/>
        <w:rPr>
          <w:rFonts w:eastAsiaTheme="minorEastAsia"/>
          <w:noProof/>
          <w:sz w:val="25"/>
          <w:szCs w:val="25"/>
          <w:lang w:bidi="ar-SA"/>
        </w:rPr>
      </w:pPr>
      <w:hyperlink w:anchor="_Toc154318995" w:history="1">
        <w:r w:rsidR="002D5926" w:rsidRPr="00A9606E">
          <w:rPr>
            <w:rStyle w:val="Hyperlink"/>
            <w:noProof/>
            <w:color w:val="auto"/>
            <w:sz w:val="25"/>
            <w:szCs w:val="25"/>
          </w:rPr>
          <w:t>DANH MỤC SƠ ĐỒ</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_Toc154318995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xii</w:t>
        </w:r>
        <w:r w:rsidR="002D5926" w:rsidRPr="00A9606E">
          <w:rPr>
            <w:noProof/>
            <w:webHidden/>
            <w:sz w:val="25"/>
            <w:szCs w:val="25"/>
          </w:rPr>
          <w:fldChar w:fldCharType="end"/>
        </w:r>
      </w:hyperlink>
    </w:p>
    <w:p w14:paraId="60E60092" w14:textId="77777777" w:rsidR="002D5926" w:rsidRPr="00A9606E" w:rsidRDefault="00415E08" w:rsidP="002E7748">
      <w:pPr>
        <w:pStyle w:val="TOC1"/>
        <w:tabs>
          <w:tab w:val="right" w:leader="dot" w:pos="8778"/>
        </w:tabs>
        <w:spacing w:before="0" w:line="312" w:lineRule="auto"/>
        <w:ind w:left="0" w:right="567" w:firstLine="0"/>
        <w:rPr>
          <w:rFonts w:eastAsiaTheme="minorEastAsia"/>
          <w:b/>
          <w:noProof/>
          <w:sz w:val="25"/>
          <w:szCs w:val="25"/>
          <w:lang w:bidi="ar-SA"/>
        </w:rPr>
      </w:pPr>
      <w:hyperlink w:anchor="_Toc154318996" w:history="1">
        <w:r w:rsidR="002D5926" w:rsidRPr="00A9606E">
          <w:rPr>
            <w:rStyle w:val="Hyperlink"/>
            <w:b/>
            <w:noProof/>
            <w:color w:val="auto"/>
            <w:sz w:val="25"/>
            <w:szCs w:val="25"/>
            <w:lang w:val="pt-BR"/>
          </w:rPr>
          <w:t>MỞ ĐẦU</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_Toc154318996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w:t>
        </w:r>
        <w:r w:rsidR="002D5926" w:rsidRPr="00A9606E">
          <w:rPr>
            <w:b/>
            <w:noProof/>
            <w:webHidden/>
            <w:sz w:val="25"/>
            <w:szCs w:val="25"/>
          </w:rPr>
          <w:fldChar w:fldCharType="end"/>
        </w:r>
      </w:hyperlink>
    </w:p>
    <w:p w14:paraId="2035DF18" w14:textId="115A238B" w:rsidR="002D5926" w:rsidRPr="00A9606E" w:rsidRDefault="00415E08" w:rsidP="002E7748">
      <w:pPr>
        <w:pStyle w:val="TOC1"/>
        <w:tabs>
          <w:tab w:val="right" w:leader="dot" w:pos="8778"/>
        </w:tabs>
        <w:spacing w:before="0" w:line="312" w:lineRule="auto"/>
        <w:ind w:left="0" w:right="567" w:firstLine="0"/>
        <w:rPr>
          <w:rFonts w:eastAsiaTheme="minorEastAsia"/>
          <w:b/>
          <w:noProof/>
          <w:sz w:val="25"/>
          <w:szCs w:val="25"/>
          <w:lang w:bidi="ar-SA"/>
        </w:rPr>
      </w:pPr>
      <w:hyperlink w:anchor="_Toc154319009" w:history="1">
        <w:r w:rsidR="002D5926" w:rsidRPr="00A9606E">
          <w:rPr>
            <w:rStyle w:val="Hyperlink"/>
            <w:b/>
            <w:noProof/>
            <w:color w:val="auto"/>
            <w:sz w:val="25"/>
            <w:szCs w:val="25"/>
          </w:rPr>
          <w:t>Chương 1</w:t>
        </w:r>
        <w:r w:rsidR="002E7748" w:rsidRPr="00A9606E">
          <w:rPr>
            <w:rStyle w:val="Hyperlink"/>
            <w:b/>
            <w:noProof/>
            <w:color w:val="auto"/>
            <w:sz w:val="25"/>
            <w:szCs w:val="25"/>
          </w:rPr>
          <w:t>.</w:t>
        </w:r>
        <w:r w:rsidR="002D5926" w:rsidRPr="00A9606E">
          <w:rPr>
            <w:rStyle w:val="Hyperlink"/>
            <w:b/>
            <w:noProof/>
            <w:color w:val="auto"/>
            <w:sz w:val="25"/>
            <w:szCs w:val="25"/>
          </w:rPr>
          <w:t xml:space="preserve"> CƠ SỞ LÝ LUẬN VỀ QUẢN LÝ HOẠT ĐỘNG XÂY DỰNG VĂN HÓA NHÀ TRƯỜNG TRUNG HỌC PHỔ THÔNG</w:t>
        </w:r>
        <w:r w:rsidR="00A9606E" w:rsidRPr="00A9606E">
          <w:rPr>
            <w:rStyle w:val="Hyperlink"/>
            <w:b/>
            <w:noProof/>
            <w:color w:val="auto"/>
            <w:sz w:val="25"/>
            <w:szCs w:val="25"/>
          </w:rPr>
          <w:t xml:space="preserve"> </w:t>
        </w:r>
        <w:r w:rsidR="002D5926" w:rsidRPr="00A9606E">
          <w:rPr>
            <w:rStyle w:val="Hyperlink"/>
            <w:b/>
            <w:noProof/>
            <w:color w:val="auto"/>
            <w:sz w:val="25"/>
            <w:szCs w:val="25"/>
          </w:rPr>
          <w:t>TRONG BỐI CẢNH ĐỔI MỚI GIÁO DỤC HIỆN NAY</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_Toc154319009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11</w:t>
        </w:r>
        <w:r w:rsidR="002D5926" w:rsidRPr="00A9606E">
          <w:rPr>
            <w:b/>
            <w:noProof/>
            <w:webHidden/>
            <w:sz w:val="25"/>
            <w:szCs w:val="25"/>
          </w:rPr>
          <w:fldChar w:fldCharType="end"/>
        </w:r>
      </w:hyperlink>
    </w:p>
    <w:p w14:paraId="4DBC7149"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10" w:history="1">
        <w:r w:rsidR="002D5926" w:rsidRPr="00A9606E">
          <w:rPr>
            <w:rStyle w:val="Hyperlink"/>
            <w:b/>
            <w:noProof/>
            <w:color w:val="auto"/>
            <w:sz w:val="25"/>
            <w:szCs w:val="25"/>
            <w:lang w:val="vi-VN"/>
          </w:rPr>
          <w:t>1.1. Tổng quan các nghiên cứu vấn đề</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_Toc154319010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11</w:t>
        </w:r>
        <w:r w:rsidR="002D5926" w:rsidRPr="00A9606E">
          <w:rPr>
            <w:b/>
            <w:noProof/>
            <w:webHidden/>
            <w:sz w:val="25"/>
            <w:szCs w:val="25"/>
          </w:rPr>
          <w:fldChar w:fldCharType="end"/>
        </w:r>
      </w:hyperlink>
    </w:p>
    <w:p w14:paraId="5152E7FE"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11" w:history="1">
        <w:r w:rsidR="002D5926" w:rsidRPr="00A9606E">
          <w:rPr>
            <w:rStyle w:val="Hyperlink"/>
            <w:noProof/>
            <w:color w:val="auto"/>
            <w:spacing w:val="4"/>
            <w:sz w:val="25"/>
            <w:szCs w:val="25"/>
            <w:lang w:val="vi-VN"/>
          </w:rPr>
          <w:t>1.1.1. Nghiên cứu về văn hóa nhà trường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_Toc154319011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11</w:t>
        </w:r>
        <w:r w:rsidR="002D5926" w:rsidRPr="00A9606E">
          <w:rPr>
            <w:noProof/>
            <w:webHidden/>
            <w:sz w:val="25"/>
            <w:szCs w:val="25"/>
          </w:rPr>
          <w:fldChar w:fldCharType="end"/>
        </w:r>
      </w:hyperlink>
    </w:p>
    <w:p w14:paraId="749AD961"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12" w:history="1">
        <w:r w:rsidR="002D5926" w:rsidRPr="00A9606E">
          <w:rPr>
            <w:rStyle w:val="Hyperlink"/>
            <w:noProof/>
            <w:color w:val="auto"/>
            <w:spacing w:val="4"/>
            <w:sz w:val="25"/>
            <w:szCs w:val="25"/>
          </w:rPr>
          <w:t>1.1.2. Nghiên cứu về hoạt động xây dựng văn hóa nhà trường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_Toc154319012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15</w:t>
        </w:r>
        <w:r w:rsidR="002D5926" w:rsidRPr="00A9606E">
          <w:rPr>
            <w:noProof/>
            <w:webHidden/>
            <w:sz w:val="25"/>
            <w:szCs w:val="25"/>
          </w:rPr>
          <w:fldChar w:fldCharType="end"/>
        </w:r>
      </w:hyperlink>
    </w:p>
    <w:p w14:paraId="739263D5"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13" w:history="1">
        <w:r w:rsidR="002D5926" w:rsidRPr="00A9606E">
          <w:rPr>
            <w:rStyle w:val="Hyperlink"/>
            <w:noProof/>
            <w:color w:val="auto"/>
            <w:spacing w:val="4"/>
            <w:sz w:val="25"/>
            <w:szCs w:val="25"/>
          </w:rPr>
          <w:t>1.1.3. Nghiên cứu về quản lý hoạt động xây dựng văn hóa nhà trường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_Toc154319013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17</w:t>
        </w:r>
        <w:r w:rsidR="002D5926" w:rsidRPr="00A9606E">
          <w:rPr>
            <w:noProof/>
            <w:webHidden/>
            <w:sz w:val="25"/>
            <w:szCs w:val="25"/>
          </w:rPr>
          <w:fldChar w:fldCharType="end"/>
        </w:r>
      </w:hyperlink>
    </w:p>
    <w:p w14:paraId="520CDD7C"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14" w:history="1">
        <w:r w:rsidR="002D5926" w:rsidRPr="00A9606E">
          <w:rPr>
            <w:rStyle w:val="Hyperlink"/>
            <w:b/>
            <w:noProof/>
            <w:color w:val="auto"/>
            <w:sz w:val="25"/>
            <w:szCs w:val="25"/>
          </w:rPr>
          <w:t>1.2. Các khái niệm cơ bản của đề tài</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_Toc154319014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20</w:t>
        </w:r>
        <w:r w:rsidR="002D5926" w:rsidRPr="00A9606E">
          <w:rPr>
            <w:b/>
            <w:noProof/>
            <w:webHidden/>
            <w:sz w:val="25"/>
            <w:szCs w:val="25"/>
          </w:rPr>
          <w:fldChar w:fldCharType="end"/>
        </w:r>
      </w:hyperlink>
    </w:p>
    <w:p w14:paraId="5299C8AB"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15" w:history="1">
        <w:r w:rsidR="002D5926" w:rsidRPr="00A9606E">
          <w:rPr>
            <w:rStyle w:val="Hyperlink"/>
            <w:noProof/>
            <w:color w:val="auto"/>
            <w:spacing w:val="4"/>
            <w:sz w:val="25"/>
            <w:szCs w:val="25"/>
          </w:rPr>
          <w:t>1.2.1. Văn hóa, văn hóa nhà trường, nhà trường trung học phổ thông, văn hóa nhà trường trung học phổ thông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_Toc154319015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20</w:t>
        </w:r>
        <w:r w:rsidR="002D5926" w:rsidRPr="00A9606E">
          <w:rPr>
            <w:noProof/>
            <w:webHidden/>
            <w:sz w:val="25"/>
            <w:szCs w:val="25"/>
          </w:rPr>
          <w:fldChar w:fldCharType="end"/>
        </w:r>
      </w:hyperlink>
    </w:p>
    <w:p w14:paraId="70B4342A"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16" w:history="1">
        <w:r w:rsidR="002D5926" w:rsidRPr="00A9606E">
          <w:rPr>
            <w:rStyle w:val="Hyperlink"/>
            <w:noProof/>
            <w:color w:val="auto"/>
            <w:spacing w:val="4"/>
            <w:sz w:val="25"/>
            <w:szCs w:val="25"/>
            <w:lang w:val="fr-FR"/>
          </w:rPr>
          <w:t>1.2.2. Hoạt động xây dựng văn hóa nhà trường trung học phổ thông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_Toc154319016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24</w:t>
        </w:r>
        <w:r w:rsidR="002D5926" w:rsidRPr="00A9606E">
          <w:rPr>
            <w:noProof/>
            <w:webHidden/>
            <w:sz w:val="25"/>
            <w:szCs w:val="25"/>
          </w:rPr>
          <w:fldChar w:fldCharType="end"/>
        </w:r>
      </w:hyperlink>
    </w:p>
    <w:p w14:paraId="4C422C9D"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17" w:history="1">
        <w:r w:rsidR="002D5926" w:rsidRPr="00A9606E">
          <w:rPr>
            <w:rStyle w:val="Hyperlink"/>
            <w:noProof/>
            <w:color w:val="auto"/>
            <w:spacing w:val="4"/>
            <w:sz w:val="25"/>
            <w:szCs w:val="25"/>
            <w:lang w:val="fr-FR"/>
          </w:rPr>
          <w:t>1.2.3. Quản lý hoạt động xây dựng văn hóa nhà trường trung học phổ thông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_Toc154319017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25</w:t>
        </w:r>
        <w:r w:rsidR="002D5926" w:rsidRPr="00A9606E">
          <w:rPr>
            <w:noProof/>
            <w:webHidden/>
            <w:sz w:val="25"/>
            <w:szCs w:val="25"/>
          </w:rPr>
          <w:fldChar w:fldCharType="end"/>
        </w:r>
      </w:hyperlink>
    </w:p>
    <w:p w14:paraId="21B65888"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18" w:history="1">
        <w:r w:rsidR="002D5926" w:rsidRPr="00A9606E">
          <w:rPr>
            <w:rStyle w:val="Hyperlink"/>
            <w:b/>
            <w:noProof/>
            <w:color w:val="auto"/>
            <w:sz w:val="25"/>
            <w:szCs w:val="25"/>
          </w:rPr>
          <w:t>1.3. Những vấn đề lý luận về văn hóa nhà trường và xây dựng văn hóa nhà trường trung học phổ thông</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_Toc154319018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27</w:t>
        </w:r>
        <w:r w:rsidR="002D5926" w:rsidRPr="00A9606E">
          <w:rPr>
            <w:b/>
            <w:noProof/>
            <w:webHidden/>
            <w:sz w:val="25"/>
            <w:szCs w:val="25"/>
          </w:rPr>
          <w:fldChar w:fldCharType="end"/>
        </w:r>
      </w:hyperlink>
    </w:p>
    <w:p w14:paraId="6B6F168C"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19" w:history="1">
        <w:r w:rsidR="002D5926" w:rsidRPr="00A9606E">
          <w:rPr>
            <w:rStyle w:val="Hyperlink"/>
            <w:noProof/>
            <w:color w:val="auto"/>
            <w:spacing w:val="4"/>
            <w:sz w:val="25"/>
            <w:szCs w:val="25"/>
          </w:rPr>
          <w:t>1.3.1. Vai trò của văn hóa nhà trường trung học phổ thông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_Toc154319019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27</w:t>
        </w:r>
        <w:r w:rsidR="002D5926" w:rsidRPr="00A9606E">
          <w:rPr>
            <w:noProof/>
            <w:webHidden/>
            <w:sz w:val="25"/>
            <w:szCs w:val="25"/>
          </w:rPr>
          <w:fldChar w:fldCharType="end"/>
        </w:r>
      </w:hyperlink>
    </w:p>
    <w:p w14:paraId="1FC0DB18"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20" w:history="1">
        <w:r w:rsidR="002D5926" w:rsidRPr="00A9606E">
          <w:rPr>
            <w:rStyle w:val="Hyperlink"/>
            <w:noProof/>
            <w:color w:val="auto"/>
            <w:spacing w:val="4"/>
            <w:sz w:val="25"/>
            <w:szCs w:val="25"/>
          </w:rPr>
          <w:t>1.3.2. Đặc điểm cơ bản của nhà trường trung học phổ thông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_Toc154319020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31</w:t>
        </w:r>
        <w:r w:rsidR="002D5926" w:rsidRPr="00A9606E">
          <w:rPr>
            <w:noProof/>
            <w:webHidden/>
            <w:sz w:val="25"/>
            <w:szCs w:val="25"/>
          </w:rPr>
          <w:fldChar w:fldCharType="end"/>
        </w:r>
      </w:hyperlink>
    </w:p>
    <w:p w14:paraId="44A1E04A"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21" w:history="1">
        <w:r w:rsidR="002D5926" w:rsidRPr="00A9606E">
          <w:rPr>
            <w:rStyle w:val="Hyperlink"/>
            <w:noProof/>
            <w:color w:val="auto"/>
            <w:spacing w:val="4"/>
            <w:sz w:val="25"/>
            <w:szCs w:val="25"/>
          </w:rPr>
          <w:t>1.3.3. Cấu trúc và biểu hiện của văn hóa nhà trường trung học phổ thông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_Toc154319021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33</w:t>
        </w:r>
        <w:r w:rsidR="002D5926" w:rsidRPr="00A9606E">
          <w:rPr>
            <w:noProof/>
            <w:webHidden/>
            <w:sz w:val="25"/>
            <w:szCs w:val="25"/>
          </w:rPr>
          <w:fldChar w:fldCharType="end"/>
        </w:r>
      </w:hyperlink>
    </w:p>
    <w:p w14:paraId="1126560C"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22" w:history="1">
        <w:r w:rsidR="002D5926" w:rsidRPr="00A9606E">
          <w:rPr>
            <w:rStyle w:val="Hyperlink"/>
            <w:noProof/>
            <w:color w:val="auto"/>
            <w:spacing w:val="4"/>
            <w:sz w:val="25"/>
            <w:szCs w:val="25"/>
            <w:lang w:val="vi-VN"/>
          </w:rPr>
          <w:t>1.3.</w:t>
        </w:r>
        <w:r w:rsidR="002D5926" w:rsidRPr="00A9606E">
          <w:rPr>
            <w:rStyle w:val="Hyperlink"/>
            <w:noProof/>
            <w:color w:val="auto"/>
            <w:spacing w:val="4"/>
            <w:sz w:val="25"/>
            <w:szCs w:val="25"/>
          </w:rPr>
          <w:t>4</w:t>
        </w:r>
        <w:r w:rsidR="002D5926" w:rsidRPr="00A9606E">
          <w:rPr>
            <w:rStyle w:val="Hyperlink"/>
            <w:noProof/>
            <w:color w:val="auto"/>
            <w:spacing w:val="4"/>
            <w:sz w:val="25"/>
            <w:szCs w:val="25"/>
            <w:lang w:val="vi-VN"/>
          </w:rPr>
          <w:t>. Tiêu chí đánh giá văn hóa nhà trường trung học phổ thông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_Toc154319022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46</w:t>
        </w:r>
        <w:r w:rsidR="002D5926" w:rsidRPr="00A9606E">
          <w:rPr>
            <w:noProof/>
            <w:webHidden/>
            <w:sz w:val="25"/>
            <w:szCs w:val="25"/>
          </w:rPr>
          <w:fldChar w:fldCharType="end"/>
        </w:r>
      </w:hyperlink>
    </w:p>
    <w:p w14:paraId="06BFB1B3"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23" w:history="1">
        <w:r w:rsidR="002D5926" w:rsidRPr="00A9606E">
          <w:rPr>
            <w:rStyle w:val="Hyperlink"/>
            <w:b/>
            <w:noProof/>
            <w:color w:val="auto"/>
            <w:sz w:val="25"/>
            <w:szCs w:val="25"/>
          </w:rPr>
          <w:t>1.4. Bối cảnh đổi mới giáo dục hiện nay và yêu cầu đặt ra đối với quản lý hoạt động xây dựng văn hóa nhà trường trung học phổ thông</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_Toc154319023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48</w:t>
        </w:r>
        <w:r w:rsidR="002D5926" w:rsidRPr="00A9606E">
          <w:rPr>
            <w:b/>
            <w:noProof/>
            <w:webHidden/>
            <w:sz w:val="25"/>
            <w:szCs w:val="25"/>
          </w:rPr>
          <w:fldChar w:fldCharType="end"/>
        </w:r>
      </w:hyperlink>
    </w:p>
    <w:p w14:paraId="0310E15E"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24" w:history="1">
        <w:r w:rsidR="002D5926" w:rsidRPr="00A9606E">
          <w:rPr>
            <w:rStyle w:val="Hyperlink"/>
            <w:noProof/>
            <w:color w:val="auto"/>
            <w:spacing w:val="4"/>
            <w:sz w:val="25"/>
            <w:szCs w:val="25"/>
          </w:rPr>
          <w:t>1.4.1 Bối cảnh đổi mới giáo dục</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_Toc154319024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48</w:t>
        </w:r>
        <w:r w:rsidR="002D5926" w:rsidRPr="00A9606E">
          <w:rPr>
            <w:noProof/>
            <w:webHidden/>
            <w:sz w:val="25"/>
            <w:szCs w:val="25"/>
          </w:rPr>
          <w:fldChar w:fldCharType="end"/>
        </w:r>
      </w:hyperlink>
    </w:p>
    <w:p w14:paraId="39A2959C"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25" w:history="1">
        <w:r w:rsidR="002D5926" w:rsidRPr="00A9606E">
          <w:rPr>
            <w:rStyle w:val="Hyperlink"/>
            <w:noProof/>
            <w:color w:val="auto"/>
            <w:spacing w:val="4"/>
            <w:sz w:val="25"/>
            <w:szCs w:val="25"/>
          </w:rPr>
          <w:t>1.4.2. Tầm quan trọng của việc xây dựng và quản lý hoạt động xây dựng văn hóa nhà trường trung học phổ thông trong bối cảnh đổi mới giáo dục</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_Toc154319025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51</w:t>
        </w:r>
        <w:r w:rsidR="002D5926" w:rsidRPr="00A9606E">
          <w:rPr>
            <w:noProof/>
            <w:webHidden/>
            <w:sz w:val="25"/>
            <w:szCs w:val="25"/>
          </w:rPr>
          <w:fldChar w:fldCharType="end"/>
        </w:r>
      </w:hyperlink>
    </w:p>
    <w:p w14:paraId="2D525FEF"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26" w:history="1">
        <w:r w:rsidR="002D5926" w:rsidRPr="00A9606E">
          <w:rPr>
            <w:rStyle w:val="Hyperlink"/>
            <w:noProof/>
            <w:color w:val="auto"/>
            <w:spacing w:val="4"/>
            <w:sz w:val="25"/>
            <w:szCs w:val="25"/>
          </w:rPr>
          <w:t>1.4.3. Những yêu cầu đặt ra đối với xây dựng và quản lý hoạt động xây dựng văn hóa nhà trường trung học phổ thông trong bối cảnh đổi mới giáo dục</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_Toc154319026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52</w:t>
        </w:r>
        <w:r w:rsidR="002D5926" w:rsidRPr="00A9606E">
          <w:rPr>
            <w:noProof/>
            <w:webHidden/>
            <w:sz w:val="25"/>
            <w:szCs w:val="25"/>
          </w:rPr>
          <w:fldChar w:fldCharType="end"/>
        </w:r>
      </w:hyperlink>
    </w:p>
    <w:p w14:paraId="64448553" w14:textId="77777777" w:rsidR="002E7748" w:rsidRPr="00A9606E" w:rsidRDefault="002E7748">
      <w:pPr>
        <w:spacing w:before="0" w:after="0" w:line="240" w:lineRule="auto"/>
        <w:ind w:firstLine="0"/>
        <w:jc w:val="left"/>
        <w:rPr>
          <w:rStyle w:val="Hyperlink"/>
          <w:rFonts w:eastAsia="Times New Roman"/>
          <w:b/>
          <w:noProof/>
          <w:color w:val="auto"/>
          <w:sz w:val="25"/>
          <w:szCs w:val="25"/>
          <w:lang w:bidi="en-US"/>
        </w:rPr>
      </w:pPr>
      <w:r w:rsidRPr="00A9606E">
        <w:rPr>
          <w:rStyle w:val="Hyperlink"/>
          <w:b/>
          <w:noProof/>
          <w:color w:val="auto"/>
          <w:sz w:val="25"/>
          <w:szCs w:val="25"/>
        </w:rPr>
        <w:br w:type="page"/>
      </w:r>
    </w:p>
    <w:p w14:paraId="4C3731A2" w14:textId="521755D4"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27" w:history="1">
        <w:r w:rsidR="002D5926" w:rsidRPr="00A9606E">
          <w:rPr>
            <w:rStyle w:val="Hyperlink"/>
            <w:b/>
            <w:noProof/>
            <w:color w:val="auto"/>
            <w:sz w:val="25"/>
            <w:szCs w:val="25"/>
          </w:rPr>
          <w:t>1.</w:t>
        </w:r>
        <w:r w:rsidR="002D5926" w:rsidRPr="00A9606E">
          <w:rPr>
            <w:rStyle w:val="Hyperlink"/>
            <w:b/>
            <w:noProof/>
            <w:color w:val="auto"/>
            <w:sz w:val="25"/>
            <w:szCs w:val="25"/>
            <w:lang w:val="vi-VN"/>
          </w:rPr>
          <w:t>5</w:t>
        </w:r>
        <w:r w:rsidR="002D5926" w:rsidRPr="00A9606E">
          <w:rPr>
            <w:rStyle w:val="Hyperlink"/>
            <w:b/>
            <w:noProof/>
            <w:color w:val="auto"/>
            <w:sz w:val="25"/>
            <w:szCs w:val="25"/>
          </w:rPr>
          <w:t>. Nội dung hoạt động xây dựng</w:t>
        </w:r>
        <w:r w:rsidR="002D5926" w:rsidRPr="00A9606E">
          <w:rPr>
            <w:rStyle w:val="Hyperlink"/>
            <w:b/>
            <w:noProof/>
            <w:color w:val="auto"/>
            <w:spacing w:val="4"/>
            <w:sz w:val="25"/>
            <w:szCs w:val="25"/>
          </w:rPr>
          <w:t xml:space="preserve"> văn hóa nhà trường trung học phổ thông trong bối cảnh đổi mới giáo dục</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_Toc154319027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55</w:t>
        </w:r>
        <w:r w:rsidR="002D5926" w:rsidRPr="00A9606E">
          <w:rPr>
            <w:b/>
            <w:noProof/>
            <w:webHidden/>
            <w:sz w:val="25"/>
            <w:szCs w:val="25"/>
          </w:rPr>
          <w:fldChar w:fldCharType="end"/>
        </w:r>
      </w:hyperlink>
    </w:p>
    <w:p w14:paraId="7C77FD92"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28" w:history="1">
        <w:r w:rsidR="002D5926" w:rsidRPr="00A9606E">
          <w:rPr>
            <w:rStyle w:val="Hyperlink"/>
            <w:noProof/>
            <w:color w:val="auto"/>
            <w:spacing w:val="4"/>
            <w:sz w:val="25"/>
            <w:szCs w:val="25"/>
          </w:rPr>
          <w:t>1.5.1. Hoạt động kế thừa, duy trì và phát triển những giá trị văn hóa đã có</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_Toc154319028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56</w:t>
        </w:r>
        <w:r w:rsidR="002D5926" w:rsidRPr="00A9606E">
          <w:rPr>
            <w:noProof/>
            <w:webHidden/>
            <w:sz w:val="25"/>
            <w:szCs w:val="25"/>
          </w:rPr>
          <w:fldChar w:fldCharType="end"/>
        </w:r>
      </w:hyperlink>
    </w:p>
    <w:p w14:paraId="2247D58F"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29" w:history="1">
        <w:r w:rsidR="002D5926" w:rsidRPr="00A9606E">
          <w:rPr>
            <w:rStyle w:val="Hyperlink"/>
            <w:noProof/>
            <w:color w:val="auto"/>
            <w:spacing w:val="4"/>
            <w:sz w:val="25"/>
            <w:szCs w:val="25"/>
          </w:rPr>
          <w:t>1.5.2. Hoạt động xây dựng các giá trị văn hóa mới</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_Toc154319029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62</w:t>
        </w:r>
        <w:r w:rsidR="002D5926" w:rsidRPr="00A9606E">
          <w:rPr>
            <w:noProof/>
            <w:webHidden/>
            <w:sz w:val="25"/>
            <w:szCs w:val="25"/>
          </w:rPr>
          <w:fldChar w:fldCharType="end"/>
        </w:r>
      </w:hyperlink>
    </w:p>
    <w:p w14:paraId="38D88AD1"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30" w:history="1">
        <w:r w:rsidR="002D5926" w:rsidRPr="00A9606E">
          <w:rPr>
            <w:rStyle w:val="Hyperlink"/>
            <w:b/>
            <w:noProof/>
            <w:color w:val="auto"/>
            <w:sz w:val="25"/>
            <w:szCs w:val="25"/>
          </w:rPr>
          <w:t>1.</w:t>
        </w:r>
        <w:r w:rsidR="002D5926" w:rsidRPr="00A9606E">
          <w:rPr>
            <w:rStyle w:val="Hyperlink"/>
            <w:b/>
            <w:noProof/>
            <w:color w:val="auto"/>
            <w:sz w:val="25"/>
            <w:szCs w:val="25"/>
            <w:lang w:val="vi-VN"/>
          </w:rPr>
          <w:t>6</w:t>
        </w:r>
        <w:r w:rsidR="002D5926" w:rsidRPr="00A9606E">
          <w:rPr>
            <w:rStyle w:val="Hyperlink"/>
            <w:b/>
            <w:noProof/>
            <w:color w:val="auto"/>
            <w:sz w:val="25"/>
            <w:szCs w:val="25"/>
          </w:rPr>
          <w:t>. Quản lý hoạt động xây dựng văn hóa nhà trường trung học phổ thông trong bối cảnh đổi mới giáo dục</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_Toc154319030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70</w:t>
        </w:r>
        <w:r w:rsidR="002D5926" w:rsidRPr="00A9606E">
          <w:rPr>
            <w:b/>
            <w:noProof/>
            <w:webHidden/>
            <w:sz w:val="25"/>
            <w:szCs w:val="25"/>
          </w:rPr>
          <w:fldChar w:fldCharType="end"/>
        </w:r>
      </w:hyperlink>
    </w:p>
    <w:p w14:paraId="665252C8"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31" w:history="1">
        <w:r w:rsidR="002D5926" w:rsidRPr="00A9606E">
          <w:rPr>
            <w:rStyle w:val="Hyperlink"/>
            <w:noProof/>
            <w:color w:val="auto"/>
            <w:spacing w:val="4"/>
            <w:sz w:val="25"/>
            <w:szCs w:val="25"/>
          </w:rPr>
          <w:t>1.6.1. Vai trò của Hiệu trưởng trường trung học phổ thông đối với việc quản lý hoạt động xây dựng văn hóa nhà trường trong bối cảnh đổi mới giáo dục</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_Toc154319031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70</w:t>
        </w:r>
        <w:r w:rsidR="002D5926" w:rsidRPr="00A9606E">
          <w:rPr>
            <w:noProof/>
            <w:webHidden/>
            <w:sz w:val="25"/>
            <w:szCs w:val="25"/>
          </w:rPr>
          <w:fldChar w:fldCharType="end"/>
        </w:r>
      </w:hyperlink>
    </w:p>
    <w:p w14:paraId="7F3EC135"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32" w:history="1">
        <w:r w:rsidR="002D5926" w:rsidRPr="00A9606E">
          <w:rPr>
            <w:rStyle w:val="Hyperlink"/>
            <w:noProof/>
            <w:color w:val="auto"/>
            <w:spacing w:val="4"/>
            <w:sz w:val="25"/>
            <w:szCs w:val="25"/>
          </w:rPr>
          <w:t>1.</w:t>
        </w:r>
        <w:r w:rsidR="002D5926" w:rsidRPr="00A9606E">
          <w:rPr>
            <w:rStyle w:val="Hyperlink"/>
            <w:noProof/>
            <w:color w:val="auto"/>
            <w:spacing w:val="4"/>
            <w:sz w:val="25"/>
            <w:szCs w:val="25"/>
            <w:lang w:val="vi-VN"/>
          </w:rPr>
          <w:t>6</w:t>
        </w:r>
        <w:r w:rsidR="002D5926" w:rsidRPr="00A9606E">
          <w:rPr>
            <w:rStyle w:val="Hyperlink"/>
            <w:noProof/>
            <w:color w:val="auto"/>
            <w:spacing w:val="4"/>
            <w:sz w:val="25"/>
            <w:szCs w:val="25"/>
          </w:rPr>
          <w:t>.2. Nội dung quản lý hoạt động xây dựng văn hóa nhà trường trung học phổ thông trong bối cảnh đổi mới giáo dục</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_Toc154319032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74</w:t>
        </w:r>
        <w:r w:rsidR="002D5926" w:rsidRPr="00A9606E">
          <w:rPr>
            <w:noProof/>
            <w:webHidden/>
            <w:sz w:val="25"/>
            <w:szCs w:val="25"/>
          </w:rPr>
          <w:fldChar w:fldCharType="end"/>
        </w:r>
      </w:hyperlink>
    </w:p>
    <w:p w14:paraId="25870671"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33" w:history="1">
        <w:r w:rsidR="002D5926" w:rsidRPr="00A9606E">
          <w:rPr>
            <w:rStyle w:val="Hyperlink"/>
            <w:b/>
            <w:noProof/>
            <w:color w:val="auto"/>
            <w:sz w:val="25"/>
            <w:szCs w:val="25"/>
            <w:lang w:val="fr-FR"/>
          </w:rPr>
          <w:t>1.</w:t>
        </w:r>
        <w:r w:rsidR="002D5926" w:rsidRPr="00A9606E">
          <w:rPr>
            <w:rStyle w:val="Hyperlink"/>
            <w:b/>
            <w:noProof/>
            <w:color w:val="auto"/>
            <w:sz w:val="25"/>
            <w:szCs w:val="25"/>
            <w:lang w:val="vi-VN"/>
          </w:rPr>
          <w:t>7</w:t>
        </w:r>
        <w:r w:rsidR="002D5926" w:rsidRPr="00A9606E">
          <w:rPr>
            <w:rStyle w:val="Hyperlink"/>
            <w:b/>
            <w:noProof/>
            <w:color w:val="auto"/>
            <w:sz w:val="25"/>
            <w:szCs w:val="25"/>
            <w:lang w:val="fr-FR"/>
          </w:rPr>
          <w:t>. Các yếu tố ảnh hưởng đến quản lý hoạt động xây dựng văn hóa nhà trường trung học phổ thông</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_Toc154319033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82</w:t>
        </w:r>
        <w:r w:rsidR="002D5926" w:rsidRPr="00A9606E">
          <w:rPr>
            <w:b/>
            <w:noProof/>
            <w:webHidden/>
            <w:sz w:val="25"/>
            <w:szCs w:val="25"/>
          </w:rPr>
          <w:fldChar w:fldCharType="end"/>
        </w:r>
      </w:hyperlink>
    </w:p>
    <w:p w14:paraId="480EDE03"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34" w:history="1">
        <w:r w:rsidR="002D5926" w:rsidRPr="00A9606E">
          <w:rPr>
            <w:rStyle w:val="Hyperlink"/>
            <w:noProof/>
            <w:color w:val="auto"/>
            <w:spacing w:val="4"/>
            <w:sz w:val="25"/>
            <w:szCs w:val="25"/>
          </w:rPr>
          <w:t>1.</w:t>
        </w:r>
        <w:r w:rsidR="002D5926" w:rsidRPr="00A9606E">
          <w:rPr>
            <w:rStyle w:val="Hyperlink"/>
            <w:noProof/>
            <w:color w:val="auto"/>
            <w:spacing w:val="4"/>
            <w:sz w:val="25"/>
            <w:szCs w:val="25"/>
            <w:lang w:val="vi-VN"/>
          </w:rPr>
          <w:t>7</w:t>
        </w:r>
        <w:r w:rsidR="002D5926" w:rsidRPr="00A9606E">
          <w:rPr>
            <w:rStyle w:val="Hyperlink"/>
            <w:noProof/>
            <w:color w:val="auto"/>
            <w:spacing w:val="4"/>
            <w:sz w:val="25"/>
            <w:szCs w:val="25"/>
          </w:rPr>
          <w:t>.1. Các yếu tố chủ quan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_Toc154319034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82</w:t>
        </w:r>
        <w:r w:rsidR="002D5926" w:rsidRPr="00A9606E">
          <w:rPr>
            <w:noProof/>
            <w:webHidden/>
            <w:sz w:val="25"/>
            <w:szCs w:val="25"/>
          </w:rPr>
          <w:fldChar w:fldCharType="end"/>
        </w:r>
      </w:hyperlink>
    </w:p>
    <w:p w14:paraId="7D68056F"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35" w:history="1">
        <w:r w:rsidR="002D5926" w:rsidRPr="00A9606E">
          <w:rPr>
            <w:rStyle w:val="Hyperlink"/>
            <w:noProof/>
            <w:color w:val="auto"/>
            <w:spacing w:val="4"/>
            <w:sz w:val="25"/>
            <w:szCs w:val="25"/>
          </w:rPr>
          <w:t>1.</w:t>
        </w:r>
        <w:r w:rsidR="002D5926" w:rsidRPr="00A9606E">
          <w:rPr>
            <w:rStyle w:val="Hyperlink"/>
            <w:noProof/>
            <w:color w:val="auto"/>
            <w:spacing w:val="4"/>
            <w:sz w:val="25"/>
            <w:szCs w:val="25"/>
            <w:lang w:val="vi-VN"/>
          </w:rPr>
          <w:t>7</w:t>
        </w:r>
        <w:r w:rsidR="002D5926" w:rsidRPr="00A9606E">
          <w:rPr>
            <w:rStyle w:val="Hyperlink"/>
            <w:noProof/>
            <w:color w:val="auto"/>
            <w:spacing w:val="4"/>
            <w:sz w:val="25"/>
            <w:szCs w:val="25"/>
          </w:rPr>
          <w:t>.2. Các yếu tố khách quan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_Toc154319035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87</w:t>
        </w:r>
        <w:r w:rsidR="002D5926" w:rsidRPr="00A9606E">
          <w:rPr>
            <w:noProof/>
            <w:webHidden/>
            <w:sz w:val="25"/>
            <w:szCs w:val="25"/>
          </w:rPr>
          <w:fldChar w:fldCharType="end"/>
        </w:r>
      </w:hyperlink>
    </w:p>
    <w:p w14:paraId="1AA56631" w14:textId="77777777" w:rsidR="002D5926" w:rsidRPr="00A9606E" w:rsidRDefault="00415E08" w:rsidP="002E7748">
      <w:pPr>
        <w:pStyle w:val="TOC1"/>
        <w:tabs>
          <w:tab w:val="right" w:leader="dot" w:pos="8778"/>
        </w:tabs>
        <w:spacing w:before="0" w:line="312" w:lineRule="auto"/>
        <w:ind w:left="0" w:right="567" w:firstLine="0"/>
        <w:rPr>
          <w:rFonts w:eastAsiaTheme="minorEastAsia"/>
          <w:b/>
          <w:noProof/>
          <w:sz w:val="25"/>
          <w:szCs w:val="25"/>
          <w:lang w:bidi="ar-SA"/>
        </w:rPr>
      </w:pPr>
      <w:hyperlink w:anchor="_Toc154319036" w:history="1">
        <w:r w:rsidR="002D5926" w:rsidRPr="00A9606E">
          <w:rPr>
            <w:rStyle w:val="Hyperlink"/>
            <w:b/>
            <w:noProof/>
            <w:color w:val="auto"/>
            <w:sz w:val="25"/>
            <w:szCs w:val="25"/>
          </w:rPr>
          <w:t>Kết luận chương 1</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_Toc154319036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91</w:t>
        </w:r>
        <w:r w:rsidR="002D5926" w:rsidRPr="00A9606E">
          <w:rPr>
            <w:b/>
            <w:noProof/>
            <w:webHidden/>
            <w:sz w:val="25"/>
            <w:szCs w:val="25"/>
          </w:rPr>
          <w:fldChar w:fldCharType="end"/>
        </w:r>
      </w:hyperlink>
    </w:p>
    <w:p w14:paraId="564E2ACF" w14:textId="1DD69E8D" w:rsidR="002D5926" w:rsidRPr="00A9606E" w:rsidRDefault="00415E08" w:rsidP="002E7748">
      <w:pPr>
        <w:pStyle w:val="TOC1"/>
        <w:tabs>
          <w:tab w:val="right" w:leader="dot" w:pos="8778"/>
        </w:tabs>
        <w:spacing w:before="0" w:line="312" w:lineRule="auto"/>
        <w:ind w:left="0" w:right="567" w:firstLine="0"/>
        <w:rPr>
          <w:rFonts w:eastAsiaTheme="minorEastAsia"/>
          <w:b/>
          <w:noProof/>
          <w:sz w:val="25"/>
          <w:szCs w:val="25"/>
          <w:lang w:bidi="ar-SA"/>
        </w:rPr>
      </w:pPr>
      <w:hyperlink w:anchor="_Toc154319037" w:history="1">
        <w:r w:rsidR="002D5926" w:rsidRPr="00A9606E">
          <w:rPr>
            <w:rStyle w:val="Hyperlink"/>
            <w:b/>
            <w:noProof/>
            <w:color w:val="auto"/>
            <w:sz w:val="25"/>
            <w:szCs w:val="25"/>
          </w:rPr>
          <w:t>Chương 2</w:t>
        </w:r>
        <w:r w:rsidR="002E7748" w:rsidRPr="00A9606E">
          <w:rPr>
            <w:rStyle w:val="Hyperlink"/>
            <w:b/>
            <w:noProof/>
            <w:color w:val="auto"/>
            <w:sz w:val="25"/>
            <w:szCs w:val="25"/>
          </w:rPr>
          <w:t>.</w:t>
        </w:r>
        <w:r w:rsidR="002D5926" w:rsidRPr="00A9606E">
          <w:rPr>
            <w:rStyle w:val="Hyperlink"/>
            <w:b/>
            <w:noProof/>
            <w:color w:val="auto"/>
            <w:sz w:val="25"/>
            <w:szCs w:val="25"/>
          </w:rPr>
          <w:t xml:space="preserve"> CƠ SỞ THỰC TIỄN CỦA QUẢN LÝ HOẠT ĐỘNG XÂY DỰNG VĂN HÓA NHÀ TRƯỜNG TRUNG HỌC PHỔ THÔNG TỈNH NGHỆ AN TRONG BỐI CẢNH ĐỔI MỚI GIÁO DỤC HIỆN NAY</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_Toc154319037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92</w:t>
        </w:r>
        <w:r w:rsidR="002D5926" w:rsidRPr="00A9606E">
          <w:rPr>
            <w:b/>
            <w:noProof/>
            <w:webHidden/>
            <w:sz w:val="25"/>
            <w:szCs w:val="25"/>
          </w:rPr>
          <w:fldChar w:fldCharType="end"/>
        </w:r>
      </w:hyperlink>
    </w:p>
    <w:p w14:paraId="0FCD2C35"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38" w:history="1">
        <w:r w:rsidR="002D5926" w:rsidRPr="00A9606E">
          <w:rPr>
            <w:rStyle w:val="Hyperlink"/>
            <w:b/>
            <w:noProof/>
            <w:color w:val="auto"/>
            <w:sz w:val="25"/>
            <w:szCs w:val="25"/>
          </w:rPr>
          <w:t>2.1. Khái quát về tình hình kinh tế - xã hội, giáo dục cấp trung học phổ thông tỉnh Nghệ An</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_Toc154319038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92</w:t>
        </w:r>
        <w:r w:rsidR="002D5926" w:rsidRPr="00A9606E">
          <w:rPr>
            <w:b/>
            <w:noProof/>
            <w:webHidden/>
            <w:sz w:val="25"/>
            <w:szCs w:val="25"/>
          </w:rPr>
          <w:fldChar w:fldCharType="end"/>
        </w:r>
      </w:hyperlink>
    </w:p>
    <w:p w14:paraId="4D259B09"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39" w:history="1">
        <w:r w:rsidR="002D5926" w:rsidRPr="00A9606E">
          <w:rPr>
            <w:rStyle w:val="Hyperlink"/>
            <w:noProof/>
            <w:color w:val="auto"/>
            <w:spacing w:val="4"/>
            <w:sz w:val="25"/>
            <w:szCs w:val="25"/>
          </w:rPr>
          <w:t>2.1.1. Điều kiện tự nhiên và đặc điểm kinh tế - văn hóa- xã hội tỉnh Nghệ 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_Toc154319039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92</w:t>
        </w:r>
        <w:r w:rsidR="002D5926" w:rsidRPr="00A9606E">
          <w:rPr>
            <w:noProof/>
            <w:webHidden/>
            <w:sz w:val="25"/>
            <w:szCs w:val="25"/>
          </w:rPr>
          <w:fldChar w:fldCharType="end"/>
        </w:r>
      </w:hyperlink>
    </w:p>
    <w:p w14:paraId="36B9816F"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40" w:history="1">
        <w:r w:rsidR="002D5926" w:rsidRPr="00A9606E">
          <w:rPr>
            <w:rStyle w:val="Hyperlink"/>
            <w:noProof/>
            <w:color w:val="auto"/>
            <w:spacing w:val="4"/>
            <w:sz w:val="25"/>
            <w:szCs w:val="25"/>
          </w:rPr>
          <w:t>2.1.2. Đặc điểm giáo dục - đào tạo cấp trung học phổ thông tỉnh Nghệ 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_Toc154319040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93</w:t>
        </w:r>
        <w:r w:rsidR="002D5926" w:rsidRPr="00A9606E">
          <w:rPr>
            <w:noProof/>
            <w:webHidden/>
            <w:sz w:val="25"/>
            <w:szCs w:val="25"/>
          </w:rPr>
          <w:fldChar w:fldCharType="end"/>
        </w:r>
      </w:hyperlink>
    </w:p>
    <w:p w14:paraId="05A75F03"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41" w:history="1">
        <w:r w:rsidR="002D5926" w:rsidRPr="00A9606E">
          <w:rPr>
            <w:rStyle w:val="Hyperlink"/>
            <w:b/>
            <w:noProof/>
            <w:color w:val="auto"/>
            <w:sz w:val="25"/>
            <w:szCs w:val="25"/>
          </w:rPr>
          <w:t>2.2. Tổ chức khảo sát đánh giá thực trạng hoạt động xây dựng và quản lý hoạt động xây dựng văn hóa nhà trường trung học phổ thông tỉnh nghệ An</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_Toc154319041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94</w:t>
        </w:r>
        <w:r w:rsidR="002D5926" w:rsidRPr="00A9606E">
          <w:rPr>
            <w:b/>
            <w:noProof/>
            <w:webHidden/>
            <w:sz w:val="25"/>
            <w:szCs w:val="25"/>
          </w:rPr>
          <w:fldChar w:fldCharType="end"/>
        </w:r>
      </w:hyperlink>
    </w:p>
    <w:p w14:paraId="00F4A7D9"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42" w:history="1">
        <w:r w:rsidR="002D5926" w:rsidRPr="00A9606E">
          <w:rPr>
            <w:rStyle w:val="Hyperlink"/>
            <w:noProof/>
            <w:color w:val="auto"/>
            <w:spacing w:val="4"/>
            <w:sz w:val="25"/>
            <w:szCs w:val="25"/>
          </w:rPr>
          <w:t>2.2.1. Mục đích, nội dung khảo sát</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_Toc154319042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94</w:t>
        </w:r>
        <w:r w:rsidR="002D5926" w:rsidRPr="00A9606E">
          <w:rPr>
            <w:noProof/>
            <w:webHidden/>
            <w:sz w:val="25"/>
            <w:szCs w:val="25"/>
          </w:rPr>
          <w:fldChar w:fldCharType="end"/>
        </w:r>
      </w:hyperlink>
    </w:p>
    <w:p w14:paraId="44D7D452"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43" w:history="1">
        <w:r w:rsidR="002D5926" w:rsidRPr="00A9606E">
          <w:rPr>
            <w:rStyle w:val="Hyperlink"/>
            <w:noProof/>
            <w:color w:val="auto"/>
            <w:spacing w:val="4"/>
            <w:sz w:val="25"/>
            <w:szCs w:val="25"/>
          </w:rPr>
          <w:t>2.2.2. Phương pháp, công cụ khảo sát</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_Toc154319043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95</w:t>
        </w:r>
        <w:r w:rsidR="002D5926" w:rsidRPr="00A9606E">
          <w:rPr>
            <w:noProof/>
            <w:webHidden/>
            <w:sz w:val="25"/>
            <w:szCs w:val="25"/>
          </w:rPr>
          <w:fldChar w:fldCharType="end"/>
        </w:r>
      </w:hyperlink>
    </w:p>
    <w:p w14:paraId="26F9393D"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44" w:history="1">
        <w:r w:rsidR="002D5926" w:rsidRPr="00A9606E">
          <w:rPr>
            <w:rStyle w:val="Hyperlink"/>
            <w:noProof/>
            <w:color w:val="auto"/>
            <w:spacing w:val="4"/>
            <w:sz w:val="25"/>
            <w:szCs w:val="25"/>
          </w:rPr>
          <w:t>2.2.3. Địa bàn và đối tượng khảo sát</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_Toc154319044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95</w:t>
        </w:r>
        <w:r w:rsidR="002D5926" w:rsidRPr="00A9606E">
          <w:rPr>
            <w:noProof/>
            <w:webHidden/>
            <w:sz w:val="25"/>
            <w:szCs w:val="25"/>
          </w:rPr>
          <w:fldChar w:fldCharType="end"/>
        </w:r>
      </w:hyperlink>
    </w:p>
    <w:p w14:paraId="4215AA3C"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45" w:history="1">
        <w:r w:rsidR="002D5926" w:rsidRPr="00A9606E">
          <w:rPr>
            <w:rStyle w:val="Hyperlink"/>
            <w:noProof/>
            <w:color w:val="auto"/>
            <w:spacing w:val="4"/>
            <w:sz w:val="25"/>
            <w:szCs w:val="25"/>
          </w:rPr>
          <w:t>2.2.4. Thời gian khảo sát</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_Toc154319045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99</w:t>
        </w:r>
        <w:r w:rsidR="002D5926" w:rsidRPr="00A9606E">
          <w:rPr>
            <w:noProof/>
            <w:webHidden/>
            <w:sz w:val="25"/>
            <w:szCs w:val="25"/>
          </w:rPr>
          <w:fldChar w:fldCharType="end"/>
        </w:r>
      </w:hyperlink>
    </w:p>
    <w:p w14:paraId="543087CD"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46" w:history="1">
        <w:r w:rsidR="002D5926" w:rsidRPr="00A9606E">
          <w:rPr>
            <w:rStyle w:val="Hyperlink"/>
            <w:noProof/>
            <w:color w:val="auto"/>
            <w:spacing w:val="4"/>
            <w:sz w:val="25"/>
            <w:szCs w:val="25"/>
          </w:rPr>
          <w:t>2.2.5. Phương pháp phân tích kết quả khảo sát</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_Toc154319046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99</w:t>
        </w:r>
        <w:r w:rsidR="002D5926" w:rsidRPr="00A9606E">
          <w:rPr>
            <w:noProof/>
            <w:webHidden/>
            <w:sz w:val="25"/>
            <w:szCs w:val="25"/>
          </w:rPr>
          <w:fldChar w:fldCharType="end"/>
        </w:r>
      </w:hyperlink>
    </w:p>
    <w:p w14:paraId="64D6B2AA"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47" w:history="1">
        <w:r w:rsidR="002D5926" w:rsidRPr="00A9606E">
          <w:rPr>
            <w:rStyle w:val="Hyperlink"/>
            <w:b/>
            <w:noProof/>
            <w:color w:val="auto"/>
            <w:sz w:val="25"/>
            <w:szCs w:val="25"/>
          </w:rPr>
          <w:t>2.3. Thực trạng biểu hiện văn hóa nhà trường trung học phổ thông tỉnh Nghệ An trong bối cảnh đổi mới giáo dục hiện nay</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_Toc154319047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100</w:t>
        </w:r>
        <w:r w:rsidR="002D5926" w:rsidRPr="00A9606E">
          <w:rPr>
            <w:b/>
            <w:noProof/>
            <w:webHidden/>
            <w:sz w:val="25"/>
            <w:szCs w:val="25"/>
          </w:rPr>
          <w:fldChar w:fldCharType="end"/>
        </w:r>
      </w:hyperlink>
    </w:p>
    <w:p w14:paraId="1B9112E1"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49" w:history="1">
        <w:r w:rsidR="002D5926" w:rsidRPr="00A9606E">
          <w:rPr>
            <w:rStyle w:val="Hyperlink"/>
            <w:noProof/>
            <w:color w:val="auto"/>
            <w:spacing w:val="4"/>
            <w:sz w:val="25"/>
            <w:szCs w:val="25"/>
          </w:rPr>
          <w:t>2.3.1. Thực trạng nhận thức về tầm quan trọng của văn hóa nhà trường trung học phổ thông tỉnh Nghệ An trong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_Toc154319049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100</w:t>
        </w:r>
        <w:r w:rsidR="002D5926" w:rsidRPr="00A9606E">
          <w:rPr>
            <w:noProof/>
            <w:webHidden/>
            <w:sz w:val="25"/>
            <w:szCs w:val="25"/>
          </w:rPr>
          <w:fldChar w:fldCharType="end"/>
        </w:r>
      </w:hyperlink>
    </w:p>
    <w:p w14:paraId="278E0387"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50" w:history="1">
        <w:r w:rsidR="002D5926" w:rsidRPr="00A9606E">
          <w:rPr>
            <w:rStyle w:val="Hyperlink"/>
            <w:noProof/>
            <w:color w:val="auto"/>
            <w:spacing w:val="4"/>
            <w:sz w:val="25"/>
            <w:szCs w:val="25"/>
          </w:rPr>
          <w:t>2.3.2. Thực trạng mức độ biểu hiện các thành tố của văn hóa nhà trường trung học phổ thông tỉnh Nghệ An trong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_Toc154319050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101</w:t>
        </w:r>
        <w:r w:rsidR="002D5926" w:rsidRPr="00A9606E">
          <w:rPr>
            <w:noProof/>
            <w:webHidden/>
            <w:sz w:val="25"/>
            <w:szCs w:val="25"/>
          </w:rPr>
          <w:fldChar w:fldCharType="end"/>
        </w:r>
      </w:hyperlink>
    </w:p>
    <w:p w14:paraId="3F7AD0D8" w14:textId="77777777" w:rsidR="002E7748" w:rsidRPr="00A9606E" w:rsidRDefault="002E7748">
      <w:pPr>
        <w:spacing w:before="0" w:after="0" w:line="240" w:lineRule="auto"/>
        <w:ind w:firstLine="0"/>
        <w:jc w:val="left"/>
        <w:rPr>
          <w:rStyle w:val="Hyperlink"/>
          <w:rFonts w:eastAsia="Times New Roman"/>
          <w:b/>
          <w:noProof/>
          <w:color w:val="auto"/>
          <w:sz w:val="25"/>
          <w:szCs w:val="25"/>
          <w:lang w:bidi="en-US"/>
        </w:rPr>
      </w:pPr>
      <w:r w:rsidRPr="00A9606E">
        <w:rPr>
          <w:rStyle w:val="Hyperlink"/>
          <w:b/>
          <w:noProof/>
          <w:color w:val="auto"/>
          <w:sz w:val="25"/>
          <w:szCs w:val="25"/>
        </w:rPr>
        <w:br w:type="page"/>
      </w:r>
    </w:p>
    <w:p w14:paraId="0E2A17F4" w14:textId="33BB9CCA"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51" w:history="1">
        <w:r w:rsidR="002D5926" w:rsidRPr="00A9606E">
          <w:rPr>
            <w:rStyle w:val="Hyperlink"/>
            <w:b/>
            <w:noProof/>
            <w:color w:val="auto"/>
            <w:sz w:val="25"/>
            <w:szCs w:val="25"/>
            <w:lang w:val="fr-FR"/>
          </w:rPr>
          <w:t>2.4. Thực trạng hoạt động xây dựng văn hóa nhà trường trung học phổ thông tỉnh Nghệ An trong bối cảnh đổi mới giáo dục hiện nay</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_Toc154319051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125</w:t>
        </w:r>
        <w:r w:rsidR="002D5926" w:rsidRPr="00A9606E">
          <w:rPr>
            <w:b/>
            <w:noProof/>
            <w:webHidden/>
            <w:sz w:val="25"/>
            <w:szCs w:val="25"/>
          </w:rPr>
          <w:fldChar w:fldCharType="end"/>
        </w:r>
      </w:hyperlink>
    </w:p>
    <w:p w14:paraId="7FE5B12C"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52" w:history="1">
        <w:r w:rsidR="002D5926" w:rsidRPr="00A9606E">
          <w:rPr>
            <w:rStyle w:val="Hyperlink"/>
            <w:noProof/>
            <w:color w:val="auto"/>
            <w:sz w:val="25"/>
            <w:szCs w:val="25"/>
          </w:rPr>
          <w:t>2.4.1. Thực trạng nhận thức về tầm quan trọng của hoạt động xây dựng văn hóa nhà trường trung học phổ thông tỉnh Nghệ An trong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_Toc154319052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125</w:t>
        </w:r>
        <w:r w:rsidR="002D5926" w:rsidRPr="00A9606E">
          <w:rPr>
            <w:noProof/>
            <w:webHidden/>
            <w:sz w:val="25"/>
            <w:szCs w:val="25"/>
          </w:rPr>
          <w:fldChar w:fldCharType="end"/>
        </w:r>
      </w:hyperlink>
    </w:p>
    <w:p w14:paraId="29CAD468"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53" w:history="1">
        <w:r w:rsidR="002D5926" w:rsidRPr="00A9606E">
          <w:rPr>
            <w:rStyle w:val="Hyperlink"/>
            <w:noProof/>
            <w:color w:val="auto"/>
            <w:sz w:val="25"/>
            <w:szCs w:val="25"/>
          </w:rPr>
          <w:t>2.4.2. Thực trạng hoạt động xây dựng các giá trị văn hóa vật chất và văn hóa tinh thần nhà trường trung học phổ thông tỉnh Nghệ An trong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_Toc154319053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126</w:t>
        </w:r>
        <w:r w:rsidR="002D5926" w:rsidRPr="00A9606E">
          <w:rPr>
            <w:noProof/>
            <w:webHidden/>
            <w:sz w:val="25"/>
            <w:szCs w:val="25"/>
          </w:rPr>
          <w:fldChar w:fldCharType="end"/>
        </w:r>
      </w:hyperlink>
    </w:p>
    <w:p w14:paraId="65435127"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54" w:history="1">
        <w:r w:rsidR="002D5926" w:rsidRPr="00A9606E">
          <w:rPr>
            <w:rStyle w:val="Hyperlink"/>
            <w:noProof/>
            <w:color w:val="auto"/>
            <w:sz w:val="25"/>
            <w:szCs w:val="25"/>
          </w:rPr>
          <w:t>2.4.3. Đánh giá chung về thực trạng hoạt động xây dựng văn hóa nhà trường trung học phổ thông tỉnh Nghệ An trong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_Toc154319054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132</w:t>
        </w:r>
        <w:r w:rsidR="002D5926" w:rsidRPr="00A9606E">
          <w:rPr>
            <w:noProof/>
            <w:webHidden/>
            <w:sz w:val="25"/>
            <w:szCs w:val="25"/>
          </w:rPr>
          <w:fldChar w:fldCharType="end"/>
        </w:r>
      </w:hyperlink>
    </w:p>
    <w:p w14:paraId="628D27EC"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55" w:history="1">
        <w:r w:rsidR="002D5926" w:rsidRPr="00A9606E">
          <w:rPr>
            <w:rStyle w:val="Hyperlink"/>
            <w:b/>
            <w:noProof/>
            <w:color w:val="auto"/>
            <w:sz w:val="25"/>
            <w:szCs w:val="25"/>
            <w:lang w:val="fr-FR"/>
          </w:rPr>
          <w:t>2.5. Thực trạng quản lý hoạt động xây dựng văn hóa nhà trường trung học phổ thông tỉnh Nghệ An trong bối cảnh đổi mới giáo dục hiện nay</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_Toc154319055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133</w:t>
        </w:r>
        <w:r w:rsidR="002D5926" w:rsidRPr="00A9606E">
          <w:rPr>
            <w:b/>
            <w:noProof/>
            <w:webHidden/>
            <w:sz w:val="25"/>
            <w:szCs w:val="25"/>
          </w:rPr>
          <w:fldChar w:fldCharType="end"/>
        </w:r>
      </w:hyperlink>
    </w:p>
    <w:p w14:paraId="5C417202"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56" w:history="1">
        <w:r w:rsidR="002D5926" w:rsidRPr="00A9606E">
          <w:rPr>
            <w:rStyle w:val="Hyperlink"/>
            <w:noProof/>
            <w:color w:val="auto"/>
            <w:sz w:val="25"/>
            <w:szCs w:val="25"/>
          </w:rPr>
          <w:t xml:space="preserve">2.5.1. Thực trạng nhận thức về tầm quan trọng của quản lý hoạt động xây dựng văn hóa nhà trường </w:t>
        </w:r>
        <w:r w:rsidR="002D5926" w:rsidRPr="00A9606E">
          <w:rPr>
            <w:rStyle w:val="Hyperlink"/>
            <w:noProof/>
            <w:color w:val="auto"/>
            <w:sz w:val="25"/>
            <w:szCs w:val="25"/>
            <w:lang w:val="fr-FR"/>
          </w:rPr>
          <w:t xml:space="preserve">trung học phổ thông </w:t>
        </w:r>
        <w:r w:rsidR="002D5926" w:rsidRPr="00A9606E">
          <w:rPr>
            <w:rStyle w:val="Hyperlink"/>
            <w:noProof/>
            <w:color w:val="auto"/>
            <w:sz w:val="25"/>
            <w:szCs w:val="25"/>
          </w:rPr>
          <w:t>tỉnh Nghệ An trong bối cảnh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_Toc154319056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133</w:t>
        </w:r>
        <w:r w:rsidR="002D5926" w:rsidRPr="00A9606E">
          <w:rPr>
            <w:noProof/>
            <w:webHidden/>
            <w:sz w:val="25"/>
            <w:szCs w:val="25"/>
          </w:rPr>
          <w:fldChar w:fldCharType="end"/>
        </w:r>
      </w:hyperlink>
    </w:p>
    <w:p w14:paraId="55BF986F"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57" w:history="1">
        <w:r w:rsidR="002D5926" w:rsidRPr="00A9606E">
          <w:rPr>
            <w:rStyle w:val="Hyperlink"/>
            <w:noProof/>
            <w:color w:val="auto"/>
            <w:sz w:val="25"/>
            <w:szCs w:val="25"/>
            <w:lang w:val="fr-FR"/>
          </w:rPr>
          <w:t>2.5.2. Thực trạng lập kế hoạch quản lý hoạt động xây dựng văn hóa nhà trường trung học phổ thông tỉnh Nghệ 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_Toc154319057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136</w:t>
        </w:r>
        <w:r w:rsidR="002D5926" w:rsidRPr="00A9606E">
          <w:rPr>
            <w:noProof/>
            <w:webHidden/>
            <w:sz w:val="25"/>
            <w:szCs w:val="25"/>
          </w:rPr>
          <w:fldChar w:fldCharType="end"/>
        </w:r>
      </w:hyperlink>
    </w:p>
    <w:p w14:paraId="3247AEC5"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58" w:history="1">
        <w:r w:rsidR="002D5926" w:rsidRPr="00A9606E">
          <w:rPr>
            <w:rStyle w:val="Hyperlink"/>
            <w:noProof/>
            <w:color w:val="auto"/>
            <w:sz w:val="25"/>
            <w:szCs w:val="25"/>
            <w:lang w:val="fr-FR"/>
          </w:rPr>
          <w:t>2.5.3. Thực trạng tổ chức thực hiện kế hoạch hoạt động xây dựng văn hóa nhà trường trung học phổ thông tỉnh Nghệ 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_Toc154319058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139</w:t>
        </w:r>
        <w:r w:rsidR="002D5926" w:rsidRPr="00A9606E">
          <w:rPr>
            <w:noProof/>
            <w:webHidden/>
            <w:sz w:val="25"/>
            <w:szCs w:val="25"/>
          </w:rPr>
          <w:fldChar w:fldCharType="end"/>
        </w:r>
      </w:hyperlink>
    </w:p>
    <w:p w14:paraId="03088A3F"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59" w:history="1">
        <w:r w:rsidR="002D5926" w:rsidRPr="00A9606E">
          <w:rPr>
            <w:rStyle w:val="Hyperlink"/>
            <w:noProof/>
            <w:color w:val="auto"/>
            <w:sz w:val="25"/>
            <w:szCs w:val="25"/>
            <w:lang w:val="fr-FR"/>
          </w:rPr>
          <w:t>2.5.4. Thực trạng chỉ đạo thực hiện kế hoạch quản lý hoạt động xây dựng văn hóa nhà trường trung học phổ thông tỉnh Nghệ 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_Toc154319059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143</w:t>
        </w:r>
        <w:r w:rsidR="002D5926" w:rsidRPr="00A9606E">
          <w:rPr>
            <w:noProof/>
            <w:webHidden/>
            <w:sz w:val="25"/>
            <w:szCs w:val="25"/>
          </w:rPr>
          <w:fldChar w:fldCharType="end"/>
        </w:r>
      </w:hyperlink>
    </w:p>
    <w:p w14:paraId="79AC3BB8"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60" w:history="1">
        <w:r w:rsidR="002D5926" w:rsidRPr="00A9606E">
          <w:rPr>
            <w:rStyle w:val="Hyperlink"/>
            <w:noProof/>
            <w:color w:val="auto"/>
            <w:sz w:val="25"/>
            <w:szCs w:val="25"/>
          </w:rPr>
          <w:t>2.5.5. Thực trạng kiểm tra, đánh giá việc thực hiện quản lý hoạt động xây dựng và duy trì, phát triển văn hóa nhà trường trung học phổ thông tỉnh Nghệ 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_Toc154319060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146</w:t>
        </w:r>
        <w:r w:rsidR="002D5926" w:rsidRPr="00A9606E">
          <w:rPr>
            <w:noProof/>
            <w:webHidden/>
            <w:sz w:val="25"/>
            <w:szCs w:val="25"/>
          </w:rPr>
          <w:fldChar w:fldCharType="end"/>
        </w:r>
      </w:hyperlink>
    </w:p>
    <w:p w14:paraId="5F7C01D2"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61" w:history="1">
        <w:r w:rsidR="002D5926" w:rsidRPr="00A9606E">
          <w:rPr>
            <w:rStyle w:val="Hyperlink"/>
            <w:noProof/>
            <w:color w:val="auto"/>
            <w:sz w:val="25"/>
            <w:szCs w:val="25"/>
          </w:rPr>
          <w:t>2.5.6. Đánh giá chung thực trạng quản lý hoạt động xây dựng văn hóa nhà trường trung học phổ thông tỉnh Nghệ 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_Toc154319061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148</w:t>
        </w:r>
        <w:r w:rsidR="002D5926" w:rsidRPr="00A9606E">
          <w:rPr>
            <w:noProof/>
            <w:webHidden/>
            <w:sz w:val="25"/>
            <w:szCs w:val="25"/>
          </w:rPr>
          <w:fldChar w:fldCharType="end"/>
        </w:r>
      </w:hyperlink>
    </w:p>
    <w:p w14:paraId="335ECF80"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62" w:history="1">
        <w:r w:rsidR="002D5926" w:rsidRPr="00A9606E">
          <w:rPr>
            <w:rStyle w:val="Hyperlink"/>
            <w:rFonts w:ascii="Times New Roman Bold" w:hAnsi="Times New Roman Bold"/>
            <w:b/>
            <w:noProof/>
            <w:color w:val="auto"/>
            <w:spacing w:val="-2"/>
            <w:sz w:val="25"/>
            <w:szCs w:val="25"/>
            <w:lang w:val="fr-FR"/>
          </w:rPr>
          <w:t>2.6. Thực trạng ảnh hưởng của các yếu tố đến quản lý hoạt động xây dựng văn hóa nhà trường trung học phổ thông tỉnh Nghệ An trong bối cảnh hiện nay</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_Toc154319062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150</w:t>
        </w:r>
        <w:r w:rsidR="002D5926" w:rsidRPr="00A9606E">
          <w:rPr>
            <w:b/>
            <w:noProof/>
            <w:webHidden/>
            <w:sz w:val="25"/>
            <w:szCs w:val="25"/>
          </w:rPr>
          <w:fldChar w:fldCharType="end"/>
        </w:r>
      </w:hyperlink>
    </w:p>
    <w:p w14:paraId="574B1ECA"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63" w:history="1">
        <w:r w:rsidR="002D5926" w:rsidRPr="00A9606E">
          <w:rPr>
            <w:rStyle w:val="Hyperlink"/>
            <w:noProof/>
            <w:color w:val="auto"/>
            <w:sz w:val="25"/>
            <w:szCs w:val="25"/>
          </w:rPr>
          <w:t>2.6.1. Thực trạng ảnh hưởng của các yếu tố chủ quan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_Toc154319063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150</w:t>
        </w:r>
        <w:r w:rsidR="002D5926" w:rsidRPr="00A9606E">
          <w:rPr>
            <w:noProof/>
            <w:webHidden/>
            <w:sz w:val="25"/>
            <w:szCs w:val="25"/>
          </w:rPr>
          <w:fldChar w:fldCharType="end"/>
        </w:r>
      </w:hyperlink>
    </w:p>
    <w:p w14:paraId="77E91B8C"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64" w:history="1">
        <w:r w:rsidR="002D5926" w:rsidRPr="00A9606E">
          <w:rPr>
            <w:rStyle w:val="Hyperlink"/>
            <w:noProof/>
            <w:color w:val="auto"/>
            <w:sz w:val="25"/>
            <w:szCs w:val="25"/>
            <w:lang w:val="fr-FR"/>
          </w:rPr>
          <w:t>2.6.2. Thực trạng ảnh hưởng của các yếu tố khách quan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_Toc154319064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154</w:t>
        </w:r>
        <w:r w:rsidR="002D5926" w:rsidRPr="00A9606E">
          <w:rPr>
            <w:noProof/>
            <w:webHidden/>
            <w:sz w:val="25"/>
            <w:szCs w:val="25"/>
          </w:rPr>
          <w:fldChar w:fldCharType="end"/>
        </w:r>
      </w:hyperlink>
    </w:p>
    <w:p w14:paraId="44D2C6D7" w14:textId="77777777" w:rsidR="002D5926" w:rsidRPr="00A9606E" w:rsidRDefault="00415E08" w:rsidP="002E7748">
      <w:pPr>
        <w:pStyle w:val="TOC1"/>
        <w:tabs>
          <w:tab w:val="right" w:leader="dot" w:pos="8778"/>
        </w:tabs>
        <w:spacing w:before="0" w:line="312" w:lineRule="auto"/>
        <w:ind w:left="0" w:right="567" w:firstLine="0"/>
        <w:rPr>
          <w:rFonts w:eastAsiaTheme="minorEastAsia"/>
          <w:b/>
          <w:noProof/>
          <w:sz w:val="25"/>
          <w:szCs w:val="25"/>
          <w:lang w:bidi="ar-SA"/>
        </w:rPr>
      </w:pPr>
      <w:hyperlink w:anchor="_Toc154319065" w:history="1">
        <w:r w:rsidR="002D5926" w:rsidRPr="00A9606E">
          <w:rPr>
            <w:rStyle w:val="Hyperlink"/>
            <w:b/>
            <w:noProof/>
            <w:color w:val="auto"/>
            <w:sz w:val="25"/>
            <w:szCs w:val="25"/>
            <w:lang w:val="fr-FR"/>
          </w:rPr>
          <w:t>Kết luận chương 2</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_Toc154319065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157</w:t>
        </w:r>
        <w:r w:rsidR="002D5926" w:rsidRPr="00A9606E">
          <w:rPr>
            <w:b/>
            <w:noProof/>
            <w:webHidden/>
            <w:sz w:val="25"/>
            <w:szCs w:val="25"/>
          </w:rPr>
          <w:fldChar w:fldCharType="end"/>
        </w:r>
      </w:hyperlink>
    </w:p>
    <w:p w14:paraId="6522FF0B" w14:textId="3BD827AB" w:rsidR="002D5926" w:rsidRPr="00A9606E" w:rsidRDefault="00415E08" w:rsidP="002E7748">
      <w:pPr>
        <w:pStyle w:val="TOC1"/>
        <w:tabs>
          <w:tab w:val="right" w:leader="dot" w:pos="8778"/>
        </w:tabs>
        <w:spacing w:before="0" w:line="312" w:lineRule="auto"/>
        <w:ind w:left="0" w:right="567" w:firstLine="0"/>
        <w:rPr>
          <w:rFonts w:eastAsiaTheme="minorEastAsia"/>
          <w:b/>
          <w:noProof/>
          <w:sz w:val="25"/>
          <w:szCs w:val="25"/>
          <w:lang w:bidi="ar-SA"/>
        </w:rPr>
      </w:pPr>
      <w:hyperlink w:anchor="_Toc154319066" w:history="1">
        <w:r w:rsidR="002D5926" w:rsidRPr="00A9606E">
          <w:rPr>
            <w:rStyle w:val="Hyperlink"/>
            <w:b/>
            <w:noProof/>
            <w:color w:val="auto"/>
            <w:sz w:val="25"/>
            <w:szCs w:val="25"/>
            <w:lang w:val="fr-FR"/>
          </w:rPr>
          <w:t>Chương 3</w:t>
        </w:r>
        <w:r w:rsidR="002D5926" w:rsidRPr="00A9606E">
          <w:rPr>
            <w:rStyle w:val="Hyperlink"/>
            <w:b/>
            <w:noProof/>
            <w:color w:val="auto"/>
            <w:sz w:val="25"/>
            <w:szCs w:val="25"/>
            <w:lang w:val="vi-VN"/>
          </w:rPr>
          <w:t xml:space="preserve"> </w:t>
        </w:r>
        <w:r w:rsidR="002D5926" w:rsidRPr="00A9606E">
          <w:rPr>
            <w:rStyle w:val="Hyperlink"/>
            <w:b/>
            <w:noProof/>
            <w:color w:val="auto"/>
            <w:sz w:val="25"/>
            <w:szCs w:val="25"/>
            <w:lang w:val="fr-FR"/>
          </w:rPr>
          <w:t>GIẢI PHÁP QUẢN LÝ HOẠT ĐỘNG XÂY DỰNG</w:t>
        </w:r>
        <w:r w:rsidR="00A9606E" w:rsidRPr="00A9606E">
          <w:rPr>
            <w:rStyle w:val="Hyperlink"/>
            <w:b/>
            <w:noProof/>
            <w:color w:val="auto"/>
            <w:sz w:val="25"/>
            <w:szCs w:val="25"/>
            <w:lang w:val="fr-FR"/>
          </w:rPr>
          <w:t xml:space="preserve"> </w:t>
        </w:r>
        <w:r w:rsidR="002D5926" w:rsidRPr="00A9606E">
          <w:rPr>
            <w:rStyle w:val="Hyperlink"/>
            <w:b/>
            <w:noProof/>
            <w:color w:val="auto"/>
            <w:sz w:val="25"/>
            <w:szCs w:val="25"/>
            <w:lang w:val="fr-FR"/>
          </w:rPr>
          <w:t>VĂN HÓA NHÀ TRƯỜNG TRUNG HỌC PHỔ THÔNG TỈNH NGHỆ AN</w:t>
        </w:r>
        <w:r w:rsidR="002D5926" w:rsidRPr="00A9606E">
          <w:rPr>
            <w:rStyle w:val="Hyperlink"/>
            <w:b/>
            <w:noProof/>
            <w:color w:val="auto"/>
            <w:sz w:val="25"/>
            <w:szCs w:val="25"/>
            <w:lang w:val="vi-VN"/>
          </w:rPr>
          <w:t xml:space="preserve"> </w:t>
        </w:r>
        <w:r w:rsidR="002D5926" w:rsidRPr="00A9606E">
          <w:rPr>
            <w:rStyle w:val="Hyperlink"/>
            <w:b/>
            <w:noProof/>
            <w:color w:val="auto"/>
            <w:sz w:val="25"/>
            <w:szCs w:val="25"/>
            <w:lang w:val="fr-FR"/>
          </w:rPr>
          <w:t>TRONG BỐI CẢNH ĐỔI MỚI GIÁO DỤC HIỆN NAY</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_Toc154319066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158</w:t>
        </w:r>
        <w:r w:rsidR="002D5926" w:rsidRPr="00A9606E">
          <w:rPr>
            <w:b/>
            <w:noProof/>
            <w:webHidden/>
            <w:sz w:val="25"/>
            <w:szCs w:val="25"/>
          </w:rPr>
          <w:fldChar w:fldCharType="end"/>
        </w:r>
      </w:hyperlink>
    </w:p>
    <w:p w14:paraId="0A9F3A24"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67" w:history="1">
        <w:r w:rsidR="002D5926" w:rsidRPr="00A9606E">
          <w:rPr>
            <w:rStyle w:val="Hyperlink"/>
            <w:b/>
            <w:noProof/>
            <w:color w:val="auto"/>
            <w:sz w:val="25"/>
            <w:szCs w:val="25"/>
            <w:lang w:val="fr-FR"/>
          </w:rPr>
          <w:t xml:space="preserve">3.1. Nguyên tắc đề xuất các giải pháp quản lý hoạt động xây dựng văn hóa nhà trường </w:t>
        </w:r>
        <w:r w:rsidR="002D5926" w:rsidRPr="00A9606E">
          <w:rPr>
            <w:rStyle w:val="Hyperlink"/>
            <w:b/>
            <w:noProof/>
            <w:color w:val="auto"/>
            <w:sz w:val="25"/>
            <w:szCs w:val="25"/>
          </w:rPr>
          <w:t>trung</w:t>
        </w:r>
        <w:r w:rsidR="002D5926" w:rsidRPr="00A9606E">
          <w:rPr>
            <w:rStyle w:val="Hyperlink"/>
            <w:b/>
            <w:noProof/>
            <w:color w:val="auto"/>
            <w:sz w:val="25"/>
            <w:szCs w:val="25"/>
            <w:lang w:val="fr-FR"/>
          </w:rPr>
          <w:t xml:space="preserve"> học phổ thông tỉnh Nghệ An trong bối cảnh đổi mới giáo dục hiện nay</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_Toc154319067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158</w:t>
        </w:r>
        <w:r w:rsidR="002D5926" w:rsidRPr="00A9606E">
          <w:rPr>
            <w:b/>
            <w:noProof/>
            <w:webHidden/>
            <w:sz w:val="25"/>
            <w:szCs w:val="25"/>
          </w:rPr>
          <w:fldChar w:fldCharType="end"/>
        </w:r>
      </w:hyperlink>
    </w:p>
    <w:p w14:paraId="19863532"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68" w:history="1">
        <w:r w:rsidR="002D5926" w:rsidRPr="00A9606E">
          <w:rPr>
            <w:rStyle w:val="Hyperlink"/>
            <w:noProof/>
            <w:color w:val="auto"/>
            <w:sz w:val="25"/>
            <w:szCs w:val="25"/>
            <w:lang w:val="fr-FR"/>
          </w:rPr>
          <w:t>3.1.1. Nguyên tắc đảm bảo tính pháp lý</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_Toc154319068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158</w:t>
        </w:r>
        <w:r w:rsidR="002D5926" w:rsidRPr="00A9606E">
          <w:rPr>
            <w:noProof/>
            <w:webHidden/>
            <w:sz w:val="25"/>
            <w:szCs w:val="25"/>
          </w:rPr>
          <w:fldChar w:fldCharType="end"/>
        </w:r>
      </w:hyperlink>
    </w:p>
    <w:p w14:paraId="4CB388E5"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69" w:history="1">
        <w:r w:rsidR="002D5926" w:rsidRPr="00A9606E">
          <w:rPr>
            <w:rStyle w:val="Hyperlink"/>
            <w:noProof/>
            <w:color w:val="auto"/>
            <w:sz w:val="25"/>
            <w:szCs w:val="25"/>
            <w:lang w:val="fr-FR"/>
          </w:rPr>
          <w:t>3.1.2. Nguyên tắc đảm bảo tính khoa học</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_Toc154319069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159</w:t>
        </w:r>
        <w:r w:rsidR="002D5926" w:rsidRPr="00A9606E">
          <w:rPr>
            <w:noProof/>
            <w:webHidden/>
            <w:sz w:val="25"/>
            <w:szCs w:val="25"/>
          </w:rPr>
          <w:fldChar w:fldCharType="end"/>
        </w:r>
      </w:hyperlink>
    </w:p>
    <w:p w14:paraId="1E9788D8"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70" w:history="1">
        <w:r w:rsidR="002D5926" w:rsidRPr="00A9606E">
          <w:rPr>
            <w:rStyle w:val="Hyperlink"/>
            <w:noProof/>
            <w:color w:val="auto"/>
            <w:sz w:val="25"/>
            <w:szCs w:val="25"/>
            <w:lang w:val="fr-FR"/>
          </w:rPr>
          <w:t>3.1.3. Nguyên tắc đảm bảo tính đồng bộ</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_Toc154319070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159</w:t>
        </w:r>
        <w:r w:rsidR="002D5926" w:rsidRPr="00A9606E">
          <w:rPr>
            <w:noProof/>
            <w:webHidden/>
            <w:sz w:val="25"/>
            <w:szCs w:val="25"/>
          </w:rPr>
          <w:fldChar w:fldCharType="end"/>
        </w:r>
      </w:hyperlink>
    </w:p>
    <w:p w14:paraId="36697D2B"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71" w:history="1">
        <w:r w:rsidR="002D5926" w:rsidRPr="00A9606E">
          <w:rPr>
            <w:rStyle w:val="Hyperlink"/>
            <w:noProof/>
            <w:color w:val="auto"/>
            <w:sz w:val="25"/>
            <w:szCs w:val="25"/>
            <w:lang w:val="fr-FR"/>
          </w:rPr>
          <w:t>3.1.4. Nguyên tắc đảm bảo tính kế thừa</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_Toc154319071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159</w:t>
        </w:r>
        <w:r w:rsidR="002D5926" w:rsidRPr="00A9606E">
          <w:rPr>
            <w:noProof/>
            <w:webHidden/>
            <w:sz w:val="25"/>
            <w:szCs w:val="25"/>
          </w:rPr>
          <w:fldChar w:fldCharType="end"/>
        </w:r>
      </w:hyperlink>
    </w:p>
    <w:p w14:paraId="07F3A507"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72" w:history="1">
        <w:r w:rsidR="002D5926" w:rsidRPr="00A9606E">
          <w:rPr>
            <w:rStyle w:val="Hyperlink"/>
            <w:noProof/>
            <w:color w:val="auto"/>
            <w:sz w:val="25"/>
            <w:szCs w:val="25"/>
            <w:lang w:val="fr-FR"/>
          </w:rPr>
          <w:t>3.1.5. Nguyên tắc đảm bảo tính hiệu quả</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_Toc154319072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159</w:t>
        </w:r>
        <w:r w:rsidR="002D5926" w:rsidRPr="00A9606E">
          <w:rPr>
            <w:noProof/>
            <w:webHidden/>
            <w:sz w:val="25"/>
            <w:szCs w:val="25"/>
          </w:rPr>
          <w:fldChar w:fldCharType="end"/>
        </w:r>
      </w:hyperlink>
    </w:p>
    <w:p w14:paraId="290EBF2F"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73" w:history="1">
        <w:r w:rsidR="002D5926" w:rsidRPr="00A9606E">
          <w:rPr>
            <w:rStyle w:val="Hyperlink"/>
            <w:noProof/>
            <w:color w:val="auto"/>
            <w:sz w:val="25"/>
            <w:szCs w:val="25"/>
            <w:lang w:val="fr-FR"/>
          </w:rPr>
          <w:t>3.1.6. Nguyên tắc đảm bảo tính khả thi</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_Toc154319073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159</w:t>
        </w:r>
        <w:r w:rsidR="002D5926" w:rsidRPr="00A9606E">
          <w:rPr>
            <w:noProof/>
            <w:webHidden/>
            <w:sz w:val="25"/>
            <w:szCs w:val="25"/>
          </w:rPr>
          <w:fldChar w:fldCharType="end"/>
        </w:r>
      </w:hyperlink>
    </w:p>
    <w:p w14:paraId="35C9260C"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74" w:history="1">
        <w:r w:rsidR="002D5926" w:rsidRPr="00A9606E">
          <w:rPr>
            <w:rStyle w:val="Hyperlink"/>
            <w:b/>
            <w:noProof/>
            <w:color w:val="auto"/>
            <w:sz w:val="25"/>
            <w:szCs w:val="25"/>
            <w:lang w:val="fr-FR"/>
          </w:rPr>
          <w:t>3.2. Đề xuất các giải pháp quản lý hoạt động xây dựng</w:t>
        </w:r>
        <w:r w:rsidR="002D5926" w:rsidRPr="00A9606E">
          <w:rPr>
            <w:rStyle w:val="Hyperlink"/>
            <w:b/>
            <w:bCs/>
            <w:noProof/>
            <w:color w:val="auto"/>
            <w:sz w:val="25"/>
            <w:szCs w:val="25"/>
            <w:lang w:val="fr-FR"/>
          </w:rPr>
          <w:t xml:space="preserve"> </w:t>
        </w:r>
        <w:r w:rsidR="002D5926" w:rsidRPr="00A9606E">
          <w:rPr>
            <w:rStyle w:val="Hyperlink"/>
            <w:b/>
            <w:noProof/>
            <w:color w:val="auto"/>
            <w:sz w:val="25"/>
            <w:szCs w:val="25"/>
            <w:lang w:val="fr-FR"/>
          </w:rPr>
          <w:t>văn hóa nhà trường trung học phổ thông tỉnh Nghệ An trong bối cảnh đổi mới giáo dục hiện nay</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_Toc154319074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160</w:t>
        </w:r>
        <w:r w:rsidR="002D5926" w:rsidRPr="00A9606E">
          <w:rPr>
            <w:b/>
            <w:noProof/>
            <w:webHidden/>
            <w:sz w:val="25"/>
            <w:szCs w:val="25"/>
          </w:rPr>
          <w:fldChar w:fldCharType="end"/>
        </w:r>
      </w:hyperlink>
    </w:p>
    <w:p w14:paraId="00C56824"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75" w:history="1">
        <w:r w:rsidR="002D5926" w:rsidRPr="00A9606E">
          <w:rPr>
            <w:rStyle w:val="Hyperlink"/>
            <w:noProof/>
            <w:color w:val="auto"/>
            <w:sz w:val="25"/>
            <w:szCs w:val="25"/>
            <w:lang w:val="vi-VN"/>
          </w:rPr>
          <w:t>3.2.</w:t>
        </w:r>
        <w:r w:rsidR="002D5926" w:rsidRPr="00A9606E">
          <w:rPr>
            <w:rStyle w:val="Hyperlink"/>
            <w:noProof/>
            <w:color w:val="auto"/>
            <w:sz w:val="25"/>
            <w:szCs w:val="25"/>
          </w:rPr>
          <w:t>1.</w:t>
        </w:r>
        <w:r w:rsidR="002D5926" w:rsidRPr="00A9606E">
          <w:rPr>
            <w:rStyle w:val="Hyperlink"/>
            <w:noProof/>
            <w:color w:val="auto"/>
            <w:sz w:val="25"/>
            <w:szCs w:val="25"/>
            <w:lang w:val="vi-VN"/>
          </w:rPr>
          <w:t xml:space="preserve"> Giải pháp </w:t>
        </w:r>
        <w:r w:rsidR="002D5926" w:rsidRPr="00A9606E">
          <w:rPr>
            <w:rStyle w:val="Hyperlink"/>
            <w:noProof/>
            <w:color w:val="auto"/>
            <w:sz w:val="25"/>
            <w:szCs w:val="25"/>
          </w:rPr>
          <w:t>1</w:t>
        </w:r>
        <w:r w:rsidR="002D5926" w:rsidRPr="00A9606E">
          <w:rPr>
            <w:rStyle w:val="Hyperlink"/>
            <w:noProof/>
            <w:color w:val="auto"/>
            <w:sz w:val="25"/>
            <w:szCs w:val="25"/>
            <w:lang w:val="vi-VN"/>
          </w:rPr>
          <w:t xml:space="preserve">: </w:t>
        </w:r>
        <w:r w:rsidR="002D5926" w:rsidRPr="00A9606E">
          <w:rPr>
            <w:rStyle w:val="Hyperlink"/>
            <w:noProof/>
            <w:color w:val="auto"/>
            <w:sz w:val="25"/>
            <w:szCs w:val="25"/>
          </w:rPr>
          <w:t>Chỉ đạo t</w:t>
        </w:r>
        <w:r w:rsidR="002D5926" w:rsidRPr="00A9606E">
          <w:rPr>
            <w:rStyle w:val="Hyperlink"/>
            <w:noProof/>
            <w:color w:val="auto"/>
            <w:sz w:val="25"/>
            <w:szCs w:val="25"/>
            <w:lang w:val="vi-VN"/>
          </w:rPr>
          <w:t xml:space="preserve">hiết lập quy trình quản lý </w:t>
        </w:r>
        <w:r w:rsidR="002D5926" w:rsidRPr="00A9606E">
          <w:rPr>
            <w:rStyle w:val="Hyperlink"/>
            <w:noProof/>
            <w:color w:val="auto"/>
            <w:sz w:val="25"/>
            <w:szCs w:val="25"/>
          </w:rPr>
          <w:t>hoạt</w:t>
        </w:r>
        <w:r w:rsidR="002D5926" w:rsidRPr="00A9606E">
          <w:rPr>
            <w:rStyle w:val="Hyperlink"/>
            <w:noProof/>
            <w:color w:val="auto"/>
            <w:sz w:val="25"/>
            <w:szCs w:val="25"/>
            <w:lang w:val="vi-VN"/>
          </w:rPr>
          <w:t xml:space="preserve"> động xây dựng văn hóa nhà trường trung học phổ thông trong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_Toc154319075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160</w:t>
        </w:r>
        <w:r w:rsidR="002D5926" w:rsidRPr="00A9606E">
          <w:rPr>
            <w:noProof/>
            <w:webHidden/>
            <w:sz w:val="25"/>
            <w:szCs w:val="25"/>
          </w:rPr>
          <w:fldChar w:fldCharType="end"/>
        </w:r>
      </w:hyperlink>
    </w:p>
    <w:p w14:paraId="3038CF06"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76" w:history="1">
        <w:r w:rsidR="002D5926" w:rsidRPr="00A9606E">
          <w:rPr>
            <w:rStyle w:val="Hyperlink"/>
            <w:noProof/>
            <w:color w:val="auto"/>
            <w:sz w:val="25"/>
            <w:szCs w:val="25"/>
            <w:lang w:val="fr-FR"/>
          </w:rPr>
          <w:t>3.2.</w:t>
        </w:r>
        <w:r w:rsidR="002D5926" w:rsidRPr="00A9606E">
          <w:rPr>
            <w:rStyle w:val="Hyperlink"/>
            <w:noProof/>
            <w:color w:val="auto"/>
            <w:sz w:val="25"/>
            <w:szCs w:val="25"/>
            <w:lang w:val="vi-VN"/>
          </w:rPr>
          <w:t>2</w:t>
        </w:r>
        <w:r w:rsidR="002D5926" w:rsidRPr="00A9606E">
          <w:rPr>
            <w:rStyle w:val="Hyperlink"/>
            <w:noProof/>
            <w:color w:val="auto"/>
            <w:sz w:val="25"/>
            <w:szCs w:val="25"/>
            <w:lang w:val="fr-FR"/>
          </w:rPr>
          <w:t xml:space="preserve">. Giải pháp </w:t>
        </w:r>
        <w:r w:rsidR="002D5926" w:rsidRPr="00A9606E">
          <w:rPr>
            <w:rStyle w:val="Hyperlink"/>
            <w:noProof/>
            <w:color w:val="auto"/>
            <w:sz w:val="25"/>
            <w:szCs w:val="25"/>
            <w:lang w:val="vi-VN"/>
          </w:rPr>
          <w:t>2</w:t>
        </w:r>
        <w:r w:rsidR="002D5926" w:rsidRPr="00A9606E">
          <w:rPr>
            <w:rStyle w:val="Hyperlink"/>
            <w:noProof/>
            <w:color w:val="auto"/>
            <w:sz w:val="25"/>
            <w:szCs w:val="25"/>
            <w:lang w:val="fr-FR"/>
          </w:rPr>
          <w:t>: Chỉ đạo xây dựng chiến lược phát triển văn hóa nhà trường trung học phổ thông đáp ứng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_Toc154319076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167</w:t>
        </w:r>
        <w:r w:rsidR="002D5926" w:rsidRPr="00A9606E">
          <w:rPr>
            <w:noProof/>
            <w:webHidden/>
            <w:sz w:val="25"/>
            <w:szCs w:val="25"/>
          </w:rPr>
          <w:fldChar w:fldCharType="end"/>
        </w:r>
      </w:hyperlink>
    </w:p>
    <w:p w14:paraId="0E6AD786"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77" w:history="1">
        <w:r w:rsidR="002D5926" w:rsidRPr="00A9606E">
          <w:rPr>
            <w:rStyle w:val="Hyperlink"/>
            <w:noProof/>
            <w:color w:val="auto"/>
            <w:sz w:val="25"/>
            <w:szCs w:val="25"/>
            <w:lang w:val="vi-VN"/>
          </w:rPr>
          <w:t xml:space="preserve">3.2.3. Giải pháp 3: Tổ chức xây dựng bộ tiêu chí đánh giá văn hóa nhà trường </w:t>
        </w:r>
        <w:r w:rsidR="002D5926" w:rsidRPr="00A9606E">
          <w:rPr>
            <w:rStyle w:val="Hyperlink"/>
            <w:noProof/>
            <w:color w:val="auto"/>
            <w:sz w:val="25"/>
            <w:szCs w:val="25"/>
            <w:lang w:val="fr-FR"/>
          </w:rPr>
          <w:t xml:space="preserve">trung học phổ thông </w:t>
        </w:r>
        <w:r w:rsidR="002D5926" w:rsidRPr="00A9606E">
          <w:rPr>
            <w:rStyle w:val="Hyperlink"/>
            <w:noProof/>
            <w:color w:val="auto"/>
            <w:sz w:val="25"/>
            <w:szCs w:val="25"/>
            <w:lang w:val="vi-VN"/>
          </w:rPr>
          <w:t>trong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_Toc154319077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171</w:t>
        </w:r>
        <w:r w:rsidR="002D5926" w:rsidRPr="00A9606E">
          <w:rPr>
            <w:noProof/>
            <w:webHidden/>
            <w:sz w:val="25"/>
            <w:szCs w:val="25"/>
          </w:rPr>
          <w:fldChar w:fldCharType="end"/>
        </w:r>
      </w:hyperlink>
    </w:p>
    <w:p w14:paraId="33DAF374"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78" w:history="1">
        <w:r w:rsidR="002D5926" w:rsidRPr="00A9606E">
          <w:rPr>
            <w:rStyle w:val="Hyperlink"/>
            <w:noProof/>
            <w:color w:val="auto"/>
            <w:sz w:val="25"/>
            <w:szCs w:val="25"/>
            <w:lang w:val="fr-FR"/>
          </w:rPr>
          <w:t>3.2.</w:t>
        </w:r>
        <w:r w:rsidR="002D5926" w:rsidRPr="00A9606E">
          <w:rPr>
            <w:rStyle w:val="Hyperlink"/>
            <w:noProof/>
            <w:color w:val="auto"/>
            <w:sz w:val="25"/>
            <w:szCs w:val="25"/>
            <w:lang w:val="vi-VN"/>
          </w:rPr>
          <w:t>4</w:t>
        </w:r>
        <w:r w:rsidR="002D5926" w:rsidRPr="00A9606E">
          <w:rPr>
            <w:rStyle w:val="Hyperlink"/>
            <w:noProof/>
            <w:color w:val="auto"/>
            <w:sz w:val="25"/>
            <w:szCs w:val="25"/>
            <w:lang w:val="fr-FR"/>
          </w:rPr>
          <w:t xml:space="preserve">. Giải pháp </w:t>
        </w:r>
        <w:r w:rsidR="002D5926" w:rsidRPr="00A9606E">
          <w:rPr>
            <w:rStyle w:val="Hyperlink"/>
            <w:noProof/>
            <w:color w:val="auto"/>
            <w:sz w:val="25"/>
            <w:szCs w:val="25"/>
            <w:lang w:val="vi-VN"/>
          </w:rPr>
          <w:t>4</w:t>
        </w:r>
        <w:r w:rsidR="002D5926" w:rsidRPr="00A9606E">
          <w:rPr>
            <w:rStyle w:val="Hyperlink"/>
            <w:noProof/>
            <w:color w:val="auto"/>
            <w:sz w:val="25"/>
            <w:szCs w:val="25"/>
            <w:lang w:val="fr-FR"/>
          </w:rPr>
          <w:t>: Tổ chức các hoạt động truyền thông nâng cao nhận thức và tăng cường sự phối hợp giữa các lực lượng trong và ngoài nhà trường trong hoạt động xây dựng văn hóa nhà trường trung học phổ thông đáp ứng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_Toc154319078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179</w:t>
        </w:r>
        <w:r w:rsidR="002D5926" w:rsidRPr="00A9606E">
          <w:rPr>
            <w:noProof/>
            <w:webHidden/>
            <w:sz w:val="25"/>
            <w:szCs w:val="25"/>
          </w:rPr>
          <w:fldChar w:fldCharType="end"/>
        </w:r>
      </w:hyperlink>
    </w:p>
    <w:p w14:paraId="71BA7B12"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79" w:history="1">
        <w:r w:rsidR="002D5926" w:rsidRPr="00A9606E">
          <w:rPr>
            <w:rStyle w:val="Hyperlink"/>
            <w:noProof/>
            <w:color w:val="auto"/>
            <w:sz w:val="25"/>
            <w:szCs w:val="25"/>
            <w:lang w:val="fr-FR"/>
          </w:rPr>
          <w:t>3.2.</w:t>
        </w:r>
        <w:r w:rsidR="002D5926" w:rsidRPr="00A9606E">
          <w:rPr>
            <w:rStyle w:val="Hyperlink"/>
            <w:noProof/>
            <w:color w:val="auto"/>
            <w:sz w:val="25"/>
            <w:szCs w:val="25"/>
            <w:lang w:val="vi-VN"/>
          </w:rPr>
          <w:t>5</w:t>
        </w:r>
        <w:r w:rsidR="002D5926" w:rsidRPr="00A9606E">
          <w:rPr>
            <w:rStyle w:val="Hyperlink"/>
            <w:noProof/>
            <w:color w:val="auto"/>
            <w:sz w:val="25"/>
            <w:szCs w:val="25"/>
            <w:lang w:val="fr-FR"/>
          </w:rPr>
          <w:t xml:space="preserve">. Giải pháp </w:t>
        </w:r>
        <w:r w:rsidR="002D5926" w:rsidRPr="00A9606E">
          <w:rPr>
            <w:rStyle w:val="Hyperlink"/>
            <w:noProof/>
            <w:color w:val="auto"/>
            <w:sz w:val="25"/>
            <w:szCs w:val="25"/>
            <w:lang w:val="vi-VN"/>
          </w:rPr>
          <w:t>5</w:t>
        </w:r>
        <w:r w:rsidR="002D5926" w:rsidRPr="00A9606E">
          <w:rPr>
            <w:rStyle w:val="Hyperlink"/>
            <w:noProof/>
            <w:color w:val="auto"/>
            <w:sz w:val="25"/>
            <w:szCs w:val="25"/>
            <w:lang w:val="fr-FR"/>
          </w:rPr>
          <w:t>: Tổ chức bồi dưỡng kỹ năng triển khai các hoạt động xây dựng văn hóa nhà trường cho đội ngũ giáo viên trung học phổ thông</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_Toc154319079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185</w:t>
        </w:r>
        <w:r w:rsidR="002D5926" w:rsidRPr="00A9606E">
          <w:rPr>
            <w:noProof/>
            <w:webHidden/>
            <w:sz w:val="25"/>
            <w:szCs w:val="25"/>
          </w:rPr>
          <w:fldChar w:fldCharType="end"/>
        </w:r>
      </w:hyperlink>
    </w:p>
    <w:p w14:paraId="1A106681"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80" w:history="1">
        <w:r w:rsidR="002D5926" w:rsidRPr="00A9606E">
          <w:rPr>
            <w:rStyle w:val="Hyperlink"/>
            <w:noProof/>
            <w:color w:val="auto"/>
            <w:sz w:val="25"/>
            <w:szCs w:val="25"/>
          </w:rPr>
          <w:t>3.2.</w:t>
        </w:r>
        <w:r w:rsidR="002D5926" w:rsidRPr="00A9606E">
          <w:rPr>
            <w:rStyle w:val="Hyperlink"/>
            <w:noProof/>
            <w:color w:val="auto"/>
            <w:sz w:val="25"/>
            <w:szCs w:val="25"/>
            <w:lang w:val="vi-VN"/>
          </w:rPr>
          <w:t>6</w:t>
        </w:r>
        <w:r w:rsidR="002D5926" w:rsidRPr="00A9606E">
          <w:rPr>
            <w:rStyle w:val="Hyperlink"/>
            <w:noProof/>
            <w:color w:val="auto"/>
            <w:sz w:val="25"/>
            <w:szCs w:val="25"/>
          </w:rPr>
          <w:t xml:space="preserve">. Giải pháp </w:t>
        </w:r>
        <w:r w:rsidR="002D5926" w:rsidRPr="00A9606E">
          <w:rPr>
            <w:rStyle w:val="Hyperlink"/>
            <w:noProof/>
            <w:color w:val="auto"/>
            <w:sz w:val="25"/>
            <w:szCs w:val="25"/>
            <w:lang w:val="vi-VN"/>
          </w:rPr>
          <w:t>6</w:t>
        </w:r>
        <w:r w:rsidR="002D5926" w:rsidRPr="00A9606E">
          <w:rPr>
            <w:rStyle w:val="Hyperlink"/>
            <w:noProof/>
            <w:color w:val="auto"/>
            <w:sz w:val="25"/>
            <w:szCs w:val="25"/>
          </w:rPr>
          <w:t>: Tổ chức xây dựng không gian văn hóa nhà trường trung học phổ thông trong bối cảnh đổi mới giáo dục hiện nay</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_Toc154319080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190</w:t>
        </w:r>
        <w:r w:rsidR="002D5926" w:rsidRPr="00A9606E">
          <w:rPr>
            <w:noProof/>
            <w:webHidden/>
            <w:sz w:val="25"/>
            <w:szCs w:val="25"/>
          </w:rPr>
          <w:fldChar w:fldCharType="end"/>
        </w:r>
      </w:hyperlink>
    </w:p>
    <w:p w14:paraId="02390F99"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81" w:history="1">
        <w:r w:rsidR="002D5926" w:rsidRPr="00A9606E">
          <w:rPr>
            <w:rStyle w:val="Hyperlink"/>
            <w:b/>
            <w:noProof/>
            <w:color w:val="auto"/>
            <w:sz w:val="25"/>
            <w:szCs w:val="25"/>
          </w:rPr>
          <w:t>3.3. Mối quan hệ giữa các giải pháp</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_Toc154319081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195</w:t>
        </w:r>
        <w:r w:rsidR="002D5926" w:rsidRPr="00A9606E">
          <w:rPr>
            <w:b/>
            <w:noProof/>
            <w:webHidden/>
            <w:sz w:val="25"/>
            <w:szCs w:val="25"/>
          </w:rPr>
          <w:fldChar w:fldCharType="end"/>
        </w:r>
      </w:hyperlink>
    </w:p>
    <w:p w14:paraId="621824EA"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82" w:history="1">
        <w:r w:rsidR="002D5926" w:rsidRPr="00A9606E">
          <w:rPr>
            <w:rStyle w:val="Hyperlink"/>
            <w:b/>
            <w:noProof/>
            <w:color w:val="auto"/>
            <w:sz w:val="25"/>
            <w:szCs w:val="25"/>
          </w:rPr>
          <w:t>3.4. Khảo nghiệm tính cần thiết và tính khả thi các giải pháp đề xuất</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_Toc154319082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196</w:t>
        </w:r>
        <w:r w:rsidR="002D5926" w:rsidRPr="00A9606E">
          <w:rPr>
            <w:b/>
            <w:noProof/>
            <w:webHidden/>
            <w:sz w:val="25"/>
            <w:szCs w:val="25"/>
          </w:rPr>
          <w:fldChar w:fldCharType="end"/>
        </w:r>
      </w:hyperlink>
    </w:p>
    <w:p w14:paraId="534D1806"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83" w:history="1">
        <w:r w:rsidR="002D5926" w:rsidRPr="00A9606E">
          <w:rPr>
            <w:rStyle w:val="Hyperlink"/>
            <w:noProof/>
            <w:color w:val="auto"/>
            <w:sz w:val="25"/>
            <w:szCs w:val="25"/>
          </w:rPr>
          <w:t>3.4.1. Mục đích khảo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_Toc154319083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196</w:t>
        </w:r>
        <w:r w:rsidR="002D5926" w:rsidRPr="00A9606E">
          <w:rPr>
            <w:noProof/>
            <w:webHidden/>
            <w:sz w:val="25"/>
            <w:szCs w:val="25"/>
          </w:rPr>
          <w:fldChar w:fldCharType="end"/>
        </w:r>
      </w:hyperlink>
    </w:p>
    <w:p w14:paraId="4F9F880E"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84" w:history="1">
        <w:r w:rsidR="002D5926" w:rsidRPr="00A9606E">
          <w:rPr>
            <w:rStyle w:val="Hyperlink"/>
            <w:noProof/>
            <w:color w:val="auto"/>
            <w:sz w:val="25"/>
            <w:szCs w:val="25"/>
          </w:rPr>
          <w:t>3.4.2. Nội dung khảo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_Toc154319084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197</w:t>
        </w:r>
        <w:r w:rsidR="002D5926" w:rsidRPr="00A9606E">
          <w:rPr>
            <w:noProof/>
            <w:webHidden/>
            <w:sz w:val="25"/>
            <w:szCs w:val="25"/>
          </w:rPr>
          <w:fldChar w:fldCharType="end"/>
        </w:r>
      </w:hyperlink>
    </w:p>
    <w:p w14:paraId="36334DD0"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85" w:history="1">
        <w:r w:rsidR="002D5926" w:rsidRPr="00A9606E">
          <w:rPr>
            <w:rStyle w:val="Hyperlink"/>
            <w:noProof/>
            <w:color w:val="auto"/>
            <w:sz w:val="25"/>
            <w:szCs w:val="25"/>
          </w:rPr>
          <w:t>3.4.3. Đối tượng khảo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_Toc154319085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197</w:t>
        </w:r>
        <w:r w:rsidR="002D5926" w:rsidRPr="00A9606E">
          <w:rPr>
            <w:noProof/>
            <w:webHidden/>
            <w:sz w:val="25"/>
            <w:szCs w:val="25"/>
          </w:rPr>
          <w:fldChar w:fldCharType="end"/>
        </w:r>
      </w:hyperlink>
    </w:p>
    <w:p w14:paraId="693CFE66"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86" w:history="1">
        <w:r w:rsidR="002D5926" w:rsidRPr="00A9606E">
          <w:rPr>
            <w:rStyle w:val="Hyperlink"/>
            <w:noProof/>
            <w:color w:val="auto"/>
            <w:sz w:val="25"/>
            <w:szCs w:val="25"/>
          </w:rPr>
          <w:t>3.4.4. Phương pháp khảo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_Toc154319086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197</w:t>
        </w:r>
        <w:r w:rsidR="002D5926" w:rsidRPr="00A9606E">
          <w:rPr>
            <w:noProof/>
            <w:webHidden/>
            <w:sz w:val="25"/>
            <w:szCs w:val="25"/>
          </w:rPr>
          <w:fldChar w:fldCharType="end"/>
        </w:r>
      </w:hyperlink>
    </w:p>
    <w:p w14:paraId="63F88717"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87" w:history="1">
        <w:r w:rsidR="002D5926" w:rsidRPr="00A9606E">
          <w:rPr>
            <w:rStyle w:val="Hyperlink"/>
            <w:noProof/>
            <w:color w:val="auto"/>
            <w:sz w:val="25"/>
            <w:szCs w:val="25"/>
          </w:rPr>
          <w:t>3.4.5. Cách thức tiến hành</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_Toc154319087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197</w:t>
        </w:r>
        <w:r w:rsidR="002D5926" w:rsidRPr="00A9606E">
          <w:rPr>
            <w:noProof/>
            <w:webHidden/>
            <w:sz w:val="25"/>
            <w:szCs w:val="25"/>
          </w:rPr>
          <w:fldChar w:fldCharType="end"/>
        </w:r>
      </w:hyperlink>
    </w:p>
    <w:p w14:paraId="506356BF"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88" w:history="1">
        <w:r w:rsidR="002D5926" w:rsidRPr="00A9606E">
          <w:rPr>
            <w:rStyle w:val="Hyperlink"/>
            <w:noProof/>
            <w:color w:val="auto"/>
            <w:sz w:val="25"/>
            <w:szCs w:val="25"/>
          </w:rPr>
          <w:t>3.4.6. Kết quả khảo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_Toc154319088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198</w:t>
        </w:r>
        <w:r w:rsidR="002D5926" w:rsidRPr="00A9606E">
          <w:rPr>
            <w:noProof/>
            <w:webHidden/>
            <w:sz w:val="25"/>
            <w:szCs w:val="25"/>
          </w:rPr>
          <w:fldChar w:fldCharType="end"/>
        </w:r>
      </w:hyperlink>
    </w:p>
    <w:p w14:paraId="0E03AB9D"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89" w:history="1">
        <w:r w:rsidR="002D5926" w:rsidRPr="00A9606E">
          <w:rPr>
            <w:rStyle w:val="Hyperlink"/>
            <w:noProof/>
            <w:color w:val="auto"/>
            <w:sz w:val="25"/>
            <w:szCs w:val="25"/>
          </w:rPr>
          <w:t>3.4.7. Đánh giá kết quả khảo nghiệm tính cần thiết và khả thi</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_Toc154319089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203</w:t>
        </w:r>
        <w:r w:rsidR="002D5926" w:rsidRPr="00A9606E">
          <w:rPr>
            <w:noProof/>
            <w:webHidden/>
            <w:sz w:val="25"/>
            <w:szCs w:val="25"/>
          </w:rPr>
          <w:fldChar w:fldCharType="end"/>
        </w:r>
      </w:hyperlink>
    </w:p>
    <w:p w14:paraId="3DDB71CA" w14:textId="77777777" w:rsidR="002D5926" w:rsidRPr="00A9606E" w:rsidRDefault="00415E08" w:rsidP="002E7748">
      <w:pPr>
        <w:pStyle w:val="TOC2"/>
        <w:tabs>
          <w:tab w:val="right" w:leader="dot" w:pos="8778"/>
        </w:tabs>
        <w:spacing w:before="0" w:line="312" w:lineRule="auto"/>
        <w:ind w:left="0" w:right="567" w:firstLine="0"/>
        <w:rPr>
          <w:rFonts w:eastAsiaTheme="minorEastAsia"/>
          <w:b/>
          <w:noProof/>
          <w:sz w:val="25"/>
          <w:szCs w:val="25"/>
          <w:lang w:bidi="ar-SA"/>
        </w:rPr>
      </w:pPr>
      <w:hyperlink w:anchor="_Toc154319090" w:history="1">
        <w:r w:rsidR="002D5926" w:rsidRPr="00A9606E">
          <w:rPr>
            <w:rStyle w:val="Hyperlink"/>
            <w:b/>
            <w:noProof/>
            <w:color w:val="auto"/>
            <w:sz w:val="25"/>
            <w:szCs w:val="25"/>
          </w:rPr>
          <w:t>3.5. Thử nghiệm</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_Toc154319090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204</w:t>
        </w:r>
        <w:r w:rsidR="002D5926" w:rsidRPr="00A9606E">
          <w:rPr>
            <w:b/>
            <w:noProof/>
            <w:webHidden/>
            <w:sz w:val="25"/>
            <w:szCs w:val="25"/>
          </w:rPr>
          <w:fldChar w:fldCharType="end"/>
        </w:r>
      </w:hyperlink>
    </w:p>
    <w:p w14:paraId="26A91E5D"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91" w:history="1">
        <w:r w:rsidR="002D5926" w:rsidRPr="00A9606E">
          <w:rPr>
            <w:rStyle w:val="Hyperlink"/>
            <w:noProof/>
            <w:color w:val="auto"/>
            <w:sz w:val="25"/>
            <w:szCs w:val="25"/>
          </w:rPr>
          <w:t>3.5.1. Mục đích thử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_Toc154319091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204</w:t>
        </w:r>
        <w:r w:rsidR="002D5926" w:rsidRPr="00A9606E">
          <w:rPr>
            <w:noProof/>
            <w:webHidden/>
            <w:sz w:val="25"/>
            <w:szCs w:val="25"/>
          </w:rPr>
          <w:fldChar w:fldCharType="end"/>
        </w:r>
      </w:hyperlink>
    </w:p>
    <w:p w14:paraId="40FE904E"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92" w:history="1">
        <w:r w:rsidR="002D5926" w:rsidRPr="00A9606E">
          <w:rPr>
            <w:rStyle w:val="Hyperlink"/>
            <w:noProof/>
            <w:color w:val="auto"/>
            <w:sz w:val="25"/>
            <w:szCs w:val="25"/>
          </w:rPr>
          <w:t>3.5.2. Giả thuyết thử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_Toc154319092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204</w:t>
        </w:r>
        <w:r w:rsidR="002D5926" w:rsidRPr="00A9606E">
          <w:rPr>
            <w:noProof/>
            <w:webHidden/>
            <w:sz w:val="25"/>
            <w:szCs w:val="25"/>
          </w:rPr>
          <w:fldChar w:fldCharType="end"/>
        </w:r>
      </w:hyperlink>
    </w:p>
    <w:p w14:paraId="00F2D4DC"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93" w:history="1">
        <w:r w:rsidR="002D5926" w:rsidRPr="00A9606E">
          <w:rPr>
            <w:rStyle w:val="Hyperlink"/>
            <w:noProof/>
            <w:color w:val="auto"/>
            <w:sz w:val="25"/>
            <w:szCs w:val="25"/>
          </w:rPr>
          <w:t>3.5.3. Phương pháp thực hiện thử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_Toc154319093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204</w:t>
        </w:r>
        <w:r w:rsidR="002D5926" w:rsidRPr="00A9606E">
          <w:rPr>
            <w:noProof/>
            <w:webHidden/>
            <w:sz w:val="25"/>
            <w:szCs w:val="25"/>
          </w:rPr>
          <w:fldChar w:fldCharType="end"/>
        </w:r>
      </w:hyperlink>
    </w:p>
    <w:p w14:paraId="7EDCAB33"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94" w:history="1">
        <w:r w:rsidR="002D5926" w:rsidRPr="00A9606E">
          <w:rPr>
            <w:rStyle w:val="Hyperlink"/>
            <w:noProof/>
            <w:color w:val="auto"/>
            <w:sz w:val="25"/>
            <w:szCs w:val="25"/>
            <w:lang w:val="vi-VN"/>
          </w:rPr>
          <w:t>3.5.4. Nội dung thử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_Toc154319094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205</w:t>
        </w:r>
        <w:r w:rsidR="002D5926" w:rsidRPr="00A9606E">
          <w:rPr>
            <w:noProof/>
            <w:webHidden/>
            <w:sz w:val="25"/>
            <w:szCs w:val="25"/>
          </w:rPr>
          <w:fldChar w:fldCharType="end"/>
        </w:r>
      </w:hyperlink>
    </w:p>
    <w:p w14:paraId="72A0B4F8"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95" w:history="1">
        <w:r w:rsidR="002D5926" w:rsidRPr="00A9606E">
          <w:rPr>
            <w:rStyle w:val="Hyperlink"/>
            <w:noProof/>
            <w:color w:val="auto"/>
            <w:sz w:val="25"/>
            <w:szCs w:val="25"/>
            <w:lang w:val="vi-VN"/>
          </w:rPr>
          <w:t>3.5.5. Phương pháp đánh giá kết quả thử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_Toc154319095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205</w:t>
        </w:r>
        <w:r w:rsidR="002D5926" w:rsidRPr="00A9606E">
          <w:rPr>
            <w:noProof/>
            <w:webHidden/>
            <w:sz w:val="25"/>
            <w:szCs w:val="25"/>
          </w:rPr>
          <w:fldChar w:fldCharType="end"/>
        </w:r>
      </w:hyperlink>
    </w:p>
    <w:p w14:paraId="1A4B73A0"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96" w:history="1">
        <w:r w:rsidR="002D5926" w:rsidRPr="00A9606E">
          <w:rPr>
            <w:rStyle w:val="Hyperlink"/>
            <w:noProof/>
            <w:color w:val="auto"/>
            <w:sz w:val="25"/>
            <w:szCs w:val="25"/>
          </w:rPr>
          <w:t>3.5.6. Cách thức thực hiện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_Toc154319096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207</w:t>
        </w:r>
        <w:r w:rsidR="002D5926" w:rsidRPr="00A9606E">
          <w:rPr>
            <w:noProof/>
            <w:webHidden/>
            <w:sz w:val="25"/>
            <w:szCs w:val="25"/>
          </w:rPr>
          <w:fldChar w:fldCharType="end"/>
        </w:r>
      </w:hyperlink>
    </w:p>
    <w:p w14:paraId="5B9F7965"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97" w:history="1">
        <w:r w:rsidR="002D5926" w:rsidRPr="00A9606E">
          <w:rPr>
            <w:rStyle w:val="Hyperlink"/>
            <w:noProof/>
            <w:color w:val="auto"/>
            <w:sz w:val="25"/>
            <w:szCs w:val="25"/>
            <w:lang w:val="vi-VN"/>
          </w:rPr>
          <w:t>3.5.7. Tiến hành thử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_Toc154319097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208</w:t>
        </w:r>
        <w:r w:rsidR="002D5926" w:rsidRPr="00A9606E">
          <w:rPr>
            <w:noProof/>
            <w:webHidden/>
            <w:sz w:val="25"/>
            <w:szCs w:val="25"/>
          </w:rPr>
          <w:fldChar w:fldCharType="end"/>
        </w:r>
      </w:hyperlink>
    </w:p>
    <w:p w14:paraId="10010158" w14:textId="77777777" w:rsidR="002D5926" w:rsidRPr="00A9606E" w:rsidRDefault="00415E08" w:rsidP="002E7748">
      <w:pPr>
        <w:pStyle w:val="TOC3"/>
        <w:tabs>
          <w:tab w:val="right" w:leader="dot" w:pos="8778"/>
        </w:tabs>
        <w:spacing w:before="0" w:line="312" w:lineRule="auto"/>
        <w:ind w:left="0" w:right="567" w:firstLine="0"/>
        <w:rPr>
          <w:rFonts w:eastAsiaTheme="minorEastAsia"/>
          <w:noProof/>
          <w:sz w:val="25"/>
          <w:szCs w:val="25"/>
          <w:lang w:bidi="ar-SA"/>
        </w:rPr>
      </w:pPr>
      <w:hyperlink w:anchor="_Toc154319098" w:history="1">
        <w:r w:rsidR="002D5926" w:rsidRPr="00A9606E">
          <w:rPr>
            <w:rStyle w:val="Hyperlink"/>
            <w:noProof/>
            <w:color w:val="auto"/>
            <w:sz w:val="25"/>
            <w:szCs w:val="25"/>
          </w:rPr>
          <w:t xml:space="preserve">3.5.8. </w:t>
        </w:r>
        <w:r w:rsidR="002D5926" w:rsidRPr="00A9606E">
          <w:rPr>
            <w:rStyle w:val="Hyperlink"/>
            <w:noProof/>
            <w:color w:val="auto"/>
            <w:sz w:val="25"/>
            <w:szCs w:val="25"/>
            <w:lang w:val="vi-VN"/>
          </w:rPr>
          <w:t xml:space="preserve">Phân tích </w:t>
        </w:r>
        <w:r w:rsidR="002D5926" w:rsidRPr="00A9606E">
          <w:rPr>
            <w:rStyle w:val="Hyperlink"/>
            <w:noProof/>
            <w:color w:val="auto"/>
            <w:sz w:val="25"/>
            <w:szCs w:val="25"/>
          </w:rPr>
          <w:t>kết quả thử nghiệm</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_Toc154319098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212</w:t>
        </w:r>
        <w:r w:rsidR="002D5926" w:rsidRPr="00A9606E">
          <w:rPr>
            <w:noProof/>
            <w:webHidden/>
            <w:sz w:val="25"/>
            <w:szCs w:val="25"/>
          </w:rPr>
          <w:fldChar w:fldCharType="end"/>
        </w:r>
      </w:hyperlink>
    </w:p>
    <w:p w14:paraId="119D44CB" w14:textId="77777777" w:rsidR="002D5926" w:rsidRPr="00A9606E" w:rsidRDefault="00415E08" w:rsidP="002E7748">
      <w:pPr>
        <w:pStyle w:val="TOC1"/>
        <w:tabs>
          <w:tab w:val="right" w:leader="dot" w:pos="8778"/>
        </w:tabs>
        <w:spacing w:before="0" w:line="312" w:lineRule="auto"/>
        <w:ind w:left="0" w:right="567" w:firstLine="0"/>
        <w:rPr>
          <w:rFonts w:eastAsiaTheme="minorEastAsia"/>
          <w:b/>
          <w:noProof/>
          <w:sz w:val="25"/>
          <w:szCs w:val="25"/>
          <w:lang w:bidi="ar-SA"/>
        </w:rPr>
      </w:pPr>
      <w:hyperlink w:anchor="_Toc154319099" w:history="1">
        <w:r w:rsidR="002D5926" w:rsidRPr="00A9606E">
          <w:rPr>
            <w:rStyle w:val="Hyperlink"/>
            <w:b/>
            <w:noProof/>
            <w:color w:val="auto"/>
            <w:sz w:val="25"/>
            <w:szCs w:val="25"/>
          </w:rPr>
          <w:t>Kết luận chương 3</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_Toc154319099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217</w:t>
        </w:r>
        <w:r w:rsidR="002D5926" w:rsidRPr="00A9606E">
          <w:rPr>
            <w:b/>
            <w:noProof/>
            <w:webHidden/>
            <w:sz w:val="25"/>
            <w:szCs w:val="25"/>
          </w:rPr>
          <w:fldChar w:fldCharType="end"/>
        </w:r>
      </w:hyperlink>
    </w:p>
    <w:p w14:paraId="5964DF95" w14:textId="77777777" w:rsidR="002D5926" w:rsidRPr="00A9606E" w:rsidRDefault="00415E08" w:rsidP="002E7748">
      <w:pPr>
        <w:pStyle w:val="TOC1"/>
        <w:tabs>
          <w:tab w:val="right" w:leader="dot" w:pos="8778"/>
        </w:tabs>
        <w:spacing w:before="0" w:line="312" w:lineRule="auto"/>
        <w:ind w:left="0" w:right="567" w:firstLine="0"/>
        <w:rPr>
          <w:rFonts w:eastAsiaTheme="minorEastAsia"/>
          <w:b/>
          <w:noProof/>
          <w:sz w:val="25"/>
          <w:szCs w:val="25"/>
          <w:lang w:bidi="ar-SA"/>
        </w:rPr>
      </w:pPr>
      <w:hyperlink w:anchor="_Toc154319100" w:history="1">
        <w:r w:rsidR="002D5926" w:rsidRPr="00A9606E">
          <w:rPr>
            <w:rStyle w:val="Hyperlink"/>
            <w:b/>
            <w:noProof/>
            <w:color w:val="auto"/>
            <w:sz w:val="25"/>
            <w:szCs w:val="25"/>
          </w:rPr>
          <w:t>KẾT LUẬN VÀ KHUYẾN NGHỊ</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_Toc154319100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218</w:t>
        </w:r>
        <w:r w:rsidR="002D5926" w:rsidRPr="00A9606E">
          <w:rPr>
            <w:b/>
            <w:noProof/>
            <w:webHidden/>
            <w:sz w:val="25"/>
            <w:szCs w:val="25"/>
          </w:rPr>
          <w:fldChar w:fldCharType="end"/>
        </w:r>
      </w:hyperlink>
    </w:p>
    <w:p w14:paraId="0DE24E0B" w14:textId="77777777" w:rsidR="002D5926" w:rsidRPr="00A9606E" w:rsidRDefault="00415E08" w:rsidP="002E7748">
      <w:pPr>
        <w:pStyle w:val="TOC2"/>
        <w:tabs>
          <w:tab w:val="right" w:leader="dot" w:pos="8778"/>
        </w:tabs>
        <w:spacing w:before="0" w:line="312" w:lineRule="auto"/>
        <w:ind w:left="0" w:right="567" w:firstLine="0"/>
        <w:rPr>
          <w:rFonts w:eastAsiaTheme="minorEastAsia"/>
          <w:noProof/>
          <w:sz w:val="25"/>
          <w:szCs w:val="25"/>
          <w:lang w:bidi="ar-SA"/>
        </w:rPr>
      </w:pPr>
      <w:hyperlink w:anchor="_Toc154319101" w:history="1">
        <w:r w:rsidR="002D5926" w:rsidRPr="00A9606E">
          <w:rPr>
            <w:rStyle w:val="Hyperlink"/>
            <w:noProof/>
            <w:color w:val="auto"/>
            <w:sz w:val="25"/>
            <w:szCs w:val="25"/>
          </w:rPr>
          <w:t>1. Kết luận</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_Toc154319101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218</w:t>
        </w:r>
        <w:r w:rsidR="002D5926" w:rsidRPr="00A9606E">
          <w:rPr>
            <w:noProof/>
            <w:webHidden/>
            <w:sz w:val="25"/>
            <w:szCs w:val="25"/>
          </w:rPr>
          <w:fldChar w:fldCharType="end"/>
        </w:r>
      </w:hyperlink>
    </w:p>
    <w:p w14:paraId="3DD8B996" w14:textId="77777777" w:rsidR="002D5926" w:rsidRPr="00A9606E" w:rsidRDefault="00415E08" w:rsidP="002E7748">
      <w:pPr>
        <w:pStyle w:val="TOC2"/>
        <w:tabs>
          <w:tab w:val="right" w:leader="dot" w:pos="8778"/>
        </w:tabs>
        <w:spacing w:before="0" w:line="312" w:lineRule="auto"/>
        <w:ind w:left="0" w:right="567" w:firstLine="0"/>
        <w:rPr>
          <w:rFonts w:eastAsiaTheme="minorEastAsia"/>
          <w:noProof/>
          <w:sz w:val="25"/>
          <w:szCs w:val="25"/>
          <w:lang w:bidi="ar-SA"/>
        </w:rPr>
      </w:pPr>
      <w:hyperlink w:anchor="_Toc154319102" w:history="1">
        <w:r w:rsidR="002D5926" w:rsidRPr="00A9606E">
          <w:rPr>
            <w:rStyle w:val="Hyperlink"/>
            <w:noProof/>
            <w:color w:val="auto"/>
            <w:sz w:val="25"/>
            <w:szCs w:val="25"/>
          </w:rPr>
          <w:t>2. Khuyến nghị</w:t>
        </w:r>
        <w:r w:rsidR="002D5926" w:rsidRPr="00A9606E">
          <w:rPr>
            <w:noProof/>
            <w:webHidden/>
            <w:sz w:val="25"/>
            <w:szCs w:val="25"/>
          </w:rPr>
          <w:tab/>
        </w:r>
        <w:r w:rsidR="002D5926" w:rsidRPr="00A9606E">
          <w:rPr>
            <w:noProof/>
            <w:webHidden/>
            <w:sz w:val="25"/>
            <w:szCs w:val="25"/>
          </w:rPr>
          <w:fldChar w:fldCharType="begin"/>
        </w:r>
        <w:r w:rsidR="002D5926" w:rsidRPr="00A9606E">
          <w:rPr>
            <w:noProof/>
            <w:webHidden/>
            <w:sz w:val="25"/>
            <w:szCs w:val="25"/>
          </w:rPr>
          <w:instrText xml:space="preserve"> PAGEREF _Toc154319102 \h </w:instrText>
        </w:r>
        <w:r w:rsidR="002D5926" w:rsidRPr="00A9606E">
          <w:rPr>
            <w:noProof/>
            <w:webHidden/>
            <w:sz w:val="25"/>
            <w:szCs w:val="25"/>
          </w:rPr>
        </w:r>
        <w:r w:rsidR="002D5926" w:rsidRPr="00A9606E">
          <w:rPr>
            <w:noProof/>
            <w:webHidden/>
            <w:sz w:val="25"/>
            <w:szCs w:val="25"/>
          </w:rPr>
          <w:fldChar w:fldCharType="separate"/>
        </w:r>
        <w:r w:rsidR="00AF5EB0">
          <w:rPr>
            <w:noProof/>
            <w:webHidden/>
            <w:sz w:val="25"/>
            <w:szCs w:val="25"/>
          </w:rPr>
          <w:t>219</w:t>
        </w:r>
        <w:r w:rsidR="002D5926" w:rsidRPr="00A9606E">
          <w:rPr>
            <w:noProof/>
            <w:webHidden/>
            <w:sz w:val="25"/>
            <w:szCs w:val="25"/>
          </w:rPr>
          <w:fldChar w:fldCharType="end"/>
        </w:r>
      </w:hyperlink>
    </w:p>
    <w:p w14:paraId="799B58B9" w14:textId="0EA58959" w:rsidR="00A9606E" w:rsidRPr="00A9606E" w:rsidRDefault="00A9606E" w:rsidP="00A9606E">
      <w:pPr>
        <w:pStyle w:val="TOC1"/>
        <w:tabs>
          <w:tab w:val="right" w:leader="dot" w:pos="8778"/>
        </w:tabs>
        <w:spacing w:before="0" w:line="312" w:lineRule="auto"/>
        <w:ind w:left="0" w:right="567" w:firstLine="0"/>
        <w:rPr>
          <w:rStyle w:val="Hyperlink"/>
          <w:b/>
          <w:noProof/>
          <w:color w:val="auto"/>
          <w:sz w:val="25"/>
          <w:szCs w:val="25"/>
          <w:u w:val="none"/>
          <w:lang w:val="pt-BR"/>
        </w:rPr>
      </w:pPr>
      <w:r w:rsidRPr="00A9606E">
        <w:rPr>
          <w:rStyle w:val="Hyperlink"/>
          <w:b/>
          <w:noProof/>
          <w:color w:val="auto"/>
          <w:sz w:val="25"/>
          <w:szCs w:val="25"/>
          <w:u w:val="none"/>
          <w:lang w:val="pt-BR"/>
        </w:rPr>
        <w:t>TÀI LIỆU THAM KHẢO</w:t>
      </w:r>
      <w:r w:rsidRPr="00A9606E">
        <w:rPr>
          <w:rStyle w:val="Hyperlink"/>
          <w:b/>
          <w:noProof/>
          <w:color w:val="auto"/>
          <w:sz w:val="25"/>
          <w:szCs w:val="25"/>
          <w:u w:val="none"/>
          <w:lang w:val="pt-BR"/>
        </w:rPr>
        <w:tab/>
        <w:t>222</w:t>
      </w:r>
    </w:p>
    <w:p w14:paraId="3E54952C" w14:textId="1EDD98DE" w:rsidR="002D5926" w:rsidRPr="00A9606E" w:rsidRDefault="00415E08" w:rsidP="002E7748">
      <w:pPr>
        <w:pStyle w:val="TOC1"/>
        <w:tabs>
          <w:tab w:val="right" w:leader="dot" w:pos="8778"/>
        </w:tabs>
        <w:spacing w:before="0" w:line="312" w:lineRule="auto"/>
        <w:ind w:left="0" w:right="567" w:firstLine="0"/>
        <w:rPr>
          <w:rFonts w:eastAsiaTheme="minorEastAsia"/>
          <w:b/>
          <w:noProof/>
          <w:sz w:val="25"/>
          <w:szCs w:val="25"/>
          <w:lang w:bidi="ar-SA"/>
        </w:rPr>
      </w:pPr>
      <w:hyperlink w:anchor="_Toc154319103" w:history="1">
        <w:r w:rsidR="002D5926" w:rsidRPr="00A9606E">
          <w:rPr>
            <w:rStyle w:val="Hyperlink"/>
            <w:b/>
            <w:noProof/>
            <w:color w:val="auto"/>
            <w:sz w:val="25"/>
            <w:szCs w:val="25"/>
          </w:rPr>
          <w:t>DANH MỤC CÔNG TRÌNH NGHIÊN CỨU CỦA TÁC GIẢ</w:t>
        </w:r>
        <w:r w:rsidR="002D5926" w:rsidRPr="00A9606E">
          <w:rPr>
            <w:b/>
            <w:noProof/>
            <w:webHidden/>
            <w:sz w:val="25"/>
            <w:szCs w:val="25"/>
          </w:rPr>
          <w:tab/>
        </w:r>
        <w:r w:rsidR="002D5926" w:rsidRPr="00A9606E">
          <w:rPr>
            <w:b/>
            <w:noProof/>
            <w:webHidden/>
            <w:sz w:val="25"/>
            <w:szCs w:val="25"/>
          </w:rPr>
          <w:fldChar w:fldCharType="begin"/>
        </w:r>
        <w:r w:rsidR="002D5926" w:rsidRPr="00A9606E">
          <w:rPr>
            <w:b/>
            <w:noProof/>
            <w:webHidden/>
            <w:sz w:val="25"/>
            <w:szCs w:val="25"/>
          </w:rPr>
          <w:instrText xml:space="preserve"> PAGEREF _Toc154319103 \h </w:instrText>
        </w:r>
        <w:r w:rsidR="002D5926" w:rsidRPr="00A9606E">
          <w:rPr>
            <w:b/>
            <w:noProof/>
            <w:webHidden/>
            <w:sz w:val="25"/>
            <w:szCs w:val="25"/>
          </w:rPr>
        </w:r>
        <w:r w:rsidR="002D5926" w:rsidRPr="00A9606E">
          <w:rPr>
            <w:b/>
            <w:noProof/>
            <w:webHidden/>
            <w:sz w:val="25"/>
            <w:szCs w:val="25"/>
          </w:rPr>
          <w:fldChar w:fldCharType="separate"/>
        </w:r>
        <w:r w:rsidR="00AF5EB0">
          <w:rPr>
            <w:b/>
            <w:noProof/>
            <w:webHidden/>
            <w:sz w:val="25"/>
            <w:szCs w:val="25"/>
          </w:rPr>
          <w:t>229</w:t>
        </w:r>
        <w:r w:rsidR="002D5926" w:rsidRPr="00A9606E">
          <w:rPr>
            <w:b/>
            <w:noProof/>
            <w:webHidden/>
            <w:sz w:val="25"/>
            <w:szCs w:val="25"/>
          </w:rPr>
          <w:fldChar w:fldCharType="end"/>
        </w:r>
      </w:hyperlink>
    </w:p>
    <w:p w14:paraId="0716756D" w14:textId="57A79CA7" w:rsidR="00D7572D" w:rsidRPr="00A9606E" w:rsidRDefault="00D7572D" w:rsidP="002E7748">
      <w:pPr>
        <w:pStyle w:val="TOC1"/>
        <w:tabs>
          <w:tab w:val="right" w:leader="dot" w:pos="8778"/>
        </w:tabs>
        <w:spacing w:before="0" w:line="312" w:lineRule="auto"/>
        <w:ind w:left="0" w:right="567" w:firstLine="0"/>
        <w:rPr>
          <w:rStyle w:val="Hyperlink"/>
          <w:b/>
          <w:noProof/>
          <w:color w:val="auto"/>
          <w:sz w:val="25"/>
          <w:szCs w:val="25"/>
          <w:u w:val="none"/>
          <w:lang w:val="vi-VN"/>
        </w:rPr>
      </w:pPr>
      <w:r w:rsidRPr="00A9606E">
        <w:rPr>
          <w:rStyle w:val="Hyperlink"/>
          <w:noProof/>
          <w:color w:val="auto"/>
          <w:sz w:val="25"/>
          <w:szCs w:val="25"/>
          <w:lang w:val="pt-BR"/>
        </w:rPr>
        <w:fldChar w:fldCharType="end"/>
      </w:r>
      <w:r w:rsidRPr="00A9606E">
        <w:rPr>
          <w:rStyle w:val="Hyperlink"/>
          <w:b/>
          <w:noProof/>
          <w:color w:val="auto"/>
          <w:sz w:val="25"/>
          <w:szCs w:val="25"/>
          <w:u w:val="none"/>
          <w:lang w:val="vi-VN"/>
        </w:rPr>
        <w:t>PHỤ LỤC</w:t>
      </w:r>
    </w:p>
    <w:p w14:paraId="03A38189" w14:textId="77777777" w:rsidR="00D7572D" w:rsidRPr="00A9606E" w:rsidRDefault="00D7572D" w:rsidP="002D5926">
      <w:pPr>
        <w:spacing w:before="0" w:after="0" w:line="300" w:lineRule="auto"/>
        <w:ind w:right="567" w:firstLine="0"/>
        <w:jc w:val="left"/>
        <w:rPr>
          <w:rStyle w:val="Heading1Char"/>
          <w:rFonts w:eastAsia="Calibri"/>
          <w:sz w:val="25"/>
          <w:szCs w:val="25"/>
        </w:rPr>
      </w:pPr>
      <w:bookmarkStart w:id="14" w:name="_Toc45616191"/>
      <w:bookmarkStart w:id="15" w:name="_Hlk41473569"/>
      <w:r w:rsidRPr="00A9606E">
        <w:rPr>
          <w:rStyle w:val="Heading1Char"/>
          <w:rFonts w:eastAsia="Calibri"/>
          <w:b w:val="0"/>
          <w:sz w:val="25"/>
          <w:szCs w:val="25"/>
        </w:rPr>
        <w:br w:type="page"/>
      </w:r>
    </w:p>
    <w:p w14:paraId="32AD1B52" w14:textId="77777777" w:rsidR="00D7572D" w:rsidRPr="00A9606E" w:rsidRDefault="00D7572D" w:rsidP="00D7572D">
      <w:pPr>
        <w:pStyle w:val="1a"/>
        <w:spacing w:line="480" w:lineRule="auto"/>
        <w:ind w:right="-1"/>
        <w:rPr>
          <w:rStyle w:val="Heading1Char"/>
          <w:rFonts w:eastAsia="Calibri"/>
          <w:b/>
          <w:sz w:val="28"/>
          <w:szCs w:val="28"/>
        </w:rPr>
      </w:pPr>
      <w:bookmarkStart w:id="16" w:name="_Toc154318993"/>
      <w:r w:rsidRPr="00A9606E">
        <w:rPr>
          <w:rStyle w:val="Heading1Char"/>
          <w:rFonts w:eastAsia="Calibri"/>
          <w:b/>
          <w:sz w:val="28"/>
          <w:szCs w:val="28"/>
        </w:rPr>
        <w:lastRenderedPageBreak/>
        <w:t>DANH MỤC BẢNG</w:t>
      </w:r>
      <w:bookmarkEnd w:id="14"/>
      <w:bookmarkEnd w:id="16"/>
    </w:p>
    <w:bookmarkStart w:id="17" w:name="_Toc45616192"/>
    <w:bookmarkStart w:id="18" w:name="_Hlk41473682"/>
    <w:bookmarkEnd w:id="15"/>
    <w:p w14:paraId="59288F69" w14:textId="40520427" w:rsidR="00D7572D" w:rsidRPr="00A9606E" w:rsidRDefault="00D7572D"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r w:rsidRPr="00A9606E">
        <w:rPr>
          <w:rStyle w:val="Hyperlink"/>
          <w:noProof/>
          <w:color w:val="auto"/>
          <w:sz w:val="26"/>
          <w:szCs w:val="26"/>
          <w:lang w:val="fr-FR"/>
        </w:rPr>
        <w:fldChar w:fldCharType="begin"/>
      </w:r>
      <w:r w:rsidRPr="00A9606E">
        <w:rPr>
          <w:rStyle w:val="Hyperlink"/>
          <w:noProof/>
          <w:color w:val="auto"/>
          <w:sz w:val="26"/>
          <w:szCs w:val="26"/>
          <w:lang w:val="fr-FR"/>
        </w:rPr>
        <w:instrText xml:space="preserve"> TOC \h \z \t "5a,1" </w:instrText>
      </w:r>
      <w:r w:rsidRPr="00A9606E">
        <w:rPr>
          <w:rStyle w:val="Hyperlink"/>
          <w:noProof/>
          <w:color w:val="auto"/>
          <w:sz w:val="26"/>
          <w:szCs w:val="26"/>
          <w:lang w:val="fr-FR"/>
        </w:rPr>
        <w:fldChar w:fldCharType="separate"/>
      </w:r>
      <w:hyperlink w:anchor="_Toc154309872" w:history="1">
        <w:r w:rsidRPr="00A9606E">
          <w:rPr>
            <w:rStyle w:val="Hyperlink"/>
            <w:noProof/>
            <w:color w:val="auto"/>
            <w:sz w:val="26"/>
            <w:szCs w:val="26"/>
          </w:rPr>
          <w:t xml:space="preserve">Bảng 2.1. </w:t>
        </w:r>
        <w:r w:rsidR="00A9606E" w:rsidRPr="00A9606E">
          <w:rPr>
            <w:rStyle w:val="Hyperlink"/>
            <w:noProof/>
            <w:color w:val="auto"/>
            <w:sz w:val="26"/>
            <w:szCs w:val="26"/>
          </w:rPr>
          <w:tab/>
        </w:r>
        <w:r w:rsidRPr="00A9606E">
          <w:rPr>
            <w:rStyle w:val="Hyperlink"/>
            <w:noProof/>
            <w:color w:val="auto"/>
            <w:sz w:val="26"/>
            <w:szCs w:val="26"/>
          </w:rPr>
          <w:t>Thống kê đặc điểm nhà trường và đội ngũ cán bộ quản lý, giáo viên, nhân viên tại 15 trường khảo sát tỉnh Nghệ An năm học 2019 - 2020</w:t>
        </w:r>
        <w:r w:rsidRPr="00A9606E">
          <w:rPr>
            <w:noProof/>
            <w:webHidden/>
            <w:sz w:val="26"/>
            <w:szCs w:val="26"/>
          </w:rPr>
          <w:tab/>
        </w:r>
        <w:r w:rsidRPr="00A9606E">
          <w:rPr>
            <w:noProof/>
            <w:webHidden/>
            <w:sz w:val="26"/>
            <w:szCs w:val="26"/>
          </w:rPr>
          <w:fldChar w:fldCharType="begin"/>
        </w:r>
        <w:r w:rsidRPr="00A9606E">
          <w:rPr>
            <w:noProof/>
            <w:webHidden/>
            <w:sz w:val="26"/>
            <w:szCs w:val="26"/>
          </w:rPr>
          <w:instrText xml:space="preserve"> PAGEREF _Toc154309872 \h </w:instrText>
        </w:r>
        <w:r w:rsidRPr="00A9606E">
          <w:rPr>
            <w:noProof/>
            <w:webHidden/>
            <w:sz w:val="26"/>
            <w:szCs w:val="26"/>
          </w:rPr>
        </w:r>
        <w:r w:rsidRPr="00A9606E">
          <w:rPr>
            <w:noProof/>
            <w:webHidden/>
            <w:sz w:val="26"/>
            <w:szCs w:val="26"/>
          </w:rPr>
          <w:fldChar w:fldCharType="separate"/>
        </w:r>
        <w:r w:rsidR="00AF5EB0">
          <w:rPr>
            <w:noProof/>
            <w:webHidden/>
            <w:sz w:val="26"/>
            <w:szCs w:val="26"/>
          </w:rPr>
          <w:t>96</w:t>
        </w:r>
        <w:r w:rsidRPr="00A9606E">
          <w:rPr>
            <w:noProof/>
            <w:webHidden/>
            <w:sz w:val="26"/>
            <w:szCs w:val="26"/>
          </w:rPr>
          <w:fldChar w:fldCharType="end"/>
        </w:r>
      </w:hyperlink>
    </w:p>
    <w:p w14:paraId="04128A90" w14:textId="257627CF"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73" w:history="1">
        <w:r w:rsidR="00D7572D" w:rsidRPr="00A9606E">
          <w:rPr>
            <w:rStyle w:val="Hyperlink"/>
            <w:noProof/>
            <w:color w:val="auto"/>
            <w:sz w:val="26"/>
            <w:szCs w:val="26"/>
          </w:rPr>
          <w:t xml:space="preserve">Bảng 2.2. </w:t>
        </w:r>
        <w:r w:rsidR="00A9606E" w:rsidRPr="00A9606E">
          <w:rPr>
            <w:rStyle w:val="Hyperlink"/>
            <w:noProof/>
            <w:color w:val="auto"/>
            <w:sz w:val="26"/>
            <w:szCs w:val="26"/>
          </w:rPr>
          <w:tab/>
        </w:r>
        <w:r w:rsidR="00D7572D" w:rsidRPr="00A9606E">
          <w:rPr>
            <w:rStyle w:val="Hyperlink"/>
            <w:noProof/>
            <w:color w:val="auto"/>
            <w:sz w:val="26"/>
            <w:szCs w:val="26"/>
          </w:rPr>
          <w:t>Tổng hợp mẫu khảo sát</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_Toc154309873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97</w:t>
        </w:r>
        <w:r w:rsidR="00D7572D" w:rsidRPr="00A9606E">
          <w:rPr>
            <w:noProof/>
            <w:webHidden/>
            <w:sz w:val="26"/>
            <w:szCs w:val="26"/>
          </w:rPr>
          <w:fldChar w:fldCharType="end"/>
        </w:r>
      </w:hyperlink>
    </w:p>
    <w:p w14:paraId="565A5A80" w14:textId="40E1E94B"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74" w:history="1">
        <w:r w:rsidR="00D7572D" w:rsidRPr="00A9606E">
          <w:rPr>
            <w:rStyle w:val="Hyperlink"/>
            <w:noProof/>
            <w:color w:val="auto"/>
            <w:sz w:val="26"/>
            <w:szCs w:val="26"/>
          </w:rPr>
          <w:t xml:space="preserve">Bảng 2.3. </w:t>
        </w:r>
        <w:r w:rsidR="00A9606E" w:rsidRPr="00A9606E">
          <w:rPr>
            <w:rStyle w:val="Hyperlink"/>
            <w:noProof/>
            <w:color w:val="auto"/>
            <w:sz w:val="26"/>
            <w:szCs w:val="26"/>
          </w:rPr>
          <w:tab/>
        </w:r>
        <w:r w:rsidR="00D7572D" w:rsidRPr="00A9606E">
          <w:rPr>
            <w:rStyle w:val="Hyperlink"/>
            <w:noProof/>
            <w:color w:val="auto"/>
            <w:sz w:val="26"/>
            <w:szCs w:val="26"/>
          </w:rPr>
          <w:t>Một số đặc điểm của khách thể nghiên cứu</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_Toc154309874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98</w:t>
        </w:r>
        <w:r w:rsidR="00D7572D" w:rsidRPr="00A9606E">
          <w:rPr>
            <w:noProof/>
            <w:webHidden/>
            <w:sz w:val="26"/>
            <w:szCs w:val="26"/>
          </w:rPr>
          <w:fldChar w:fldCharType="end"/>
        </w:r>
      </w:hyperlink>
    </w:p>
    <w:p w14:paraId="634ED66F" w14:textId="35BFCBD2"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75" w:history="1">
        <w:r w:rsidR="00D7572D" w:rsidRPr="00A9606E">
          <w:rPr>
            <w:rStyle w:val="Hyperlink"/>
            <w:noProof/>
            <w:color w:val="auto"/>
            <w:sz w:val="26"/>
            <w:szCs w:val="26"/>
            <w:lang w:val="fr-FR"/>
          </w:rPr>
          <w:t xml:space="preserve">Bảng 2.4. </w:t>
        </w:r>
        <w:r w:rsidR="00A9606E" w:rsidRPr="00A9606E">
          <w:rPr>
            <w:rStyle w:val="Hyperlink"/>
            <w:noProof/>
            <w:color w:val="auto"/>
            <w:sz w:val="26"/>
            <w:szCs w:val="26"/>
            <w:lang w:val="fr-FR"/>
          </w:rPr>
          <w:tab/>
        </w:r>
        <w:r w:rsidR="00D7572D" w:rsidRPr="00A9606E">
          <w:rPr>
            <w:rStyle w:val="Hyperlink"/>
            <w:noProof/>
            <w:color w:val="auto"/>
            <w:sz w:val="26"/>
            <w:szCs w:val="26"/>
            <w:lang w:val="fr-FR"/>
          </w:rPr>
          <w:t xml:space="preserve">Đánh giá tầm quan trọng của VHNT </w:t>
        </w:r>
        <w:r w:rsidR="00D7572D" w:rsidRPr="00A9606E">
          <w:rPr>
            <w:rStyle w:val="Hyperlink"/>
            <w:noProof/>
            <w:color w:val="auto"/>
            <w:sz w:val="26"/>
            <w:szCs w:val="26"/>
            <w:lang w:val="vi-VN"/>
          </w:rPr>
          <w:t>trung học phổ thông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_Toc154309875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100</w:t>
        </w:r>
        <w:r w:rsidR="00D7572D" w:rsidRPr="00A9606E">
          <w:rPr>
            <w:noProof/>
            <w:webHidden/>
            <w:sz w:val="26"/>
            <w:szCs w:val="26"/>
          </w:rPr>
          <w:fldChar w:fldCharType="end"/>
        </w:r>
      </w:hyperlink>
    </w:p>
    <w:p w14:paraId="62855CC7" w14:textId="19FB0E82"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76" w:history="1">
        <w:r w:rsidR="00D7572D" w:rsidRPr="00A9606E">
          <w:rPr>
            <w:rStyle w:val="Hyperlink"/>
            <w:noProof/>
            <w:color w:val="auto"/>
            <w:sz w:val="26"/>
            <w:szCs w:val="26"/>
            <w:lang w:val="fr-FR"/>
          </w:rPr>
          <w:t xml:space="preserve">Bảng 2.5.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logo, biểu tượng của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_Toc154309876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102</w:t>
        </w:r>
        <w:r w:rsidR="00D7572D" w:rsidRPr="00A9606E">
          <w:rPr>
            <w:noProof/>
            <w:webHidden/>
            <w:sz w:val="26"/>
            <w:szCs w:val="26"/>
          </w:rPr>
          <w:fldChar w:fldCharType="end"/>
        </w:r>
      </w:hyperlink>
    </w:p>
    <w:p w14:paraId="3145332F" w14:textId="4F685530"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77" w:history="1">
        <w:r w:rsidR="00D7572D" w:rsidRPr="00A9606E">
          <w:rPr>
            <w:rStyle w:val="Hyperlink"/>
            <w:noProof/>
            <w:color w:val="auto"/>
            <w:sz w:val="26"/>
            <w:szCs w:val="26"/>
            <w:lang w:val="fr-FR"/>
          </w:rPr>
          <w:t xml:space="preserve">Bảng 2.6.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khẩu hiệu, phương châm làm việc</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_Toc154309877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103</w:t>
        </w:r>
        <w:r w:rsidR="00D7572D" w:rsidRPr="00A9606E">
          <w:rPr>
            <w:noProof/>
            <w:webHidden/>
            <w:sz w:val="26"/>
            <w:szCs w:val="26"/>
          </w:rPr>
          <w:fldChar w:fldCharType="end"/>
        </w:r>
      </w:hyperlink>
    </w:p>
    <w:p w14:paraId="46C95356" w14:textId="7098E29C"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78" w:history="1">
        <w:r w:rsidR="00D7572D" w:rsidRPr="00A9606E">
          <w:rPr>
            <w:rStyle w:val="Hyperlink"/>
            <w:noProof/>
            <w:color w:val="auto"/>
            <w:sz w:val="26"/>
            <w:szCs w:val="26"/>
            <w:lang w:val="fr-FR"/>
          </w:rPr>
          <w:t xml:space="preserve">Bảng 2.7.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kiến trúc của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_Toc154309878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104</w:t>
        </w:r>
        <w:r w:rsidR="00D7572D" w:rsidRPr="00A9606E">
          <w:rPr>
            <w:noProof/>
            <w:webHidden/>
            <w:sz w:val="26"/>
            <w:szCs w:val="26"/>
          </w:rPr>
          <w:fldChar w:fldCharType="end"/>
        </w:r>
      </w:hyperlink>
    </w:p>
    <w:p w14:paraId="348EEC19" w14:textId="343A6226"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79" w:history="1">
        <w:r w:rsidR="00D7572D" w:rsidRPr="00A9606E">
          <w:rPr>
            <w:rStyle w:val="Hyperlink"/>
            <w:noProof/>
            <w:color w:val="auto"/>
            <w:sz w:val="26"/>
            <w:szCs w:val="26"/>
            <w:lang w:val="fr-FR"/>
          </w:rPr>
          <w:t xml:space="preserve">Bảng 2.8. </w:t>
        </w:r>
        <w:r w:rsidR="00A9606E" w:rsidRPr="00A9606E">
          <w:rPr>
            <w:rStyle w:val="Hyperlink"/>
            <w:noProof/>
            <w:color w:val="auto"/>
            <w:sz w:val="26"/>
            <w:szCs w:val="26"/>
            <w:lang w:val="fr-FR"/>
          </w:rPr>
          <w:tab/>
        </w:r>
        <w:r w:rsidR="00D7572D" w:rsidRPr="00A9606E">
          <w:rPr>
            <w:rStyle w:val="Hyperlink"/>
            <w:noProof/>
            <w:color w:val="auto"/>
            <w:spacing w:val="-4"/>
            <w:sz w:val="26"/>
            <w:szCs w:val="26"/>
            <w:lang w:val="fr-FR"/>
          </w:rPr>
          <w:t>Đánh giá mức độ biểu hiện về không gian, cảnh quan của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_Toc154309879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105</w:t>
        </w:r>
        <w:r w:rsidR="00D7572D" w:rsidRPr="00A9606E">
          <w:rPr>
            <w:noProof/>
            <w:webHidden/>
            <w:sz w:val="26"/>
            <w:szCs w:val="26"/>
          </w:rPr>
          <w:fldChar w:fldCharType="end"/>
        </w:r>
      </w:hyperlink>
    </w:p>
    <w:p w14:paraId="6A045D76" w14:textId="3ED41FCD"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0" w:history="1">
        <w:r w:rsidR="00D7572D" w:rsidRPr="00A9606E">
          <w:rPr>
            <w:rStyle w:val="Hyperlink"/>
            <w:noProof/>
            <w:color w:val="auto"/>
            <w:sz w:val="26"/>
            <w:szCs w:val="26"/>
            <w:lang w:val="fr-FR"/>
          </w:rPr>
          <w:t xml:space="preserve">Bảng 2.9.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trang phục của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_Toc154309880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108</w:t>
        </w:r>
        <w:r w:rsidR="00D7572D" w:rsidRPr="00A9606E">
          <w:rPr>
            <w:noProof/>
            <w:webHidden/>
            <w:sz w:val="26"/>
            <w:szCs w:val="26"/>
          </w:rPr>
          <w:fldChar w:fldCharType="end"/>
        </w:r>
      </w:hyperlink>
    </w:p>
    <w:p w14:paraId="448264AA" w14:textId="6AD4C6B3"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1" w:history="1">
        <w:r w:rsidR="00D7572D" w:rsidRPr="00A9606E">
          <w:rPr>
            <w:rStyle w:val="Hyperlink"/>
            <w:noProof/>
            <w:color w:val="auto"/>
            <w:sz w:val="26"/>
            <w:szCs w:val="26"/>
            <w:lang w:val="fr-FR"/>
          </w:rPr>
          <w:t xml:space="preserve">Bảng 2.10.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hệ giá trị của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_Toc154309881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110</w:t>
        </w:r>
        <w:r w:rsidR="00D7572D" w:rsidRPr="00A9606E">
          <w:rPr>
            <w:noProof/>
            <w:webHidden/>
            <w:sz w:val="26"/>
            <w:szCs w:val="26"/>
          </w:rPr>
          <w:fldChar w:fldCharType="end"/>
        </w:r>
      </w:hyperlink>
    </w:p>
    <w:p w14:paraId="595C9DB5" w14:textId="7FD7A8F3"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2" w:history="1">
        <w:r w:rsidR="00D7572D" w:rsidRPr="00A9606E">
          <w:rPr>
            <w:rStyle w:val="Hyperlink"/>
            <w:noProof/>
            <w:color w:val="auto"/>
            <w:sz w:val="26"/>
            <w:szCs w:val="26"/>
            <w:lang w:val="fr-FR"/>
          </w:rPr>
          <w:t xml:space="preserve">Bảng 2.11. </w:t>
        </w:r>
        <w:r w:rsidR="00A9606E" w:rsidRPr="00A9606E">
          <w:rPr>
            <w:rStyle w:val="Hyperlink"/>
            <w:noProof/>
            <w:color w:val="auto"/>
            <w:sz w:val="26"/>
            <w:szCs w:val="26"/>
            <w:lang w:val="fr-FR"/>
          </w:rPr>
          <w:tab/>
        </w:r>
        <w:r w:rsidR="00D7572D" w:rsidRPr="00A9606E">
          <w:rPr>
            <w:rStyle w:val="Hyperlink"/>
            <w:noProof/>
            <w:color w:val="auto"/>
            <w:spacing w:val="4"/>
            <w:sz w:val="26"/>
            <w:szCs w:val="26"/>
            <w:lang w:val="fr-FR"/>
          </w:rPr>
          <w:t>Đánh giá mức độ biểu hiện về thái độ đối với việc thực thi nhiệm vụ</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_Toc154309882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113</w:t>
        </w:r>
        <w:r w:rsidR="00D7572D" w:rsidRPr="00A9606E">
          <w:rPr>
            <w:noProof/>
            <w:webHidden/>
            <w:sz w:val="26"/>
            <w:szCs w:val="26"/>
          </w:rPr>
          <w:fldChar w:fldCharType="end"/>
        </w:r>
      </w:hyperlink>
    </w:p>
    <w:p w14:paraId="511AFB53" w14:textId="58C8A15B"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3" w:history="1">
        <w:r w:rsidR="00D7572D" w:rsidRPr="00A9606E">
          <w:rPr>
            <w:rStyle w:val="Hyperlink"/>
            <w:noProof/>
            <w:color w:val="auto"/>
            <w:sz w:val="26"/>
            <w:szCs w:val="26"/>
            <w:lang w:val="fr-FR"/>
          </w:rPr>
          <w:t xml:space="preserve">Bảng 2.12.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thái độ đối với cái mới,</w:t>
        </w:r>
        <w:r w:rsidR="00A9606E" w:rsidRPr="00A9606E">
          <w:rPr>
            <w:rStyle w:val="Hyperlink"/>
            <w:noProof/>
            <w:color w:val="auto"/>
            <w:sz w:val="26"/>
            <w:szCs w:val="26"/>
            <w:lang w:val="fr-FR"/>
          </w:rPr>
          <w:t xml:space="preserve"> </w:t>
        </w:r>
        <w:r w:rsidR="00D7572D" w:rsidRPr="00A9606E">
          <w:rPr>
            <w:rStyle w:val="Hyperlink"/>
            <w:noProof/>
            <w:color w:val="auto"/>
            <w:sz w:val="26"/>
            <w:szCs w:val="26"/>
            <w:lang w:val="fr-FR"/>
          </w:rPr>
          <w:t>đối với sự thay đổi của nhà trường hiện nay</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_Toc154309883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114</w:t>
        </w:r>
        <w:r w:rsidR="00D7572D" w:rsidRPr="00A9606E">
          <w:rPr>
            <w:noProof/>
            <w:webHidden/>
            <w:sz w:val="26"/>
            <w:szCs w:val="26"/>
          </w:rPr>
          <w:fldChar w:fldCharType="end"/>
        </w:r>
      </w:hyperlink>
    </w:p>
    <w:p w14:paraId="13287F70" w14:textId="590396E9"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4" w:history="1">
        <w:r w:rsidR="00D7572D" w:rsidRPr="00A9606E">
          <w:rPr>
            <w:rStyle w:val="Hyperlink"/>
            <w:noProof/>
            <w:color w:val="auto"/>
            <w:sz w:val="26"/>
            <w:szCs w:val="26"/>
            <w:lang w:val="fr-FR"/>
          </w:rPr>
          <w:t xml:space="preserve">Bảng 2.13.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chuyên nghiệp trong thực thi công việc</w:t>
        </w:r>
        <w:r w:rsidR="00A9606E" w:rsidRPr="00A9606E">
          <w:rPr>
            <w:rStyle w:val="Hyperlink"/>
            <w:noProof/>
            <w:color w:val="auto"/>
            <w:sz w:val="26"/>
            <w:szCs w:val="26"/>
            <w:lang w:val="fr-FR"/>
          </w:rPr>
          <w:t xml:space="preserve"> </w:t>
        </w:r>
        <w:r w:rsidR="00D7572D" w:rsidRPr="00A9606E">
          <w:rPr>
            <w:rStyle w:val="Hyperlink"/>
            <w:noProof/>
            <w:color w:val="auto"/>
            <w:sz w:val="26"/>
            <w:szCs w:val="26"/>
            <w:lang w:val="fr-FR"/>
          </w:rPr>
          <w:t>của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_Toc154309884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115</w:t>
        </w:r>
        <w:r w:rsidR="00D7572D" w:rsidRPr="00A9606E">
          <w:rPr>
            <w:noProof/>
            <w:webHidden/>
            <w:sz w:val="26"/>
            <w:szCs w:val="26"/>
          </w:rPr>
          <w:fldChar w:fldCharType="end"/>
        </w:r>
      </w:hyperlink>
    </w:p>
    <w:p w14:paraId="13ADAED4" w14:textId="2DAEE1D2"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5" w:history="1">
        <w:r w:rsidR="00D7572D" w:rsidRPr="00A9606E">
          <w:rPr>
            <w:rStyle w:val="Hyperlink"/>
            <w:noProof/>
            <w:color w:val="auto"/>
            <w:sz w:val="26"/>
            <w:szCs w:val="26"/>
            <w:lang w:val="fr-FR"/>
          </w:rPr>
          <w:t xml:space="preserve">Bảng 2.14.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quy trình, thủ tục trong giải quyết công việc của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_Toc154309885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116</w:t>
        </w:r>
        <w:r w:rsidR="00D7572D" w:rsidRPr="00A9606E">
          <w:rPr>
            <w:noProof/>
            <w:webHidden/>
            <w:sz w:val="26"/>
            <w:szCs w:val="26"/>
          </w:rPr>
          <w:fldChar w:fldCharType="end"/>
        </w:r>
      </w:hyperlink>
    </w:p>
    <w:p w14:paraId="0918A4E7" w14:textId="2919F368"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6" w:history="1">
        <w:r w:rsidR="00D7572D" w:rsidRPr="00A9606E">
          <w:rPr>
            <w:rStyle w:val="Hyperlink"/>
            <w:noProof/>
            <w:color w:val="auto"/>
            <w:sz w:val="26"/>
            <w:szCs w:val="26"/>
            <w:lang w:val="fr-FR"/>
          </w:rPr>
          <w:t xml:space="preserve">Bảng 2.15.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hành vi ứng xử của cán bộ quản lý</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_Toc154309886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117</w:t>
        </w:r>
        <w:r w:rsidR="00D7572D" w:rsidRPr="00A9606E">
          <w:rPr>
            <w:noProof/>
            <w:webHidden/>
            <w:sz w:val="26"/>
            <w:szCs w:val="26"/>
          </w:rPr>
          <w:fldChar w:fldCharType="end"/>
        </w:r>
      </w:hyperlink>
    </w:p>
    <w:p w14:paraId="117AFA01" w14:textId="639BA682"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7" w:history="1">
        <w:r w:rsidR="00D7572D" w:rsidRPr="00A9606E">
          <w:rPr>
            <w:rStyle w:val="Hyperlink"/>
            <w:noProof/>
            <w:color w:val="auto"/>
            <w:sz w:val="26"/>
            <w:szCs w:val="26"/>
            <w:lang w:val="fr-FR"/>
          </w:rPr>
          <w:t xml:space="preserve">Bảng 2.16.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hành vi ứng xử của giáo viên, cán bộ nhân viên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_Toc154309887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118</w:t>
        </w:r>
        <w:r w:rsidR="00D7572D" w:rsidRPr="00A9606E">
          <w:rPr>
            <w:noProof/>
            <w:webHidden/>
            <w:sz w:val="26"/>
            <w:szCs w:val="26"/>
          </w:rPr>
          <w:fldChar w:fldCharType="end"/>
        </w:r>
      </w:hyperlink>
    </w:p>
    <w:p w14:paraId="35D5A1CD" w14:textId="654FBF3D"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8" w:history="1">
        <w:r w:rsidR="00D7572D" w:rsidRPr="00A9606E">
          <w:rPr>
            <w:rStyle w:val="Hyperlink"/>
            <w:noProof/>
            <w:color w:val="auto"/>
            <w:sz w:val="26"/>
            <w:szCs w:val="26"/>
            <w:lang w:val="fr-FR"/>
          </w:rPr>
          <w:t xml:space="preserve">Bảng 2.17.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hành vi ứng xử tích cực của HS</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_Toc154309888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119</w:t>
        </w:r>
        <w:r w:rsidR="00D7572D" w:rsidRPr="00A9606E">
          <w:rPr>
            <w:noProof/>
            <w:webHidden/>
            <w:sz w:val="26"/>
            <w:szCs w:val="26"/>
          </w:rPr>
          <w:fldChar w:fldCharType="end"/>
        </w:r>
      </w:hyperlink>
    </w:p>
    <w:p w14:paraId="5FACFA1B" w14:textId="3F686439"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89" w:history="1">
        <w:r w:rsidR="00D7572D" w:rsidRPr="00A9606E">
          <w:rPr>
            <w:rStyle w:val="Hyperlink"/>
            <w:noProof/>
            <w:color w:val="auto"/>
            <w:sz w:val="26"/>
            <w:szCs w:val="26"/>
            <w:lang w:val="fr-FR"/>
          </w:rPr>
          <w:t xml:space="preserve">Bảng 2.18. </w:t>
        </w:r>
        <w:r w:rsidR="00A9606E" w:rsidRPr="00A9606E">
          <w:rPr>
            <w:rStyle w:val="Hyperlink"/>
            <w:noProof/>
            <w:color w:val="auto"/>
            <w:sz w:val="26"/>
            <w:szCs w:val="26"/>
            <w:lang w:val="fr-FR"/>
          </w:rPr>
          <w:tab/>
        </w:r>
        <w:r w:rsidR="00D7572D" w:rsidRPr="00A9606E">
          <w:rPr>
            <w:rStyle w:val="Hyperlink"/>
            <w:noProof/>
            <w:color w:val="auto"/>
            <w:spacing w:val="-4"/>
            <w:sz w:val="26"/>
            <w:szCs w:val="26"/>
            <w:lang w:val="fr-FR"/>
          </w:rPr>
          <w:t>Đánh giá mức độ biểu hiện về hành vi ứng xử tiêu cực của học sinh</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_Toc154309889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120</w:t>
        </w:r>
        <w:r w:rsidR="00D7572D" w:rsidRPr="00A9606E">
          <w:rPr>
            <w:noProof/>
            <w:webHidden/>
            <w:sz w:val="26"/>
            <w:szCs w:val="26"/>
          </w:rPr>
          <w:fldChar w:fldCharType="end"/>
        </w:r>
      </w:hyperlink>
    </w:p>
    <w:p w14:paraId="0A03C656" w14:textId="08090ABD"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0" w:history="1">
        <w:r w:rsidR="00D7572D" w:rsidRPr="00A9606E">
          <w:rPr>
            <w:rStyle w:val="Hyperlink"/>
            <w:noProof/>
            <w:color w:val="auto"/>
            <w:sz w:val="26"/>
            <w:szCs w:val="26"/>
            <w:lang w:val="fr-FR"/>
          </w:rPr>
          <w:t xml:space="preserve">Bảng 2.19.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biểu hiện về việc chia sẻ thông tin của nhà trường</w:t>
        </w:r>
        <w:r w:rsidR="00A9606E" w:rsidRPr="00A9606E">
          <w:rPr>
            <w:rStyle w:val="Hyperlink"/>
            <w:noProof/>
            <w:color w:val="auto"/>
            <w:sz w:val="26"/>
            <w:szCs w:val="26"/>
            <w:lang w:val="fr-FR"/>
          </w:rPr>
          <w:t xml:space="preserve"> </w:t>
        </w:r>
        <w:r w:rsidR="00D7572D" w:rsidRPr="00A9606E">
          <w:rPr>
            <w:rStyle w:val="Hyperlink"/>
            <w:noProof/>
            <w:color w:val="auto"/>
            <w:sz w:val="26"/>
            <w:szCs w:val="26"/>
            <w:lang w:val="fr-FR"/>
          </w:rPr>
          <w:t>trung học phổ thông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_Toc154309890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122</w:t>
        </w:r>
        <w:r w:rsidR="00D7572D" w:rsidRPr="00A9606E">
          <w:rPr>
            <w:noProof/>
            <w:webHidden/>
            <w:sz w:val="26"/>
            <w:szCs w:val="26"/>
          </w:rPr>
          <w:fldChar w:fldCharType="end"/>
        </w:r>
      </w:hyperlink>
    </w:p>
    <w:p w14:paraId="4DDC93A1" w14:textId="13397F2D"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1" w:history="1">
        <w:r w:rsidR="00D7572D" w:rsidRPr="00A9606E">
          <w:rPr>
            <w:rStyle w:val="Hyperlink"/>
            <w:noProof/>
            <w:color w:val="auto"/>
            <w:sz w:val="26"/>
            <w:szCs w:val="26"/>
            <w:lang w:val="fr-FR"/>
          </w:rPr>
          <w:t xml:space="preserve">Bảng 2.20.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mức độ hoạt động xây dựng các giá trị văn hóa vật chất</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_Toc154309891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127</w:t>
        </w:r>
        <w:r w:rsidR="00D7572D" w:rsidRPr="00A9606E">
          <w:rPr>
            <w:noProof/>
            <w:webHidden/>
            <w:sz w:val="26"/>
            <w:szCs w:val="26"/>
          </w:rPr>
          <w:fldChar w:fldCharType="end"/>
        </w:r>
      </w:hyperlink>
    </w:p>
    <w:p w14:paraId="22185EC8" w14:textId="7FC5AA7D"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2" w:history="1">
        <w:r w:rsidR="00D7572D" w:rsidRPr="00A9606E">
          <w:rPr>
            <w:rStyle w:val="Hyperlink"/>
            <w:noProof/>
            <w:color w:val="auto"/>
            <w:sz w:val="26"/>
            <w:szCs w:val="26"/>
            <w:lang w:val="fr-FR"/>
          </w:rPr>
          <w:t xml:space="preserve">Bảng 2.21.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về thực trạng hoạt động xây dựng các giá trị</w:t>
        </w:r>
        <w:r w:rsidR="00A9606E" w:rsidRPr="00A9606E">
          <w:rPr>
            <w:rStyle w:val="Hyperlink"/>
            <w:noProof/>
            <w:color w:val="auto"/>
            <w:sz w:val="26"/>
            <w:szCs w:val="26"/>
            <w:lang w:val="fr-FR"/>
          </w:rPr>
          <w:t xml:space="preserve"> </w:t>
        </w:r>
        <w:r w:rsidR="00D7572D" w:rsidRPr="00A9606E">
          <w:rPr>
            <w:rStyle w:val="Hyperlink"/>
            <w:noProof/>
            <w:color w:val="auto"/>
            <w:sz w:val="26"/>
            <w:szCs w:val="26"/>
            <w:lang w:val="fr-FR"/>
          </w:rPr>
          <w:t>văn hóa tinh thần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_Toc154309892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130</w:t>
        </w:r>
        <w:r w:rsidR="00D7572D" w:rsidRPr="00A9606E">
          <w:rPr>
            <w:noProof/>
            <w:webHidden/>
            <w:sz w:val="26"/>
            <w:szCs w:val="26"/>
          </w:rPr>
          <w:fldChar w:fldCharType="end"/>
        </w:r>
      </w:hyperlink>
    </w:p>
    <w:p w14:paraId="1BF8E996" w14:textId="4249FFF9"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3" w:history="1">
        <w:r w:rsidR="00D7572D" w:rsidRPr="00A9606E">
          <w:rPr>
            <w:rStyle w:val="Hyperlink"/>
            <w:noProof/>
            <w:color w:val="auto"/>
            <w:sz w:val="26"/>
            <w:szCs w:val="26"/>
            <w:lang w:val="fr-FR"/>
          </w:rPr>
          <w:t xml:space="preserve">Bảng 2.22. </w:t>
        </w:r>
        <w:r w:rsidR="00A9606E" w:rsidRPr="00A9606E">
          <w:rPr>
            <w:rStyle w:val="Hyperlink"/>
            <w:noProof/>
            <w:color w:val="auto"/>
            <w:sz w:val="26"/>
            <w:szCs w:val="26"/>
            <w:lang w:val="fr-FR"/>
          </w:rPr>
          <w:tab/>
        </w:r>
        <w:r w:rsidR="00D7572D" w:rsidRPr="00A9606E">
          <w:rPr>
            <w:rStyle w:val="Hyperlink"/>
            <w:noProof/>
            <w:color w:val="auto"/>
            <w:sz w:val="26"/>
            <w:szCs w:val="26"/>
            <w:lang w:val="fr-FR"/>
          </w:rPr>
          <w:t xml:space="preserve">Mức độ nhận biết về quản lý </w:t>
        </w:r>
        <w:r w:rsidR="00D7572D" w:rsidRPr="00A9606E">
          <w:rPr>
            <w:rStyle w:val="Hyperlink"/>
            <w:noProof/>
            <w:color w:val="auto"/>
            <w:sz w:val="26"/>
            <w:szCs w:val="26"/>
          </w:rPr>
          <w:t>hoạt động xây dựng</w:t>
        </w:r>
        <w:r w:rsidR="00D7572D" w:rsidRPr="00A9606E">
          <w:rPr>
            <w:rStyle w:val="Hyperlink"/>
            <w:noProof/>
            <w:color w:val="auto"/>
            <w:sz w:val="26"/>
            <w:szCs w:val="26"/>
            <w:lang w:val="fr-FR"/>
          </w:rPr>
          <w:t xml:space="preserve"> giá trị</w:t>
        </w:r>
        <w:r w:rsidR="00A9606E" w:rsidRPr="00A9606E">
          <w:rPr>
            <w:rStyle w:val="Hyperlink"/>
            <w:noProof/>
            <w:color w:val="auto"/>
            <w:sz w:val="26"/>
            <w:szCs w:val="26"/>
            <w:lang w:val="fr-FR"/>
          </w:rPr>
          <w:t xml:space="preserve"> </w:t>
        </w:r>
        <w:r w:rsidR="00D7572D" w:rsidRPr="00A9606E">
          <w:rPr>
            <w:rStyle w:val="Hyperlink"/>
            <w:noProof/>
            <w:color w:val="auto"/>
            <w:sz w:val="26"/>
            <w:szCs w:val="26"/>
            <w:lang w:val="fr-FR"/>
          </w:rPr>
          <w:t>văn hóa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_Toc154309893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134</w:t>
        </w:r>
        <w:r w:rsidR="00D7572D" w:rsidRPr="00A9606E">
          <w:rPr>
            <w:noProof/>
            <w:webHidden/>
            <w:sz w:val="26"/>
            <w:szCs w:val="26"/>
          </w:rPr>
          <w:fldChar w:fldCharType="end"/>
        </w:r>
      </w:hyperlink>
    </w:p>
    <w:p w14:paraId="3725EB8C" w14:textId="4F66FEFB"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4" w:history="1">
        <w:r w:rsidR="00D7572D" w:rsidRPr="00A9606E">
          <w:rPr>
            <w:rStyle w:val="Hyperlink"/>
            <w:noProof/>
            <w:color w:val="auto"/>
            <w:sz w:val="26"/>
            <w:szCs w:val="26"/>
            <w:lang w:val="fr-FR"/>
          </w:rPr>
          <w:t xml:space="preserve">Bảng 2.23. </w:t>
        </w:r>
        <w:r w:rsidR="00A9606E" w:rsidRPr="00A9606E">
          <w:rPr>
            <w:rStyle w:val="Hyperlink"/>
            <w:noProof/>
            <w:color w:val="auto"/>
            <w:sz w:val="26"/>
            <w:szCs w:val="26"/>
            <w:lang w:val="fr-FR"/>
          </w:rPr>
          <w:tab/>
        </w:r>
        <w:r w:rsidR="00D7572D" w:rsidRPr="00A9606E">
          <w:rPr>
            <w:rStyle w:val="Hyperlink"/>
            <w:noProof/>
            <w:color w:val="auto"/>
            <w:sz w:val="26"/>
            <w:szCs w:val="26"/>
            <w:lang w:val="fr-FR"/>
          </w:rPr>
          <w:t>Mức độ thực hiện nội dung kiểm tra, đánh giá hoạt động xây dựng</w:t>
        </w:r>
        <w:r w:rsidR="00D7572D" w:rsidRPr="00A9606E">
          <w:rPr>
            <w:rStyle w:val="Hyperlink"/>
            <w:noProof/>
            <w:color w:val="auto"/>
            <w:sz w:val="26"/>
            <w:szCs w:val="26"/>
            <w:lang w:val="vi-VN"/>
          </w:rPr>
          <w:t xml:space="preserve"> </w:t>
        </w:r>
        <w:r w:rsidR="00D7572D" w:rsidRPr="00A9606E">
          <w:rPr>
            <w:rStyle w:val="Hyperlink"/>
            <w:noProof/>
            <w:color w:val="auto"/>
            <w:sz w:val="26"/>
            <w:szCs w:val="26"/>
            <w:lang w:val="fr-FR"/>
          </w:rPr>
          <w:t>các giá trị văn hóa trong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_Toc154309894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147</w:t>
        </w:r>
        <w:r w:rsidR="00D7572D" w:rsidRPr="00A9606E">
          <w:rPr>
            <w:noProof/>
            <w:webHidden/>
            <w:sz w:val="26"/>
            <w:szCs w:val="26"/>
          </w:rPr>
          <w:fldChar w:fldCharType="end"/>
        </w:r>
      </w:hyperlink>
    </w:p>
    <w:p w14:paraId="44CA1B59" w14:textId="3D50C7E3"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5" w:history="1">
        <w:r w:rsidR="00D7572D" w:rsidRPr="00A9606E">
          <w:rPr>
            <w:rStyle w:val="Hyperlink"/>
            <w:noProof/>
            <w:color w:val="auto"/>
            <w:sz w:val="26"/>
            <w:szCs w:val="26"/>
          </w:rPr>
          <w:t xml:space="preserve">Bảng 2.24. </w:t>
        </w:r>
        <w:r w:rsidR="00A9606E" w:rsidRPr="00A9606E">
          <w:rPr>
            <w:rStyle w:val="Hyperlink"/>
            <w:noProof/>
            <w:color w:val="auto"/>
            <w:sz w:val="26"/>
            <w:szCs w:val="26"/>
          </w:rPr>
          <w:tab/>
        </w:r>
        <w:r w:rsidR="00D7572D" w:rsidRPr="00A9606E">
          <w:rPr>
            <w:rStyle w:val="Hyperlink"/>
            <w:noProof/>
            <w:color w:val="auto"/>
            <w:spacing w:val="-4"/>
            <w:sz w:val="26"/>
            <w:szCs w:val="26"/>
          </w:rPr>
          <w:t xml:space="preserve">Mức độ ảnh hưởng của các yếu tố chủ quan đến quản lý </w:t>
        </w:r>
        <w:r w:rsidR="00D7572D" w:rsidRPr="00A9606E">
          <w:rPr>
            <w:rStyle w:val="Hyperlink"/>
            <w:noProof/>
            <w:color w:val="auto"/>
            <w:spacing w:val="-4"/>
            <w:sz w:val="26"/>
            <w:szCs w:val="26"/>
            <w:lang w:val="fr-FR"/>
          </w:rPr>
          <w:t>hoạt động</w:t>
        </w:r>
        <w:r w:rsidR="00D7572D" w:rsidRPr="00A9606E">
          <w:rPr>
            <w:rStyle w:val="Hyperlink"/>
            <w:noProof/>
            <w:color w:val="auto"/>
            <w:spacing w:val="-4"/>
            <w:sz w:val="26"/>
            <w:szCs w:val="26"/>
            <w:lang w:val="vi-VN"/>
          </w:rPr>
          <w:t xml:space="preserve"> </w:t>
        </w:r>
        <w:r w:rsidR="00D7572D" w:rsidRPr="00A9606E">
          <w:rPr>
            <w:rStyle w:val="Hyperlink"/>
            <w:noProof/>
            <w:color w:val="auto"/>
            <w:spacing w:val="-4"/>
            <w:sz w:val="26"/>
            <w:szCs w:val="26"/>
            <w:lang w:val="fr-FR"/>
          </w:rPr>
          <w:t>xây dựng</w:t>
        </w:r>
        <w:r w:rsidR="00D7572D" w:rsidRPr="00A9606E">
          <w:rPr>
            <w:rStyle w:val="Hyperlink"/>
            <w:noProof/>
            <w:color w:val="auto"/>
            <w:spacing w:val="-4"/>
            <w:sz w:val="26"/>
            <w:szCs w:val="26"/>
          </w:rPr>
          <w:t xml:space="preserve"> văn hóa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_Toc154309895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151</w:t>
        </w:r>
        <w:r w:rsidR="00D7572D" w:rsidRPr="00A9606E">
          <w:rPr>
            <w:noProof/>
            <w:webHidden/>
            <w:sz w:val="26"/>
            <w:szCs w:val="26"/>
          </w:rPr>
          <w:fldChar w:fldCharType="end"/>
        </w:r>
      </w:hyperlink>
    </w:p>
    <w:p w14:paraId="1887F5BC" w14:textId="5AFE2465"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6" w:history="1">
        <w:r w:rsidR="00D7572D" w:rsidRPr="00A9606E">
          <w:rPr>
            <w:rStyle w:val="Hyperlink"/>
            <w:noProof/>
            <w:color w:val="auto"/>
            <w:sz w:val="26"/>
            <w:szCs w:val="26"/>
            <w:lang w:val="fr-FR"/>
          </w:rPr>
          <w:t xml:space="preserve">Bảng 2.25. </w:t>
        </w:r>
        <w:r w:rsidR="00A9606E" w:rsidRPr="00A9606E">
          <w:rPr>
            <w:rStyle w:val="Hyperlink"/>
            <w:noProof/>
            <w:color w:val="auto"/>
            <w:sz w:val="26"/>
            <w:szCs w:val="26"/>
            <w:lang w:val="fr-FR"/>
          </w:rPr>
          <w:tab/>
        </w:r>
        <w:r w:rsidR="00D7572D" w:rsidRPr="00A9606E">
          <w:rPr>
            <w:rStyle w:val="Hyperlink"/>
            <w:noProof/>
            <w:color w:val="auto"/>
            <w:sz w:val="26"/>
            <w:szCs w:val="26"/>
            <w:lang w:val="fr-FR"/>
          </w:rPr>
          <w:t>Mức độ ảnh hưởng của cơ sở vất chất đến quản lý hoạt động</w:t>
        </w:r>
        <w:r w:rsidR="00A9606E" w:rsidRPr="00A9606E">
          <w:rPr>
            <w:rStyle w:val="Hyperlink"/>
            <w:noProof/>
            <w:color w:val="auto"/>
            <w:sz w:val="26"/>
            <w:szCs w:val="26"/>
            <w:lang w:val="fr-FR"/>
          </w:rPr>
          <w:t xml:space="preserve"> </w:t>
        </w:r>
        <w:r w:rsidR="00D7572D" w:rsidRPr="00A9606E">
          <w:rPr>
            <w:rStyle w:val="Hyperlink"/>
            <w:noProof/>
            <w:color w:val="auto"/>
            <w:sz w:val="26"/>
            <w:szCs w:val="26"/>
            <w:lang w:val="fr-FR"/>
          </w:rPr>
          <w:t>xây dựng văn hóa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_Toc154309896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152</w:t>
        </w:r>
        <w:r w:rsidR="00D7572D" w:rsidRPr="00A9606E">
          <w:rPr>
            <w:noProof/>
            <w:webHidden/>
            <w:sz w:val="26"/>
            <w:szCs w:val="26"/>
          </w:rPr>
          <w:fldChar w:fldCharType="end"/>
        </w:r>
      </w:hyperlink>
    </w:p>
    <w:p w14:paraId="32EADCF4" w14:textId="31225EBB"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7" w:history="1">
        <w:r w:rsidR="00D7572D" w:rsidRPr="00A9606E">
          <w:rPr>
            <w:rStyle w:val="Hyperlink"/>
            <w:noProof/>
            <w:color w:val="auto"/>
            <w:sz w:val="26"/>
            <w:szCs w:val="26"/>
            <w:lang w:val="fr-FR"/>
          </w:rPr>
          <w:t xml:space="preserve">Bảng 2.26. </w:t>
        </w:r>
        <w:r w:rsidR="00A9606E" w:rsidRPr="00A9606E">
          <w:rPr>
            <w:rStyle w:val="Hyperlink"/>
            <w:noProof/>
            <w:color w:val="auto"/>
            <w:sz w:val="26"/>
            <w:szCs w:val="26"/>
            <w:lang w:val="fr-FR"/>
          </w:rPr>
          <w:tab/>
        </w:r>
        <w:r w:rsidR="00D7572D" w:rsidRPr="00A9606E">
          <w:rPr>
            <w:rStyle w:val="Hyperlink"/>
            <w:noProof/>
            <w:color w:val="auto"/>
            <w:sz w:val="26"/>
            <w:szCs w:val="26"/>
            <w:lang w:val="fr-FR"/>
          </w:rPr>
          <w:t>Mức độ ảnh hưởng năng lực quản lý của Lãnh đạo nhà trường đến</w:t>
        </w:r>
        <w:r w:rsidR="00D7572D" w:rsidRPr="00A9606E">
          <w:rPr>
            <w:rStyle w:val="Hyperlink"/>
            <w:noProof/>
            <w:color w:val="auto"/>
            <w:sz w:val="26"/>
            <w:szCs w:val="26"/>
            <w:lang w:val="vi-VN"/>
          </w:rPr>
          <w:t xml:space="preserve"> </w:t>
        </w:r>
        <w:r w:rsidR="00D7572D" w:rsidRPr="00A9606E">
          <w:rPr>
            <w:rStyle w:val="Hyperlink"/>
            <w:noProof/>
            <w:color w:val="auto"/>
            <w:sz w:val="26"/>
            <w:szCs w:val="26"/>
            <w:lang w:val="fr-FR"/>
          </w:rPr>
          <w:t>quản lý hoạt động xây dựng văn hóa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_Toc154309897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153</w:t>
        </w:r>
        <w:r w:rsidR="00D7572D" w:rsidRPr="00A9606E">
          <w:rPr>
            <w:noProof/>
            <w:webHidden/>
            <w:sz w:val="26"/>
            <w:szCs w:val="26"/>
          </w:rPr>
          <w:fldChar w:fldCharType="end"/>
        </w:r>
      </w:hyperlink>
    </w:p>
    <w:p w14:paraId="772B4432" w14:textId="0BE00B6A"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8" w:history="1">
        <w:r w:rsidR="00D7572D" w:rsidRPr="00A9606E">
          <w:rPr>
            <w:rStyle w:val="Hyperlink"/>
            <w:noProof/>
            <w:color w:val="auto"/>
            <w:sz w:val="26"/>
            <w:szCs w:val="26"/>
            <w:lang w:val="fr-FR"/>
          </w:rPr>
          <w:t xml:space="preserve">Bảng 2.27. </w:t>
        </w:r>
        <w:r w:rsidR="00A9606E" w:rsidRPr="00A9606E">
          <w:rPr>
            <w:rStyle w:val="Hyperlink"/>
            <w:noProof/>
            <w:color w:val="auto"/>
            <w:sz w:val="26"/>
            <w:szCs w:val="26"/>
            <w:lang w:val="fr-FR"/>
          </w:rPr>
          <w:tab/>
        </w:r>
        <w:r w:rsidR="00D7572D" w:rsidRPr="00A9606E">
          <w:rPr>
            <w:rStyle w:val="Hyperlink"/>
            <w:noProof/>
            <w:color w:val="auto"/>
            <w:spacing w:val="4"/>
            <w:sz w:val="26"/>
            <w:szCs w:val="26"/>
            <w:lang w:val="fr-FR"/>
          </w:rPr>
          <w:t>Mức độ ảnh hưởng của các yếu tố khách quan đến quản lý</w:t>
        </w:r>
        <w:r w:rsidR="00A9606E" w:rsidRPr="00A9606E">
          <w:rPr>
            <w:rStyle w:val="Hyperlink"/>
            <w:noProof/>
            <w:color w:val="auto"/>
            <w:spacing w:val="4"/>
            <w:sz w:val="26"/>
            <w:szCs w:val="26"/>
            <w:lang w:val="fr-FR"/>
          </w:rPr>
          <w:t xml:space="preserve"> </w:t>
        </w:r>
        <w:r w:rsidR="00D7572D" w:rsidRPr="00A9606E">
          <w:rPr>
            <w:rStyle w:val="Hyperlink"/>
            <w:noProof/>
            <w:color w:val="auto"/>
            <w:spacing w:val="4"/>
            <w:sz w:val="26"/>
            <w:szCs w:val="26"/>
            <w:lang w:val="fr-FR"/>
          </w:rPr>
          <w:t>hoạt động xây dựng văn hóa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_Toc154309898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155</w:t>
        </w:r>
        <w:r w:rsidR="00D7572D" w:rsidRPr="00A9606E">
          <w:rPr>
            <w:noProof/>
            <w:webHidden/>
            <w:sz w:val="26"/>
            <w:szCs w:val="26"/>
          </w:rPr>
          <w:fldChar w:fldCharType="end"/>
        </w:r>
      </w:hyperlink>
    </w:p>
    <w:p w14:paraId="51E41DE9" w14:textId="2026071A"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899" w:history="1">
        <w:r w:rsidR="00D7572D" w:rsidRPr="00A9606E">
          <w:rPr>
            <w:rStyle w:val="Hyperlink"/>
            <w:noProof/>
            <w:color w:val="auto"/>
            <w:sz w:val="26"/>
            <w:szCs w:val="26"/>
            <w:lang w:val="vi-VN"/>
          </w:rPr>
          <w:t xml:space="preserve">Bảng 3.1. </w:t>
        </w:r>
        <w:r w:rsidR="00A9606E" w:rsidRPr="00A9606E">
          <w:rPr>
            <w:rStyle w:val="Hyperlink"/>
            <w:noProof/>
            <w:color w:val="auto"/>
            <w:sz w:val="26"/>
            <w:szCs w:val="26"/>
          </w:rPr>
          <w:tab/>
        </w:r>
        <w:r w:rsidR="00D7572D" w:rsidRPr="00A9606E">
          <w:rPr>
            <w:rStyle w:val="Hyperlink"/>
            <w:noProof/>
            <w:color w:val="auto"/>
            <w:sz w:val="26"/>
            <w:szCs w:val="26"/>
            <w:lang w:val="vi-VN"/>
          </w:rPr>
          <w:t xml:space="preserve">Bộ tiêu chí đánh giá văn hóa nhà trường </w:t>
        </w:r>
        <w:r w:rsidR="00D7572D" w:rsidRPr="00A9606E">
          <w:rPr>
            <w:rStyle w:val="Hyperlink"/>
            <w:noProof/>
            <w:color w:val="auto"/>
            <w:sz w:val="26"/>
            <w:szCs w:val="26"/>
          </w:rPr>
          <w:t>trung học phổ thông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_Toc154309899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172</w:t>
        </w:r>
        <w:r w:rsidR="00D7572D" w:rsidRPr="00A9606E">
          <w:rPr>
            <w:noProof/>
            <w:webHidden/>
            <w:sz w:val="26"/>
            <w:szCs w:val="26"/>
          </w:rPr>
          <w:fldChar w:fldCharType="end"/>
        </w:r>
      </w:hyperlink>
    </w:p>
    <w:p w14:paraId="375C5547" w14:textId="6DEB40FE"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900" w:history="1">
        <w:r w:rsidR="00D7572D" w:rsidRPr="00A9606E">
          <w:rPr>
            <w:rStyle w:val="Hyperlink"/>
            <w:noProof/>
            <w:color w:val="auto"/>
            <w:sz w:val="26"/>
            <w:szCs w:val="26"/>
          </w:rPr>
          <w:t xml:space="preserve">Bảng 3.2. </w:t>
        </w:r>
        <w:r w:rsidR="00A9606E" w:rsidRPr="00A9606E">
          <w:rPr>
            <w:rStyle w:val="Hyperlink"/>
            <w:noProof/>
            <w:color w:val="auto"/>
            <w:sz w:val="26"/>
            <w:szCs w:val="26"/>
          </w:rPr>
          <w:tab/>
        </w:r>
        <w:r w:rsidR="00D7572D" w:rsidRPr="00A9606E">
          <w:rPr>
            <w:rStyle w:val="Hyperlink"/>
            <w:noProof/>
            <w:color w:val="auto"/>
            <w:sz w:val="26"/>
            <w:szCs w:val="26"/>
          </w:rPr>
          <w:t>Đánh giá kết quả khảo nghiệm tính cần thiết của các giải pháp</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_Toc154309900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198</w:t>
        </w:r>
        <w:r w:rsidR="00D7572D" w:rsidRPr="00A9606E">
          <w:rPr>
            <w:noProof/>
            <w:webHidden/>
            <w:sz w:val="26"/>
            <w:szCs w:val="26"/>
          </w:rPr>
          <w:fldChar w:fldCharType="end"/>
        </w:r>
      </w:hyperlink>
    </w:p>
    <w:p w14:paraId="6C405244" w14:textId="7529343A"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901" w:history="1">
        <w:r w:rsidR="00D7572D" w:rsidRPr="00A9606E">
          <w:rPr>
            <w:rStyle w:val="Hyperlink"/>
            <w:noProof/>
            <w:color w:val="auto"/>
            <w:sz w:val="26"/>
            <w:szCs w:val="26"/>
          </w:rPr>
          <w:t xml:space="preserve">Bảng 3.3. </w:t>
        </w:r>
        <w:r w:rsidR="00A9606E" w:rsidRPr="00A9606E">
          <w:rPr>
            <w:rStyle w:val="Hyperlink"/>
            <w:noProof/>
            <w:color w:val="auto"/>
            <w:sz w:val="26"/>
            <w:szCs w:val="26"/>
          </w:rPr>
          <w:tab/>
        </w:r>
        <w:r w:rsidR="00D7572D" w:rsidRPr="00A9606E">
          <w:rPr>
            <w:rStyle w:val="Hyperlink"/>
            <w:noProof/>
            <w:color w:val="auto"/>
            <w:sz w:val="26"/>
            <w:szCs w:val="26"/>
          </w:rPr>
          <w:t>Đánh giá kết quả khảo nghiệm tính khả thi của các giải pháp</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_Toc154309901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201</w:t>
        </w:r>
        <w:r w:rsidR="00D7572D" w:rsidRPr="00A9606E">
          <w:rPr>
            <w:noProof/>
            <w:webHidden/>
            <w:sz w:val="26"/>
            <w:szCs w:val="26"/>
          </w:rPr>
          <w:fldChar w:fldCharType="end"/>
        </w:r>
      </w:hyperlink>
    </w:p>
    <w:p w14:paraId="7AA0F3DC" w14:textId="24A0235D"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902" w:history="1">
        <w:r w:rsidR="00D7572D" w:rsidRPr="00A9606E">
          <w:rPr>
            <w:rStyle w:val="Hyperlink"/>
            <w:noProof/>
            <w:color w:val="auto"/>
            <w:sz w:val="26"/>
            <w:szCs w:val="26"/>
          </w:rPr>
          <w:t xml:space="preserve">Bảng 3.4. </w:t>
        </w:r>
        <w:r w:rsidR="00A9606E" w:rsidRPr="00A9606E">
          <w:rPr>
            <w:rStyle w:val="Hyperlink"/>
            <w:noProof/>
            <w:color w:val="auto"/>
            <w:sz w:val="26"/>
            <w:szCs w:val="26"/>
          </w:rPr>
          <w:tab/>
        </w:r>
        <w:r w:rsidR="00D7572D" w:rsidRPr="00A9606E">
          <w:rPr>
            <w:rStyle w:val="Hyperlink"/>
            <w:noProof/>
            <w:color w:val="auto"/>
            <w:sz w:val="26"/>
            <w:szCs w:val="26"/>
          </w:rPr>
          <w:t>Mức độ hiểu biết/kiến thức và kỹ năng thực hành của giáo viên</w:t>
        </w:r>
        <w:r w:rsidR="00A9606E" w:rsidRPr="00A9606E">
          <w:rPr>
            <w:rStyle w:val="Hyperlink"/>
            <w:noProof/>
            <w:color w:val="auto"/>
            <w:sz w:val="26"/>
            <w:szCs w:val="26"/>
          </w:rPr>
          <w:t xml:space="preserve"> </w:t>
        </w:r>
        <w:r w:rsidR="00D7572D" w:rsidRPr="00A9606E">
          <w:rPr>
            <w:rStyle w:val="Hyperlink"/>
            <w:noProof/>
            <w:color w:val="auto"/>
            <w:sz w:val="26"/>
            <w:szCs w:val="26"/>
          </w:rPr>
          <w:t>về văn hóa nhà trường, xây dựng văn hóa nhà trường trung học phổ thông</w:t>
        </w:r>
        <w:r w:rsidR="00D7572D" w:rsidRPr="00A9606E">
          <w:rPr>
            <w:rStyle w:val="Hyperlink"/>
            <w:noProof/>
            <w:color w:val="auto"/>
            <w:sz w:val="26"/>
            <w:szCs w:val="26"/>
            <w:lang w:val="vi-VN"/>
          </w:rPr>
          <w:t xml:space="preserve"> </w:t>
        </w:r>
        <w:r w:rsidR="00D7572D" w:rsidRPr="00A9606E">
          <w:rPr>
            <w:rStyle w:val="Hyperlink"/>
            <w:noProof/>
            <w:color w:val="auto"/>
            <w:sz w:val="26"/>
            <w:szCs w:val="26"/>
          </w:rPr>
          <w:t>trước thử nghiệm</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_Toc154309902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213</w:t>
        </w:r>
        <w:r w:rsidR="00D7572D" w:rsidRPr="00A9606E">
          <w:rPr>
            <w:noProof/>
            <w:webHidden/>
            <w:sz w:val="26"/>
            <w:szCs w:val="26"/>
          </w:rPr>
          <w:fldChar w:fldCharType="end"/>
        </w:r>
      </w:hyperlink>
    </w:p>
    <w:p w14:paraId="0BB83430" w14:textId="16931D7E" w:rsidR="00D7572D" w:rsidRPr="00A9606E" w:rsidRDefault="00415E08" w:rsidP="00A9606E">
      <w:pPr>
        <w:pStyle w:val="TOC1"/>
        <w:tabs>
          <w:tab w:val="right" w:leader="dot" w:pos="8778"/>
        </w:tabs>
        <w:spacing w:before="0" w:line="312" w:lineRule="auto"/>
        <w:ind w:left="1418" w:right="567" w:hanging="1418"/>
        <w:rPr>
          <w:rFonts w:asciiTheme="minorHAnsi" w:eastAsiaTheme="minorEastAsia" w:hAnsiTheme="minorHAnsi" w:cstheme="minorBidi"/>
          <w:noProof/>
          <w:sz w:val="26"/>
          <w:szCs w:val="26"/>
          <w:lang w:bidi="ar-SA"/>
        </w:rPr>
      </w:pPr>
      <w:hyperlink w:anchor="_Toc154309903" w:history="1">
        <w:r w:rsidR="00D7572D" w:rsidRPr="00A9606E">
          <w:rPr>
            <w:rStyle w:val="Hyperlink"/>
            <w:noProof/>
            <w:color w:val="auto"/>
            <w:sz w:val="26"/>
            <w:szCs w:val="26"/>
          </w:rPr>
          <w:t xml:space="preserve">Bảng 3.5. </w:t>
        </w:r>
        <w:r w:rsidR="00A9606E" w:rsidRPr="00A9606E">
          <w:rPr>
            <w:rStyle w:val="Hyperlink"/>
            <w:noProof/>
            <w:color w:val="auto"/>
            <w:sz w:val="26"/>
            <w:szCs w:val="26"/>
          </w:rPr>
          <w:tab/>
        </w:r>
        <w:r w:rsidR="00D7572D" w:rsidRPr="00A9606E">
          <w:rPr>
            <w:rStyle w:val="Hyperlink"/>
            <w:noProof/>
            <w:color w:val="auto"/>
            <w:sz w:val="26"/>
            <w:szCs w:val="26"/>
          </w:rPr>
          <w:t>Kết quả đánh giá mức độ hiểu biết/kiến thức của giáo viên</w:t>
        </w:r>
        <w:r w:rsidR="00A9606E" w:rsidRPr="00A9606E">
          <w:rPr>
            <w:rStyle w:val="Hyperlink"/>
            <w:noProof/>
            <w:color w:val="auto"/>
            <w:sz w:val="26"/>
            <w:szCs w:val="26"/>
          </w:rPr>
          <w:t xml:space="preserve"> </w:t>
        </w:r>
        <w:r w:rsidR="00D7572D" w:rsidRPr="00A9606E">
          <w:rPr>
            <w:rStyle w:val="Hyperlink"/>
            <w:noProof/>
            <w:color w:val="auto"/>
            <w:sz w:val="26"/>
            <w:szCs w:val="26"/>
          </w:rPr>
          <w:t>về văn hóa nhà trường, xây dựng và quản lý hoạt động xây dựng văn hóa</w:t>
        </w:r>
        <w:r w:rsidR="00A9606E" w:rsidRPr="00A9606E">
          <w:rPr>
            <w:rStyle w:val="Hyperlink"/>
            <w:noProof/>
            <w:color w:val="auto"/>
            <w:sz w:val="26"/>
            <w:szCs w:val="26"/>
          </w:rPr>
          <w:t xml:space="preserve"> </w:t>
        </w:r>
        <w:r w:rsidR="00D7572D" w:rsidRPr="00A9606E">
          <w:rPr>
            <w:rStyle w:val="Hyperlink"/>
            <w:noProof/>
            <w:color w:val="auto"/>
            <w:sz w:val="26"/>
            <w:szCs w:val="26"/>
          </w:rPr>
          <w:t>nhà trường trung học phổ thông và kỹ năng cần thiết sau thử nghiệm</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_Toc154309903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214</w:t>
        </w:r>
        <w:r w:rsidR="00D7572D" w:rsidRPr="00A9606E">
          <w:rPr>
            <w:noProof/>
            <w:webHidden/>
            <w:sz w:val="26"/>
            <w:szCs w:val="26"/>
          </w:rPr>
          <w:fldChar w:fldCharType="end"/>
        </w:r>
      </w:hyperlink>
    </w:p>
    <w:p w14:paraId="0E7267D8" w14:textId="77777777" w:rsidR="00D7572D" w:rsidRPr="00A9606E" w:rsidRDefault="00D7572D" w:rsidP="00A9606E">
      <w:pPr>
        <w:pStyle w:val="TOC1"/>
        <w:tabs>
          <w:tab w:val="right" w:leader="dot" w:pos="8778"/>
        </w:tabs>
        <w:spacing w:before="0" w:line="312" w:lineRule="auto"/>
        <w:ind w:left="1418" w:right="567" w:hanging="1418"/>
        <w:rPr>
          <w:rStyle w:val="Hyperlink"/>
          <w:noProof/>
          <w:color w:val="auto"/>
          <w:sz w:val="26"/>
          <w:szCs w:val="26"/>
          <w:lang w:val="fr-FR"/>
        </w:rPr>
      </w:pPr>
      <w:r w:rsidRPr="00A9606E">
        <w:rPr>
          <w:rStyle w:val="Hyperlink"/>
          <w:noProof/>
          <w:color w:val="auto"/>
          <w:sz w:val="26"/>
          <w:szCs w:val="26"/>
          <w:lang w:val="fr-FR"/>
        </w:rPr>
        <w:fldChar w:fldCharType="end"/>
      </w:r>
    </w:p>
    <w:p w14:paraId="56067D2B" w14:textId="77777777" w:rsidR="00D7572D" w:rsidRPr="00A9606E" w:rsidRDefault="00D7572D" w:rsidP="00D7572D">
      <w:pPr>
        <w:spacing w:before="0" w:after="0" w:line="240" w:lineRule="auto"/>
        <w:ind w:firstLine="0"/>
        <w:jc w:val="left"/>
        <w:rPr>
          <w:rStyle w:val="Heading1Char"/>
          <w:rFonts w:eastAsia="Calibri"/>
          <w:sz w:val="27"/>
          <w:szCs w:val="27"/>
        </w:rPr>
      </w:pPr>
      <w:r w:rsidRPr="00A9606E">
        <w:rPr>
          <w:rStyle w:val="Heading1Char"/>
          <w:rFonts w:eastAsia="Calibri"/>
          <w:b w:val="0"/>
          <w:sz w:val="27"/>
        </w:rPr>
        <w:br w:type="page"/>
      </w:r>
    </w:p>
    <w:p w14:paraId="51FCC132" w14:textId="77777777" w:rsidR="00D7572D" w:rsidRPr="00A9606E" w:rsidRDefault="00D7572D" w:rsidP="00D7572D">
      <w:pPr>
        <w:pStyle w:val="1a"/>
        <w:spacing w:line="480" w:lineRule="auto"/>
      </w:pPr>
      <w:bookmarkStart w:id="19" w:name="_Toc154318994"/>
      <w:r w:rsidRPr="00A9606E">
        <w:rPr>
          <w:rStyle w:val="Heading1Char"/>
          <w:rFonts w:eastAsia="Calibri"/>
          <w:b/>
          <w:sz w:val="27"/>
        </w:rPr>
        <w:lastRenderedPageBreak/>
        <w:t>DANH MỤC BIỂU ĐỒ</w:t>
      </w:r>
      <w:bookmarkEnd w:id="17"/>
      <w:bookmarkEnd w:id="18"/>
      <w:bookmarkEnd w:id="19"/>
    </w:p>
    <w:p w14:paraId="3E3C141A" w14:textId="21195D96" w:rsidR="00D7572D" w:rsidRPr="00A9606E" w:rsidRDefault="00D7572D"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r w:rsidRPr="00A9606E">
        <w:rPr>
          <w:rStyle w:val="Hyperlink"/>
          <w:rFonts w:asciiTheme="majorHAnsi" w:hAnsiTheme="majorHAnsi" w:cstheme="majorHAnsi"/>
          <w:noProof/>
          <w:color w:val="auto"/>
          <w:sz w:val="26"/>
          <w:szCs w:val="26"/>
        </w:rPr>
        <w:fldChar w:fldCharType="begin"/>
      </w:r>
      <w:r w:rsidRPr="00A9606E">
        <w:rPr>
          <w:rStyle w:val="Hyperlink"/>
          <w:rFonts w:asciiTheme="majorHAnsi" w:hAnsiTheme="majorHAnsi" w:cstheme="majorHAnsi"/>
          <w:noProof/>
          <w:color w:val="auto"/>
          <w:sz w:val="26"/>
          <w:szCs w:val="26"/>
        </w:rPr>
        <w:instrText xml:space="preserve"> TOC \h \z \t "6a,1" </w:instrText>
      </w:r>
      <w:r w:rsidRPr="00A9606E">
        <w:rPr>
          <w:rStyle w:val="Hyperlink"/>
          <w:rFonts w:asciiTheme="majorHAnsi" w:hAnsiTheme="majorHAnsi" w:cstheme="majorHAnsi"/>
          <w:noProof/>
          <w:color w:val="auto"/>
          <w:sz w:val="26"/>
          <w:szCs w:val="26"/>
        </w:rPr>
        <w:fldChar w:fldCharType="separate"/>
      </w:r>
      <w:hyperlink w:anchor="_Toc154309904" w:history="1">
        <w:r w:rsidRPr="00A9606E">
          <w:rPr>
            <w:rStyle w:val="Hyperlink"/>
            <w:noProof/>
            <w:color w:val="auto"/>
            <w:sz w:val="26"/>
            <w:szCs w:val="26"/>
          </w:rPr>
          <w:t xml:space="preserve">Biểu đồ 1.1. </w:t>
        </w:r>
        <w:r w:rsidR="00A9606E" w:rsidRPr="00A9606E">
          <w:rPr>
            <w:rStyle w:val="Hyperlink"/>
            <w:noProof/>
            <w:color w:val="auto"/>
            <w:sz w:val="26"/>
            <w:szCs w:val="26"/>
          </w:rPr>
          <w:tab/>
        </w:r>
        <w:r w:rsidRPr="00A9606E">
          <w:rPr>
            <w:rStyle w:val="Hyperlink"/>
            <w:noProof/>
            <w:color w:val="auto"/>
            <w:sz w:val="26"/>
            <w:szCs w:val="26"/>
          </w:rPr>
          <w:t>Cấu trúc văn hóa nhà trường theo mô hình tảng băng</w:t>
        </w:r>
        <w:r w:rsidR="00A9606E" w:rsidRPr="00A9606E">
          <w:rPr>
            <w:rStyle w:val="Hyperlink"/>
            <w:noProof/>
            <w:color w:val="auto"/>
            <w:sz w:val="26"/>
            <w:szCs w:val="26"/>
          </w:rPr>
          <w:t xml:space="preserve"> </w:t>
        </w:r>
        <w:r w:rsidRPr="00A9606E">
          <w:rPr>
            <w:rStyle w:val="Hyperlink"/>
            <w:noProof/>
            <w:color w:val="auto"/>
            <w:sz w:val="26"/>
            <w:szCs w:val="26"/>
          </w:rPr>
          <w:t>của Frank Gonzales</w:t>
        </w:r>
        <w:r w:rsidRPr="00A9606E">
          <w:rPr>
            <w:noProof/>
            <w:webHidden/>
            <w:sz w:val="26"/>
            <w:szCs w:val="26"/>
          </w:rPr>
          <w:tab/>
        </w:r>
        <w:r w:rsidRPr="00A9606E">
          <w:rPr>
            <w:noProof/>
            <w:webHidden/>
            <w:sz w:val="26"/>
            <w:szCs w:val="26"/>
          </w:rPr>
          <w:fldChar w:fldCharType="begin"/>
        </w:r>
        <w:r w:rsidRPr="00A9606E">
          <w:rPr>
            <w:noProof/>
            <w:webHidden/>
            <w:sz w:val="26"/>
            <w:szCs w:val="26"/>
          </w:rPr>
          <w:instrText xml:space="preserve"> PAGEREF _Toc154309904 \h </w:instrText>
        </w:r>
        <w:r w:rsidRPr="00A9606E">
          <w:rPr>
            <w:noProof/>
            <w:webHidden/>
            <w:sz w:val="26"/>
            <w:szCs w:val="26"/>
          </w:rPr>
        </w:r>
        <w:r w:rsidRPr="00A9606E">
          <w:rPr>
            <w:noProof/>
            <w:webHidden/>
            <w:sz w:val="26"/>
            <w:szCs w:val="26"/>
          </w:rPr>
          <w:fldChar w:fldCharType="separate"/>
        </w:r>
        <w:r w:rsidR="00AF5EB0">
          <w:rPr>
            <w:noProof/>
            <w:webHidden/>
            <w:sz w:val="26"/>
            <w:szCs w:val="26"/>
          </w:rPr>
          <w:t>33</w:t>
        </w:r>
        <w:r w:rsidRPr="00A9606E">
          <w:rPr>
            <w:noProof/>
            <w:webHidden/>
            <w:sz w:val="26"/>
            <w:szCs w:val="26"/>
          </w:rPr>
          <w:fldChar w:fldCharType="end"/>
        </w:r>
      </w:hyperlink>
    </w:p>
    <w:p w14:paraId="21DC02D6" w14:textId="20CE46A3"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05" w:history="1">
        <w:r w:rsidR="00D7572D" w:rsidRPr="00A9606E">
          <w:rPr>
            <w:rStyle w:val="Hyperlink"/>
            <w:noProof/>
            <w:color w:val="auto"/>
            <w:sz w:val="26"/>
            <w:szCs w:val="26"/>
          </w:rPr>
          <w:t xml:space="preserve">Biểu đồ 1.2. </w:t>
        </w:r>
        <w:r w:rsidR="00A9606E" w:rsidRPr="00A9606E">
          <w:rPr>
            <w:rStyle w:val="Hyperlink"/>
            <w:noProof/>
            <w:color w:val="auto"/>
            <w:sz w:val="26"/>
            <w:szCs w:val="26"/>
          </w:rPr>
          <w:tab/>
        </w:r>
        <w:r w:rsidR="00D7572D" w:rsidRPr="00A9606E">
          <w:rPr>
            <w:rStyle w:val="Hyperlink"/>
            <w:noProof/>
            <w:color w:val="auto"/>
            <w:sz w:val="26"/>
            <w:szCs w:val="26"/>
          </w:rPr>
          <w:t>Cấu trúc văn hóa nhà trường trung học phổ thông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_Toc154309905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35</w:t>
        </w:r>
        <w:r w:rsidR="00D7572D" w:rsidRPr="00A9606E">
          <w:rPr>
            <w:noProof/>
            <w:webHidden/>
            <w:sz w:val="26"/>
            <w:szCs w:val="26"/>
          </w:rPr>
          <w:fldChar w:fldCharType="end"/>
        </w:r>
      </w:hyperlink>
    </w:p>
    <w:p w14:paraId="106599F8" w14:textId="2478A206"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06" w:history="1">
        <w:r w:rsidR="00D7572D" w:rsidRPr="00A9606E">
          <w:rPr>
            <w:rStyle w:val="Hyperlink"/>
            <w:noProof/>
            <w:color w:val="auto"/>
            <w:sz w:val="26"/>
            <w:szCs w:val="26"/>
          </w:rPr>
          <w:t xml:space="preserve">Biểu đồ 2.1. </w:t>
        </w:r>
        <w:r w:rsidR="00A9606E" w:rsidRPr="00A9606E">
          <w:rPr>
            <w:rStyle w:val="Hyperlink"/>
            <w:noProof/>
            <w:color w:val="auto"/>
            <w:sz w:val="26"/>
            <w:szCs w:val="26"/>
          </w:rPr>
          <w:tab/>
        </w:r>
        <w:r w:rsidR="00D7572D" w:rsidRPr="00A9606E">
          <w:rPr>
            <w:rStyle w:val="Hyperlink"/>
            <w:noProof/>
            <w:color w:val="auto"/>
            <w:spacing w:val="-4"/>
            <w:sz w:val="26"/>
            <w:szCs w:val="26"/>
          </w:rPr>
          <w:t>Đánh giá mức độ biểu hiện về mục tiêu, tầm nhìn của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_Toc154309906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109</w:t>
        </w:r>
        <w:r w:rsidR="00D7572D" w:rsidRPr="00A9606E">
          <w:rPr>
            <w:noProof/>
            <w:webHidden/>
            <w:sz w:val="26"/>
            <w:szCs w:val="26"/>
          </w:rPr>
          <w:fldChar w:fldCharType="end"/>
        </w:r>
      </w:hyperlink>
    </w:p>
    <w:p w14:paraId="24D08AD9" w14:textId="4B9D2E49"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07" w:history="1">
        <w:r w:rsidR="00D7572D" w:rsidRPr="00A9606E">
          <w:rPr>
            <w:rStyle w:val="Hyperlink"/>
            <w:noProof/>
            <w:color w:val="auto"/>
            <w:sz w:val="26"/>
            <w:szCs w:val="26"/>
          </w:rPr>
          <w:t xml:space="preserve">Biểu đồ 2.2. </w:t>
        </w:r>
        <w:r w:rsidR="00A9606E" w:rsidRPr="00A9606E">
          <w:rPr>
            <w:rStyle w:val="Hyperlink"/>
            <w:noProof/>
            <w:color w:val="auto"/>
            <w:sz w:val="26"/>
            <w:szCs w:val="26"/>
          </w:rPr>
          <w:tab/>
        </w:r>
        <w:r w:rsidR="00D7572D" w:rsidRPr="00A9606E">
          <w:rPr>
            <w:rStyle w:val="Hyperlink"/>
            <w:noProof/>
            <w:color w:val="auto"/>
            <w:sz w:val="26"/>
            <w:szCs w:val="26"/>
          </w:rPr>
          <w:t>Đánh giá mức độ biểu hiện phong cách quyết đoán</w:t>
        </w:r>
        <w:r w:rsidR="00A9606E" w:rsidRPr="00A9606E">
          <w:rPr>
            <w:rStyle w:val="Hyperlink"/>
            <w:noProof/>
            <w:color w:val="auto"/>
            <w:sz w:val="26"/>
            <w:szCs w:val="26"/>
          </w:rPr>
          <w:t xml:space="preserve"> </w:t>
        </w:r>
        <w:r w:rsidR="00D7572D" w:rsidRPr="00A9606E">
          <w:rPr>
            <w:rStyle w:val="Hyperlink"/>
            <w:noProof/>
            <w:color w:val="auto"/>
            <w:sz w:val="26"/>
            <w:szCs w:val="26"/>
          </w:rPr>
          <w:t>của lãnh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_Toc154309907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111</w:t>
        </w:r>
        <w:r w:rsidR="00D7572D" w:rsidRPr="00A9606E">
          <w:rPr>
            <w:noProof/>
            <w:webHidden/>
            <w:sz w:val="26"/>
            <w:szCs w:val="26"/>
          </w:rPr>
          <w:fldChar w:fldCharType="end"/>
        </w:r>
      </w:hyperlink>
    </w:p>
    <w:p w14:paraId="6F6B72CF" w14:textId="3428D178"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08" w:history="1">
        <w:r w:rsidR="00D7572D" w:rsidRPr="00A9606E">
          <w:rPr>
            <w:rStyle w:val="Hyperlink"/>
            <w:noProof/>
            <w:color w:val="auto"/>
            <w:sz w:val="26"/>
            <w:szCs w:val="26"/>
          </w:rPr>
          <w:t xml:space="preserve">Biểu đồ 2.3. </w:t>
        </w:r>
        <w:r w:rsidR="00A9606E" w:rsidRPr="00A9606E">
          <w:rPr>
            <w:rStyle w:val="Hyperlink"/>
            <w:noProof/>
            <w:color w:val="auto"/>
            <w:sz w:val="26"/>
            <w:szCs w:val="26"/>
          </w:rPr>
          <w:tab/>
        </w:r>
        <w:r w:rsidR="00D7572D" w:rsidRPr="00A9606E">
          <w:rPr>
            <w:rStyle w:val="Hyperlink"/>
            <w:noProof/>
            <w:color w:val="auto"/>
            <w:sz w:val="26"/>
            <w:szCs w:val="26"/>
          </w:rPr>
          <w:t>Đánh giá mức độ biểu hiện phong cách lãnh đạo dân chủ</w:t>
        </w:r>
        <w:r w:rsidR="00A9606E" w:rsidRPr="00A9606E">
          <w:rPr>
            <w:rStyle w:val="Hyperlink"/>
            <w:noProof/>
            <w:color w:val="auto"/>
            <w:sz w:val="26"/>
            <w:szCs w:val="26"/>
          </w:rPr>
          <w:t xml:space="preserve"> </w:t>
        </w:r>
        <w:r w:rsidR="00D7572D" w:rsidRPr="00A9606E">
          <w:rPr>
            <w:rStyle w:val="Hyperlink"/>
            <w:noProof/>
            <w:color w:val="auto"/>
            <w:sz w:val="26"/>
            <w:szCs w:val="26"/>
          </w:rPr>
          <w:t>của nhà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_Toc154309908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112</w:t>
        </w:r>
        <w:r w:rsidR="00D7572D" w:rsidRPr="00A9606E">
          <w:rPr>
            <w:noProof/>
            <w:webHidden/>
            <w:sz w:val="26"/>
            <w:szCs w:val="26"/>
          </w:rPr>
          <w:fldChar w:fldCharType="end"/>
        </w:r>
      </w:hyperlink>
    </w:p>
    <w:p w14:paraId="08205016" w14:textId="0BD26A52"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09" w:history="1">
        <w:r w:rsidR="00D7572D" w:rsidRPr="00A9606E">
          <w:rPr>
            <w:rStyle w:val="Hyperlink"/>
            <w:noProof/>
            <w:color w:val="auto"/>
            <w:sz w:val="26"/>
            <w:szCs w:val="26"/>
          </w:rPr>
          <w:t xml:space="preserve">Biểu đồ 2.4. </w:t>
        </w:r>
        <w:r w:rsidR="00A9606E" w:rsidRPr="00A9606E">
          <w:rPr>
            <w:rStyle w:val="Hyperlink"/>
            <w:noProof/>
            <w:color w:val="auto"/>
            <w:sz w:val="26"/>
            <w:szCs w:val="26"/>
          </w:rPr>
          <w:tab/>
        </w:r>
        <w:r w:rsidR="00D7572D" w:rsidRPr="00A9606E">
          <w:rPr>
            <w:rStyle w:val="Hyperlink"/>
            <w:noProof/>
            <w:color w:val="auto"/>
            <w:sz w:val="26"/>
            <w:szCs w:val="26"/>
          </w:rPr>
          <w:t>Đánh giá mức độ biểu hiện về phương pháp truyền thông</w:t>
        </w:r>
        <w:r w:rsidR="00A9606E" w:rsidRPr="00A9606E">
          <w:rPr>
            <w:rStyle w:val="Hyperlink"/>
            <w:noProof/>
            <w:color w:val="auto"/>
            <w:sz w:val="26"/>
            <w:szCs w:val="26"/>
          </w:rPr>
          <w:t xml:space="preserve"> </w:t>
        </w:r>
        <w:r w:rsidR="00D7572D" w:rsidRPr="00A9606E">
          <w:rPr>
            <w:rStyle w:val="Hyperlink"/>
            <w:noProof/>
            <w:color w:val="auto"/>
            <w:sz w:val="26"/>
            <w:szCs w:val="26"/>
          </w:rPr>
          <w:t>của nhà trường</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_Toc154309909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124</w:t>
        </w:r>
        <w:r w:rsidR="00D7572D" w:rsidRPr="00A9606E">
          <w:rPr>
            <w:noProof/>
            <w:webHidden/>
            <w:sz w:val="26"/>
            <w:szCs w:val="26"/>
          </w:rPr>
          <w:fldChar w:fldCharType="end"/>
        </w:r>
      </w:hyperlink>
    </w:p>
    <w:p w14:paraId="5AAD0A39" w14:textId="5CE31167"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0" w:history="1">
        <w:r w:rsidR="00D7572D" w:rsidRPr="00A9606E">
          <w:rPr>
            <w:rStyle w:val="Hyperlink"/>
            <w:noProof/>
            <w:color w:val="auto"/>
            <w:sz w:val="26"/>
            <w:szCs w:val="26"/>
          </w:rPr>
          <w:t xml:space="preserve">Biểu đồ 2.5. </w:t>
        </w:r>
        <w:r w:rsidR="00A9606E" w:rsidRPr="00A9606E">
          <w:rPr>
            <w:rStyle w:val="Hyperlink"/>
            <w:noProof/>
            <w:color w:val="auto"/>
            <w:sz w:val="26"/>
            <w:szCs w:val="26"/>
          </w:rPr>
          <w:tab/>
        </w:r>
        <w:r w:rsidR="00D7572D" w:rsidRPr="00A9606E">
          <w:rPr>
            <w:rStyle w:val="Hyperlink"/>
            <w:noProof/>
            <w:color w:val="auto"/>
            <w:sz w:val="26"/>
            <w:szCs w:val="26"/>
            <w:lang w:val="fr-FR"/>
          </w:rPr>
          <w:t>Đánh giá tầm quan trọng của hoạt động xây dựng văn hóa nhà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_Toc154309910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126</w:t>
        </w:r>
        <w:r w:rsidR="00D7572D" w:rsidRPr="00A9606E">
          <w:rPr>
            <w:noProof/>
            <w:webHidden/>
            <w:sz w:val="26"/>
            <w:szCs w:val="26"/>
          </w:rPr>
          <w:fldChar w:fldCharType="end"/>
        </w:r>
      </w:hyperlink>
    </w:p>
    <w:p w14:paraId="3B6E0952" w14:textId="6224235C"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1" w:history="1">
        <w:r w:rsidR="00D7572D" w:rsidRPr="00A9606E">
          <w:rPr>
            <w:rStyle w:val="Hyperlink"/>
            <w:noProof/>
            <w:color w:val="auto"/>
            <w:sz w:val="26"/>
            <w:szCs w:val="26"/>
            <w:lang w:val="fr-FR"/>
          </w:rPr>
          <w:t xml:space="preserve">Biểu đồ 2.6. </w:t>
        </w:r>
        <w:r w:rsidR="00A9606E" w:rsidRPr="00A9606E">
          <w:rPr>
            <w:rStyle w:val="Hyperlink"/>
            <w:noProof/>
            <w:color w:val="auto"/>
            <w:sz w:val="26"/>
            <w:szCs w:val="26"/>
            <w:lang w:val="fr-FR"/>
          </w:rPr>
          <w:tab/>
        </w:r>
        <w:r w:rsidR="00D7572D" w:rsidRPr="00A9606E">
          <w:rPr>
            <w:rStyle w:val="Hyperlink"/>
            <w:noProof/>
            <w:color w:val="auto"/>
            <w:sz w:val="26"/>
            <w:szCs w:val="26"/>
            <w:lang w:val="fr-FR"/>
          </w:rPr>
          <w:t>Đánh giá tầm quan trọng của công tác quản lý hoạt động</w:t>
        </w:r>
        <w:r w:rsidR="00A9606E" w:rsidRPr="00A9606E">
          <w:rPr>
            <w:rStyle w:val="Hyperlink"/>
            <w:noProof/>
            <w:color w:val="auto"/>
            <w:sz w:val="26"/>
            <w:szCs w:val="26"/>
            <w:lang w:val="fr-FR"/>
          </w:rPr>
          <w:t xml:space="preserve"> </w:t>
        </w:r>
        <w:r w:rsidR="00D7572D" w:rsidRPr="00A9606E">
          <w:rPr>
            <w:rStyle w:val="Hyperlink"/>
            <w:noProof/>
            <w:color w:val="auto"/>
            <w:sz w:val="26"/>
            <w:szCs w:val="26"/>
            <w:lang w:val="fr-FR"/>
          </w:rPr>
          <w:t>xây dựng văn hóa nhà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_Toc154309911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135</w:t>
        </w:r>
        <w:r w:rsidR="00D7572D" w:rsidRPr="00A9606E">
          <w:rPr>
            <w:noProof/>
            <w:webHidden/>
            <w:sz w:val="26"/>
            <w:szCs w:val="26"/>
          </w:rPr>
          <w:fldChar w:fldCharType="end"/>
        </w:r>
      </w:hyperlink>
    </w:p>
    <w:p w14:paraId="076855C0" w14:textId="686A4F40"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2" w:history="1">
        <w:r w:rsidR="00D7572D" w:rsidRPr="00A9606E">
          <w:rPr>
            <w:rStyle w:val="Hyperlink"/>
            <w:noProof/>
            <w:color w:val="auto"/>
            <w:sz w:val="26"/>
            <w:szCs w:val="26"/>
            <w:lang w:val="fr-FR"/>
          </w:rPr>
          <w:t xml:space="preserve">Biểu đồ 2.7. </w:t>
        </w:r>
        <w:r w:rsidR="00A9606E" w:rsidRPr="00A9606E">
          <w:rPr>
            <w:rStyle w:val="Hyperlink"/>
            <w:noProof/>
            <w:color w:val="auto"/>
            <w:sz w:val="26"/>
            <w:szCs w:val="26"/>
            <w:lang w:val="fr-FR"/>
          </w:rPr>
          <w:tab/>
        </w:r>
        <w:r w:rsidR="00D7572D" w:rsidRPr="00A9606E">
          <w:rPr>
            <w:rStyle w:val="Hyperlink"/>
            <w:noProof/>
            <w:color w:val="auto"/>
            <w:sz w:val="26"/>
            <w:szCs w:val="26"/>
            <w:lang w:val="fr-FR"/>
          </w:rPr>
          <w:t xml:space="preserve">Mức độ thực hiện nội dung lập kế hoạch quản lý hoạt động kế thừa, duy trì và phát triển các giá trị văn hóa phù hợp đã có tại nhà trường </w:t>
        </w:r>
        <w:r w:rsidR="00D7572D" w:rsidRPr="00A9606E">
          <w:rPr>
            <w:rStyle w:val="Hyperlink"/>
            <w:noProof/>
            <w:color w:val="auto"/>
            <w:sz w:val="26"/>
            <w:szCs w:val="26"/>
          </w:rPr>
          <w:t>THPT</w:t>
        </w:r>
        <w:r w:rsidR="00D7572D" w:rsidRPr="00A9606E">
          <w:rPr>
            <w:rStyle w:val="Hyperlink"/>
            <w:noProof/>
            <w:color w:val="auto"/>
            <w:sz w:val="26"/>
            <w:szCs w:val="26"/>
            <w:lang w:val="fr-FR"/>
          </w:rPr>
          <w:t xml:space="preserve">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_Toc154309912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137</w:t>
        </w:r>
        <w:r w:rsidR="00D7572D" w:rsidRPr="00A9606E">
          <w:rPr>
            <w:noProof/>
            <w:webHidden/>
            <w:sz w:val="26"/>
            <w:szCs w:val="26"/>
          </w:rPr>
          <w:fldChar w:fldCharType="end"/>
        </w:r>
      </w:hyperlink>
    </w:p>
    <w:p w14:paraId="48AE5AC0" w14:textId="516F30FA"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3" w:history="1">
        <w:r w:rsidR="00D7572D" w:rsidRPr="00A9606E">
          <w:rPr>
            <w:rStyle w:val="Hyperlink"/>
            <w:noProof/>
            <w:color w:val="auto"/>
            <w:sz w:val="26"/>
            <w:szCs w:val="26"/>
          </w:rPr>
          <w:t xml:space="preserve">Biểu đồ 2.8. </w:t>
        </w:r>
        <w:r w:rsidR="00A9606E" w:rsidRPr="00A9606E">
          <w:rPr>
            <w:rStyle w:val="Hyperlink"/>
            <w:noProof/>
            <w:color w:val="auto"/>
            <w:sz w:val="26"/>
            <w:szCs w:val="26"/>
          </w:rPr>
          <w:tab/>
        </w:r>
        <w:r w:rsidR="00D7572D" w:rsidRPr="00A9606E">
          <w:rPr>
            <w:rStyle w:val="Hyperlink"/>
            <w:noProof/>
            <w:color w:val="auto"/>
            <w:spacing w:val="-4"/>
            <w:sz w:val="26"/>
            <w:szCs w:val="26"/>
          </w:rPr>
          <w:t xml:space="preserve">Mức độ thực hiện nội dung lập kế hoạch quản lý </w:t>
        </w:r>
        <w:r w:rsidR="00D7572D" w:rsidRPr="00A9606E">
          <w:rPr>
            <w:rStyle w:val="Hyperlink"/>
            <w:noProof/>
            <w:color w:val="auto"/>
            <w:spacing w:val="-4"/>
            <w:sz w:val="26"/>
            <w:szCs w:val="26"/>
            <w:lang w:val="fr-FR"/>
          </w:rPr>
          <w:t xml:space="preserve">hoạt động xây dựng các giá trị </w:t>
        </w:r>
        <w:r w:rsidR="00D7572D" w:rsidRPr="00A9606E">
          <w:rPr>
            <w:rStyle w:val="Hyperlink"/>
            <w:noProof/>
            <w:color w:val="auto"/>
            <w:spacing w:val="-4"/>
            <w:sz w:val="26"/>
            <w:szCs w:val="26"/>
          </w:rPr>
          <w:t>văn hóa mới tại nhà trường THPT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_Toc154309913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139</w:t>
        </w:r>
        <w:r w:rsidR="00D7572D" w:rsidRPr="00A9606E">
          <w:rPr>
            <w:noProof/>
            <w:webHidden/>
            <w:sz w:val="26"/>
            <w:szCs w:val="26"/>
          </w:rPr>
          <w:fldChar w:fldCharType="end"/>
        </w:r>
      </w:hyperlink>
    </w:p>
    <w:p w14:paraId="63DC53D6" w14:textId="31B6C1C9"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4" w:history="1">
        <w:r w:rsidR="00D7572D" w:rsidRPr="00A9606E">
          <w:rPr>
            <w:rStyle w:val="Hyperlink"/>
            <w:noProof/>
            <w:color w:val="auto"/>
            <w:sz w:val="26"/>
            <w:szCs w:val="26"/>
          </w:rPr>
          <w:t xml:space="preserve">Biểu đồ 2.9. </w:t>
        </w:r>
        <w:r w:rsidR="00A9606E" w:rsidRPr="00A9606E">
          <w:rPr>
            <w:rStyle w:val="Hyperlink"/>
            <w:noProof/>
            <w:color w:val="auto"/>
            <w:sz w:val="26"/>
            <w:szCs w:val="26"/>
          </w:rPr>
          <w:tab/>
        </w:r>
        <w:r w:rsidR="00D7572D" w:rsidRPr="00A9606E">
          <w:rPr>
            <w:rStyle w:val="Hyperlink"/>
            <w:noProof/>
            <w:color w:val="auto"/>
            <w:sz w:val="26"/>
            <w:szCs w:val="26"/>
          </w:rPr>
          <w:t>Mức độ thực hiện tổ chức thực hiện kế hoạch quản lý hoạt động kế thừa, duy trì và phát triển các giá trị văn hóa phù hợp đã có của nhà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_Toc154309914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141</w:t>
        </w:r>
        <w:r w:rsidR="00D7572D" w:rsidRPr="00A9606E">
          <w:rPr>
            <w:noProof/>
            <w:webHidden/>
            <w:sz w:val="26"/>
            <w:szCs w:val="26"/>
          </w:rPr>
          <w:fldChar w:fldCharType="end"/>
        </w:r>
      </w:hyperlink>
    </w:p>
    <w:p w14:paraId="16891BA6" w14:textId="4B350320"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5" w:history="1">
        <w:r w:rsidR="00D7572D" w:rsidRPr="00A9606E">
          <w:rPr>
            <w:rStyle w:val="Hyperlink"/>
            <w:noProof/>
            <w:color w:val="auto"/>
            <w:sz w:val="26"/>
            <w:szCs w:val="26"/>
            <w:lang w:val="fr-FR"/>
          </w:rPr>
          <w:t xml:space="preserve">Biểu đồ 2.10. </w:t>
        </w:r>
        <w:r w:rsidR="00A9606E" w:rsidRPr="00A9606E">
          <w:rPr>
            <w:rStyle w:val="Hyperlink"/>
            <w:noProof/>
            <w:color w:val="auto"/>
            <w:sz w:val="26"/>
            <w:szCs w:val="26"/>
            <w:lang w:val="fr-FR"/>
          </w:rPr>
          <w:tab/>
        </w:r>
        <w:r w:rsidR="00D7572D" w:rsidRPr="00A9606E">
          <w:rPr>
            <w:rStyle w:val="Hyperlink"/>
            <w:noProof/>
            <w:color w:val="auto"/>
            <w:sz w:val="26"/>
            <w:szCs w:val="26"/>
            <w:lang w:val="fr-FR"/>
          </w:rPr>
          <w:t>Mức độ thực hiện tổ chức thực hiện kế hoạch quản lý hoạt động xây dựng giá trị văn hóa mới trường THPT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_Toc154309915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142</w:t>
        </w:r>
        <w:r w:rsidR="00D7572D" w:rsidRPr="00A9606E">
          <w:rPr>
            <w:noProof/>
            <w:webHidden/>
            <w:sz w:val="26"/>
            <w:szCs w:val="26"/>
          </w:rPr>
          <w:fldChar w:fldCharType="end"/>
        </w:r>
      </w:hyperlink>
    </w:p>
    <w:p w14:paraId="24F68027" w14:textId="4BC5CAED"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6" w:history="1">
        <w:r w:rsidR="00D7572D" w:rsidRPr="00A9606E">
          <w:rPr>
            <w:rStyle w:val="Hyperlink"/>
            <w:noProof/>
            <w:color w:val="auto"/>
            <w:sz w:val="26"/>
            <w:szCs w:val="26"/>
          </w:rPr>
          <w:t xml:space="preserve">Biểu đồ 2.11. </w:t>
        </w:r>
        <w:r w:rsidR="00A9606E" w:rsidRPr="00A9606E">
          <w:rPr>
            <w:rStyle w:val="Hyperlink"/>
            <w:noProof/>
            <w:color w:val="auto"/>
            <w:sz w:val="26"/>
            <w:szCs w:val="26"/>
          </w:rPr>
          <w:tab/>
        </w:r>
        <w:r w:rsidR="00D7572D" w:rsidRPr="00A9606E">
          <w:rPr>
            <w:rStyle w:val="Hyperlink"/>
            <w:noProof/>
            <w:color w:val="auto"/>
            <w:sz w:val="26"/>
            <w:szCs w:val="26"/>
          </w:rPr>
          <w:t xml:space="preserve">Mức độ thực hiện chỉ đạo thực hiện kế hoạch quản lý </w:t>
        </w:r>
        <w:r w:rsidR="00D7572D" w:rsidRPr="00A9606E">
          <w:rPr>
            <w:rStyle w:val="Hyperlink"/>
            <w:noProof/>
            <w:color w:val="auto"/>
            <w:sz w:val="26"/>
            <w:szCs w:val="26"/>
            <w:lang w:val="fr-FR"/>
          </w:rPr>
          <w:t xml:space="preserve">hoạt động kế thừa, duy trì và phát triển các giá trị </w:t>
        </w:r>
        <w:r w:rsidR="00D7572D" w:rsidRPr="00A9606E">
          <w:rPr>
            <w:rStyle w:val="Hyperlink"/>
            <w:noProof/>
            <w:color w:val="auto"/>
            <w:sz w:val="26"/>
            <w:szCs w:val="26"/>
          </w:rPr>
          <w:t>văn hóa phù hợp đã có của nhà trường trung học phổ thông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_Toc154309916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144</w:t>
        </w:r>
        <w:r w:rsidR="00D7572D" w:rsidRPr="00A9606E">
          <w:rPr>
            <w:noProof/>
            <w:webHidden/>
            <w:sz w:val="26"/>
            <w:szCs w:val="26"/>
          </w:rPr>
          <w:fldChar w:fldCharType="end"/>
        </w:r>
      </w:hyperlink>
    </w:p>
    <w:p w14:paraId="1F9F31A2" w14:textId="7E06B9F0"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7" w:history="1">
        <w:r w:rsidR="00D7572D" w:rsidRPr="00A9606E">
          <w:rPr>
            <w:rStyle w:val="Hyperlink"/>
            <w:noProof/>
            <w:color w:val="auto"/>
            <w:sz w:val="26"/>
            <w:szCs w:val="26"/>
            <w:lang w:val="fr-FR"/>
          </w:rPr>
          <w:t xml:space="preserve">Biểu đồ 2.12. </w:t>
        </w:r>
        <w:r w:rsidR="00A9606E" w:rsidRPr="00A9606E">
          <w:rPr>
            <w:rStyle w:val="Hyperlink"/>
            <w:noProof/>
            <w:color w:val="auto"/>
            <w:sz w:val="26"/>
            <w:szCs w:val="26"/>
            <w:lang w:val="fr-FR"/>
          </w:rPr>
          <w:tab/>
        </w:r>
        <w:r w:rsidR="00D7572D" w:rsidRPr="00A9606E">
          <w:rPr>
            <w:rStyle w:val="Hyperlink"/>
            <w:noProof/>
            <w:color w:val="auto"/>
            <w:sz w:val="26"/>
            <w:szCs w:val="26"/>
            <w:lang w:val="fr-FR"/>
          </w:rPr>
          <w:t>Mức độ thực hiện chỉ đạo thực hiện kế hoạch quản lý hoạt động xây dựng văn hóa mới của nhà trường THPT tỉnh Nghệ An</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_Toc154309917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145</w:t>
        </w:r>
        <w:r w:rsidR="00D7572D" w:rsidRPr="00A9606E">
          <w:rPr>
            <w:noProof/>
            <w:webHidden/>
            <w:sz w:val="26"/>
            <w:szCs w:val="26"/>
          </w:rPr>
          <w:fldChar w:fldCharType="end"/>
        </w:r>
      </w:hyperlink>
    </w:p>
    <w:p w14:paraId="393FE90C" w14:textId="45683D41"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8" w:history="1">
        <w:r w:rsidR="00D7572D" w:rsidRPr="00A9606E">
          <w:rPr>
            <w:rStyle w:val="Hyperlink"/>
            <w:noProof/>
            <w:color w:val="auto"/>
            <w:sz w:val="26"/>
            <w:szCs w:val="26"/>
          </w:rPr>
          <w:t xml:space="preserve">Biểu đồ 3.1. </w:t>
        </w:r>
        <w:r w:rsidR="00A9606E" w:rsidRPr="00A9606E">
          <w:rPr>
            <w:rStyle w:val="Hyperlink"/>
            <w:noProof/>
            <w:color w:val="auto"/>
            <w:sz w:val="26"/>
            <w:szCs w:val="26"/>
          </w:rPr>
          <w:tab/>
        </w:r>
        <w:r w:rsidR="00D7572D" w:rsidRPr="00A9606E">
          <w:rPr>
            <w:rStyle w:val="Hyperlink"/>
            <w:noProof/>
            <w:color w:val="auto"/>
            <w:sz w:val="26"/>
            <w:szCs w:val="26"/>
          </w:rPr>
          <w:t>Đánh giá mức độ cần thiết của các giải pháp</w:t>
        </w:r>
        <w:r w:rsidR="00A9606E" w:rsidRPr="00A9606E">
          <w:rPr>
            <w:rStyle w:val="Hyperlink"/>
            <w:noProof/>
            <w:color w:val="auto"/>
            <w:sz w:val="26"/>
            <w:szCs w:val="26"/>
          </w:rPr>
          <w:t xml:space="preserve"> </w:t>
        </w:r>
        <w:r w:rsidR="00D7572D" w:rsidRPr="00A9606E">
          <w:rPr>
            <w:rStyle w:val="Hyperlink"/>
            <w:noProof/>
            <w:color w:val="auto"/>
            <w:sz w:val="26"/>
            <w:szCs w:val="26"/>
          </w:rPr>
          <w:t>theo thứ bậc Trung bình</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_Toc154309918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199</w:t>
        </w:r>
        <w:r w:rsidR="00D7572D" w:rsidRPr="00A9606E">
          <w:rPr>
            <w:noProof/>
            <w:webHidden/>
            <w:sz w:val="26"/>
            <w:szCs w:val="26"/>
          </w:rPr>
          <w:fldChar w:fldCharType="end"/>
        </w:r>
      </w:hyperlink>
    </w:p>
    <w:p w14:paraId="63DC38FD" w14:textId="32E45936"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19" w:history="1">
        <w:r w:rsidR="00D7572D" w:rsidRPr="00A9606E">
          <w:rPr>
            <w:rStyle w:val="Hyperlink"/>
            <w:noProof/>
            <w:color w:val="auto"/>
            <w:sz w:val="26"/>
            <w:szCs w:val="26"/>
          </w:rPr>
          <w:t xml:space="preserve">Biểu đồ 3.2. </w:t>
        </w:r>
        <w:r w:rsidR="00A9606E" w:rsidRPr="00A9606E">
          <w:rPr>
            <w:rStyle w:val="Hyperlink"/>
            <w:noProof/>
            <w:color w:val="auto"/>
            <w:sz w:val="26"/>
            <w:szCs w:val="26"/>
          </w:rPr>
          <w:tab/>
        </w:r>
        <w:r w:rsidR="00D7572D" w:rsidRPr="00A9606E">
          <w:rPr>
            <w:rStyle w:val="Hyperlink"/>
            <w:noProof/>
            <w:color w:val="auto"/>
            <w:sz w:val="26"/>
            <w:szCs w:val="26"/>
          </w:rPr>
          <w:t>Đánh giá mức độ cần thiết và rất cần thiết của các giải pháp</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_Toc154309919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200</w:t>
        </w:r>
        <w:r w:rsidR="00D7572D" w:rsidRPr="00A9606E">
          <w:rPr>
            <w:noProof/>
            <w:webHidden/>
            <w:sz w:val="26"/>
            <w:szCs w:val="26"/>
          </w:rPr>
          <w:fldChar w:fldCharType="end"/>
        </w:r>
      </w:hyperlink>
    </w:p>
    <w:p w14:paraId="128334A1" w14:textId="7D3F2ACE"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20" w:history="1">
        <w:r w:rsidR="00D7572D" w:rsidRPr="00A9606E">
          <w:rPr>
            <w:rStyle w:val="Hyperlink"/>
            <w:noProof/>
            <w:color w:val="auto"/>
            <w:sz w:val="26"/>
            <w:szCs w:val="26"/>
          </w:rPr>
          <w:t xml:space="preserve">Biểu đồ 3.3. </w:t>
        </w:r>
        <w:r w:rsidR="00A9606E" w:rsidRPr="00A9606E">
          <w:rPr>
            <w:rStyle w:val="Hyperlink"/>
            <w:noProof/>
            <w:color w:val="auto"/>
            <w:sz w:val="26"/>
            <w:szCs w:val="26"/>
          </w:rPr>
          <w:tab/>
        </w:r>
        <w:r w:rsidR="00D7572D" w:rsidRPr="00A9606E">
          <w:rPr>
            <w:rStyle w:val="Hyperlink"/>
            <w:noProof/>
            <w:color w:val="auto"/>
            <w:sz w:val="26"/>
            <w:szCs w:val="26"/>
          </w:rPr>
          <w:t>Đánh giá mức độ khả thi theo thứ bậc trung bình</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_Toc154309920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202</w:t>
        </w:r>
        <w:r w:rsidR="00D7572D" w:rsidRPr="00A9606E">
          <w:rPr>
            <w:noProof/>
            <w:webHidden/>
            <w:sz w:val="26"/>
            <w:szCs w:val="26"/>
          </w:rPr>
          <w:fldChar w:fldCharType="end"/>
        </w:r>
      </w:hyperlink>
    </w:p>
    <w:p w14:paraId="4E86BB7C" w14:textId="7B5A17E5"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21" w:history="1">
        <w:r w:rsidR="00D7572D" w:rsidRPr="00A9606E">
          <w:rPr>
            <w:rStyle w:val="Hyperlink"/>
            <w:noProof/>
            <w:color w:val="auto"/>
            <w:sz w:val="26"/>
            <w:szCs w:val="26"/>
          </w:rPr>
          <w:t xml:space="preserve">Biểu đồ 3.4. </w:t>
        </w:r>
        <w:r w:rsidR="00A9606E" w:rsidRPr="00A9606E">
          <w:rPr>
            <w:rStyle w:val="Hyperlink"/>
            <w:noProof/>
            <w:color w:val="auto"/>
            <w:sz w:val="26"/>
            <w:szCs w:val="26"/>
          </w:rPr>
          <w:tab/>
        </w:r>
        <w:r w:rsidR="00D7572D" w:rsidRPr="00A9606E">
          <w:rPr>
            <w:rStyle w:val="Hyperlink"/>
            <w:noProof/>
            <w:color w:val="auto"/>
            <w:sz w:val="26"/>
            <w:szCs w:val="26"/>
          </w:rPr>
          <w:t>Đánh giá mức độ khả thi và rất khả thi của các giải pháp</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_Toc154309921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203</w:t>
        </w:r>
        <w:r w:rsidR="00D7572D" w:rsidRPr="00A9606E">
          <w:rPr>
            <w:noProof/>
            <w:webHidden/>
            <w:sz w:val="26"/>
            <w:szCs w:val="26"/>
          </w:rPr>
          <w:fldChar w:fldCharType="end"/>
        </w:r>
      </w:hyperlink>
    </w:p>
    <w:p w14:paraId="21D36A53" w14:textId="466F735A"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22" w:history="1">
        <w:r w:rsidR="00D7572D" w:rsidRPr="00A9606E">
          <w:rPr>
            <w:rStyle w:val="Hyperlink"/>
            <w:noProof/>
            <w:color w:val="auto"/>
            <w:sz w:val="26"/>
            <w:szCs w:val="26"/>
          </w:rPr>
          <w:t xml:space="preserve">Biểu đồ 3.5. </w:t>
        </w:r>
        <w:r w:rsidR="00A9606E" w:rsidRPr="00A9606E">
          <w:rPr>
            <w:rStyle w:val="Hyperlink"/>
            <w:noProof/>
            <w:color w:val="auto"/>
            <w:sz w:val="26"/>
            <w:szCs w:val="26"/>
          </w:rPr>
          <w:tab/>
        </w:r>
        <w:r w:rsidR="00D7572D" w:rsidRPr="00A9606E">
          <w:rPr>
            <w:rStyle w:val="Hyperlink"/>
            <w:noProof/>
            <w:color w:val="auto"/>
            <w:sz w:val="26"/>
            <w:szCs w:val="26"/>
          </w:rPr>
          <w:t>Đánh giá kết quả khảo nghiệm tính cần thiết và tính khả thi</w:t>
        </w:r>
        <w:r w:rsidR="00A9606E" w:rsidRPr="00A9606E">
          <w:rPr>
            <w:rStyle w:val="Hyperlink"/>
            <w:noProof/>
            <w:color w:val="auto"/>
            <w:sz w:val="26"/>
            <w:szCs w:val="26"/>
          </w:rPr>
          <w:t xml:space="preserve"> </w:t>
        </w:r>
        <w:r w:rsidR="00D7572D" w:rsidRPr="00A9606E">
          <w:rPr>
            <w:rStyle w:val="Hyperlink"/>
            <w:noProof/>
            <w:color w:val="auto"/>
            <w:sz w:val="26"/>
            <w:szCs w:val="26"/>
          </w:rPr>
          <w:t>của các giải pháp đề xuất</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_Toc154309922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203</w:t>
        </w:r>
        <w:r w:rsidR="00D7572D" w:rsidRPr="00A9606E">
          <w:rPr>
            <w:noProof/>
            <w:webHidden/>
            <w:sz w:val="26"/>
            <w:szCs w:val="26"/>
          </w:rPr>
          <w:fldChar w:fldCharType="end"/>
        </w:r>
      </w:hyperlink>
    </w:p>
    <w:p w14:paraId="46A2C9AB" w14:textId="3F0440C3"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6"/>
          <w:szCs w:val="26"/>
          <w:lang w:bidi="ar-SA"/>
        </w:rPr>
      </w:pPr>
      <w:hyperlink w:anchor="_Toc154309923" w:history="1">
        <w:r w:rsidR="00D7572D" w:rsidRPr="00A9606E">
          <w:rPr>
            <w:rStyle w:val="Hyperlink"/>
            <w:noProof/>
            <w:color w:val="auto"/>
            <w:sz w:val="26"/>
            <w:szCs w:val="26"/>
          </w:rPr>
          <w:t xml:space="preserve">Biểu đồ 3.6. </w:t>
        </w:r>
        <w:r w:rsidR="00A9606E" w:rsidRPr="00A9606E">
          <w:rPr>
            <w:rStyle w:val="Hyperlink"/>
            <w:noProof/>
            <w:color w:val="auto"/>
            <w:sz w:val="26"/>
            <w:szCs w:val="26"/>
          </w:rPr>
          <w:tab/>
        </w:r>
        <w:r w:rsidR="00D7572D" w:rsidRPr="00A9606E">
          <w:rPr>
            <w:rStyle w:val="Hyperlink"/>
            <w:noProof/>
            <w:color w:val="auto"/>
            <w:spacing w:val="-4"/>
            <w:sz w:val="26"/>
            <w:szCs w:val="26"/>
          </w:rPr>
          <w:t>Kết quả đánh giá mức độ hiểu biết và kỹ năng thực hành</w:t>
        </w:r>
        <w:r w:rsidR="00A9606E" w:rsidRPr="00A9606E">
          <w:rPr>
            <w:rStyle w:val="Hyperlink"/>
            <w:noProof/>
            <w:color w:val="auto"/>
            <w:spacing w:val="-4"/>
            <w:sz w:val="26"/>
            <w:szCs w:val="26"/>
          </w:rPr>
          <w:t xml:space="preserve"> </w:t>
        </w:r>
        <w:r w:rsidR="00D7572D" w:rsidRPr="00A9606E">
          <w:rPr>
            <w:rStyle w:val="Hyperlink"/>
            <w:noProof/>
            <w:color w:val="auto"/>
            <w:spacing w:val="-4"/>
            <w:sz w:val="26"/>
            <w:szCs w:val="26"/>
          </w:rPr>
          <w:t>của giáo viên về xây dựng văn hóa nhà trường trước và sau thử nghiệm</w:t>
        </w:r>
        <w:r w:rsidR="00D7572D" w:rsidRPr="00A9606E">
          <w:rPr>
            <w:noProof/>
            <w:webHidden/>
            <w:sz w:val="26"/>
            <w:szCs w:val="26"/>
          </w:rPr>
          <w:tab/>
        </w:r>
        <w:r w:rsidR="00D7572D" w:rsidRPr="00A9606E">
          <w:rPr>
            <w:noProof/>
            <w:webHidden/>
            <w:sz w:val="26"/>
            <w:szCs w:val="26"/>
          </w:rPr>
          <w:fldChar w:fldCharType="begin"/>
        </w:r>
        <w:r w:rsidR="00D7572D" w:rsidRPr="00A9606E">
          <w:rPr>
            <w:noProof/>
            <w:webHidden/>
            <w:sz w:val="26"/>
            <w:szCs w:val="26"/>
          </w:rPr>
          <w:instrText xml:space="preserve"> PAGEREF _Toc154309923 \h </w:instrText>
        </w:r>
        <w:r w:rsidR="00D7572D" w:rsidRPr="00A9606E">
          <w:rPr>
            <w:noProof/>
            <w:webHidden/>
            <w:sz w:val="26"/>
            <w:szCs w:val="26"/>
          </w:rPr>
        </w:r>
        <w:r w:rsidR="00D7572D" w:rsidRPr="00A9606E">
          <w:rPr>
            <w:noProof/>
            <w:webHidden/>
            <w:sz w:val="26"/>
            <w:szCs w:val="26"/>
          </w:rPr>
          <w:fldChar w:fldCharType="separate"/>
        </w:r>
        <w:r w:rsidR="00AF5EB0">
          <w:rPr>
            <w:noProof/>
            <w:webHidden/>
            <w:sz w:val="26"/>
            <w:szCs w:val="26"/>
          </w:rPr>
          <w:t>215</w:t>
        </w:r>
        <w:r w:rsidR="00D7572D" w:rsidRPr="00A9606E">
          <w:rPr>
            <w:noProof/>
            <w:webHidden/>
            <w:sz w:val="26"/>
            <w:szCs w:val="26"/>
          </w:rPr>
          <w:fldChar w:fldCharType="end"/>
        </w:r>
      </w:hyperlink>
    </w:p>
    <w:p w14:paraId="4DDC0DD8" w14:textId="77777777" w:rsidR="00D7572D" w:rsidRPr="00A9606E" w:rsidRDefault="00D7572D" w:rsidP="00A9606E">
      <w:pPr>
        <w:pStyle w:val="TOC1"/>
        <w:tabs>
          <w:tab w:val="right" w:leader="dot" w:pos="8778"/>
        </w:tabs>
        <w:spacing w:before="0" w:line="312" w:lineRule="auto"/>
        <w:ind w:left="1531" w:right="567" w:hanging="1531"/>
        <w:rPr>
          <w:sz w:val="26"/>
          <w:szCs w:val="26"/>
        </w:rPr>
      </w:pPr>
      <w:r w:rsidRPr="00A9606E">
        <w:rPr>
          <w:rStyle w:val="Hyperlink"/>
          <w:rFonts w:asciiTheme="majorHAnsi" w:hAnsiTheme="majorHAnsi" w:cstheme="majorHAnsi"/>
          <w:noProof/>
          <w:color w:val="auto"/>
          <w:sz w:val="26"/>
          <w:szCs w:val="26"/>
        </w:rPr>
        <w:fldChar w:fldCharType="end"/>
      </w:r>
    </w:p>
    <w:p w14:paraId="0E0BF356" w14:textId="77777777" w:rsidR="00D7572D" w:rsidRPr="00A9606E" w:rsidRDefault="00D7572D" w:rsidP="00D7572D">
      <w:pPr>
        <w:pStyle w:val="1a"/>
        <w:spacing w:line="312" w:lineRule="auto"/>
        <w:ind w:right="567"/>
        <w:rPr>
          <w:sz w:val="26"/>
          <w:szCs w:val="26"/>
        </w:rPr>
      </w:pPr>
    </w:p>
    <w:p w14:paraId="2B96DC72" w14:textId="77777777" w:rsidR="00A9606E" w:rsidRPr="00A9606E" w:rsidRDefault="00A9606E" w:rsidP="00D7572D">
      <w:pPr>
        <w:pStyle w:val="1a"/>
        <w:spacing w:line="312" w:lineRule="auto"/>
        <w:ind w:right="567"/>
        <w:rPr>
          <w:sz w:val="26"/>
          <w:szCs w:val="26"/>
        </w:rPr>
      </w:pPr>
    </w:p>
    <w:p w14:paraId="7B82D1E0" w14:textId="77777777" w:rsidR="00D7572D" w:rsidRPr="00A9606E" w:rsidRDefault="00D7572D" w:rsidP="00D7572D">
      <w:pPr>
        <w:pStyle w:val="1a"/>
        <w:spacing w:line="480" w:lineRule="auto"/>
        <w:ind w:right="567"/>
        <w:rPr>
          <w:sz w:val="26"/>
          <w:szCs w:val="26"/>
        </w:rPr>
      </w:pPr>
      <w:bookmarkStart w:id="20" w:name="_Toc154318995"/>
      <w:r w:rsidRPr="00A9606E">
        <w:rPr>
          <w:sz w:val="26"/>
          <w:szCs w:val="26"/>
        </w:rPr>
        <w:t>DANH MỤC SƠ ĐỒ</w:t>
      </w:r>
      <w:bookmarkEnd w:id="20"/>
    </w:p>
    <w:p w14:paraId="19E7874A" w14:textId="2F94E509" w:rsidR="00D7572D" w:rsidRPr="00A9606E" w:rsidRDefault="00D7572D"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2"/>
          <w:szCs w:val="22"/>
          <w:lang w:bidi="ar-SA"/>
        </w:rPr>
      </w:pPr>
      <w:r w:rsidRPr="00A9606E">
        <w:rPr>
          <w:sz w:val="26"/>
          <w:szCs w:val="26"/>
        </w:rPr>
        <w:fldChar w:fldCharType="begin"/>
      </w:r>
      <w:r w:rsidRPr="00A9606E">
        <w:rPr>
          <w:sz w:val="26"/>
          <w:szCs w:val="26"/>
        </w:rPr>
        <w:instrText xml:space="preserve"> TOC \h \z \t "7a,1" </w:instrText>
      </w:r>
      <w:r w:rsidRPr="00A9606E">
        <w:rPr>
          <w:sz w:val="26"/>
          <w:szCs w:val="26"/>
        </w:rPr>
        <w:fldChar w:fldCharType="separate"/>
      </w:r>
      <w:hyperlink w:anchor="_Toc154309924" w:history="1">
        <w:r w:rsidRPr="00A9606E">
          <w:rPr>
            <w:rStyle w:val="Hyperlink"/>
            <w:rFonts w:asciiTheme="majorHAnsi" w:hAnsiTheme="majorHAnsi" w:cstheme="majorHAnsi"/>
            <w:noProof/>
            <w:color w:val="auto"/>
            <w:lang w:val="vi-VN"/>
          </w:rPr>
          <w:t>Sơ đồ</w:t>
        </w:r>
        <w:r w:rsidRPr="00A9606E">
          <w:rPr>
            <w:rStyle w:val="Hyperlink"/>
            <w:rFonts w:asciiTheme="majorHAnsi" w:hAnsiTheme="majorHAnsi" w:cstheme="majorHAnsi"/>
            <w:noProof/>
            <w:color w:val="auto"/>
          </w:rPr>
          <w:t xml:space="preserve"> 1.1.</w:t>
        </w:r>
        <w:r w:rsidRPr="00A9606E">
          <w:rPr>
            <w:rStyle w:val="Hyperlink"/>
            <w:rFonts w:asciiTheme="majorHAnsi" w:hAnsiTheme="majorHAnsi" w:cstheme="majorHAnsi"/>
            <w:noProof/>
            <w:color w:val="auto"/>
            <w:lang w:val="vi-VN"/>
          </w:rPr>
          <w:t xml:space="preserve"> </w:t>
        </w:r>
        <w:r w:rsidR="00A9606E" w:rsidRPr="00A9606E">
          <w:rPr>
            <w:rStyle w:val="Hyperlink"/>
            <w:rFonts w:asciiTheme="majorHAnsi" w:hAnsiTheme="majorHAnsi" w:cstheme="majorHAnsi"/>
            <w:noProof/>
            <w:color w:val="auto"/>
          </w:rPr>
          <w:tab/>
        </w:r>
        <w:r w:rsidRPr="00A9606E">
          <w:rPr>
            <w:rStyle w:val="Hyperlink"/>
            <w:rFonts w:asciiTheme="majorHAnsi" w:hAnsiTheme="majorHAnsi" w:cstheme="majorHAnsi"/>
            <w:noProof/>
            <w:color w:val="auto"/>
            <w:lang w:val="vi-VN"/>
          </w:rPr>
          <w:t>Sự phối hợp giữa nhà trường, gia đình, cộng đồng và các lực lượng giáo dục trong việc phát triển văn hóa nhà trường THPT</w:t>
        </w:r>
        <w:r w:rsidRPr="00A9606E">
          <w:rPr>
            <w:noProof/>
            <w:webHidden/>
          </w:rPr>
          <w:tab/>
        </w:r>
        <w:r w:rsidRPr="00A9606E">
          <w:rPr>
            <w:noProof/>
            <w:webHidden/>
          </w:rPr>
          <w:fldChar w:fldCharType="begin"/>
        </w:r>
        <w:r w:rsidRPr="00A9606E">
          <w:rPr>
            <w:noProof/>
            <w:webHidden/>
          </w:rPr>
          <w:instrText xml:space="preserve"> PAGEREF _Toc154309924 \h </w:instrText>
        </w:r>
        <w:r w:rsidRPr="00A9606E">
          <w:rPr>
            <w:noProof/>
            <w:webHidden/>
          </w:rPr>
        </w:r>
        <w:r w:rsidRPr="00A9606E">
          <w:rPr>
            <w:noProof/>
            <w:webHidden/>
          </w:rPr>
          <w:fldChar w:fldCharType="separate"/>
        </w:r>
        <w:r w:rsidR="00AF5EB0">
          <w:rPr>
            <w:noProof/>
            <w:webHidden/>
          </w:rPr>
          <w:t>70</w:t>
        </w:r>
        <w:r w:rsidRPr="00A9606E">
          <w:rPr>
            <w:noProof/>
            <w:webHidden/>
          </w:rPr>
          <w:fldChar w:fldCharType="end"/>
        </w:r>
      </w:hyperlink>
    </w:p>
    <w:p w14:paraId="623DDD73" w14:textId="776064EF" w:rsidR="00D7572D" w:rsidRPr="00A9606E" w:rsidRDefault="00415E08" w:rsidP="00A9606E">
      <w:pPr>
        <w:pStyle w:val="TOC1"/>
        <w:tabs>
          <w:tab w:val="right" w:leader="dot" w:pos="8778"/>
        </w:tabs>
        <w:spacing w:before="0" w:line="312" w:lineRule="auto"/>
        <w:ind w:left="1531" w:right="567" w:hanging="1531"/>
        <w:rPr>
          <w:rFonts w:asciiTheme="minorHAnsi" w:eastAsiaTheme="minorEastAsia" w:hAnsiTheme="minorHAnsi" w:cstheme="minorBidi"/>
          <w:noProof/>
          <w:sz w:val="22"/>
          <w:szCs w:val="22"/>
          <w:lang w:bidi="ar-SA"/>
        </w:rPr>
      </w:pPr>
      <w:hyperlink w:anchor="_Toc154309925" w:history="1">
        <w:r w:rsidR="00D7572D" w:rsidRPr="00A9606E">
          <w:rPr>
            <w:rStyle w:val="Hyperlink"/>
            <w:noProof/>
            <w:color w:val="auto"/>
            <w:lang w:val="vi-VN"/>
          </w:rPr>
          <w:t xml:space="preserve">Sơ đồ 3.1. </w:t>
        </w:r>
        <w:r w:rsidR="00A9606E" w:rsidRPr="00A9606E">
          <w:rPr>
            <w:rStyle w:val="Hyperlink"/>
            <w:noProof/>
            <w:color w:val="auto"/>
          </w:rPr>
          <w:tab/>
        </w:r>
        <w:r w:rsidR="00D7572D" w:rsidRPr="00A9606E">
          <w:rPr>
            <w:rStyle w:val="Hyperlink"/>
            <w:noProof/>
            <w:color w:val="auto"/>
            <w:lang w:val="vi-VN"/>
          </w:rPr>
          <w:t>Quy trình quản lý hoạt động xây dựng văn hóa nhà trường</w:t>
        </w:r>
        <w:r w:rsidR="00A9606E" w:rsidRPr="00A9606E">
          <w:rPr>
            <w:rStyle w:val="Hyperlink"/>
            <w:noProof/>
            <w:color w:val="auto"/>
            <w:lang w:val="vi-VN"/>
          </w:rPr>
          <w:t xml:space="preserve"> </w:t>
        </w:r>
        <w:r w:rsidR="00D7572D" w:rsidRPr="00A9606E">
          <w:rPr>
            <w:rStyle w:val="Hyperlink"/>
            <w:noProof/>
            <w:color w:val="auto"/>
            <w:lang w:val="vi-VN"/>
          </w:rPr>
          <w:t>trung học phổ thông</w:t>
        </w:r>
        <w:r w:rsidR="00D7572D" w:rsidRPr="00A9606E">
          <w:rPr>
            <w:noProof/>
            <w:webHidden/>
          </w:rPr>
          <w:tab/>
        </w:r>
        <w:r w:rsidR="00D7572D" w:rsidRPr="00A9606E">
          <w:rPr>
            <w:noProof/>
            <w:webHidden/>
          </w:rPr>
          <w:fldChar w:fldCharType="begin"/>
        </w:r>
        <w:r w:rsidR="00D7572D" w:rsidRPr="00A9606E">
          <w:rPr>
            <w:noProof/>
            <w:webHidden/>
          </w:rPr>
          <w:instrText xml:space="preserve"> PAGEREF _Toc154309925 \h </w:instrText>
        </w:r>
        <w:r w:rsidR="00D7572D" w:rsidRPr="00A9606E">
          <w:rPr>
            <w:noProof/>
            <w:webHidden/>
          </w:rPr>
        </w:r>
        <w:r w:rsidR="00D7572D" w:rsidRPr="00A9606E">
          <w:rPr>
            <w:noProof/>
            <w:webHidden/>
          </w:rPr>
          <w:fldChar w:fldCharType="separate"/>
        </w:r>
        <w:r w:rsidR="00AF5EB0">
          <w:rPr>
            <w:noProof/>
            <w:webHidden/>
          </w:rPr>
          <w:t>164</w:t>
        </w:r>
        <w:r w:rsidR="00D7572D" w:rsidRPr="00A9606E">
          <w:rPr>
            <w:noProof/>
            <w:webHidden/>
          </w:rPr>
          <w:fldChar w:fldCharType="end"/>
        </w:r>
      </w:hyperlink>
    </w:p>
    <w:p w14:paraId="68A180D2" w14:textId="5281D028" w:rsidR="00D7572D" w:rsidRPr="00A9606E" w:rsidRDefault="00D7572D" w:rsidP="00A9606E">
      <w:pPr>
        <w:widowControl w:val="0"/>
        <w:autoSpaceDE w:val="0"/>
        <w:autoSpaceDN w:val="0"/>
        <w:spacing w:before="0" w:after="0" w:line="312" w:lineRule="auto"/>
        <w:ind w:left="1531" w:right="567" w:hanging="1531"/>
        <w:rPr>
          <w:rFonts w:eastAsia="Times New Roman"/>
          <w:sz w:val="28"/>
          <w:szCs w:val="27"/>
          <w:lang w:val="pt-BR"/>
        </w:rPr>
      </w:pPr>
      <w:r w:rsidRPr="00A9606E">
        <w:rPr>
          <w:szCs w:val="26"/>
        </w:rPr>
        <w:fldChar w:fldCharType="end"/>
      </w:r>
      <w:r w:rsidRPr="00A9606E">
        <w:rPr>
          <w:b/>
          <w:sz w:val="28"/>
          <w:szCs w:val="27"/>
          <w:lang w:val="pt-BR"/>
        </w:rPr>
        <w:br w:type="page"/>
      </w:r>
    </w:p>
    <w:p w14:paraId="33F45B78" w14:textId="77777777" w:rsidR="001C145C" w:rsidRPr="00A9606E" w:rsidRDefault="001C145C" w:rsidP="000E3B8A">
      <w:pPr>
        <w:pStyle w:val="Title"/>
        <w:spacing w:before="0" w:line="312" w:lineRule="auto"/>
        <w:ind w:firstLine="0"/>
        <w:rPr>
          <w:color w:val="auto"/>
          <w:sz w:val="26"/>
          <w:szCs w:val="26"/>
          <w:lang w:val="pt-BR"/>
        </w:rPr>
        <w:sectPr w:rsidR="001C145C" w:rsidRPr="00A9606E" w:rsidSect="00A9606E">
          <w:headerReference w:type="default" r:id="rId11"/>
          <w:pgSz w:w="11907" w:h="16840" w:code="9"/>
          <w:pgMar w:top="1701" w:right="1134" w:bottom="1701" w:left="1985" w:header="964" w:footer="680" w:gutter="0"/>
          <w:pgNumType w:fmt="lowerRoman" w:start="1"/>
          <w:cols w:space="720"/>
          <w:docGrid w:linePitch="360"/>
        </w:sectPr>
      </w:pPr>
      <w:bookmarkStart w:id="21" w:name="_Toc35343656"/>
      <w:bookmarkStart w:id="22" w:name="_Toc45616193"/>
      <w:bookmarkStart w:id="23" w:name="_Toc152740878"/>
      <w:bookmarkEnd w:id="0"/>
      <w:bookmarkEnd w:id="1"/>
    </w:p>
    <w:p w14:paraId="1891163A" w14:textId="0D1684E1" w:rsidR="000F597F" w:rsidRPr="00A9606E" w:rsidRDefault="000F597F" w:rsidP="00E427AA">
      <w:pPr>
        <w:pStyle w:val="1a"/>
        <w:rPr>
          <w:lang w:val="pt-BR"/>
        </w:rPr>
      </w:pPr>
      <w:bookmarkStart w:id="24" w:name="_Toc154318996"/>
      <w:r w:rsidRPr="00A9606E">
        <w:rPr>
          <w:lang w:val="pt-BR"/>
        </w:rPr>
        <w:lastRenderedPageBreak/>
        <w:t>MỞ</w:t>
      </w:r>
      <w:r w:rsidR="00456005" w:rsidRPr="00A9606E">
        <w:rPr>
          <w:lang w:val="pt-BR"/>
        </w:rPr>
        <w:t xml:space="preserve"> </w:t>
      </w:r>
      <w:r w:rsidRPr="00A9606E">
        <w:rPr>
          <w:lang w:val="pt-BR"/>
        </w:rPr>
        <w:t>ĐẦU</w:t>
      </w:r>
      <w:bookmarkEnd w:id="21"/>
      <w:bookmarkEnd w:id="22"/>
      <w:bookmarkEnd w:id="23"/>
      <w:bookmarkEnd w:id="24"/>
    </w:p>
    <w:p w14:paraId="110E6B17" w14:textId="77777777" w:rsidR="00C72B15" w:rsidRPr="00A9606E" w:rsidRDefault="00192844" w:rsidP="002D382B">
      <w:pPr>
        <w:pStyle w:val="2a"/>
        <w:spacing w:line="312" w:lineRule="auto"/>
        <w:outlineLvl w:val="0"/>
        <w:rPr>
          <w:sz w:val="26"/>
          <w:szCs w:val="26"/>
          <w:lang w:val="pt-BR"/>
        </w:rPr>
      </w:pPr>
      <w:bookmarkStart w:id="25" w:name="_Toc17879725"/>
      <w:bookmarkStart w:id="26" w:name="_Toc35343657"/>
      <w:bookmarkStart w:id="27" w:name="_Toc45616194"/>
      <w:bookmarkStart w:id="28" w:name="_Toc52872015"/>
      <w:bookmarkStart w:id="29" w:name="_Toc60040573"/>
      <w:bookmarkStart w:id="30" w:name="_Toc61696923"/>
      <w:bookmarkStart w:id="31" w:name="_Toc133913560"/>
      <w:bookmarkStart w:id="32" w:name="_Toc152740879"/>
      <w:bookmarkStart w:id="33" w:name="_Toc154309765"/>
      <w:bookmarkStart w:id="34" w:name="_Toc154318997"/>
      <w:r w:rsidRPr="00A9606E">
        <w:rPr>
          <w:sz w:val="26"/>
          <w:szCs w:val="26"/>
          <w:lang w:val="pt-BR"/>
        </w:rPr>
        <w:t>1.</w:t>
      </w:r>
      <w:r w:rsidR="00456005" w:rsidRPr="00A9606E">
        <w:rPr>
          <w:sz w:val="26"/>
          <w:szCs w:val="26"/>
          <w:lang w:val="pt-BR"/>
        </w:rPr>
        <w:t xml:space="preserve"> </w:t>
      </w:r>
      <w:r w:rsidR="00C72B15" w:rsidRPr="00A9606E">
        <w:rPr>
          <w:sz w:val="26"/>
          <w:szCs w:val="26"/>
          <w:lang w:val="pt-BR"/>
        </w:rPr>
        <w:t>Lý</w:t>
      </w:r>
      <w:r w:rsidR="00456005" w:rsidRPr="00A9606E">
        <w:rPr>
          <w:sz w:val="26"/>
          <w:szCs w:val="26"/>
          <w:lang w:val="pt-BR"/>
        </w:rPr>
        <w:t xml:space="preserve"> </w:t>
      </w:r>
      <w:r w:rsidR="00C72B15" w:rsidRPr="00A9606E">
        <w:rPr>
          <w:sz w:val="26"/>
          <w:szCs w:val="26"/>
          <w:lang w:val="pt-BR"/>
        </w:rPr>
        <w:t>do</w:t>
      </w:r>
      <w:r w:rsidR="00456005" w:rsidRPr="00A9606E">
        <w:rPr>
          <w:sz w:val="26"/>
          <w:szCs w:val="26"/>
          <w:lang w:val="pt-BR"/>
        </w:rPr>
        <w:t xml:space="preserve"> </w:t>
      </w:r>
      <w:r w:rsidR="00C72B15" w:rsidRPr="00A9606E">
        <w:rPr>
          <w:sz w:val="26"/>
          <w:szCs w:val="26"/>
          <w:lang w:val="pt-BR"/>
        </w:rPr>
        <w:t>chọn</w:t>
      </w:r>
      <w:r w:rsidR="00456005" w:rsidRPr="00A9606E">
        <w:rPr>
          <w:sz w:val="26"/>
          <w:szCs w:val="26"/>
          <w:lang w:val="pt-BR"/>
        </w:rPr>
        <w:t xml:space="preserve"> </w:t>
      </w:r>
      <w:r w:rsidR="00C72B15" w:rsidRPr="00A9606E">
        <w:rPr>
          <w:sz w:val="26"/>
          <w:szCs w:val="26"/>
          <w:lang w:val="pt-BR"/>
        </w:rPr>
        <w:t>đề</w:t>
      </w:r>
      <w:r w:rsidR="00456005" w:rsidRPr="00A9606E">
        <w:rPr>
          <w:sz w:val="26"/>
          <w:szCs w:val="26"/>
          <w:lang w:val="pt-BR"/>
        </w:rPr>
        <w:t xml:space="preserve"> </w:t>
      </w:r>
      <w:r w:rsidR="00C72B15" w:rsidRPr="00A9606E">
        <w:rPr>
          <w:sz w:val="26"/>
          <w:szCs w:val="26"/>
          <w:lang w:val="pt-BR"/>
        </w:rPr>
        <w:t>tài</w:t>
      </w:r>
      <w:bookmarkEnd w:id="25"/>
      <w:bookmarkEnd w:id="26"/>
      <w:bookmarkEnd w:id="27"/>
      <w:bookmarkEnd w:id="28"/>
      <w:bookmarkEnd w:id="29"/>
      <w:bookmarkEnd w:id="30"/>
      <w:bookmarkEnd w:id="31"/>
      <w:bookmarkEnd w:id="32"/>
      <w:bookmarkEnd w:id="33"/>
      <w:bookmarkEnd w:id="34"/>
    </w:p>
    <w:p w14:paraId="36B07055" w14:textId="711D2262" w:rsidR="0087720A" w:rsidRPr="00A9606E" w:rsidRDefault="00463BE8" w:rsidP="00A51D0B">
      <w:pPr>
        <w:tabs>
          <w:tab w:val="left" w:pos="1418"/>
        </w:tabs>
        <w:spacing w:before="0" w:after="0" w:line="312" w:lineRule="auto"/>
        <w:ind w:firstLine="709"/>
        <w:rPr>
          <w:rFonts w:asciiTheme="majorHAnsi" w:eastAsia="Times New Roman" w:hAnsiTheme="majorHAnsi" w:cstheme="majorHAnsi"/>
          <w:szCs w:val="26"/>
          <w:lang w:val="pt-BR"/>
        </w:rPr>
      </w:pPr>
      <w:r w:rsidRPr="00A9606E">
        <w:rPr>
          <w:rFonts w:eastAsia="Times New Roman"/>
          <w:szCs w:val="26"/>
          <w:lang w:val="pt-BR"/>
        </w:rPr>
        <w:t>Xây dựng văn hóa là con đường ngắn nhất để giúp mỗi quốc gia phát triển bền vững và theo kịp với sự tiến bộ của văn minh nhân loại</w:t>
      </w:r>
      <w:r w:rsidR="0087720A" w:rsidRPr="00A9606E">
        <w:rPr>
          <w:rFonts w:eastAsia="Times New Roman"/>
          <w:szCs w:val="26"/>
          <w:lang w:val="pt-BR"/>
        </w:rPr>
        <w:t xml:space="preserve">. Trong những năm qua, Đảng và Nhà nước ta rất quan tâm đến </w:t>
      </w:r>
      <w:r w:rsidR="00371C29" w:rsidRPr="00A9606E">
        <w:rPr>
          <w:rFonts w:eastAsia="Times New Roman"/>
          <w:szCs w:val="26"/>
          <w:lang w:val="pt-BR"/>
        </w:rPr>
        <w:t>h</w:t>
      </w:r>
      <w:r w:rsidR="00FD4160" w:rsidRPr="00A9606E">
        <w:rPr>
          <w:rFonts w:eastAsia="Times New Roman"/>
          <w:szCs w:val="26"/>
          <w:lang w:val="pt-BR"/>
        </w:rPr>
        <w:t>oạt động xây dựng văn hóa nhà trường</w:t>
      </w:r>
      <w:r w:rsidR="0087720A" w:rsidRPr="00A9606E">
        <w:rPr>
          <w:rFonts w:eastAsia="Times New Roman"/>
          <w:szCs w:val="26"/>
          <w:lang w:val="pt-BR"/>
        </w:rPr>
        <w:t xml:space="preserve">, điều này được khẳng định trong các văn kiện của Đảng và Nhà nước: </w:t>
      </w:r>
      <w:r w:rsidR="00B777A0" w:rsidRPr="00A9606E">
        <w:rPr>
          <w:lang w:val="pt-BR"/>
        </w:rPr>
        <w:t>Đại hội đại biểu toàn quốc lần thứ XIII (2021) đã xác định: “</w:t>
      </w:r>
      <w:r w:rsidR="00CA1915" w:rsidRPr="00A9606E">
        <w:rPr>
          <w:lang w:val="pt-BR"/>
        </w:rPr>
        <w:t>Tập trung khơi dậy mạnh mẽ tinh thần yêu nước, niềm tự hào, ý chí tự cường, lòng nhân ái, tinh thần đoàn kết, đồng thuận xã hội và khát vọng phát triển đất nước của toàn dân tộc. Chú trọng xây dựng chính sách, cơ chế và tinh thần công hiến vì mọi người dân và đất nước Việt Nam. Phát huy tối đa yếu tố con người, coi đây là trung tâm, chủ thể và là nguồn lực của sự phát triển. Xây dựng con người Việt Nam phát triển toàn diện cả về thể chất và tinh thần, gắn kết chặt chẽ, hài hòa giữa giá trị hiện đại và truyển thống. Xây dựng và phát triển đồng bộ, hài hòa các lĩnh vực, môi trường văn hóa, đờ</w:t>
      </w:r>
      <w:r w:rsidR="00764B0E" w:rsidRPr="00A9606E">
        <w:rPr>
          <w:lang w:val="pt-BR"/>
        </w:rPr>
        <w:t>i</w:t>
      </w:r>
      <w:r w:rsidR="00CA1915" w:rsidRPr="00A9606E">
        <w:rPr>
          <w:lang w:val="pt-BR"/>
        </w:rPr>
        <w:t xml:space="preserve"> sống văn hóa một cách phong phú, đa dạng trên cơ sở phát huy những giá trị tốt đẹp của dân tộc và tinh hoa văn hóa nhân lại để văn hóa là nền tảng tinh thần, nguồn lực nội sinh và động lực cho sự phát triển kinh tế xã hội và hội nhập quốc tế</w:t>
      </w:r>
      <w:r w:rsidR="00B777A0" w:rsidRPr="00A9606E">
        <w:rPr>
          <w:lang w:val="pt-BR"/>
        </w:rPr>
        <w:t>”.</w:t>
      </w:r>
      <w:r w:rsidR="00C561E9" w:rsidRPr="00A9606E">
        <w:rPr>
          <w:lang w:val="pt-BR"/>
        </w:rPr>
        <w:t xml:space="preserve"> </w:t>
      </w:r>
      <w:r w:rsidR="0087720A" w:rsidRPr="00A9606E">
        <w:rPr>
          <w:rFonts w:eastAsia="Times New Roman"/>
          <w:szCs w:val="26"/>
          <w:lang w:val="pt-BR"/>
        </w:rPr>
        <w:t xml:space="preserve">Hội nghị Trung ương 9 khóa XI đã ra Nghị quyết số 33-NQ/TW, ngày 09/6/2014 về xây dựng và phát triển văn hóa, con người Việt Nam đáp ứng yêu cầu phát triển bền vững đất nước đã chỉ rõ đối với ngành giáo dục cần phải giáo dục văn hoá tạo ra những con người vừa có đức </w:t>
      </w:r>
      <w:r w:rsidR="00060492" w:rsidRPr="00A9606E">
        <w:rPr>
          <w:rFonts w:eastAsia="Times New Roman"/>
          <w:szCs w:val="26"/>
          <w:lang w:val="pt-BR"/>
        </w:rPr>
        <w:t>vừa có tài để phục vụ đất nước:</w:t>
      </w:r>
      <w:r w:rsidR="0087720A" w:rsidRPr="00A9606E">
        <w:rPr>
          <w:rFonts w:eastAsia="Times New Roman"/>
          <w:i/>
          <w:szCs w:val="26"/>
          <w:lang w:val="pt-BR"/>
        </w:rPr>
        <w:t>“Xây dựng nền văn hóa và con người Việt Nam phát triển toàn diện, hướng đến chân - thiện - mỹ, thấm nhuần tinh thần dân tộc, nhân văn, dân chủ và khoa học. Văn hóa thực sự trở thành nền tảng tinh thần vững chắc của xã hội, là sức mạnh nội sinh quan trọng bảo đảm sự phát triển bền vững và bảo vệ vững chắc Tổ quốc vì mục tiêu dân giàu, nước mạnh, dân chủ, công bằng, văn minh”</w:t>
      </w:r>
      <w:r w:rsidR="00D7572D" w:rsidRPr="00A9606E">
        <w:rPr>
          <w:rFonts w:eastAsia="Times New Roman"/>
          <w:i/>
          <w:szCs w:val="26"/>
          <w:lang w:val="pt-BR"/>
        </w:rPr>
        <w:t xml:space="preserve"> </w:t>
      </w:r>
      <w:r w:rsidR="00B66797" w:rsidRPr="00A9606E">
        <w:rPr>
          <w:rFonts w:eastAsia="Times New Roman"/>
          <w:szCs w:val="26"/>
          <w:lang w:val="pt-BR"/>
        </w:rPr>
        <w:t>[</w:t>
      </w:r>
      <w:r w:rsidR="00D7572D" w:rsidRPr="00A9606E">
        <w:rPr>
          <w:rFonts w:eastAsia="Times New Roman"/>
          <w:szCs w:val="26"/>
          <w:lang w:val="pt-BR"/>
        </w:rPr>
        <w:t>37</w:t>
      </w:r>
      <w:r w:rsidR="0087720A" w:rsidRPr="00A9606E">
        <w:rPr>
          <w:rFonts w:eastAsia="Times New Roman"/>
          <w:szCs w:val="26"/>
          <w:lang w:val="pt-BR"/>
        </w:rPr>
        <w:t xml:space="preserve">]; Trong chiến lược phát triển giáo dục và đào tạo, Cương lĩnh Đại hội Đảng toàn quốc lần thứ XI chỉ rõ: </w:t>
      </w:r>
      <w:r w:rsidR="00F2431D" w:rsidRPr="00A9606E">
        <w:rPr>
          <w:rFonts w:eastAsia="Times New Roman"/>
          <w:i/>
          <w:szCs w:val="26"/>
          <w:lang w:val="pt-BR"/>
        </w:rPr>
        <w:t>“</w:t>
      </w:r>
      <w:r w:rsidR="0087720A" w:rsidRPr="00A9606E">
        <w:rPr>
          <w:rFonts w:eastAsia="Times New Roman"/>
          <w:i/>
          <w:szCs w:val="26"/>
          <w:lang w:val="pt-BR"/>
        </w:rPr>
        <w:t>Giáo dục và đào tạo có sứ mệnh nâng cao dân trí, phát triển nguồn nhân lực, bồi dưỡng nhân tài, góp phần quan trọng phát triển đất nước, xây dựng nền văn hóa và con người Việt Nam</w:t>
      </w:r>
      <w:r w:rsidR="00D7572D" w:rsidRPr="00A9606E">
        <w:rPr>
          <w:rFonts w:eastAsia="Times New Roman"/>
          <w:i/>
          <w:szCs w:val="26"/>
          <w:lang w:val="pt-BR"/>
        </w:rPr>
        <w:t xml:space="preserve"> </w:t>
      </w:r>
      <w:r w:rsidR="00D7572D" w:rsidRPr="00A9606E">
        <w:rPr>
          <w:rFonts w:eastAsia="Times New Roman"/>
          <w:szCs w:val="26"/>
          <w:lang w:val="pt-BR"/>
        </w:rPr>
        <w:t>[36</w:t>
      </w:r>
      <w:r w:rsidR="0087720A" w:rsidRPr="00A9606E">
        <w:rPr>
          <w:rFonts w:eastAsia="Times New Roman"/>
          <w:szCs w:val="26"/>
          <w:lang w:val="pt-BR"/>
        </w:rPr>
        <w:t>].</w:t>
      </w:r>
      <w:r w:rsidR="00C561E9" w:rsidRPr="00A9606E">
        <w:rPr>
          <w:rFonts w:eastAsia="Times New Roman"/>
          <w:szCs w:val="26"/>
          <w:lang w:val="pt-BR"/>
        </w:rPr>
        <w:t xml:space="preserve"> </w:t>
      </w:r>
      <w:r w:rsidR="00CA1915" w:rsidRPr="00A9606E">
        <w:rPr>
          <w:rFonts w:asciiTheme="majorHAnsi" w:hAnsiTheme="majorHAnsi" w:cstheme="majorHAnsi"/>
          <w:shd w:val="clear" w:color="auto" w:fill="FFFFFF"/>
        </w:rPr>
        <w:t>Trong đề án “Xây dựng văn hóa ứng xử trong trường học giai đoạn 2018-2025” được thủ tướng chính phủ ban hành quyết định ngày 03/10/2018 đã nhấn mạnh đến mục tiêu, chú trọng tăng cường xây dựng, hình thành văn hóa ứng xử trong trường học nhằm tạo ra những thay đổi, chuyển biến tích cực căn bản về ứng xử văn hóa của nhà giáo, cán bộ quản lý, giáo</w:t>
      </w:r>
      <w:r w:rsidR="00A9606E" w:rsidRPr="00A9606E">
        <w:rPr>
          <w:rFonts w:asciiTheme="majorHAnsi" w:hAnsiTheme="majorHAnsi" w:cstheme="majorHAnsi"/>
          <w:shd w:val="clear" w:color="auto" w:fill="FFFFFF"/>
        </w:rPr>
        <w:t xml:space="preserve"> </w:t>
      </w:r>
      <w:r w:rsidR="00CA1915" w:rsidRPr="00A9606E">
        <w:rPr>
          <w:rFonts w:asciiTheme="majorHAnsi" w:hAnsiTheme="majorHAnsi" w:cstheme="majorHAnsi"/>
          <w:shd w:val="clear" w:color="auto" w:fill="FFFFFF"/>
        </w:rPr>
        <w:t xml:space="preserve">viên, nhân viên, học sinh, sinh viên để hoàn thiện nhân cách, </w:t>
      </w:r>
      <w:r w:rsidR="00CA1915" w:rsidRPr="00A9606E">
        <w:rPr>
          <w:rFonts w:asciiTheme="majorHAnsi" w:hAnsiTheme="majorHAnsi" w:cstheme="majorHAnsi"/>
          <w:shd w:val="clear" w:color="auto" w:fill="FFFFFF"/>
        </w:rPr>
        <w:lastRenderedPageBreak/>
        <w:t>lối sống, văn hóa, phát triển năng lực, xây dựng môi trường văn hóa học đường lành mạnh, thân thiện, góp phần xây dựng con người Việt Nam nhân ái, yêu nước, nghĩ tình, trung thực, đoàn kết, cần cù và sáng tạo” [52]. Quan điểm, chủ trương này nhất quán với quan điểm, chỉ đạo của Đảng, Nhà nước về xây dựng văn hóa nói chung và văn hóa học đường nói riêng của nước ta từ trước đến này. Hơn lúc nào hết, trong bối cảnh đổi mới hiện nay, văn hóa ứng xử trong trường học là vấn đề được cả xã hội quan tâm, có tầm quan trọng đặc biệt</w:t>
      </w:r>
      <w:r w:rsidR="00C561E9" w:rsidRPr="00A9606E">
        <w:rPr>
          <w:rFonts w:asciiTheme="majorHAnsi" w:hAnsiTheme="majorHAnsi" w:cstheme="majorHAnsi"/>
          <w:shd w:val="clear" w:color="auto" w:fill="FFFFFF"/>
        </w:rPr>
        <w:t>.</w:t>
      </w:r>
    </w:p>
    <w:p w14:paraId="60922A65" w14:textId="3BB5E90E" w:rsidR="00764B0E" w:rsidRPr="00A9606E" w:rsidRDefault="00C030B6" w:rsidP="00764B0E">
      <w:pPr>
        <w:tabs>
          <w:tab w:val="left" w:pos="1418"/>
        </w:tabs>
        <w:spacing w:before="0" w:after="0" w:line="312" w:lineRule="auto"/>
        <w:ind w:firstLine="709"/>
        <w:rPr>
          <w:rFonts w:eastAsia="Times New Roman"/>
          <w:szCs w:val="26"/>
          <w:lang w:val="pt-BR"/>
        </w:rPr>
      </w:pPr>
      <w:r w:rsidRPr="00A9606E">
        <w:rPr>
          <w:rFonts w:eastAsia="Times New Roman"/>
          <w:szCs w:val="26"/>
          <w:lang w:val="pt-BR"/>
        </w:rPr>
        <w:t xml:space="preserve"> </w:t>
      </w:r>
      <w:r w:rsidR="00764B0E" w:rsidRPr="00A9606E">
        <w:rPr>
          <w:rFonts w:eastAsia="Times New Roman"/>
          <w:szCs w:val="26"/>
          <w:lang w:val="pt-BR"/>
        </w:rPr>
        <w:t xml:space="preserve">Văn hóa nhà trường bao gồm toàn bộ niềm tin, giá trị, thói quen và truyền thống được các thành viên thừa nhận và thể hiện màu sắc văn hóa truyền thống của nhà trường đó. </w:t>
      </w:r>
      <w:r w:rsidR="00CA1915" w:rsidRPr="00A9606E">
        <w:rPr>
          <w:rFonts w:eastAsia="Times New Roman"/>
          <w:szCs w:val="26"/>
          <w:lang w:val="pt-BR"/>
        </w:rPr>
        <w:t>VHNT có vị trí quan trọng trong sự hình thành và phát triển của nhà trường, lan tỏa trực tiếp đến các thành viên trong nhà trường. Đối với giáo viện, văn hóa tạo nên môi trường của sự hợp tác, chia sẻ, môi trường học tập chuyên môn và phát huy vai trò của mỗi cá nhân trong tập thể, tạo thành một tổ chức gắn kết, chia sẻ và biết học hỏi. Đối với học sinh, văn hóa sẽ tạo ra một bầu không khí học tập tích cực, HS được tôn trọng, tự tin, thoải mái, được thừa nhận và cảm thấy mình có giá trị. HS thấy rõ trách nhiệm của mình, tích cực khám phá và tích cực tương tác với GV, bạn bè. HS tích cực học tập để đem lại thành tích cho nhà trường, cho gia đình và xây dựng mối quan hệ đoàn kết, hỗ trợ với bạn bè, tôn trọng thầy cô giáo, và xác định rõ mục tiêu trong học tập của bản thân. Điều đó cho thấy VHNT tạo ra những giá trị về vật chất và tinh thần to lớn, góp phần thay đổi</w:t>
      </w:r>
      <w:r w:rsidR="00A9606E" w:rsidRPr="00A9606E">
        <w:rPr>
          <w:rFonts w:eastAsia="Times New Roman"/>
          <w:szCs w:val="26"/>
          <w:lang w:val="pt-BR"/>
        </w:rPr>
        <w:t xml:space="preserve"> </w:t>
      </w:r>
      <w:r w:rsidR="00CA1915" w:rsidRPr="00A9606E">
        <w:rPr>
          <w:rFonts w:eastAsia="Times New Roman"/>
          <w:szCs w:val="26"/>
          <w:lang w:val="pt-BR"/>
        </w:rPr>
        <w:t>môi trường và đưa nhà trường phát triển bền vững</w:t>
      </w:r>
      <w:r w:rsidR="0087720A" w:rsidRPr="00A9606E">
        <w:rPr>
          <w:rFonts w:eastAsia="Times New Roman"/>
          <w:szCs w:val="26"/>
          <w:lang w:val="pt-BR"/>
        </w:rPr>
        <w:t xml:space="preserve">. </w:t>
      </w:r>
    </w:p>
    <w:p w14:paraId="01DBDEEF" w14:textId="42C37CA9" w:rsidR="0087720A" w:rsidRPr="00A9606E" w:rsidRDefault="0087720A" w:rsidP="00764B0E">
      <w:pPr>
        <w:tabs>
          <w:tab w:val="left" w:pos="1418"/>
        </w:tabs>
        <w:spacing w:before="0" w:after="0" w:line="312" w:lineRule="auto"/>
        <w:ind w:firstLine="709"/>
        <w:rPr>
          <w:rFonts w:eastAsia="Times New Roman"/>
          <w:szCs w:val="26"/>
          <w:lang w:val="pt-BR"/>
        </w:rPr>
      </w:pPr>
      <w:r w:rsidRPr="00A9606E">
        <w:rPr>
          <w:rFonts w:eastAsia="Times New Roman"/>
          <w:szCs w:val="26"/>
          <w:lang w:val="pt-BR"/>
        </w:rPr>
        <w:t xml:space="preserve"> Hiện nay, </w:t>
      </w:r>
      <w:r w:rsidR="00BC637B" w:rsidRPr="00A9606E">
        <w:rPr>
          <w:rFonts w:eastAsia="Times New Roman"/>
          <w:szCs w:val="26"/>
          <w:lang w:val="pt-BR"/>
        </w:rPr>
        <w:t>quản lý hoạt động xây dựng</w:t>
      </w:r>
      <w:r w:rsidR="005E6A63" w:rsidRPr="00A9606E">
        <w:rPr>
          <w:rFonts w:eastAsia="Times New Roman"/>
          <w:szCs w:val="26"/>
          <w:lang w:val="pt-BR"/>
        </w:rPr>
        <w:t xml:space="preserve"> </w:t>
      </w:r>
      <w:r w:rsidR="00060492" w:rsidRPr="00A9606E">
        <w:rPr>
          <w:rFonts w:eastAsia="Times New Roman"/>
          <w:szCs w:val="26"/>
          <w:lang w:val="pt-BR"/>
        </w:rPr>
        <w:t>VHNT</w:t>
      </w:r>
      <w:r w:rsidRPr="00A9606E">
        <w:rPr>
          <w:rFonts w:eastAsia="Times New Roman"/>
          <w:szCs w:val="26"/>
          <w:lang w:val="pt-BR"/>
        </w:rPr>
        <w:t xml:space="preserve"> có vai trò hết sức quan trọng và cần thiết, đòi hỏi sự vào cuộc của các cấp </w:t>
      </w:r>
      <w:r w:rsidR="00EB12FD" w:rsidRPr="00A9606E">
        <w:rPr>
          <w:rFonts w:eastAsia="Times New Roman"/>
          <w:szCs w:val="26"/>
          <w:lang w:val="pt-BR"/>
        </w:rPr>
        <w:t>QL</w:t>
      </w:r>
      <w:r w:rsidR="00913BF0" w:rsidRPr="00A9606E">
        <w:rPr>
          <w:rFonts w:eastAsia="Times New Roman"/>
          <w:szCs w:val="26"/>
          <w:lang w:val="pt-BR"/>
        </w:rPr>
        <w:t>,</w:t>
      </w:r>
      <w:r w:rsidRPr="00A9606E">
        <w:rPr>
          <w:rFonts w:eastAsia="Times New Roman"/>
          <w:szCs w:val="26"/>
          <w:lang w:val="pt-BR"/>
        </w:rPr>
        <w:t xml:space="preserve"> đặc b</w:t>
      </w:r>
      <w:r w:rsidR="00913BF0" w:rsidRPr="00A9606E">
        <w:rPr>
          <w:rFonts w:eastAsia="Times New Roman"/>
          <w:szCs w:val="26"/>
          <w:lang w:val="pt-BR"/>
        </w:rPr>
        <w:t>iệt là sự chủ động, tâm huyết</w:t>
      </w:r>
      <w:r w:rsidRPr="00A9606E">
        <w:rPr>
          <w:rFonts w:eastAsia="Times New Roman"/>
          <w:szCs w:val="26"/>
          <w:lang w:val="pt-BR"/>
        </w:rPr>
        <w:t xml:space="preserve"> cầu thị của các nhà trường, trong đó có vai trò quan trọng của người lãnh đạo, </w:t>
      </w:r>
      <w:r w:rsidR="00EB12FD" w:rsidRPr="00A9606E">
        <w:rPr>
          <w:rFonts w:eastAsia="Times New Roman"/>
          <w:szCs w:val="26"/>
          <w:lang w:val="pt-BR"/>
        </w:rPr>
        <w:t>QL</w:t>
      </w:r>
      <w:r w:rsidRPr="00A9606E">
        <w:rPr>
          <w:rFonts w:eastAsia="Times New Roman"/>
          <w:szCs w:val="26"/>
          <w:lang w:val="pt-BR"/>
        </w:rPr>
        <w:t xml:space="preserve"> nhà trường bởi chính họ là người định hướng và </w:t>
      </w:r>
      <w:r w:rsidR="00BC637B" w:rsidRPr="00A9606E">
        <w:rPr>
          <w:rFonts w:eastAsia="Times New Roman"/>
          <w:szCs w:val="26"/>
          <w:lang w:val="pt-BR"/>
        </w:rPr>
        <w:t xml:space="preserve">quản lý hoạt động xây dựng </w:t>
      </w:r>
      <w:r w:rsidR="00BE32B9" w:rsidRPr="00A9606E">
        <w:rPr>
          <w:rFonts w:eastAsia="Times New Roman"/>
          <w:szCs w:val="26"/>
          <w:lang w:val="pt-BR"/>
        </w:rPr>
        <w:t>VHNT</w:t>
      </w:r>
      <w:r w:rsidRPr="00A9606E">
        <w:rPr>
          <w:rFonts w:eastAsia="Times New Roman"/>
          <w:szCs w:val="26"/>
          <w:lang w:val="pt-BR"/>
        </w:rPr>
        <w:t xml:space="preserve"> từ việc xác định tầm nhìn, sứ mệnh, mục tiêu của nhà trường đến lập kế hoạch và tổ chức thực hiện, chỉ đạo, kiểm tra, đánh giá quá trình hoạt động nhằm giúp </w:t>
      </w:r>
      <w:r w:rsidR="005101CB" w:rsidRPr="00A9606E">
        <w:rPr>
          <w:rFonts w:eastAsia="Times New Roman"/>
          <w:szCs w:val="26"/>
          <w:lang w:val="pt-BR"/>
        </w:rPr>
        <w:t xml:space="preserve">xây dựng </w:t>
      </w:r>
      <w:r w:rsidRPr="00A9606E">
        <w:rPr>
          <w:rFonts w:eastAsia="Times New Roman"/>
          <w:szCs w:val="26"/>
          <w:lang w:val="pt-BR"/>
        </w:rPr>
        <w:t xml:space="preserve">văn hoá nhà trường tạo điều kiện cho việc </w:t>
      </w:r>
      <w:r w:rsidR="00EB12FD" w:rsidRPr="00A9606E">
        <w:rPr>
          <w:rFonts w:eastAsia="Times New Roman"/>
          <w:szCs w:val="26"/>
          <w:lang w:val="pt-BR"/>
        </w:rPr>
        <w:t>QL</w:t>
      </w:r>
      <w:r w:rsidRPr="00A9606E">
        <w:rPr>
          <w:rFonts w:eastAsia="Times New Roman"/>
          <w:szCs w:val="26"/>
          <w:lang w:val="pt-BR"/>
        </w:rPr>
        <w:t xml:space="preserve"> nhà trường hiệu quả, giúp gìn giữ và phát huy những giá trị văn hóa cốt lõi của một nhà trường, duy trì những giá trị truyền thống tốt đẹp và ngăn chặn được những ảnh hưởng tiêu cực từ phía môi trường xã hội</w:t>
      </w:r>
      <w:r w:rsidR="006F13D1" w:rsidRPr="00A9606E">
        <w:rPr>
          <w:rFonts w:eastAsia="Times New Roman"/>
          <w:szCs w:val="26"/>
          <w:lang w:val="pt-BR"/>
        </w:rPr>
        <w:t>, vì vậy nhà quản lý cần có những kiến thức, kỹ năng và năng lực để thực hiện các hoạt động quản lý hiệu quả, nhằm tạo dựng và duy trì văn hóa tích cực trong nhà trường</w:t>
      </w:r>
      <w:r w:rsidRPr="00A9606E">
        <w:rPr>
          <w:rFonts w:eastAsia="Times New Roman"/>
          <w:szCs w:val="26"/>
          <w:lang w:val="pt-BR"/>
        </w:rPr>
        <w:t xml:space="preserve">. </w:t>
      </w:r>
    </w:p>
    <w:p w14:paraId="6B0435D6" w14:textId="2A941F45" w:rsidR="0087720A" w:rsidRPr="00A9606E" w:rsidRDefault="0087720A" w:rsidP="00A51D0B">
      <w:pPr>
        <w:tabs>
          <w:tab w:val="left" w:pos="1418"/>
        </w:tabs>
        <w:spacing w:before="0" w:after="0" w:line="312" w:lineRule="auto"/>
        <w:ind w:firstLine="709"/>
        <w:rPr>
          <w:rFonts w:eastAsia="Times New Roman"/>
          <w:szCs w:val="26"/>
          <w:lang w:val="pt-BR"/>
        </w:rPr>
      </w:pPr>
      <w:bookmarkStart w:id="35" w:name="_Hlk81957775"/>
      <w:r w:rsidRPr="00A9606E">
        <w:rPr>
          <w:rFonts w:eastAsia="Times New Roman"/>
          <w:szCs w:val="26"/>
          <w:lang w:val="pt-BR"/>
        </w:rPr>
        <w:lastRenderedPageBreak/>
        <w:t>Ở Việt Nam đang tiến hành CHN</w:t>
      </w:r>
      <w:r w:rsidR="00E01128" w:rsidRPr="00A9606E">
        <w:rPr>
          <w:rFonts w:eastAsia="Times New Roman"/>
          <w:szCs w:val="26"/>
          <w:lang w:val="pt-BR"/>
        </w:rPr>
        <w:t xml:space="preserve"> </w:t>
      </w:r>
      <w:r w:rsidRPr="00A9606E">
        <w:rPr>
          <w:rFonts w:eastAsia="Times New Roman"/>
          <w:szCs w:val="26"/>
          <w:lang w:val="pt-BR"/>
        </w:rPr>
        <w:t>-</w:t>
      </w:r>
      <w:r w:rsidR="00E01128" w:rsidRPr="00A9606E">
        <w:rPr>
          <w:rFonts w:eastAsia="Times New Roman"/>
          <w:szCs w:val="26"/>
          <w:lang w:val="pt-BR"/>
        </w:rPr>
        <w:t xml:space="preserve"> </w:t>
      </w:r>
      <w:r w:rsidRPr="00A9606E">
        <w:rPr>
          <w:rFonts w:eastAsia="Times New Roman"/>
          <w:szCs w:val="26"/>
          <w:lang w:val="pt-BR"/>
        </w:rPr>
        <w:t xml:space="preserve">HĐH đất nước, những năm gần đây sự hội nhập quốc tế diễn ra sâu rộng đem lại nhiều tác động to lớn đến đời sống, kinh tế - xã hội của Việt Nam. Tuy nhiên, sự phát triển như vũ bão của công nghệ thông tin và truyền thông cũng phần nào tác động tiêu cực đến các hoạt động giáo dục </w:t>
      </w:r>
      <w:r w:rsidR="004325F8" w:rsidRPr="00A9606E">
        <w:rPr>
          <w:rFonts w:eastAsia="Times New Roman"/>
          <w:szCs w:val="26"/>
          <w:lang w:val="pt-BR"/>
        </w:rPr>
        <w:t>-</w:t>
      </w:r>
      <w:r w:rsidRPr="00A9606E">
        <w:rPr>
          <w:rFonts w:eastAsia="Times New Roman"/>
          <w:szCs w:val="26"/>
          <w:lang w:val="pt-BR"/>
        </w:rPr>
        <w:t xml:space="preserve"> đào tạo của nhà trường. Các biểu hiện như chất lượng giáo dục còn hạn chế; cơ sở vật chất của nhiều nhà trường còn nghèo nàn, lạc hậu; đạo đức của một bộ phận </w:t>
      </w:r>
      <w:r w:rsidR="00AD0C66" w:rsidRPr="00A9606E">
        <w:rPr>
          <w:rFonts w:eastAsia="Times New Roman"/>
          <w:szCs w:val="26"/>
          <w:lang w:val="pt-BR"/>
        </w:rPr>
        <w:t>HS</w:t>
      </w:r>
      <w:r w:rsidRPr="00A9606E">
        <w:rPr>
          <w:rFonts w:eastAsia="Times New Roman"/>
          <w:szCs w:val="26"/>
          <w:lang w:val="pt-BR"/>
        </w:rPr>
        <w:t xml:space="preserve"> và </w:t>
      </w:r>
      <w:r w:rsidR="001F6281" w:rsidRPr="00A9606E">
        <w:rPr>
          <w:rFonts w:eastAsia="Times New Roman"/>
          <w:szCs w:val="26"/>
          <w:lang w:val="pt-BR"/>
        </w:rPr>
        <w:t>GV</w:t>
      </w:r>
      <w:r w:rsidRPr="00A9606E">
        <w:rPr>
          <w:rFonts w:eastAsia="Times New Roman"/>
          <w:szCs w:val="26"/>
          <w:lang w:val="pt-BR"/>
        </w:rPr>
        <w:t xml:space="preserve"> xuống cấp (như các hành vi chơi cờ bạc, nghiện hút, vi phạm nội quy học tập của nhà trường, bạo lực học đường như học trò tấn công thầy giáo, hiện tượng phụ huynh đánh </w:t>
      </w:r>
      <w:r w:rsidR="001F6281" w:rsidRPr="00A9606E">
        <w:rPr>
          <w:rFonts w:eastAsia="Times New Roman"/>
          <w:szCs w:val="26"/>
          <w:lang w:val="pt-BR"/>
        </w:rPr>
        <w:t>GV</w:t>
      </w:r>
      <w:r w:rsidRPr="00A9606E">
        <w:rPr>
          <w:rFonts w:eastAsia="Times New Roman"/>
          <w:szCs w:val="26"/>
          <w:lang w:val="pt-BR"/>
        </w:rPr>
        <w:t xml:space="preserve"> ngay trong trường học; </w:t>
      </w:r>
      <w:r w:rsidR="001F6281" w:rsidRPr="00A9606E">
        <w:rPr>
          <w:rFonts w:eastAsia="Times New Roman"/>
          <w:szCs w:val="26"/>
          <w:lang w:val="pt-BR"/>
        </w:rPr>
        <w:t>GV</w:t>
      </w:r>
      <w:r w:rsidRPr="00A9606E">
        <w:rPr>
          <w:rFonts w:eastAsia="Times New Roman"/>
          <w:szCs w:val="26"/>
          <w:lang w:val="pt-BR"/>
        </w:rPr>
        <w:t xml:space="preserve"> thô bạo với </w:t>
      </w:r>
      <w:r w:rsidR="00AD0C66" w:rsidRPr="00A9606E">
        <w:rPr>
          <w:rFonts w:eastAsia="Times New Roman"/>
          <w:szCs w:val="26"/>
          <w:lang w:val="pt-BR"/>
        </w:rPr>
        <w:t>HS</w:t>
      </w:r>
      <w:r w:rsidRPr="00A9606E">
        <w:rPr>
          <w:rFonts w:eastAsia="Times New Roman"/>
          <w:szCs w:val="26"/>
          <w:lang w:val="pt-BR"/>
        </w:rPr>
        <w:t xml:space="preserve"> bằng lời nói, hành động; </w:t>
      </w:r>
      <w:r w:rsidR="001F6281" w:rsidRPr="00A9606E">
        <w:rPr>
          <w:rFonts w:eastAsia="Times New Roman"/>
          <w:szCs w:val="26"/>
          <w:lang w:val="pt-BR"/>
        </w:rPr>
        <w:t>G</w:t>
      </w:r>
      <w:r w:rsidR="007F5D5D" w:rsidRPr="00A9606E">
        <w:rPr>
          <w:rFonts w:eastAsia="Times New Roman"/>
          <w:szCs w:val="26"/>
          <w:lang w:val="pt-BR"/>
        </w:rPr>
        <w:t>hành vi công kích, tẩy chay, gây áp lực tâm lý trong môi trường hiện thực và cả không gian mạng xã hội,</w:t>
      </w:r>
      <w:r w:rsidRPr="00A9606E">
        <w:rPr>
          <w:rFonts w:eastAsia="Times New Roman"/>
          <w:szCs w:val="26"/>
          <w:lang w:val="pt-BR"/>
        </w:rPr>
        <w:t xml:space="preserve">…) phần nào đã thể hiện </w:t>
      </w:r>
      <w:r w:rsidR="00594079" w:rsidRPr="00A9606E">
        <w:rPr>
          <w:rFonts w:eastAsia="Times New Roman"/>
          <w:szCs w:val="26"/>
          <w:lang w:val="pt-BR"/>
        </w:rPr>
        <w:t>VHNT</w:t>
      </w:r>
      <w:r w:rsidRPr="00A9606E">
        <w:rPr>
          <w:rFonts w:eastAsia="Times New Roman"/>
          <w:szCs w:val="26"/>
          <w:lang w:val="pt-BR"/>
        </w:rPr>
        <w:t xml:space="preserve"> còn nhiều bất cập cần được giải quyết.</w:t>
      </w:r>
    </w:p>
    <w:bookmarkEnd w:id="35"/>
    <w:p w14:paraId="1B9249BC" w14:textId="32E295FB" w:rsidR="0087720A" w:rsidRPr="00A9606E" w:rsidRDefault="0087720A" w:rsidP="00A51D0B">
      <w:pPr>
        <w:tabs>
          <w:tab w:val="left" w:pos="1418"/>
        </w:tabs>
        <w:spacing w:before="0" w:after="0" w:line="312" w:lineRule="auto"/>
        <w:ind w:firstLine="709"/>
        <w:rPr>
          <w:rFonts w:eastAsia="Times New Roman"/>
          <w:szCs w:val="26"/>
          <w:lang w:val="pt-BR"/>
        </w:rPr>
      </w:pPr>
      <w:r w:rsidRPr="00A9606E">
        <w:rPr>
          <w:rFonts w:eastAsia="Times New Roman"/>
          <w:szCs w:val="26"/>
          <w:lang w:val="pt-BR"/>
        </w:rPr>
        <w:t xml:space="preserve">Tại </w:t>
      </w:r>
      <w:r w:rsidR="00605BBD" w:rsidRPr="00A9606E">
        <w:rPr>
          <w:rFonts w:eastAsia="Times New Roman"/>
          <w:szCs w:val="26"/>
          <w:lang w:val="pt-BR"/>
        </w:rPr>
        <w:t>h</w:t>
      </w:r>
      <w:r w:rsidRPr="00A9606E">
        <w:rPr>
          <w:rFonts w:eastAsia="Times New Roman"/>
          <w:szCs w:val="26"/>
          <w:lang w:val="pt-BR"/>
        </w:rPr>
        <w:t>ội thảo quốc gia</w:t>
      </w:r>
      <w:r w:rsidR="00F2431D" w:rsidRPr="00A9606E">
        <w:rPr>
          <w:rFonts w:eastAsia="Times New Roman"/>
          <w:i/>
          <w:szCs w:val="26"/>
          <w:lang w:val="pt-BR"/>
        </w:rPr>
        <w:t>“</w:t>
      </w:r>
      <w:r w:rsidRPr="00A9606E">
        <w:rPr>
          <w:rFonts w:eastAsia="Times New Roman"/>
          <w:i/>
          <w:iCs/>
          <w:szCs w:val="26"/>
          <w:lang w:val="pt-BR"/>
        </w:rPr>
        <w:t>Xây dựng môi trường văn hóa học đường góp phần nâng cao chất lượng giáo dục trên địa bàn tỉnh Nghệ An”</w:t>
      </w:r>
      <w:r w:rsidRPr="00A9606E">
        <w:rPr>
          <w:rFonts w:eastAsia="Times New Roman"/>
          <w:szCs w:val="26"/>
          <w:lang w:val="pt-BR"/>
        </w:rPr>
        <w:t xml:space="preserve">, ngày 17/10/2018, của Công đoàn ngành Giáo dục Nghệ An phối hợp với Công đoàn Trường Đại học Vinh tổ chức đã chỉ ra thực trạng khi khảo sát sơ bộ và thống kê trên địa bàn tỉnh Nghệ An với 22 trường, 43 lớp, trực tiếp lấy ý kiến qua phiếu khảo sát đối với 295 </w:t>
      </w:r>
      <w:r w:rsidR="001F6281" w:rsidRPr="00A9606E">
        <w:rPr>
          <w:rFonts w:eastAsia="Times New Roman"/>
          <w:szCs w:val="26"/>
          <w:lang w:val="pt-BR"/>
        </w:rPr>
        <w:t>GV</w:t>
      </w:r>
      <w:r w:rsidRPr="00A9606E">
        <w:rPr>
          <w:rFonts w:eastAsia="Times New Roman"/>
          <w:szCs w:val="26"/>
          <w:lang w:val="pt-BR"/>
        </w:rPr>
        <w:t xml:space="preserve"> và 1.494 </w:t>
      </w:r>
      <w:r w:rsidR="00AD0C66" w:rsidRPr="00A9606E">
        <w:rPr>
          <w:rFonts w:eastAsia="Times New Roman"/>
          <w:szCs w:val="26"/>
          <w:lang w:val="pt-BR"/>
        </w:rPr>
        <w:t>HS</w:t>
      </w:r>
      <w:r w:rsidRPr="00A9606E">
        <w:rPr>
          <w:rFonts w:eastAsia="Times New Roman"/>
          <w:szCs w:val="26"/>
          <w:lang w:val="pt-BR"/>
        </w:rPr>
        <w:t xml:space="preserve"> từ lớp 3 đến lớp 12 cho thấy: </w:t>
      </w:r>
      <w:bookmarkStart w:id="36" w:name="_Hlk81957840"/>
      <w:r w:rsidRPr="00A9606E">
        <w:rPr>
          <w:rFonts w:eastAsia="Times New Roman"/>
          <w:szCs w:val="26"/>
          <w:lang w:val="pt-BR"/>
        </w:rPr>
        <w:t xml:space="preserve">Đang có sự suy giảm về đạo đức trong </w:t>
      </w:r>
      <w:r w:rsidR="00AD0C66" w:rsidRPr="00A9606E">
        <w:rPr>
          <w:rFonts w:eastAsia="Times New Roman"/>
          <w:szCs w:val="26"/>
          <w:lang w:val="pt-BR"/>
        </w:rPr>
        <w:t>HS</w:t>
      </w:r>
      <w:r w:rsidRPr="00A9606E">
        <w:rPr>
          <w:rFonts w:eastAsia="Times New Roman"/>
          <w:szCs w:val="26"/>
          <w:lang w:val="pt-BR"/>
        </w:rPr>
        <w:t xml:space="preserve"> phổ thông theo thời gian, cấp học. Càng lên cấp học trên, tỉ lệ </w:t>
      </w:r>
      <w:r w:rsidR="00AD0C66" w:rsidRPr="00A9606E">
        <w:rPr>
          <w:rFonts w:eastAsia="Times New Roman"/>
          <w:szCs w:val="26"/>
          <w:lang w:val="pt-BR"/>
        </w:rPr>
        <w:t>HS</w:t>
      </w:r>
      <w:r w:rsidRPr="00A9606E">
        <w:rPr>
          <w:rFonts w:eastAsia="Times New Roman"/>
          <w:szCs w:val="26"/>
          <w:lang w:val="pt-BR"/>
        </w:rPr>
        <w:t xml:space="preserve"> hạnh kiểm tốt giảm xuống, thay vào đó là tỉ lệ hạnh kiểm trung bình và yếu tăng</w:t>
      </w:r>
      <w:r w:rsidR="00F2431D" w:rsidRPr="00A9606E">
        <w:rPr>
          <w:rFonts w:eastAsia="Times New Roman"/>
          <w:szCs w:val="26"/>
          <w:lang w:val="pt-BR"/>
        </w:rPr>
        <w:t>, hiện tượng</w:t>
      </w:r>
      <w:r w:rsidR="00F2431D" w:rsidRPr="00A9606E">
        <w:rPr>
          <w:rFonts w:eastAsia="Times New Roman"/>
          <w:i/>
          <w:szCs w:val="26"/>
          <w:lang w:val="pt-BR"/>
        </w:rPr>
        <w:t>“</w:t>
      </w:r>
      <w:r w:rsidR="00A35BA3" w:rsidRPr="00A9606E">
        <w:rPr>
          <w:rFonts w:eastAsia="Times New Roman"/>
          <w:i/>
          <w:szCs w:val="26"/>
          <w:lang w:val="pt-BR"/>
        </w:rPr>
        <w:t>Trên lớp thì trò không sợ thầy, không kính thầy; ra đường người già sợ trẻ nhỉ; về nhà cha, mẹ nịnh con cái</w:t>
      </w:r>
      <w:r w:rsidR="00F2431D" w:rsidRPr="00A9606E">
        <w:rPr>
          <w:rFonts w:eastAsia="Times New Roman"/>
          <w:i/>
          <w:szCs w:val="26"/>
          <w:lang w:val="pt-BR"/>
        </w:rPr>
        <w:t>”</w:t>
      </w:r>
      <w:r w:rsidR="00A35BA3" w:rsidRPr="00A9606E">
        <w:rPr>
          <w:rFonts w:eastAsia="Times New Roman"/>
          <w:szCs w:val="26"/>
          <w:lang w:val="pt-BR"/>
        </w:rPr>
        <w:t xml:space="preserve"> diễn ra nhiều hơn</w:t>
      </w:r>
      <w:r w:rsidRPr="00A9606E">
        <w:rPr>
          <w:rFonts w:eastAsia="Times New Roman"/>
          <w:szCs w:val="26"/>
          <w:lang w:val="pt-BR"/>
        </w:rPr>
        <w:t xml:space="preserve">. </w:t>
      </w:r>
      <w:r w:rsidR="00E2003E" w:rsidRPr="00A9606E">
        <w:rPr>
          <w:rFonts w:eastAsia="Times New Roman"/>
          <w:szCs w:val="26"/>
          <w:lang w:val="pt-BR"/>
        </w:rPr>
        <w:t>Trong khi đó, n</w:t>
      </w:r>
      <w:r w:rsidRPr="00A9606E">
        <w:rPr>
          <w:rFonts w:eastAsia="Times New Roman"/>
          <w:szCs w:val="26"/>
          <w:lang w:val="pt-BR"/>
        </w:rPr>
        <w:t xml:space="preserve">hận thức của </w:t>
      </w:r>
      <w:r w:rsidR="001F6281" w:rsidRPr="00A9606E">
        <w:rPr>
          <w:rFonts w:eastAsia="Times New Roman"/>
          <w:szCs w:val="26"/>
          <w:lang w:val="pt-BR"/>
        </w:rPr>
        <w:t>GV</w:t>
      </w:r>
      <w:r w:rsidRPr="00A9606E">
        <w:rPr>
          <w:rFonts w:eastAsia="Times New Roman"/>
          <w:szCs w:val="26"/>
          <w:lang w:val="pt-BR"/>
        </w:rPr>
        <w:t xml:space="preserve"> về vấn đề học đường</w:t>
      </w:r>
      <w:r w:rsidR="00E2003E" w:rsidRPr="00A9606E">
        <w:rPr>
          <w:rFonts w:eastAsia="Times New Roman"/>
          <w:szCs w:val="26"/>
          <w:lang w:val="pt-BR"/>
        </w:rPr>
        <w:t>, đặc biệt là kỹ năng giao tiếp, hành vi ứng xử trên không gian mạng của HS</w:t>
      </w:r>
      <w:r w:rsidRPr="00A9606E">
        <w:rPr>
          <w:rFonts w:eastAsia="Times New Roman"/>
          <w:szCs w:val="26"/>
          <w:lang w:val="pt-BR"/>
        </w:rPr>
        <w:t xml:space="preserve"> cũng chưa được đầy đủ</w:t>
      </w:r>
      <w:r w:rsidR="00E2003E" w:rsidRPr="00A9606E">
        <w:rPr>
          <w:rFonts w:eastAsia="Times New Roman"/>
          <w:szCs w:val="26"/>
          <w:lang w:val="pt-BR"/>
        </w:rPr>
        <w:t>, kịp thời với không gian văn hóa mạng đa dạng như nhiện nay</w:t>
      </w:r>
      <w:r w:rsidRPr="00A9606E">
        <w:rPr>
          <w:rFonts w:eastAsia="Times New Roman"/>
          <w:szCs w:val="26"/>
          <w:lang w:val="pt-BR"/>
        </w:rPr>
        <w:t xml:space="preserve">. Nhiều </w:t>
      </w:r>
      <w:r w:rsidR="001F6281" w:rsidRPr="00A9606E">
        <w:rPr>
          <w:rFonts w:eastAsia="Times New Roman"/>
          <w:szCs w:val="26"/>
          <w:lang w:val="pt-BR"/>
        </w:rPr>
        <w:t>GV</w:t>
      </w:r>
      <w:r w:rsidRPr="00A9606E">
        <w:rPr>
          <w:rFonts w:eastAsia="Times New Roman"/>
          <w:szCs w:val="26"/>
          <w:lang w:val="pt-BR"/>
        </w:rPr>
        <w:t xml:space="preserve"> khi được hỏi về văn hóa học đường tỏ ra lúng túng, chưa nhận thức sâu sắc về vấn đề này, điều đó làm ảnh hưởng đến việc tuyên truyền giáo dục học đường cho </w:t>
      </w:r>
      <w:r w:rsidR="00AD0C66" w:rsidRPr="00A9606E">
        <w:rPr>
          <w:rFonts w:eastAsia="Times New Roman"/>
          <w:szCs w:val="26"/>
          <w:lang w:val="pt-BR"/>
        </w:rPr>
        <w:t>HS</w:t>
      </w:r>
      <w:r w:rsidRPr="00A9606E">
        <w:rPr>
          <w:rFonts w:eastAsia="Times New Roman"/>
          <w:szCs w:val="26"/>
          <w:lang w:val="pt-BR"/>
        </w:rPr>
        <w:t xml:space="preserve"> tại các trường phổ thông trên địa bàn tỉnh hiện nay. </w:t>
      </w:r>
      <w:bookmarkEnd w:id="36"/>
      <w:r w:rsidRPr="00A9606E">
        <w:rPr>
          <w:rFonts w:eastAsia="Times New Roman"/>
          <w:szCs w:val="26"/>
          <w:lang w:val="pt-BR"/>
        </w:rPr>
        <w:t xml:space="preserve">Trong hội thảo có 08 ý kiến phát biểu trực tiếp và 25 ý kiến gửi bằng văn bản về cho Công đoàn ngành Giáo dục Nghệ An của các nhà khoa học, các đại biểu </w:t>
      </w:r>
      <w:r w:rsidR="001033EF" w:rsidRPr="00A9606E">
        <w:rPr>
          <w:rFonts w:eastAsia="Times New Roman"/>
          <w:szCs w:val="26"/>
          <w:lang w:val="pt-BR"/>
        </w:rPr>
        <w:t>chỉ ra những bất cập còn hạn chế trong công tác quản lý xây dựng văn hóa nhà trường tỉnh Nghệ An hiện nay như: Khâu lập kế hoạch còn chưa bám sát thực tiễn, chưa đầy đủ được hết nội dung; Công tác chỉ đạo, kiểm tra</w:t>
      </w:r>
      <w:r w:rsidR="00D81823" w:rsidRPr="00A9606E">
        <w:rPr>
          <w:rFonts w:eastAsia="Times New Roman"/>
          <w:szCs w:val="26"/>
          <w:lang w:val="pt-BR"/>
        </w:rPr>
        <w:t xml:space="preserve"> đánh giá chưa thật sự sát sao,</w:t>
      </w:r>
      <w:r w:rsidR="001033EF" w:rsidRPr="00A9606E">
        <w:rPr>
          <w:rFonts w:eastAsia="Times New Roman"/>
          <w:szCs w:val="26"/>
          <w:lang w:val="pt-BR"/>
        </w:rPr>
        <w:t>...</w:t>
      </w:r>
      <w:r w:rsidRPr="00A9606E">
        <w:rPr>
          <w:rFonts w:eastAsia="Times New Roman"/>
          <w:szCs w:val="26"/>
          <w:lang w:val="pt-BR"/>
        </w:rPr>
        <w:t>cần</w:t>
      </w:r>
      <w:r w:rsidR="001033EF" w:rsidRPr="00A9606E">
        <w:rPr>
          <w:rFonts w:eastAsia="Times New Roman"/>
          <w:szCs w:val="26"/>
          <w:lang w:val="pt-BR"/>
        </w:rPr>
        <w:t xml:space="preserve"> có các biện pháp để</w:t>
      </w:r>
      <w:r w:rsidRPr="00A9606E">
        <w:rPr>
          <w:rFonts w:eastAsia="Times New Roman"/>
          <w:szCs w:val="26"/>
          <w:lang w:val="pt-BR"/>
        </w:rPr>
        <w:t xml:space="preserve"> </w:t>
      </w:r>
      <w:r w:rsidR="00400191" w:rsidRPr="00A9606E">
        <w:rPr>
          <w:rFonts w:eastAsia="Times New Roman"/>
          <w:i/>
          <w:szCs w:val="26"/>
          <w:lang w:val="pt-BR"/>
        </w:rPr>
        <w:t>“</w:t>
      </w:r>
      <w:r w:rsidRPr="00A9606E">
        <w:rPr>
          <w:rFonts w:eastAsia="Times New Roman"/>
          <w:i/>
          <w:szCs w:val="26"/>
          <w:lang w:val="pt-BR"/>
        </w:rPr>
        <w:t>Xây dựng môi trường văn hóa học đường góp phần nâng cao chất lượng giáo dục trên địa bàn tỉnh Nghệ An</w:t>
      </w:r>
      <w:r w:rsidR="00400191" w:rsidRPr="00A9606E">
        <w:rPr>
          <w:rFonts w:eastAsia="Times New Roman"/>
          <w:i/>
          <w:szCs w:val="26"/>
          <w:lang w:val="pt-BR"/>
        </w:rPr>
        <w:t>”</w:t>
      </w:r>
      <w:r w:rsidRPr="00A9606E">
        <w:rPr>
          <w:rFonts w:eastAsia="Times New Roman"/>
          <w:i/>
          <w:szCs w:val="26"/>
          <w:lang w:val="pt-BR"/>
        </w:rPr>
        <w:t>.</w:t>
      </w:r>
      <w:r w:rsidRPr="00A9606E">
        <w:rPr>
          <w:rFonts w:eastAsia="Times New Roman"/>
          <w:szCs w:val="26"/>
          <w:lang w:val="pt-BR"/>
        </w:rPr>
        <w:t xml:space="preserve"> </w:t>
      </w:r>
    </w:p>
    <w:p w14:paraId="56236692" w14:textId="22255FE5" w:rsidR="0087720A" w:rsidRPr="00A9606E" w:rsidRDefault="00495D33" w:rsidP="00A51D0B">
      <w:pPr>
        <w:tabs>
          <w:tab w:val="left" w:pos="1418"/>
        </w:tabs>
        <w:spacing w:before="0" w:after="0" w:line="312" w:lineRule="auto"/>
        <w:ind w:firstLine="709"/>
        <w:rPr>
          <w:rFonts w:eastAsia="Times New Roman"/>
          <w:szCs w:val="26"/>
          <w:lang w:val="pt-BR"/>
        </w:rPr>
      </w:pPr>
      <w:r w:rsidRPr="00A9606E">
        <w:rPr>
          <w:rFonts w:eastAsia="Times New Roman"/>
          <w:szCs w:val="26"/>
          <w:lang w:val="pt-BR"/>
        </w:rPr>
        <w:lastRenderedPageBreak/>
        <w:t>Hiện nay, công tác xây dựng văn hóa nhà trường</w:t>
      </w:r>
      <w:r w:rsidR="00DB6C9F" w:rsidRPr="00A9606E">
        <w:rPr>
          <w:rFonts w:eastAsia="Times New Roman"/>
          <w:szCs w:val="26"/>
          <w:lang w:val="pt-BR"/>
        </w:rPr>
        <w:t xml:space="preserve"> nói chung</w:t>
      </w:r>
      <w:r w:rsidRPr="00A9606E">
        <w:rPr>
          <w:rFonts w:eastAsia="Times New Roman"/>
          <w:szCs w:val="26"/>
          <w:lang w:val="pt-BR"/>
        </w:rPr>
        <w:t xml:space="preserve"> và nhà trường THPT </w:t>
      </w:r>
      <w:r w:rsidR="00DB6C9F" w:rsidRPr="00A9606E">
        <w:rPr>
          <w:rFonts w:eastAsia="Times New Roman"/>
          <w:szCs w:val="26"/>
          <w:lang w:val="pt-BR"/>
        </w:rPr>
        <w:t xml:space="preserve">nói riêng </w:t>
      </w:r>
      <w:r w:rsidRPr="00A9606E">
        <w:rPr>
          <w:rFonts w:eastAsia="Times New Roman"/>
          <w:szCs w:val="26"/>
          <w:lang w:val="pt-BR"/>
        </w:rPr>
        <w:t xml:space="preserve">tại tỉnh Nghệ An chưa có nhiều nghiên cứu đề cập đến. Đặc biệt là kể từ năm 2018 đến nay </w:t>
      </w:r>
      <w:r w:rsidR="00DB6C9F" w:rsidRPr="00A9606E">
        <w:rPr>
          <w:rFonts w:eastAsia="Times New Roman"/>
          <w:szCs w:val="26"/>
          <w:lang w:val="pt-BR"/>
        </w:rPr>
        <w:t xml:space="preserve">khi </w:t>
      </w:r>
      <w:r w:rsidRPr="00A9606E">
        <w:rPr>
          <w:rFonts w:eastAsia="Times New Roman"/>
          <w:szCs w:val="26"/>
          <w:lang w:val="pt-BR"/>
        </w:rPr>
        <w:t xml:space="preserve">Việt Nam áp dụng Chương trình Giáo dục phổ thông </w:t>
      </w:r>
      <w:r w:rsidR="00DB6C9F" w:rsidRPr="00A9606E">
        <w:rPr>
          <w:rFonts w:eastAsia="Times New Roman"/>
          <w:szCs w:val="26"/>
          <w:lang w:val="pt-BR"/>
        </w:rPr>
        <w:t>mới thì</w:t>
      </w:r>
      <w:r w:rsidRPr="00A9606E">
        <w:rPr>
          <w:rFonts w:eastAsia="Times New Roman"/>
          <w:szCs w:val="26"/>
          <w:lang w:val="pt-BR"/>
        </w:rPr>
        <w:t xml:space="preserve"> nội dung</w:t>
      </w:r>
      <w:r w:rsidR="00DB6C9F" w:rsidRPr="00A9606E">
        <w:rPr>
          <w:rFonts w:eastAsia="Times New Roman"/>
          <w:szCs w:val="26"/>
          <w:lang w:val="pt-BR"/>
        </w:rPr>
        <w:t>,</w:t>
      </w:r>
      <w:r w:rsidRPr="00A9606E">
        <w:rPr>
          <w:rFonts w:eastAsia="Times New Roman"/>
          <w:szCs w:val="26"/>
          <w:lang w:val="pt-BR"/>
        </w:rPr>
        <w:t xml:space="preserve"> hình thức giáo dục </w:t>
      </w:r>
      <w:r w:rsidR="00DB6C9F" w:rsidRPr="00A9606E">
        <w:rPr>
          <w:rFonts w:eastAsia="Times New Roman"/>
          <w:szCs w:val="26"/>
          <w:lang w:val="pt-BR"/>
        </w:rPr>
        <w:t xml:space="preserve">đã có sự </w:t>
      </w:r>
      <w:r w:rsidRPr="00A9606E">
        <w:rPr>
          <w:rFonts w:eastAsia="Times New Roman"/>
          <w:szCs w:val="26"/>
          <w:lang w:val="pt-BR"/>
        </w:rPr>
        <w:t>thay đổi</w:t>
      </w:r>
      <w:r w:rsidR="00DB6C9F" w:rsidRPr="00A9606E">
        <w:rPr>
          <w:rFonts w:eastAsia="Times New Roman"/>
          <w:szCs w:val="26"/>
          <w:lang w:val="pt-BR"/>
        </w:rPr>
        <w:t>,</w:t>
      </w:r>
      <w:r w:rsidRPr="00A9606E">
        <w:rPr>
          <w:rFonts w:eastAsia="Times New Roman"/>
          <w:szCs w:val="26"/>
          <w:lang w:val="pt-BR"/>
        </w:rPr>
        <w:t xml:space="preserve"> kéo theo đó văn hóa nhà trường cũng cần</w:t>
      </w:r>
      <w:r w:rsidR="00DB6C9F" w:rsidRPr="00A9606E">
        <w:rPr>
          <w:rFonts w:eastAsia="Times New Roman"/>
          <w:szCs w:val="26"/>
          <w:lang w:val="pt-BR"/>
        </w:rPr>
        <w:t xml:space="preserve"> </w:t>
      </w:r>
      <w:r w:rsidRPr="00A9606E">
        <w:rPr>
          <w:rFonts w:eastAsia="Times New Roman"/>
          <w:szCs w:val="26"/>
          <w:lang w:val="pt-BR"/>
        </w:rPr>
        <w:t>thay đổi cho phù hợp với mục tiêu giáo dục chung của nhà trường</w:t>
      </w:r>
      <w:r w:rsidR="00DB6C9F" w:rsidRPr="00A9606E">
        <w:rPr>
          <w:rFonts w:eastAsia="Times New Roman"/>
          <w:szCs w:val="26"/>
          <w:lang w:val="pt-BR"/>
        </w:rPr>
        <w:t>, của đất nước</w:t>
      </w:r>
      <w:r w:rsidRPr="00A9606E">
        <w:rPr>
          <w:rFonts w:eastAsia="Times New Roman"/>
          <w:szCs w:val="26"/>
          <w:lang w:val="pt-BR"/>
        </w:rPr>
        <w:t>. Hơn nữa, đại dịch Covid vừa qua làm cho HS được tiếp cận giáo dục trên nền công nghệ thô</w:t>
      </w:r>
      <w:r w:rsidR="00DB6C9F" w:rsidRPr="00A9606E">
        <w:rPr>
          <w:rFonts w:eastAsia="Times New Roman"/>
          <w:szCs w:val="26"/>
          <w:lang w:val="pt-BR"/>
        </w:rPr>
        <w:t>ng tin nhiều, ảnh hướng của hành</w:t>
      </w:r>
      <w:r w:rsidRPr="00A9606E">
        <w:rPr>
          <w:rFonts w:eastAsia="Times New Roman"/>
          <w:szCs w:val="26"/>
          <w:lang w:val="pt-BR"/>
        </w:rPr>
        <w:t xml:space="preserve"> vi ứng xử văn hóa </w:t>
      </w:r>
      <w:r w:rsidR="00DB6C9F" w:rsidRPr="00A9606E">
        <w:rPr>
          <w:rFonts w:eastAsia="Times New Roman"/>
          <w:szCs w:val="26"/>
          <w:lang w:val="pt-BR"/>
        </w:rPr>
        <w:t xml:space="preserve">trên </w:t>
      </w:r>
      <w:r w:rsidRPr="00A9606E">
        <w:rPr>
          <w:rFonts w:eastAsia="Times New Roman"/>
          <w:szCs w:val="26"/>
          <w:lang w:val="pt-BR"/>
        </w:rPr>
        <w:t xml:space="preserve">không gian mạng là rất lớn. Trong khoảng thời gian gần đây, </w:t>
      </w:r>
      <w:r w:rsidR="008C461F" w:rsidRPr="00A9606E">
        <w:rPr>
          <w:rFonts w:eastAsia="Times New Roman"/>
          <w:szCs w:val="26"/>
          <w:lang w:val="pt-BR"/>
        </w:rPr>
        <w:t>hầu như</w:t>
      </w:r>
      <w:r w:rsidRPr="00A9606E">
        <w:rPr>
          <w:rFonts w:eastAsia="Times New Roman"/>
          <w:szCs w:val="26"/>
          <w:lang w:val="pt-BR"/>
        </w:rPr>
        <w:t xml:space="preserve"> chưa có công trình nghiên cứu nào tại tỉnh Nghệ An </w:t>
      </w:r>
      <w:r w:rsidR="008C461F" w:rsidRPr="00A9606E">
        <w:rPr>
          <w:rFonts w:eastAsia="Times New Roman"/>
          <w:szCs w:val="26"/>
          <w:lang w:val="pt-BR"/>
        </w:rPr>
        <w:t>về</w:t>
      </w:r>
      <w:r w:rsidRPr="00A9606E">
        <w:rPr>
          <w:rFonts w:eastAsia="Times New Roman"/>
          <w:szCs w:val="26"/>
          <w:lang w:val="pt-BR"/>
        </w:rPr>
        <w:t xml:space="preserve"> </w:t>
      </w:r>
      <w:r w:rsidR="001770D9" w:rsidRPr="00A9606E">
        <w:rPr>
          <w:rFonts w:eastAsia="Times New Roman"/>
          <w:szCs w:val="26"/>
          <w:lang w:val="pt-BR"/>
        </w:rPr>
        <w:t xml:space="preserve">quản lý </w:t>
      </w:r>
      <w:r w:rsidRPr="00A9606E">
        <w:rPr>
          <w:rFonts w:eastAsia="Times New Roman"/>
          <w:szCs w:val="26"/>
          <w:lang w:val="pt-BR"/>
        </w:rPr>
        <w:t xml:space="preserve">xây dựng, phát triển văn hóa phù hợp với bối cảnh </w:t>
      </w:r>
      <w:r w:rsidR="008C461F" w:rsidRPr="00A9606E">
        <w:rPr>
          <w:rFonts w:eastAsia="Times New Roman"/>
          <w:szCs w:val="26"/>
          <w:lang w:val="pt-BR"/>
        </w:rPr>
        <w:t xml:space="preserve">giáo dục </w:t>
      </w:r>
      <w:r w:rsidRPr="00A9606E">
        <w:rPr>
          <w:rFonts w:eastAsia="Times New Roman"/>
          <w:szCs w:val="26"/>
          <w:lang w:val="pt-BR"/>
        </w:rPr>
        <w:t xml:space="preserve">hiện nay. </w:t>
      </w:r>
      <w:r w:rsidR="0087720A" w:rsidRPr="00A9606E">
        <w:rPr>
          <w:rFonts w:eastAsia="Times New Roman"/>
          <w:szCs w:val="26"/>
          <w:lang w:val="pt-BR"/>
        </w:rPr>
        <w:t xml:space="preserve">Xuất phát từ những lý do trên, việc nghiên cứu </w:t>
      </w:r>
      <w:r w:rsidR="00F30B98" w:rsidRPr="00A9606E">
        <w:rPr>
          <w:rFonts w:eastAsia="Times New Roman"/>
          <w:szCs w:val="26"/>
          <w:lang w:val="pt-BR"/>
        </w:rPr>
        <w:t>quản lý</w:t>
      </w:r>
      <w:r w:rsidR="0087720A" w:rsidRPr="00A9606E">
        <w:rPr>
          <w:rFonts w:eastAsia="Times New Roman"/>
          <w:szCs w:val="26"/>
          <w:lang w:val="pt-BR"/>
        </w:rPr>
        <w:t xml:space="preserve"> </w:t>
      </w:r>
      <w:r w:rsidR="00557DE8" w:rsidRPr="00A9606E">
        <w:rPr>
          <w:rFonts w:eastAsia="Times New Roman"/>
          <w:szCs w:val="26"/>
          <w:lang w:val="pt-BR"/>
        </w:rPr>
        <w:t>HĐXD</w:t>
      </w:r>
      <w:r w:rsidR="005101CB" w:rsidRPr="00A9606E">
        <w:rPr>
          <w:rFonts w:eastAsia="Times New Roman"/>
          <w:szCs w:val="26"/>
          <w:lang w:val="pt-BR"/>
        </w:rPr>
        <w:t xml:space="preserve"> </w:t>
      </w:r>
      <w:r w:rsidR="0087720A" w:rsidRPr="00A9606E">
        <w:rPr>
          <w:rFonts w:eastAsia="Times New Roman"/>
          <w:szCs w:val="26"/>
          <w:lang w:val="pt-BR"/>
        </w:rPr>
        <w:t xml:space="preserve">văn hóa của các trường trung học phổ thông ở nước ta hiện nay </w:t>
      </w:r>
      <w:r w:rsidR="00913BF0" w:rsidRPr="00A9606E">
        <w:rPr>
          <w:rFonts w:eastAsia="Times New Roman"/>
          <w:szCs w:val="26"/>
          <w:lang w:val="pt-BR"/>
        </w:rPr>
        <w:t>cũng như</w:t>
      </w:r>
      <w:r w:rsidR="0087720A" w:rsidRPr="00A9606E">
        <w:rPr>
          <w:rFonts w:eastAsia="Times New Roman"/>
          <w:szCs w:val="26"/>
          <w:lang w:val="pt-BR"/>
        </w:rPr>
        <w:t xml:space="preserve"> tỉnh Nghệ An là hết sức cần thiết, vì vậy đề tài </w:t>
      </w:r>
      <w:r w:rsidR="0087720A" w:rsidRPr="00A9606E">
        <w:rPr>
          <w:rFonts w:eastAsia="Times New Roman"/>
          <w:b/>
          <w:bCs/>
          <w:i/>
          <w:szCs w:val="26"/>
          <w:lang w:val="pt-BR"/>
        </w:rPr>
        <w:t xml:space="preserve">“Quản lý </w:t>
      </w:r>
      <w:r w:rsidR="00EB12FD" w:rsidRPr="00A9606E">
        <w:rPr>
          <w:rFonts w:eastAsia="Times New Roman"/>
          <w:b/>
          <w:bCs/>
          <w:i/>
          <w:szCs w:val="26"/>
          <w:lang w:val="pt-BR"/>
        </w:rPr>
        <w:t>hoạt động xây dựng</w:t>
      </w:r>
      <w:r w:rsidR="005101CB" w:rsidRPr="00A9606E">
        <w:rPr>
          <w:rFonts w:eastAsia="Times New Roman"/>
          <w:b/>
          <w:bCs/>
          <w:i/>
          <w:szCs w:val="26"/>
          <w:lang w:val="pt-BR"/>
        </w:rPr>
        <w:t xml:space="preserve"> </w:t>
      </w:r>
      <w:r w:rsidR="0087720A" w:rsidRPr="00A9606E">
        <w:rPr>
          <w:rFonts w:eastAsia="Times New Roman"/>
          <w:b/>
          <w:bCs/>
          <w:i/>
          <w:szCs w:val="26"/>
          <w:lang w:val="pt-BR"/>
        </w:rPr>
        <w:t xml:space="preserve">văn hóa nhà trường </w:t>
      </w:r>
      <w:r w:rsidR="00F30B98" w:rsidRPr="00A9606E">
        <w:rPr>
          <w:rFonts w:eastAsia="Times New Roman"/>
          <w:b/>
          <w:bCs/>
          <w:i/>
          <w:szCs w:val="26"/>
          <w:lang w:val="pt-BR"/>
        </w:rPr>
        <w:t>t</w:t>
      </w:r>
      <w:r w:rsidR="0087720A" w:rsidRPr="00A9606E">
        <w:rPr>
          <w:rFonts w:eastAsia="Times New Roman"/>
          <w:b/>
          <w:bCs/>
          <w:i/>
          <w:szCs w:val="26"/>
          <w:lang w:val="pt-BR"/>
        </w:rPr>
        <w:t>rung học phổ thông tỉnh Nghệ An trong bối cảnh đổi mới giáo dục hiện nay</w:t>
      </w:r>
      <w:r w:rsidR="0087720A" w:rsidRPr="00A9606E">
        <w:rPr>
          <w:b/>
          <w:i/>
          <w:szCs w:val="26"/>
          <w:lang w:val="pt-BR"/>
        </w:rPr>
        <w:t xml:space="preserve">” </w:t>
      </w:r>
      <w:r w:rsidR="0087720A" w:rsidRPr="00A9606E">
        <w:rPr>
          <w:szCs w:val="26"/>
          <w:lang w:val="pt-BR"/>
        </w:rPr>
        <w:t>cần được đặt ra</w:t>
      </w:r>
      <w:r w:rsidR="0087720A" w:rsidRPr="00A9606E">
        <w:rPr>
          <w:b/>
          <w:szCs w:val="26"/>
          <w:lang w:val="pt-BR"/>
        </w:rPr>
        <w:t xml:space="preserve"> </w:t>
      </w:r>
      <w:r w:rsidR="0087720A" w:rsidRPr="00A9606E">
        <w:rPr>
          <w:szCs w:val="26"/>
          <w:lang w:val="pt-BR"/>
        </w:rPr>
        <w:t>để nghiên cứu.</w:t>
      </w:r>
    </w:p>
    <w:p w14:paraId="4515D27C" w14:textId="58BBD513" w:rsidR="00652FDC" w:rsidRPr="00A9606E" w:rsidRDefault="0087720A" w:rsidP="004A37D2">
      <w:pPr>
        <w:pStyle w:val="2a"/>
        <w:spacing w:line="312" w:lineRule="auto"/>
        <w:outlineLvl w:val="0"/>
        <w:rPr>
          <w:rFonts w:eastAsia="Times New Roman"/>
          <w:szCs w:val="26"/>
          <w:lang w:val="pt-BR"/>
        </w:rPr>
      </w:pPr>
      <w:bookmarkStart w:id="37" w:name="_Toc133913561"/>
      <w:bookmarkStart w:id="38" w:name="_Toc152740880"/>
      <w:bookmarkStart w:id="39" w:name="_Toc154309766"/>
      <w:bookmarkStart w:id="40" w:name="_Toc154318998"/>
      <w:r w:rsidRPr="00A9606E">
        <w:rPr>
          <w:sz w:val="26"/>
          <w:szCs w:val="26"/>
          <w:lang w:val="pt-BR"/>
        </w:rPr>
        <w:t>2. Mục đích nghiên cứu</w:t>
      </w:r>
      <w:bookmarkEnd w:id="37"/>
      <w:bookmarkEnd w:id="38"/>
      <w:bookmarkEnd w:id="39"/>
      <w:bookmarkEnd w:id="40"/>
    </w:p>
    <w:p w14:paraId="45743F47" w14:textId="4FCEA17B" w:rsidR="00141A16" w:rsidRPr="00A9606E" w:rsidRDefault="00141A16" w:rsidP="00A51D0B">
      <w:pPr>
        <w:tabs>
          <w:tab w:val="left" w:pos="1418"/>
        </w:tabs>
        <w:spacing w:before="0" w:after="0" w:line="312" w:lineRule="auto"/>
        <w:ind w:firstLine="709"/>
        <w:rPr>
          <w:rFonts w:eastAsia="Times New Roman"/>
          <w:szCs w:val="26"/>
          <w:lang w:val="pt-BR"/>
        </w:rPr>
      </w:pPr>
      <w:r w:rsidRPr="00A9606E">
        <w:rPr>
          <w:rFonts w:eastAsia="Times New Roman"/>
          <w:szCs w:val="26"/>
          <w:lang w:val="pt-BR"/>
        </w:rPr>
        <w:t>Trên cơ sở nghiên cứu lý luận và qua quá trình khảo sát, đánh giá thực trạng quản lý hoạt động xây dựng văn hóa nhà trường THPT trên địa bàn tỉnh Nghệ An, luận án đề xuất một số giải pháp quản lý hoạt động xây dựng văn hóa nhà trường THPT tỉnh Nghệ An nhằm góp phần nâng cao hiệu quả quản lý hoạt động xây dựng văn hóa nhà trường, góp phần nâng cao chất lượng giáo dục – đào tạo, đáp ứng yêu cầu đổi mới giáo dục hiện nay.</w:t>
      </w:r>
    </w:p>
    <w:p w14:paraId="51F26855" w14:textId="77777777" w:rsidR="0087720A" w:rsidRPr="00A9606E" w:rsidRDefault="0087720A" w:rsidP="002D382B">
      <w:pPr>
        <w:pStyle w:val="2a"/>
        <w:spacing w:line="312" w:lineRule="auto"/>
        <w:outlineLvl w:val="0"/>
        <w:rPr>
          <w:sz w:val="26"/>
          <w:szCs w:val="26"/>
          <w:lang w:val="pt-BR"/>
        </w:rPr>
      </w:pPr>
      <w:bookmarkStart w:id="41" w:name="_Toc84854201"/>
      <w:bookmarkStart w:id="42" w:name="_Toc84854382"/>
      <w:bookmarkStart w:id="43" w:name="_Toc85009544"/>
      <w:bookmarkStart w:id="44" w:name="_Toc133913562"/>
      <w:bookmarkStart w:id="45" w:name="_Toc152740881"/>
      <w:bookmarkStart w:id="46" w:name="_Toc154309767"/>
      <w:bookmarkStart w:id="47" w:name="_Toc154318999"/>
      <w:r w:rsidRPr="00A9606E">
        <w:rPr>
          <w:sz w:val="26"/>
          <w:szCs w:val="26"/>
          <w:lang w:val="pt-BR"/>
        </w:rPr>
        <w:t>3. Khách thể và đối tượng nghiên cứu</w:t>
      </w:r>
      <w:bookmarkEnd w:id="41"/>
      <w:bookmarkEnd w:id="42"/>
      <w:bookmarkEnd w:id="43"/>
      <w:bookmarkEnd w:id="44"/>
      <w:bookmarkEnd w:id="45"/>
      <w:bookmarkEnd w:id="46"/>
      <w:bookmarkEnd w:id="47"/>
    </w:p>
    <w:p w14:paraId="5B996F33" w14:textId="71AE0AD5" w:rsidR="0087720A" w:rsidRPr="00A9606E" w:rsidRDefault="0087720A" w:rsidP="00A51D0B">
      <w:pPr>
        <w:tabs>
          <w:tab w:val="left" w:pos="1418"/>
        </w:tabs>
        <w:spacing w:before="0" w:after="0" w:line="312" w:lineRule="auto"/>
        <w:ind w:firstLine="709"/>
        <w:rPr>
          <w:rFonts w:eastAsia="Times New Roman"/>
          <w:spacing w:val="-4"/>
          <w:szCs w:val="26"/>
          <w:lang w:val="pt-BR"/>
        </w:rPr>
      </w:pPr>
      <w:r w:rsidRPr="00A9606E">
        <w:rPr>
          <w:rFonts w:eastAsia="Times New Roman"/>
          <w:b/>
          <w:bCs/>
          <w:i/>
          <w:iCs/>
          <w:spacing w:val="-4"/>
          <w:szCs w:val="26"/>
          <w:lang w:val="pt-BR"/>
        </w:rPr>
        <w:t>3.1. Khách thể nghiên cứu:</w:t>
      </w:r>
      <w:r w:rsidRPr="00A9606E">
        <w:rPr>
          <w:rFonts w:eastAsia="Times New Roman"/>
          <w:spacing w:val="-4"/>
          <w:szCs w:val="26"/>
          <w:lang w:val="pt-BR"/>
        </w:rPr>
        <w:t xml:space="preserve"> </w:t>
      </w:r>
      <w:r w:rsidR="0034232E" w:rsidRPr="00A9606E">
        <w:rPr>
          <w:rFonts w:eastAsia="Times New Roman"/>
          <w:spacing w:val="-4"/>
          <w:szCs w:val="26"/>
          <w:lang w:val="pt-BR"/>
        </w:rPr>
        <w:t>H</w:t>
      </w:r>
      <w:r w:rsidR="00F30B98" w:rsidRPr="00A9606E">
        <w:rPr>
          <w:rFonts w:eastAsia="Times New Roman"/>
          <w:spacing w:val="-4"/>
          <w:szCs w:val="26"/>
          <w:lang w:val="pt-BR"/>
        </w:rPr>
        <w:t xml:space="preserve">oạt động xây dựng </w:t>
      </w:r>
      <w:r w:rsidR="00D349E4" w:rsidRPr="00A9606E">
        <w:rPr>
          <w:rFonts w:eastAsia="Times New Roman"/>
          <w:spacing w:val="-4"/>
          <w:szCs w:val="26"/>
          <w:lang w:val="pt-BR"/>
        </w:rPr>
        <w:t xml:space="preserve">văn hóa nhà trường </w:t>
      </w:r>
      <w:r w:rsidR="00F30B98" w:rsidRPr="00A9606E">
        <w:rPr>
          <w:rFonts w:eastAsia="Times New Roman"/>
          <w:spacing w:val="-4"/>
          <w:szCs w:val="26"/>
          <w:lang w:val="pt-BR"/>
        </w:rPr>
        <w:t>t</w:t>
      </w:r>
      <w:r w:rsidRPr="00A9606E">
        <w:rPr>
          <w:rFonts w:eastAsia="Times New Roman"/>
          <w:spacing w:val="-4"/>
          <w:szCs w:val="26"/>
          <w:lang w:val="pt-BR"/>
        </w:rPr>
        <w:t>rung học phổ thông</w:t>
      </w:r>
      <w:r w:rsidR="00D349E4" w:rsidRPr="00A9606E">
        <w:rPr>
          <w:rFonts w:eastAsia="Times New Roman"/>
          <w:spacing w:val="-4"/>
          <w:szCs w:val="26"/>
          <w:lang w:val="pt-BR"/>
        </w:rPr>
        <w:t xml:space="preserve"> trong bối cảnh đổi mới giáo dục hiện nay</w:t>
      </w:r>
      <w:r w:rsidRPr="00A9606E">
        <w:rPr>
          <w:rFonts w:eastAsia="Times New Roman"/>
          <w:spacing w:val="-4"/>
          <w:szCs w:val="26"/>
          <w:lang w:val="pt-BR"/>
        </w:rPr>
        <w:t>.</w:t>
      </w:r>
    </w:p>
    <w:p w14:paraId="284BEE11" w14:textId="715677A4" w:rsidR="0087720A" w:rsidRPr="00A9606E" w:rsidRDefault="0087720A" w:rsidP="00A51D0B">
      <w:pPr>
        <w:tabs>
          <w:tab w:val="left" w:pos="1418"/>
        </w:tabs>
        <w:spacing w:before="0" w:after="0" w:line="312" w:lineRule="auto"/>
        <w:ind w:firstLine="709"/>
        <w:rPr>
          <w:rFonts w:eastAsia="Times New Roman"/>
          <w:szCs w:val="26"/>
          <w:lang w:val="pt-BR"/>
        </w:rPr>
      </w:pPr>
      <w:r w:rsidRPr="00A9606E">
        <w:rPr>
          <w:rFonts w:eastAsia="Times New Roman"/>
          <w:b/>
          <w:bCs/>
          <w:i/>
          <w:iCs/>
          <w:szCs w:val="26"/>
          <w:lang w:val="pt-BR"/>
        </w:rPr>
        <w:t>3.2. Đối tượng nghiên cứu:</w:t>
      </w:r>
      <w:r w:rsidRPr="00A9606E">
        <w:rPr>
          <w:rFonts w:eastAsia="Times New Roman"/>
          <w:szCs w:val="26"/>
          <w:lang w:val="pt-BR"/>
        </w:rPr>
        <w:t xml:space="preserve"> </w:t>
      </w:r>
      <w:r w:rsidR="009A5C26" w:rsidRPr="00A9606E">
        <w:rPr>
          <w:rFonts w:eastAsia="Times New Roman"/>
          <w:szCs w:val="26"/>
          <w:lang w:val="pt-BR"/>
        </w:rPr>
        <w:t>Quản lý hoạt động xây dựng văn hóa nhà trường</w:t>
      </w:r>
      <w:r w:rsidR="00DC5824" w:rsidRPr="00A9606E">
        <w:rPr>
          <w:rFonts w:eastAsia="Times New Roman"/>
          <w:szCs w:val="26"/>
          <w:lang w:val="pt-BR"/>
        </w:rPr>
        <w:t xml:space="preserve"> </w:t>
      </w:r>
      <w:r w:rsidR="00C51DBF" w:rsidRPr="00A9606E">
        <w:rPr>
          <w:rFonts w:eastAsia="Times New Roman"/>
          <w:szCs w:val="26"/>
          <w:lang w:val="pt-BR"/>
        </w:rPr>
        <w:t>trung học phổ thông tỉnh Nghệ An trong bối cảnh đổi mới giáo dục hiện nay</w:t>
      </w:r>
      <w:r w:rsidRPr="00A9606E">
        <w:rPr>
          <w:rFonts w:eastAsia="Times New Roman"/>
          <w:szCs w:val="26"/>
          <w:lang w:val="pt-BR"/>
        </w:rPr>
        <w:t>.</w:t>
      </w:r>
    </w:p>
    <w:p w14:paraId="7F566E42" w14:textId="6506FEE2" w:rsidR="005A6209" w:rsidRPr="00A9606E" w:rsidRDefault="005A6209" w:rsidP="005A6209">
      <w:pPr>
        <w:pStyle w:val="2a"/>
        <w:spacing w:line="312" w:lineRule="auto"/>
        <w:outlineLvl w:val="0"/>
        <w:rPr>
          <w:sz w:val="26"/>
          <w:szCs w:val="26"/>
          <w:lang w:val="pt-BR"/>
        </w:rPr>
      </w:pPr>
      <w:bookmarkStart w:id="48" w:name="_Toc133913563"/>
      <w:bookmarkStart w:id="49" w:name="_Toc152740882"/>
      <w:bookmarkStart w:id="50" w:name="_Toc154309768"/>
      <w:bookmarkStart w:id="51" w:name="_Toc154319000"/>
      <w:bookmarkStart w:id="52" w:name="_Toc84854202"/>
      <w:bookmarkStart w:id="53" w:name="_Toc84854383"/>
      <w:bookmarkStart w:id="54" w:name="_Toc85009545"/>
      <w:r w:rsidRPr="00A9606E">
        <w:rPr>
          <w:sz w:val="26"/>
          <w:szCs w:val="26"/>
          <w:lang w:val="vi-VN"/>
        </w:rPr>
        <w:t>4</w:t>
      </w:r>
      <w:r w:rsidRPr="00A9606E">
        <w:rPr>
          <w:sz w:val="26"/>
          <w:szCs w:val="26"/>
          <w:lang w:val="pt-BR"/>
        </w:rPr>
        <w:t>. Câu hỏi nghiên cứu</w:t>
      </w:r>
      <w:bookmarkEnd w:id="48"/>
      <w:bookmarkEnd w:id="49"/>
      <w:bookmarkEnd w:id="50"/>
      <w:bookmarkEnd w:id="51"/>
      <w:r w:rsidRPr="00A9606E">
        <w:rPr>
          <w:sz w:val="26"/>
          <w:szCs w:val="26"/>
          <w:lang w:val="pt-BR"/>
        </w:rPr>
        <w:t xml:space="preserve"> </w:t>
      </w:r>
    </w:p>
    <w:p w14:paraId="7A958008" w14:textId="582F96FA" w:rsidR="00BA58F6" w:rsidRPr="00A9606E" w:rsidRDefault="00BA58F6" w:rsidP="00BA58F6">
      <w:pPr>
        <w:tabs>
          <w:tab w:val="left" w:pos="1418"/>
        </w:tabs>
        <w:spacing w:before="0" w:after="0" w:line="312" w:lineRule="auto"/>
        <w:ind w:firstLine="709"/>
        <w:rPr>
          <w:rFonts w:eastAsia="Times New Roman"/>
          <w:szCs w:val="26"/>
          <w:lang w:val="pt-BR"/>
        </w:rPr>
      </w:pPr>
      <w:r w:rsidRPr="00A9606E">
        <w:rPr>
          <w:rFonts w:eastAsia="Times New Roman"/>
          <w:szCs w:val="26"/>
          <w:lang w:val="pt-BR"/>
        </w:rPr>
        <w:t xml:space="preserve">4.1. Nghiên cứu </w:t>
      </w:r>
      <w:r w:rsidR="00D412A0" w:rsidRPr="00A9606E">
        <w:rPr>
          <w:rFonts w:eastAsia="Times New Roman"/>
          <w:szCs w:val="26"/>
          <w:lang w:val="pt-BR"/>
        </w:rPr>
        <w:t xml:space="preserve">quản </w:t>
      </w:r>
      <w:r w:rsidRPr="00A9606E">
        <w:rPr>
          <w:rFonts w:eastAsia="Times New Roman"/>
          <w:szCs w:val="26"/>
          <w:lang w:val="pt-BR"/>
        </w:rPr>
        <w:t xml:space="preserve">lý hoạt động xây dựng </w:t>
      </w:r>
      <w:r w:rsidR="00D412A0" w:rsidRPr="00A9606E">
        <w:rPr>
          <w:rFonts w:eastAsia="Times New Roman"/>
          <w:szCs w:val="26"/>
          <w:lang w:val="pt-BR"/>
        </w:rPr>
        <w:t xml:space="preserve">văn hóa nhà trường trung học phổ thông </w:t>
      </w:r>
      <w:r w:rsidRPr="00A9606E">
        <w:rPr>
          <w:rFonts w:eastAsia="Times New Roman"/>
          <w:szCs w:val="26"/>
          <w:lang w:val="pt-BR"/>
        </w:rPr>
        <w:t xml:space="preserve">dựa trên </w:t>
      </w:r>
      <w:r w:rsidR="00D412A0" w:rsidRPr="00A9606E">
        <w:rPr>
          <w:rFonts w:eastAsia="Times New Roman"/>
          <w:szCs w:val="26"/>
          <w:lang w:val="pt-BR"/>
        </w:rPr>
        <w:t xml:space="preserve">những </w:t>
      </w:r>
      <w:r w:rsidRPr="00A9606E">
        <w:rPr>
          <w:rFonts w:eastAsia="Times New Roman"/>
          <w:szCs w:val="26"/>
          <w:lang w:val="pt-BR"/>
        </w:rPr>
        <w:t xml:space="preserve">cách tiếp cận nào? </w:t>
      </w:r>
      <w:r w:rsidR="00253E33" w:rsidRPr="00A9606E">
        <w:rPr>
          <w:rFonts w:eastAsia="Times New Roman"/>
          <w:szCs w:val="26"/>
          <w:lang w:val="pt-BR"/>
        </w:rPr>
        <w:t xml:space="preserve">Hiện nay, </w:t>
      </w:r>
      <w:r w:rsidR="00306B80" w:rsidRPr="00A9606E">
        <w:rPr>
          <w:rFonts w:eastAsia="Times New Roman"/>
          <w:szCs w:val="26"/>
          <w:lang w:val="pt-BR"/>
        </w:rPr>
        <w:t>c</w:t>
      </w:r>
      <w:r w:rsidR="00253E33" w:rsidRPr="00A9606E">
        <w:rPr>
          <w:rFonts w:eastAsia="Times New Roman"/>
          <w:szCs w:val="26"/>
          <w:lang w:val="pt-BR"/>
        </w:rPr>
        <w:t>hương trình giáo dục phổ thông mới có nhiều thay đổi, bên cạnh đó là sự phát triển mạnh mẽ của công nghệ thông tin và truyền thông làm ảnh hưởng mạnh mẽ đến văn hóa ứng xử của các thành viên trong nhà trường, đặc biệt là học sinh, vì vậy</w:t>
      </w:r>
      <w:r w:rsidR="005B361C" w:rsidRPr="00A9606E">
        <w:rPr>
          <w:rFonts w:eastAsia="Times New Roman"/>
          <w:szCs w:val="26"/>
          <w:lang w:val="pt-BR"/>
        </w:rPr>
        <w:t xml:space="preserve"> cần những</w:t>
      </w:r>
      <w:r w:rsidRPr="00A9606E">
        <w:rPr>
          <w:rFonts w:eastAsia="Times New Roman"/>
          <w:szCs w:val="26"/>
          <w:lang w:val="pt-BR"/>
        </w:rPr>
        <w:t xml:space="preserve"> yêu cầu gì đối với quản lý hoạt xây dựng văn hóa nhà trường THPT và các yếu tố nào </w:t>
      </w:r>
      <w:r w:rsidR="005B361C" w:rsidRPr="00A9606E">
        <w:rPr>
          <w:rFonts w:eastAsia="Times New Roman"/>
          <w:szCs w:val="26"/>
          <w:lang w:val="pt-BR"/>
        </w:rPr>
        <w:t xml:space="preserve">có thể </w:t>
      </w:r>
      <w:r w:rsidRPr="00A9606E">
        <w:rPr>
          <w:rFonts w:eastAsia="Times New Roman"/>
          <w:szCs w:val="26"/>
          <w:lang w:val="pt-BR"/>
        </w:rPr>
        <w:t>tác động đến quản lý hoạt động xây dựng văn hóa nhà trường THPT?</w:t>
      </w:r>
    </w:p>
    <w:p w14:paraId="545D9EE1" w14:textId="0CAF1D30" w:rsidR="00BA58F6" w:rsidRPr="00A9606E" w:rsidRDefault="00BA58F6" w:rsidP="00BA58F6">
      <w:pPr>
        <w:tabs>
          <w:tab w:val="left" w:pos="1418"/>
        </w:tabs>
        <w:spacing w:before="0" w:after="0" w:line="312" w:lineRule="auto"/>
        <w:ind w:firstLine="709"/>
        <w:rPr>
          <w:rFonts w:eastAsia="Times New Roman"/>
          <w:szCs w:val="26"/>
          <w:lang w:val="pt-BR"/>
        </w:rPr>
      </w:pPr>
      <w:r w:rsidRPr="00A9606E">
        <w:rPr>
          <w:rFonts w:eastAsia="Times New Roman"/>
          <w:szCs w:val="26"/>
          <w:lang w:val="pt-BR"/>
        </w:rPr>
        <w:lastRenderedPageBreak/>
        <w:t xml:space="preserve">4.2. </w:t>
      </w:r>
      <w:r w:rsidR="007A57B8" w:rsidRPr="00A9606E">
        <w:rPr>
          <w:rFonts w:eastAsia="Times New Roman"/>
          <w:szCs w:val="26"/>
          <w:lang w:val="pt-BR"/>
        </w:rPr>
        <w:t>T</w:t>
      </w:r>
      <w:r w:rsidR="005B361C" w:rsidRPr="00A9606E">
        <w:rPr>
          <w:rFonts w:eastAsia="Times New Roman"/>
          <w:szCs w:val="26"/>
          <w:lang w:val="pt-BR"/>
        </w:rPr>
        <w:t xml:space="preserve">rước </w:t>
      </w:r>
      <w:r w:rsidRPr="00A9606E">
        <w:rPr>
          <w:rFonts w:eastAsia="Times New Roman"/>
          <w:szCs w:val="26"/>
          <w:lang w:val="pt-BR"/>
        </w:rPr>
        <w:t xml:space="preserve">bối cảnh đổi mới giáo dục </w:t>
      </w:r>
      <w:r w:rsidR="005B361C" w:rsidRPr="00A9606E">
        <w:rPr>
          <w:rFonts w:eastAsia="Times New Roman"/>
          <w:szCs w:val="26"/>
          <w:lang w:val="pt-BR"/>
        </w:rPr>
        <w:t xml:space="preserve">và sự phát triển của xã hội </w:t>
      </w:r>
      <w:r w:rsidRPr="00A9606E">
        <w:rPr>
          <w:rFonts w:eastAsia="Times New Roman"/>
          <w:szCs w:val="26"/>
          <w:lang w:val="pt-BR"/>
        </w:rPr>
        <w:t>hiện nay thì văn hóa nhà trường THPT ở tỉnh Nghệ An diễn ra như thế nào và thực trạng quản lý các hoạt động xây dựng văn hóa đó có những ưu điểm</w:t>
      </w:r>
      <w:r w:rsidR="005B361C" w:rsidRPr="00A9606E">
        <w:rPr>
          <w:rFonts w:eastAsia="Times New Roman"/>
          <w:szCs w:val="26"/>
          <w:lang w:val="pt-BR"/>
        </w:rPr>
        <w:t xml:space="preserve">, </w:t>
      </w:r>
      <w:r w:rsidRPr="00A9606E">
        <w:rPr>
          <w:rFonts w:eastAsia="Times New Roman"/>
          <w:szCs w:val="26"/>
          <w:lang w:val="pt-BR"/>
        </w:rPr>
        <w:t xml:space="preserve">hạn chế nào? Những yếu tố nào </w:t>
      </w:r>
      <w:r w:rsidR="005B361C" w:rsidRPr="00A9606E">
        <w:rPr>
          <w:rFonts w:eastAsia="Times New Roman"/>
          <w:szCs w:val="26"/>
          <w:lang w:val="pt-BR"/>
        </w:rPr>
        <w:t>làm</w:t>
      </w:r>
      <w:r w:rsidRPr="00A9606E">
        <w:rPr>
          <w:rFonts w:eastAsia="Times New Roman"/>
          <w:szCs w:val="26"/>
          <w:lang w:val="pt-BR"/>
        </w:rPr>
        <w:t xml:space="preserve"> ảnh hưởng đến quản lý hoạt động xây dựng </w:t>
      </w:r>
      <w:r w:rsidR="00CA0539" w:rsidRPr="00A9606E">
        <w:rPr>
          <w:rFonts w:eastAsia="Times New Roman"/>
          <w:szCs w:val="26"/>
          <w:lang w:val="pt-BR"/>
        </w:rPr>
        <w:t>VHNT</w:t>
      </w:r>
      <w:r w:rsidRPr="00A9606E">
        <w:rPr>
          <w:rFonts w:eastAsia="Times New Roman"/>
          <w:szCs w:val="26"/>
          <w:lang w:val="pt-BR"/>
        </w:rPr>
        <w:t xml:space="preserve"> ở tỉnh Nghệ An.</w:t>
      </w:r>
    </w:p>
    <w:p w14:paraId="26A4EDD7" w14:textId="57B02ADF" w:rsidR="00BA58F6" w:rsidRPr="00A9606E" w:rsidRDefault="00BA58F6" w:rsidP="00BA58F6">
      <w:pPr>
        <w:tabs>
          <w:tab w:val="left" w:pos="1418"/>
        </w:tabs>
        <w:spacing w:before="0" w:after="0" w:line="312" w:lineRule="auto"/>
        <w:ind w:firstLine="709"/>
        <w:rPr>
          <w:rFonts w:eastAsia="Times New Roman"/>
          <w:szCs w:val="26"/>
          <w:lang w:val="pt-BR"/>
        </w:rPr>
      </w:pPr>
      <w:r w:rsidRPr="00A9606E">
        <w:rPr>
          <w:rFonts w:eastAsia="Times New Roman"/>
          <w:szCs w:val="26"/>
          <w:lang w:val="pt-BR"/>
        </w:rPr>
        <w:t xml:space="preserve">4.3. </w:t>
      </w:r>
      <w:r w:rsidR="005B361C" w:rsidRPr="00A9606E">
        <w:rPr>
          <w:rFonts w:eastAsia="Times New Roman"/>
          <w:szCs w:val="26"/>
          <w:lang w:val="pt-BR"/>
        </w:rPr>
        <w:t>Đ</w:t>
      </w:r>
      <w:r w:rsidRPr="00A9606E">
        <w:rPr>
          <w:rFonts w:eastAsia="Times New Roman"/>
          <w:szCs w:val="26"/>
          <w:lang w:val="pt-BR"/>
        </w:rPr>
        <w:t>ể nâng cao hiệu quả quản lý xây dựng văn hóa nhà trường THPT ở tỉnh Nghệ An trong bối cảnh đổi mới giáo dục hiện nay</w:t>
      </w:r>
      <w:r w:rsidR="005B361C" w:rsidRPr="00A9606E">
        <w:rPr>
          <w:rFonts w:eastAsia="Times New Roman"/>
          <w:szCs w:val="26"/>
          <w:lang w:val="pt-BR"/>
        </w:rPr>
        <w:t xml:space="preserve"> thì các nhà quản lý giáo dục cần áp dụng những giải pháp nào</w:t>
      </w:r>
      <w:r w:rsidRPr="00A9606E">
        <w:rPr>
          <w:rFonts w:eastAsia="Times New Roman"/>
          <w:szCs w:val="26"/>
          <w:lang w:val="pt-BR"/>
        </w:rPr>
        <w:t>?</w:t>
      </w:r>
    </w:p>
    <w:p w14:paraId="03F8C34B" w14:textId="113418BD" w:rsidR="0087720A" w:rsidRPr="00A9606E" w:rsidRDefault="007A7ACE" w:rsidP="002D382B">
      <w:pPr>
        <w:pStyle w:val="2a"/>
        <w:spacing w:line="312" w:lineRule="auto"/>
        <w:outlineLvl w:val="0"/>
        <w:rPr>
          <w:rFonts w:eastAsia="Times New Roman"/>
          <w:bCs/>
          <w:sz w:val="26"/>
          <w:szCs w:val="26"/>
          <w:lang w:val="pt-BR"/>
        </w:rPr>
      </w:pPr>
      <w:bookmarkStart w:id="55" w:name="_Toc133913564"/>
      <w:bookmarkStart w:id="56" w:name="_Toc152740883"/>
      <w:bookmarkStart w:id="57" w:name="_Toc154309769"/>
      <w:bookmarkStart w:id="58" w:name="_Toc154319001"/>
      <w:r w:rsidRPr="00A9606E">
        <w:rPr>
          <w:sz w:val="26"/>
          <w:szCs w:val="26"/>
          <w:lang w:val="vi-VN"/>
        </w:rPr>
        <w:t>5</w:t>
      </w:r>
      <w:r w:rsidR="0087720A" w:rsidRPr="00A9606E">
        <w:rPr>
          <w:sz w:val="26"/>
          <w:szCs w:val="26"/>
          <w:lang w:val="pt-BR"/>
        </w:rPr>
        <w:t>. Giả thuyết khoa học</w:t>
      </w:r>
      <w:bookmarkEnd w:id="52"/>
      <w:bookmarkEnd w:id="53"/>
      <w:bookmarkEnd w:id="54"/>
      <w:bookmarkEnd w:id="55"/>
      <w:bookmarkEnd w:id="56"/>
      <w:bookmarkEnd w:id="57"/>
      <w:bookmarkEnd w:id="58"/>
    </w:p>
    <w:p w14:paraId="43D07C3D" w14:textId="77777777" w:rsidR="003F49C2" w:rsidRPr="00A9606E" w:rsidRDefault="003F49C2" w:rsidP="003F49C2">
      <w:pPr>
        <w:tabs>
          <w:tab w:val="left" w:pos="1418"/>
        </w:tabs>
        <w:spacing w:before="0" w:after="0" w:line="312" w:lineRule="auto"/>
        <w:ind w:firstLine="709"/>
        <w:rPr>
          <w:szCs w:val="26"/>
          <w:lang w:val="vi-VN"/>
        </w:rPr>
      </w:pPr>
      <w:bookmarkStart w:id="59" w:name="_Toc84854203"/>
      <w:bookmarkStart w:id="60" w:name="_Toc84854384"/>
      <w:bookmarkStart w:id="61" w:name="_Toc85009546"/>
      <w:bookmarkStart w:id="62" w:name="_Toc133913565"/>
      <w:r w:rsidRPr="00A9606E">
        <w:rPr>
          <w:rFonts w:eastAsia="Times New Roman"/>
          <w:szCs w:val="26"/>
          <w:lang w:val="vi-VN"/>
        </w:rPr>
        <w:t xml:space="preserve">Cuộc cách mạng công nghiệp 4.0 có tác động mạnh mẽ đến lĩnh vực văn hóa xã hội nói chung và văn hóa tại các trường THPT nói riêng. Các phương tiện truyền thông xã hội như Facebook, Youtube, Tiktok,...đã trở thành hiện tượng văn hóa mới, chứa đựng nhiều thông tin, văn hóa đa dạng, phong phú mang cả các giá trị tích cực lẫn giá trị tiêu cực và nó có ảnh hưởng trực tiếp đến văn hóa của học sinh. </w:t>
      </w:r>
      <w:r w:rsidRPr="00A9606E">
        <w:rPr>
          <w:szCs w:val="26"/>
        </w:rPr>
        <w:t>Trong quản lý hoạt động xây dựng văn hóa nhà trường THPT hiện nay hiệu quả cần xác định được vai trò chủ trì, phối hợp của các bên tham gia trong quá trình thực hiện các nội dung quản lý như: L</w:t>
      </w:r>
      <w:r w:rsidRPr="00A9606E">
        <w:rPr>
          <w:rFonts w:eastAsia="Times New Roman"/>
          <w:szCs w:val="26"/>
          <w:lang w:val="vi-VN"/>
        </w:rPr>
        <w:t>ập kế hoạch, tổ chức, chỉ đạo, kiểm tra đánh giá việc</w:t>
      </w:r>
      <w:r w:rsidRPr="00A9606E">
        <w:rPr>
          <w:szCs w:val="26"/>
        </w:rPr>
        <w:t xml:space="preserve"> </w:t>
      </w:r>
      <w:r w:rsidRPr="00A9606E">
        <w:rPr>
          <w:rFonts w:eastAsia="Times New Roman"/>
          <w:szCs w:val="26"/>
          <w:lang w:val="vi-VN"/>
        </w:rPr>
        <w:t>kế thừa, duy trì và phát triển các giá trị văn hóa đã có</w:t>
      </w:r>
      <w:r w:rsidRPr="00A9606E">
        <w:rPr>
          <w:szCs w:val="26"/>
        </w:rPr>
        <w:t xml:space="preserve">; </w:t>
      </w:r>
      <w:r w:rsidRPr="00A9606E">
        <w:rPr>
          <w:rFonts w:eastAsia="Times New Roman"/>
          <w:szCs w:val="26"/>
          <w:lang w:val="vi-VN"/>
        </w:rPr>
        <w:t>xây dựng các giá trị văn hóa mới</w:t>
      </w:r>
      <w:r w:rsidRPr="00A9606E">
        <w:rPr>
          <w:szCs w:val="26"/>
        </w:rPr>
        <w:t xml:space="preserve"> đáp ứng </w:t>
      </w:r>
      <w:r w:rsidRPr="00A9606E">
        <w:rPr>
          <w:rFonts w:eastAsia="Times New Roman"/>
          <w:szCs w:val="26"/>
          <w:lang w:val="vi-VN"/>
        </w:rPr>
        <w:t xml:space="preserve">những yêu cầu đổi mới giáo dục hiện nay. Nếu đề xuất </w:t>
      </w:r>
      <w:r w:rsidRPr="00A9606E">
        <w:rPr>
          <w:rFonts w:eastAsia="Times New Roman"/>
          <w:szCs w:val="26"/>
        </w:rPr>
        <w:t xml:space="preserve">và thực hiện </w:t>
      </w:r>
      <w:r w:rsidRPr="00A9606E">
        <w:rPr>
          <w:rFonts w:eastAsia="Times New Roman"/>
          <w:szCs w:val="26"/>
          <w:lang w:val="vi-VN"/>
        </w:rPr>
        <w:t>các giải pháp</w:t>
      </w:r>
      <w:r w:rsidRPr="00A9606E">
        <w:rPr>
          <w:rFonts w:eastAsia="Times New Roman"/>
          <w:szCs w:val="26"/>
        </w:rPr>
        <w:t xml:space="preserve"> quản lý </w:t>
      </w:r>
      <w:r w:rsidRPr="00A9606E">
        <w:rPr>
          <w:rFonts w:eastAsia="Times New Roman"/>
          <w:szCs w:val="26"/>
          <w:lang w:val="vi-VN"/>
        </w:rPr>
        <w:t xml:space="preserve">hoạt động xây dựng văn hóa nhà trường THPT phù hợp </w:t>
      </w:r>
      <w:r w:rsidRPr="00A9606E">
        <w:rPr>
          <w:rFonts w:eastAsia="Times New Roman"/>
          <w:szCs w:val="26"/>
        </w:rPr>
        <w:t>với yêu cầu của ngành và chính quyền, với đặc điểm của nhà trường và địa phương, với đội ngũ giáo viên và học sinh</w:t>
      </w:r>
      <w:r w:rsidRPr="00A9606E">
        <w:rPr>
          <w:rFonts w:eastAsia="Times New Roman"/>
          <w:szCs w:val="26"/>
          <w:lang w:val="vi-VN"/>
        </w:rPr>
        <w:t xml:space="preserve"> thì sẽ xây dựng </w:t>
      </w:r>
      <w:r w:rsidRPr="00A9606E">
        <w:rPr>
          <w:rFonts w:eastAsia="Times New Roman"/>
          <w:szCs w:val="26"/>
        </w:rPr>
        <w:t xml:space="preserve">được </w:t>
      </w:r>
      <w:r w:rsidRPr="00A9606E">
        <w:rPr>
          <w:rFonts w:eastAsia="Times New Roman"/>
          <w:szCs w:val="26"/>
          <w:lang w:val="vi-VN"/>
        </w:rPr>
        <w:t xml:space="preserve">văn hóa </w:t>
      </w:r>
      <w:r w:rsidRPr="00A9606E">
        <w:rPr>
          <w:rFonts w:eastAsia="Times New Roman"/>
          <w:szCs w:val="26"/>
        </w:rPr>
        <w:t>tích cực tại các</w:t>
      </w:r>
      <w:r w:rsidRPr="00A9606E">
        <w:rPr>
          <w:rFonts w:eastAsia="Times New Roman"/>
          <w:szCs w:val="26"/>
          <w:lang w:val="vi-VN"/>
        </w:rPr>
        <w:t xml:space="preserve"> trường THPT ở tỉnh Nghệ An</w:t>
      </w:r>
      <w:r w:rsidRPr="00A9606E">
        <w:rPr>
          <w:rFonts w:eastAsia="Times New Roman"/>
          <w:szCs w:val="26"/>
        </w:rPr>
        <w:t>, góp phần giáo dục phẩm chất học sinh theo yêu cầu trong bối cảnh đổi mới giáo dục hiện nay</w:t>
      </w:r>
      <w:r w:rsidRPr="00A9606E">
        <w:rPr>
          <w:rFonts w:eastAsia="Times New Roman"/>
          <w:szCs w:val="26"/>
          <w:lang w:val="vi-VN"/>
        </w:rPr>
        <w:t>.</w:t>
      </w:r>
    </w:p>
    <w:p w14:paraId="42DFC019" w14:textId="5ABD360D" w:rsidR="0087720A" w:rsidRPr="00A9606E" w:rsidRDefault="007A7ACE" w:rsidP="002D382B">
      <w:pPr>
        <w:pStyle w:val="2a"/>
        <w:spacing w:line="312" w:lineRule="auto"/>
        <w:outlineLvl w:val="0"/>
        <w:rPr>
          <w:sz w:val="26"/>
          <w:szCs w:val="26"/>
          <w:lang w:val="vi-VN"/>
        </w:rPr>
      </w:pPr>
      <w:bookmarkStart w:id="63" w:name="_Toc152740884"/>
      <w:bookmarkStart w:id="64" w:name="_Toc154309770"/>
      <w:bookmarkStart w:id="65" w:name="_Toc154319002"/>
      <w:r w:rsidRPr="00A9606E">
        <w:rPr>
          <w:sz w:val="26"/>
          <w:szCs w:val="26"/>
          <w:lang w:val="vi-VN"/>
        </w:rPr>
        <w:t>6</w:t>
      </w:r>
      <w:r w:rsidR="0087720A" w:rsidRPr="00A9606E">
        <w:rPr>
          <w:sz w:val="26"/>
          <w:szCs w:val="26"/>
          <w:lang w:val="vi-VN"/>
        </w:rPr>
        <w:t>. Nhiệm vụ nghiên cứu</w:t>
      </w:r>
      <w:bookmarkEnd w:id="59"/>
      <w:bookmarkEnd w:id="60"/>
      <w:bookmarkEnd w:id="61"/>
      <w:bookmarkEnd w:id="62"/>
      <w:bookmarkEnd w:id="63"/>
      <w:bookmarkEnd w:id="64"/>
      <w:bookmarkEnd w:id="65"/>
    </w:p>
    <w:p w14:paraId="5632CA11" w14:textId="3285CFCC" w:rsidR="0087720A" w:rsidRPr="00A9606E" w:rsidRDefault="007A7ACE" w:rsidP="00A51D0B">
      <w:pPr>
        <w:tabs>
          <w:tab w:val="left" w:pos="1418"/>
        </w:tabs>
        <w:spacing w:before="0" w:after="0" w:line="312" w:lineRule="auto"/>
        <w:ind w:firstLine="709"/>
        <w:rPr>
          <w:rFonts w:eastAsia="Times New Roman"/>
          <w:szCs w:val="26"/>
          <w:lang w:val="vi-VN"/>
        </w:rPr>
      </w:pPr>
      <w:r w:rsidRPr="00A9606E">
        <w:rPr>
          <w:rFonts w:eastAsia="Times New Roman"/>
          <w:szCs w:val="26"/>
          <w:lang w:val="vi-VN"/>
        </w:rPr>
        <w:t>6</w:t>
      </w:r>
      <w:r w:rsidR="0087720A" w:rsidRPr="00A9606E">
        <w:rPr>
          <w:rFonts w:eastAsia="Times New Roman"/>
          <w:szCs w:val="26"/>
          <w:lang w:val="vi-VN"/>
        </w:rPr>
        <w:t>.</w:t>
      </w:r>
      <w:r w:rsidR="00026719" w:rsidRPr="00A9606E">
        <w:rPr>
          <w:rFonts w:eastAsia="Times New Roman"/>
          <w:szCs w:val="26"/>
          <w:lang w:val="vi-VN"/>
        </w:rPr>
        <w:t>1</w:t>
      </w:r>
      <w:r w:rsidR="0087720A" w:rsidRPr="00A9606E">
        <w:rPr>
          <w:rFonts w:eastAsia="Times New Roman"/>
          <w:szCs w:val="26"/>
          <w:lang w:val="vi-VN"/>
        </w:rPr>
        <w:t xml:space="preserve">. Nghiên cứu cơ sở lý luận về </w:t>
      </w:r>
      <w:r w:rsidR="00AC4315" w:rsidRPr="00A9606E">
        <w:rPr>
          <w:rFonts w:eastAsia="Times New Roman"/>
          <w:bCs/>
          <w:szCs w:val="26"/>
          <w:lang w:val="vi-VN"/>
        </w:rPr>
        <w:t>quản lý hoạt động xây dựng</w:t>
      </w:r>
      <w:r w:rsidR="00600193" w:rsidRPr="00A9606E">
        <w:rPr>
          <w:rFonts w:eastAsia="Times New Roman"/>
          <w:bCs/>
          <w:szCs w:val="26"/>
          <w:lang w:val="vi-VN"/>
        </w:rPr>
        <w:t xml:space="preserve"> </w:t>
      </w:r>
      <w:r w:rsidR="00594079" w:rsidRPr="00A9606E">
        <w:rPr>
          <w:rFonts w:eastAsia="Times New Roman"/>
          <w:szCs w:val="26"/>
          <w:lang w:val="vi-VN"/>
        </w:rPr>
        <w:t>VHNT</w:t>
      </w:r>
      <w:r w:rsidR="0087720A" w:rsidRPr="00A9606E">
        <w:rPr>
          <w:rFonts w:eastAsia="Times New Roman"/>
          <w:szCs w:val="26"/>
          <w:lang w:val="vi-VN"/>
        </w:rPr>
        <w:t xml:space="preserve"> </w:t>
      </w:r>
      <w:r w:rsidR="00AC4315" w:rsidRPr="00A9606E">
        <w:rPr>
          <w:rFonts w:eastAsia="Times New Roman"/>
          <w:szCs w:val="26"/>
          <w:lang w:val="vi-VN"/>
        </w:rPr>
        <w:t xml:space="preserve">ở </w:t>
      </w:r>
      <w:r w:rsidR="0087720A" w:rsidRPr="00A9606E">
        <w:rPr>
          <w:rFonts w:eastAsia="Times New Roman"/>
          <w:szCs w:val="26"/>
          <w:lang w:val="vi-VN"/>
        </w:rPr>
        <w:t>các trường THPT</w:t>
      </w:r>
      <w:r w:rsidR="007C59AF" w:rsidRPr="00A9606E">
        <w:rPr>
          <w:rFonts w:eastAsia="Times New Roman"/>
          <w:szCs w:val="26"/>
        </w:rPr>
        <w:t xml:space="preserve"> trong bối cảnh đổi mới giáo dục hiện nay</w:t>
      </w:r>
      <w:r w:rsidR="00E01128" w:rsidRPr="00A9606E">
        <w:rPr>
          <w:rFonts w:eastAsia="Times New Roman"/>
          <w:szCs w:val="26"/>
          <w:lang w:val="vi-VN"/>
        </w:rPr>
        <w:t>.</w:t>
      </w:r>
    </w:p>
    <w:p w14:paraId="757EBF78" w14:textId="38F68782" w:rsidR="0087720A" w:rsidRPr="00A9606E" w:rsidRDefault="007A7ACE" w:rsidP="00655BCD">
      <w:pPr>
        <w:tabs>
          <w:tab w:val="left" w:pos="1418"/>
        </w:tabs>
        <w:spacing w:before="0" w:after="0" w:line="312" w:lineRule="auto"/>
        <w:ind w:firstLine="709"/>
        <w:rPr>
          <w:rFonts w:eastAsia="Times New Roman"/>
          <w:szCs w:val="26"/>
          <w:lang w:val="vi-VN"/>
        </w:rPr>
      </w:pPr>
      <w:r w:rsidRPr="00A9606E">
        <w:rPr>
          <w:rFonts w:eastAsia="Times New Roman"/>
          <w:szCs w:val="26"/>
          <w:lang w:val="vi-VN"/>
        </w:rPr>
        <w:t>6</w:t>
      </w:r>
      <w:r w:rsidR="0087720A" w:rsidRPr="00A9606E">
        <w:rPr>
          <w:rFonts w:eastAsia="Times New Roman"/>
          <w:szCs w:val="26"/>
          <w:lang w:val="vi-VN"/>
        </w:rPr>
        <w:t>.</w:t>
      </w:r>
      <w:r w:rsidR="00026719" w:rsidRPr="00A9606E">
        <w:rPr>
          <w:rFonts w:eastAsia="Times New Roman"/>
          <w:szCs w:val="26"/>
          <w:lang w:val="vi-VN"/>
        </w:rPr>
        <w:t>2</w:t>
      </w:r>
      <w:r w:rsidR="0087720A" w:rsidRPr="00A9606E">
        <w:rPr>
          <w:rFonts w:eastAsia="Times New Roman"/>
          <w:szCs w:val="26"/>
          <w:lang w:val="vi-VN"/>
        </w:rPr>
        <w:t xml:space="preserve">. Khảo sát thực trạng </w:t>
      </w:r>
      <w:r w:rsidR="00594079" w:rsidRPr="00A9606E">
        <w:rPr>
          <w:rFonts w:eastAsia="Times New Roman"/>
          <w:szCs w:val="26"/>
          <w:lang w:val="vi-VN"/>
        </w:rPr>
        <w:t>VHNT</w:t>
      </w:r>
      <w:r w:rsidR="0087720A" w:rsidRPr="00A9606E">
        <w:rPr>
          <w:rFonts w:eastAsia="Times New Roman"/>
          <w:szCs w:val="26"/>
          <w:lang w:val="vi-VN"/>
        </w:rPr>
        <w:t xml:space="preserve"> và </w:t>
      </w:r>
      <w:r w:rsidR="00AA53E9" w:rsidRPr="00A9606E">
        <w:rPr>
          <w:rFonts w:eastAsia="Times New Roman"/>
          <w:bCs/>
          <w:szCs w:val="26"/>
          <w:lang w:val="vi-VN"/>
        </w:rPr>
        <w:t xml:space="preserve">quản lý </w:t>
      </w:r>
      <w:r w:rsidR="00CA0539" w:rsidRPr="00A9606E">
        <w:rPr>
          <w:rFonts w:eastAsia="Times New Roman"/>
          <w:bCs/>
          <w:szCs w:val="26"/>
        </w:rPr>
        <w:t>HĐXD</w:t>
      </w:r>
      <w:r w:rsidR="00AA53E9" w:rsidRPr="00A9606E">
        <w:rPr>
          <w:rFonts w:eastAsia="Times New Roman"/>
          <w:bCs/>
          <w:szCs w:val="26"/>
          <w:lang w:val="vi-VN"/>
        </w:rPr>
        <w:t xml:space="preserve"> văn hóa nhà trường </w:t>
      </w:r>
      <w:r w:rsidR="0087720A" w:rsidRPr="00A9606E">
        <w:rPr>
          <w:rFonts w:eastAsia="Times New Roman"/>
          <w:szCs w:val="26"/>
          <w:lang w:val="vi-VN"/>
        </w:rPr>
        <w:t>THPT ở tỉnh Nghệ An, làm rõ các kết quả đạt được cũng như những hạn chế, đồng thời phân tích các nguyên nhân dẫn đến các hạn chế đó để có các giải pháp khắc phục.</w:t>
      </w:r>
    </w:p>
    <w:p w14:paraId="1A8461DF" w14:textId="1B4F28B5" w:rsidR="0087720A" w:rsidRPr="00A9606E" w:rsidRDefault="007A7ACE" w:rsidP="004A37D2">
      <w:pPr>
        <w:tabs>
          <w:tab w:val="left" w:pos="1418"/>
        </w:tabs>
        <w:spacing w:before="0" w:after="0" w:line="312" w:lineRule="auto"/>
        <w:ind w:firstLine="709"/>
        <w:rPr>
          <w:rFonts w:eastAsia="Times New Roman"/>
          <w:spacing w:val="4"/>
          <w:szCs w:val="26"/>
          <w:lang w:val="vi-VN"/>
        </w:rPr>
      </w:pPr>
      <w:r w:rsidRPr="00A9606E">
        <w:rPr>
          <w:rFonts w:eastAsia="Times New Roman"/>
          <w:spacing w:val="4"/>
          <w:szCs w:val="26"/>
          <w:lang w:val="vi-VN"/>
        </w:rPr>
        <w:t>6</w:t>
      </w:r>
      <w:r w:rsidR="0087720A" w:rsidRPr="00A9606E">
        <w:rPr>
          <w:rFonts w:eastAsia="Times New Roman"/>
          <w:spacing w:val="4"/>
          <w:szCs w:val="26"/>
          <w:lang w:val="vi-VN"/>
        </w:rPr>
        <w:t>.</w:t>
      </w:r>
      <w:r w:rsidR="00026719" w:rsidRPr="00A9606E">
        <w:rPr>
          <w:rFonts w:eastAsia="Times New Roman"/>
          <w:spacing w:val="4"/>
          <w:szCs w:val="26"/>
          <w:lang w:val="vi-VN"/>
        </w:rPr>
        <w:t>3</w:t>
      </w:r>
      <w:r w:rsidR="0087720A" w:rsidRPr="00A9606E">
        <w:rPr>
          <w:rFonts w:eastAsia="Times New Roman"/>
          <w:spacing w:val="4"/>
          <w:szCs w:val="26"/>
          <w:lang w:val="vi-VN"/>
        </w:rPr>
        <w:t xml:space="preserve">. Đề xuất một số giải pháp nhằm </w:t>
      </w:r>
      <w:r w:rsidR="00036A0B" w:rsidRPr="00A9606E">
        <w:rPr>
          <w:rFonts w:eastAsia="Times New Roman"/>
          <w:spacing w:val="4"/>
          <w:szCs w:val="26"/>
        </w:rPr>
        <w:t xml:space="preserve">quản lý </w:t>
      </w:r>
      <w:r w:rsidR="0087720A" w:rsidRPr="00A9606E">
        <w:rPr>
          <w:rFonts w:eastAsia="Times New Roman"/>
          <w:spacing w:val="4"/>
          <w:szCs w:val="26"/>
          <w:lang w:val="vi-VN"/>
        </w:rPr>
        <w:t xml:space="preserve">có hiệu quả </w:t>
      </w:r>
      <w:r w:rsidR="00AA53E9" w:rsidRPr="00A9606E">
        <w:rPr>
          <w:rFonts w:eastAsia="Times New Roman"/>
          <w:bCs/>
          <w:spacing w:val="4"/>
          <w:szCs w:val="26"/>
          <w:lang w:val="vi-VN"/>
        </w:rPr>
        <w:t>hoạt động xây dựng văn hóa nhà trường</w:t>
      </w:r>
      <w:r w:rsidR="00AA53E9" w:rsidRPr="00A9606E">
        <w:rPr>
          <w:rFonts w:eastAsia="Times New Roman"/>
          <w:spacing w:val="4"/>
          <w:szCs w:val="26"/>
          <w:lang w:val="vi-VN"/>
        </w:rPr>
        <w:t xml:space="preserve"> </w:t>
      </w:r>
      <w:r w:rsidR="0087720A" w:rsidRPr="00A9606E">
        <w:rPr>
          <w:rFonts w:eastAsia="Times New Roman"/>
          <w:spacing w:val="4"/>
          <w:szCs w:val="26"/>
          <w:lang w:val="vi-VN"/>
        </w:rPr>
        <w:t>THPT tại tỉnh Nghệ An trong bối cảnh đổi mới giáo dục hiện nay.</w:t>
      </w:r>
    </w:p>
    <w:p w14:paraId="63AB647A" w14:textId="080F7BBB" w:rsidR="0087720A" w:rsidRPr="00A9606E" w:rsidRDefault="007A7ACE" w:rsidP="004A37D2">
      <w:pPr>
        <w:tabs>
          <w:tab w:val="left" w:pos="1418"/>
        </w:tabs>
        <w:spacing w:before="0" w:after="0" w:line="312" w:lineRule="auto"/>
        <w:ind w:firstLine="709"/>
        <w:rPr>
          <w:rFonts w:eastAsia="Times New Roman"/>
          <w:szCs w:val="26"/>
          <w:lang w:val="vi-VN"/>
        </w:rPr>
      </w:pPr>
      <w:r w:rsidRPr="00A9606E">
        <w:rPr>
          <w:rFonts w:eastAsia="Times New Roman"/>
          <w:szCs w:val="26"/>
          <w:lang w:val="vi-VN"/>
        </w:rPr>
        <w:t>6</w:t>
      </w:r>
      <w:r w:rsidR="0087720A" w:rsidRPr="00A9606E">
        <w:rPr>
          <w:rFonts w:eastAsia="Times New Roman"/>
          <w:szCs w:val="26"/>
          <w:lang w:val="vi-VN"/>
        </w:rPr>
        <w:t>.</w:t>
      </w:r>
      <w:r w:rsidR="00026719" w:rsidRPr="00A9606E">
        <w:rPr>
          <w:rFonts w:eastAsia="Times New Roman"/>
          <w:szCs w:val="26"/>
          <w:lang w:val="vi-VN"/>
        </w:rPr>
        <w:t>4</w:t>
      </w:r>
      <w:r w:rsidR="0087720A" w:rsidRPr="00A9606E">
        <w:rPr>
          <w:rFonts w:eastAsia="Times New Roman"/>
          <w:szCs w:val="26"/>
          <w:lang w:val="vi-VN"/>
        </w:rPr>
        <w:t xml:space="preserve">. Khảo nghiệm sự cần thiết và tính khả thi của các giải pháp đề xuất. Thử nghiệm </w:t>
      </w:r>
      <w:r w:rsidR="00E5558E" w:rsidRPr="00A9606E">
        <w:rPr>
          <w:rFonts w:eastAsia="Times New Roman"/>
          <w:szCs w:val="26"/>
        </w:rPr>
        <w:t>01</w:t>
      </w:r>
      <w:r w:rsidR="0087720A" w:rsidRPr="00A9606E">
        <w:rPr>
          <w:rFonts w:eastAsia="Times New Roman"/>
          <w:szCs w:val="26"/>
          <w:lang w:val="vi-VN"/>
        </w:rPr>
        <w:t xml:space="preserve"> giải pháp đã đề xuất.</w:t>
      </w:r>
    </w:p>
    <w:p w14:paraId="413A8C90" w14:textId="31C0EC73" w:rsidR="0087720A" w:rsidRPr="00A9606E" w:rsidRDefault="007A7ACE" w:rsidP="004A37D2">
      <w:pPr>
        <w:pStyle w:val="2a"/>
        <w:spacing w:line="312" w:lineRule="auto"/>
        <w:outlineLvl w:val="0"/>
        <w:rPr>
          <w:sz w:val="26"/>
          <w:szCs w:val="26"/>
          <w:lang w:val="vi-VN"/>
        </w:rPr>
      </w:pPr>
      <w:bookmarkStart w:id="66" w:name="_Toc84854204"/>
      <w:bookmarkStart w:id="67" w:name="_Toc84854385"/>
      <w:bookmarkStart w:id="68" w:name="_Toc85009547"/>
      <w:bookmarkStart w:id="69" w:name="_Toc133913566"/>
      <w:bookmarkStart w:id="70" w:name="_Toc152740885"/>
      <w:bookmarkStart w:id="71" w:name="_Toc154309771"/>
      <w:bookmarkStart w:id="72" w:name="_Toc154319003"/>
      <w:r w:rsidRPr="00A9606E">
        <w:rPr>
          <w:sz w:val="26"/>
          <w:szCs w:val="26"/>
          <w:lang w:val="vi-VN"/>
        </w:rPr>
        <w:lastRenderedPageBreak/>
        <w:t>7</w:t>
      </w:r>
      <w:r w:rsidR="0087720A" w:rsidRPr="00A9606E">
        <w:rPr>
          <w:sz w:val="26"/>
          <w:szCs w:val="26"/>
          <w:lang w:val="vi-VN"/>
        </w:rPr>
        <w:t>. Phạm vi nghiên cứu</w:t>
      </w:r>
      <w:bookmarkEnd w:id="66"/>
      <w:bookmarkEnd w:id="67"/>
      <w:bookmarkEnd w:id="68"/>
      <w:bookmarkEnd w:id="69"/>
      <w:bookmarkEnd w:id="70"/>
      <w:bookmarkEnd w:id="71"/>
      <w:bookmarkEnd w:id="72"/>
    </w:p>
    <w:p w14:paraId="513BD13E" w14:textId="003D3763" w:rsidR="000B2D77" w:rsidRPr="00A9606E" w:rsidRDefault="000B2D77" w:rsidP="004A37D2">
      <w:pPr>
        <w:tabs>
          <w:tab w:val="left" w:pos="1418"/>
        </w:tabs>
        <w:spacing w:before="0" w:after="0" w:line="312" w:lineRule="auto"/>
        <w:ind w:firstLine="709"/>
        <w:rPr>
          <w:rFonts w:eastAsia="Times New Roman"/>
          <w:i/>
          <w:spacing w:val="4"/>
          <w:szCs w:val="26"/>
        </w:rPr>
      </w:pPr>
      <w:r w:rsidRPr="00A9606E">
        <w:rPr>
          <w:rFonts w:eastAsia="Times New Roman"/>
          <w:b/>
          <w:i/>
          <w:spacing w:val="4"/>
          <w:szCs w:val="26"/>
          <w:lang w:val="vi-VN"/>
        </w:rPr>
        <w:t xml:space="preserve">7.1. </w:t>
      </w:r>
      <w:r w:rsidR="00F85D1C" w:rsidRPr="00A9606E">
        <w:rPr>
          <w:rFonts w:eastAsia="Times New Roman"/>
          <w:b/>
          <w:i/>
          <w:spacing w:val="4"/>
          <w:szCs w:val="26"/>
        </w:rPr>
        <w:t>Về n</w:t>
      </w:r>
      <w:r w:rsidRPr="00A9606E">
        <w:rPr>
          <w:rFonts w:eastAsia="Times New Roman"/>
          <w:b/>
          <w:i/>
          <w:spacing w:val="4"/>
          <w:szCs w:val="26"/>
          <w:lang w:val="vi-VN"/>
        </w:rPr>
        <w:t>ộ</w:t>
      </w:r>
      <w:r w:rsidR="002655AF" w:rsidRPr="00A9606E">
        <w:rPr>
          <w:rFonts w:eastAsia="Times New Roman"/>
          <w:b/>
          <w:i/>
          <w:spacing w:val="4"/>
          <w:szCs w:val="26"/>
        </w:rPr>
        <w:t>i dung</w:t>
      </w:r>
      <w:r w:rsidR="00F85D1C" w:rsidRPr="00A9606E">
        <w:rPr>
          <w:rFonts w:eastAsia="Times New Roman"/>
          <w:b/>
          <w:i/>
          <w:spacing w:val="4"/>
          <w:szCs w:val="26"/>
        </w:rPr>
        <w:t xml:space="preserve"> nghiên cứu</w:t>
      </w:r>
    </w:p>
    <w:p w14:paraId="1F0D5944" w14:textId="189C74C8" w:rsidR="00F85D1C" w:rsidRPr="00A9606E" w:rsidRDefault="00894919" w:rsidP="004A37D2">
      <w:pPr>
        <w:tabs>
          <w:tab w:val="left" w:pos="1418"/>
        </w:tabs>
        <w:spacing w:before="0" w:after="0" w:line="324" w:lineRule="auto"/>
        <w:ind w:firstLine="709"/>
        <w:rPr>
          <w:rFonts w:eastAsia="Times New Roman"/>
          <w:spacing w:val="4"/>
          <w:szCs w:val="26"/>
        </w:rPr>
      </w:pPr>
      <w:r w:rsidRPr="00A9606E">
        <w:rPr>
          <w:rFonts w:eastAsia="Times New Roman"/>
          <w:spacing w:val="4"/>
          <w:szCs w:val="26"/>
        </w:rPr>
        <w:t>Nghiên cứu quản lý hoạt động xây dựng văn hóa nhà trường</w:t>
      </w:r>
      <w:r w:rsidR="006D4F51" w:rsidRPr="00A9606E">
        <w:rPr>
          <w:rFonts w:eastAsia="Times New Roman"/>
          <w:spacing w:val="4"/>
          <w:szCs w:val="26"/>
        </w:rPr>
        <w:t xml:space="preserve"> THPT tỉnh Nghệ An </w:t>
      </w:r>
      <w:r w:rsidR="00C72A4A" w:rsidRPr="00A9606E">
        <w:rPr>
          <w:rFonts w:eastAsia="Times New Roman"/>
          <w:spacing w:val="4"/>
          <w:szCs w:val="26"/>
        </w:rPr>
        <w:t>trong bối cảnh đổi mới giáo dục hiện nay. Luận án xác định chủ thể thực hiện các biện pháp là Hiệu trưởng các trường THPT để triển khai các hoạt động xây dựng văn hóa nhà trường.</w:t>
      </w:r>
    </w:p>
    <w:p w14:paraId="40C969DB" w14:textId="2C05484F" w:rsidR="000B2D77" w:rsidRPr="00A9606E" w:rsidRDefault="000B2D77" w:rsidP="004A37D2">
      <w:pPr>
        <w:tabs>
          <w:tab w:val="left" w:pos="1418"/>
        </w:tabs>
        <w:spacing w:before="0" w:after="0" w:line="324" w:lineRule="auto"/>
        <w:ind w:firstLine="709"/>
        <w:rPr>
          <w:rFonts w:eastAsia="Times New Roman"/>
          <w:i/>
          <w:spacing w:val="4"/>
          <w:szCs w:val="26"/>
        </w:rPr>
      </w:pPr>
      <w:r w:rsidRPr="00A9606E">
        <w:rPr>
          <w:rFonts w:eastAsia="Times New Roman"/>
          <w:b/>
          <w:i/>
          <w:spacing w:val="4"/>
          <w:szCs w:val="26"/>
          <w:lang w:val="vi-VN"/>
        </w:rPr>
        <w:t xml:space="preserve">7.2. </w:t>
      </w:r>
      <w:r w:rsidR="00CA345A" w:rsidRPr="00A9606E">
        <w:rPr>
          <w:rFonts w:eastAsia="Times New Roman"/>
          <w:b/>
          <w:i/>
          <w:spacing w:val="4"/>
          <w:szCs w:val="26"/>
        </w:rPr>
        <w:t>Về đối tượng khảo sát</w:t>
      </w:r>
    </w:p>
    <w:p w14:paraId="61B3CC9F" w14:textId="5E52C145" w:rsidR="00CA345A" w:rsidRPr="00A9606E" w:rsidRDefault="00CA345A" w:rsidP="004A37D2">
      <w:pPr>
        <w:tabs>
          <w:tab w:val="left" w:pos="1418"/>
        </w:tabs>
        <w:spacing w:before="0" w:after="0" w:line="324" w:lineRule="auto"/>
        <w:ind w:firstLine="709"/>
        <w:rPr>
          <w:rFonts w:eastAsia="Times New Roman"/>
          <w:spacing w:val="4"/>
          <w:szCs w:val="26"/>
        </w:rPr>
      </w:pPr>
      <w:r w:rsidRPr="00A9606E">
        <w:rPr>
          <w:rFonts w:eastAsia="Times New Roman"/>
          <w:spacing w:val="4"/>
          <w:szCs w:val="26"/>
        </w:rPr>
        <w:t>- Khảo sát CBQL, GV, PHHS, HS tại các trường THPT tỉnh Nghệ An.</w:t>
      </w:r>
    </w:p>
    <w:p w14:paraId="27CD54CD" w14:textId="705C13D5" w:rsidR="00CA345A" w:rsidRPr="00A9606E" w:rsidRDefault="00CA345A" w:rsidP="004A37D2">
      <w:pPr>
        <w:tabs>
          <w:tab w:val="left" w:pos="1418"/>
        </w:tabs>
        <w:spacing w:before="0" w:after="0" w:line="324" w:lineRule="auto"/>
        <w:ind w:firstLine="709"/>
        <w:rPr>
          <w:rFonts w:eastAsia="Times New Roman"/>
          <w:spacing w:val="4"/>
          <w:szCs w:val="26"/>
        </w:rPr>
      </w:pPr>
      <w:r w:rsidRPr="00A9606E">
        <w:rPr>
          <w:rFonts w:eastAsia="Times New Roman"/>
          <w:spacing w:val="4"/>
          <w:szCs w:val="26"/>
        </w:rPr>
        <w:t>- Hình thức khảo sát: Phiếu hỏi, Phỏng vấn sâu.</w:t>
      </w:r>
    </w:p>
    <w:p w14:paraId="48DF9577" w14:textId="5E2E0615" w:rsidR="000B2D77" w:rsidRPr="00A9606E" w:rsidRDefault="00CA345A" w:rsidP="004A37D2">
      <w:pPr>
        <w:tabs>
          <w:tab w:val="left" w:pos="1418"/>
        </w:tabs>
        <w:spacing w:before="0" w:after="0" w:line="324" w:lineRule="auto"/>
        <w:ind w:firstLine="709"/>
        <w:rPr>
          <w:rFonts w:eastAsia="Times New Roman"/>
          <w:i/>
          <w:spacing w:val="4"/>
          <w:szCs w:val="26"/>
          <w:lang w:val="vi-VN"/>
        </w:rPr>
      </w:pPr>
      <w:r w:rsidRPr="00A9606E">
        <w:rPr>
          <w:rFonts w:eastAsia="Times New Roman"/>
          <w:b/>
          <w:i/>
          <w:spacing w:val="4"/>
          <w:szCs w:val="26"/>
          <w:lang w:val="vi-VN"/>
        </w:rPr>
        <w:t>7.3. Về địa bàn nghiên cứu</w:t>
      </w:r>
    </w:p>
    <w:p w14:paraId="26AC2920" w14:textId="2ED81EDD" w:rsidR="00CA345A" w:rsidRPr="00A9606E" w:rsidRDefault="00CA345A" w:rsidP="004A37D2">
      <w:pPr>
        <w:tabs>
          <w:tab w:val="left" w:pos="1418"/>
        </w:tabs>
        <w:spacing w:before="0" w:after="0" w:line="324" w:lineRule="auto"/>
        <w:ind w:firstLine="709"/>
        <w:rPr>
          <w:rFonts w:eastAsia="Times New Roman"/>
          <w:spacing w:val="4"/>
          <w:szCs w:val="26"/>
        </w:rPr>
      </w:pPr>
      <w:r w:rsidRPr="00A9606E">
        <w:rPr>
          <w:rFonts w:eastAsia="Times New Roman"/>
          <w:spacing w:val="4"/>
          <w:szCs w:val="26"/>
        </w:rPr>
        <w:t xml:space="preserve">Các trường THPT trên địa bàn tỉnh Nghệ An: </w:t>
      </w:r>
      <w:r w:rsidR="006175A3" w:rsidRPr="00A9606E">
        <w:rPr>
          <w:rFonts w:eastAsia="Times New Roman"/>
          <w:bCs/>
          <w:szCs w:val="26"/>
          <w:lang w:val="vi-VN"/>
        </w:rPr>
        <w:t>Trường THPT Diễn Châu II, Diễn Châu III, Diễn Châu V, Nghi Lộc III, Quỳ Hợp II, Quỳnh Lưu I, Quỳnh Lưu IV, Nguyễn Xuân Ôn, Hà Huy Thập, Lê Viết Thuật, Anh Sơn I, Huỳnh Thúc Kháng, Nguyễn Trường Tộ, Nguyễn Cảnh Chân, Đô Lương I và Sở Giáo dục và Đào tạo tỉnh Nghệ An</w:t>
      </w:r>
      <w:r w:rsidR="006175A3" w:rsidRPr="00A9606E">
        <w:rPr>
          <w:rFonts w:eastAsia="Times New Roman"/>
          <w:bCs/>
          <w:szCs w:val="26"/>
        </w:rPr>
        <w:t>.</w:t>
      </w:r>
    </w:p>
    <w:p w14:paraId="4C81EBE0" w14:textId="6028DF41" w:rsidR="000B2D77" w:rsidRPr="00A9606E" w:rsidRDefault="00CA345A" w:rsidP="004A37D2">
      <w:pPr>
        <w:tabs>
          <w:tab w:val="left" w:pos="1418"/>
        </w:tabs>
        <w:spacing w:before="0" w:after="0" w:line="324" w:lineRule="auto"/>
        <w:ind w:firstLine="709"/>
        <w:rPr>
          <w:rFonts w:eastAsia="Times New Roman"/>
          <w:i/>
          <w:spacing w:val="4"/>
          <w:szCs w:val="26"/>
          <w:lang w:val="vi-VN"/>
        </w:rPr>
      </w:pPr>
      <w:r w:rsidRPr="00A9606E">
        <w:rPr>
          <w:rFonts w:eastAsia="Times New Roman"/>
          <w:b/>
          <w:i/>
          <w:spacing w:val="4"/>
          <w:szCs w:val="26"/>
          <w:lang w:val="vi-VN"/>
        </w:rPr>
        <w:t>7.4. Về thời gian nghiên cứu</w:t>
      </w:r>
    </w:p>
    <w:p w14:paraId="193F1333" w14:textId="77777777" w:rsidR="00CA1915" w:rsidRPr="00A9606E" w:rsidRDefault="00CA1915" w:rsidP="00CA1915">
      <w:pPr>
        <w:pStyle w:val="2a"/>
        <w:spacing w:line="324" w:lineRule="auto"/>
        <w:ind w:firstLine="709"/>
        <w:rPr>
          <w:rFonts w:eastAsia="Times New Roman"/>
          <w:b w:val="0"/>
          <w:spacing w:val="4"/>
          <w:sz w:val="26"/>
          <w:szCs w:val="26"/>
        </w:rPr>
      </w:pPr>
      <w:bookmarkStart w:id="73" w:name="_Toc154309772"/>
      <w:bookmarkStart w:id="74" w:name="_Toc154319004"/>
      <w:bookmarkStart w:id="75" w:name="_Toc84854205"/>
      <w:bookmarkStart w:id="76" w:name="_Toc84854386"/>
      <w:bookmarkStart w:id="77" w:name="_Toc85009548"/>
      <w:bookmarkStart w:id="78" w:name="_Toc133913567"/>
      <w:bookmarkStart w:id="79" w:name="_Toc152740886"/>
      <w:r w:rsidRPr="00A9606E">
        <w:rPr>
          <w:rFonts w:eastAsia="Times New Roman"/>
          <w:b w:val="0"/>
          <w:spacing w:val="4"/>
          <w:sz w:val="26"/>
          <w:szCs w:val="26"/>
        </w:rPr>
        <w:t>Số liệu được sử dụng trong nghiên cứu trong 3 năm gần đây từ năm 2019 đến năm 2022.</w:t>
      </w:r>
      <w:bookmarkEnd w:id="73"/>
      <w:bookmarkEnd w:id="74"/>
    </w:p>
    <w:p w14:paraId="728E3F06" w14:textId="7A909F60" w:rsidR="0087720A" w:rsidRPr="00A9606E" w:rsidRDefault="007A7ACE" w:rsidP="00CC75E2">
      <w:pPr>
        <w:pStyle w:val="2a"/>
        <w:spacing w:line="324" w:lineRule="auto"/>
        <w:rPr>
          <w:sz w:val="26"/>
          <w:szCs w:val="26"/>
          <w:lang w:val="vi-VN"/>
        </w:rPr>
      </w:pPr>
      <w:bookmarkStart w:id="80" w:name="_Toc154309773"/>
      <w:bookmarkStart w:id="81" w:name="_Toc154319005"/>
      <w:r w:rsidRPr="00A9606E">
        <w:rPr>
          <w:sz w:val="26"/>
          <w:szCs w:val="26"/>
          <w:lang w:val="vi-VN"/>
        </w:rPr>
        <w:t>8</w:t>
      </w:r>
      <w:r w:rsidR="0087720A" w:rsidRPr="00A9606E">
        <w:rPr>
          <w:sz w:val="26"/>
          <w:szCs w:val="26"/>
          <w:lang w:val="vi-VN"/>
        </w:rPr>
        <w:t>. Phương pháp nghiên cứu</w:t>
      </w:r>
      <w:bookmarkEnd w:id="75"/>
      <w:bookmarkEnd w:id="76"/>
      <w:bookmarkEnd w:id="77"/>
      <w:bookmarkEnd w:id="78"/>
      <w:bookmarkEnd w:id="79"/>
      <w:bookmarkEnd w:id="80"/>
      <w:bookmarkEnd w:id="81"/>
    </w:p>
    <w:p w14:paraId="5614D093" w14:textId="5A3E7214" w:rsidR="0087720A" w:rsidRPr="00A9606E" w:rsidRDefault="007A7ACE" w:rsidP="00CC75E2">
      <w:pPr>
        <w:spacing w:before="0" w:after="0" w:line="324" w:lineRule="auto"/>
        <w:ind w:firstLine="709"/>
        <w:rPr>
          <w:rFonts w:eastAsia="Times New Roman"/>
          <w:b/>
          <w:bCs/>
          <w:i/>
          <w:szCs w:val="26"/>
          <w:lang w:val="vi-VN"/>
        </w:rPr>
      </w:pPr>
      <w:bookmarkStart w:id="82" w:name="_Toc16843933"/>
      <w:r w:rsidRPr="00A9606E">
        <w:rPr>
          <w:rFonts w:eastAsia="Times New Roman"/>
          <w:b/>
          <w:bCs/>
          <w:i/>
          <w:szCs w:val="26"/>
          <w:lang w:val="vi-VN"/>
        </w:rPr>
        <w:t>8</w:t>
      </w:r>
      <w:r w:rsidR="0087720A" w:rsidRPr="00A9606E">
        <w:rPr>
          <w:rFonts w:eastAsia="Times New Roman"/>
          <w:b/>
          <w:bCs/>
          <w:i/>
          <w:szCs w:val="26"/>
          <w:lang w:val="vi-VN"/>
        </w:rPr>
        <w:t>.1. Các tiếp cận trong nghiên cứu</w:t>
      </w:r>
      <w:bookmarkEnd w:id="82"/>
    </w:p>
    <w:p w14:paraId="779279EE" w14:textId="246A209B" w:rsidR="0087720A" w:rsidRPr="00A9606E" w:rsidRDefault="007A7ACE" w:rsidP="00CC75E2">
      <w:pPr>
        <w:spacing w:before="0" w:after="0" w:line="324" w:lineRule="auto"/>
        <w:ind w:firstLine="709"/>
        <w:rPr>
          <w:rFonts w:eastAsia="Times New Roman"/>
          <w:bCs/>
          <w:i/>
          <w:szCs w:val="26"/>
        </w:rPr>
      </w:pPr>
      <w:bookmarkStart w:id="83" w:name="_Toc16843934"/>
      <w:r w:rsidRPr="00A9606E">
        <w:rPr>
          <w:rFonts w:eastAsia="Times New Roman"/>
          <w:bCs/>
          <w:i/>
          <w:szCs w:val="26"/>
          <w:lang w:val="vi-VN"/>
        </w:rPr>
        <w:t>8</w:t>
      </w:r>
      <w:r w:rsidR="0087720A" w:rsidRPr="00A9606E">
        <w:rPr>
          <w:rFonts w:eastAsia="Times New Roman"/>
          <w:bCs/>
          <w:i/>
          <w:szCs w:val="26"/>
          <w:lang w:val="vi-VN"/>
        </w:rPr>
        <w:t>.1.1.</w:t>
      </w:r>
      <w:r w:rsidR="002D382B" w:rsidRPr="00A9606E">
        <w:rPr>
          <w:rFonts w:eastAsia="Times New Roman"/>
          <w:bCs/>
          <w:i/>
          <w:szCs w:val="26"/>
          <w:lang w:val="vi-VN"/>
        </w:rPr>
        <w:t xml:space="preserve"> </w:t>
      </w:r>
      <w:r w:rsidR="0087720A" w:rsidRPr="00A9606E">
        <w:rPr>
          <w:rFonts w:eastAsia="Times New Roman"/>
          <w:bCs/>
          <w:i/>
          <w:szCs w:val="26"/>
          <w:lang w:val="vi-VN"/>
        </w:rPr>
        <w:t>Tiếp cận hệ thống</w:t>
      </w:r>
      <w:bookmarkEnd w:id="83"/>
    </w:p>
    <w:p w14:paraId="792C2C4C" w14:textId="06B9AD41" w:rsidR="003F7AF0" w:rsidRPr="00A9606E" w:rsidRDefault="0087720A" w:rsidP="00CC75E2">
      <w:pPr>
        <w:spacing w:before="0" w:after="0" w:line="324" w:lineRule="auto"/>
        <w:ind w:firstLine="709"/>
        <w:rPr>
          <w:rFonts w:eastAsia="Times New Roman"/>
          <w:bCs/>
          <w:szCs w:val="26"/>
          <w:lang w:val="vi-VN"/>
        </w:rPr>
      </w:pPr>
      <w:bookmarkStart w:id="84" w:name="_Toc16843935"/>
      <w:r w:rsidRPr="00A9606E">
        <w:rPr>
          <w:rFonts w:eastAsia="Times New Roman"/>
          <w:bCs/>
          <w:szCs w:val="26"/>
          <w:lang w:val="vi-VN"/>
        </w:rPr>
        <w:t>Trường THPT là một bộ phận nằm trong hệ thống giáo dục quốc dân</w:t>
      </w:r>
      <w:r w:rsidR="005B6C1D" w:rsidRPr="00A9606E">
        <w:rPr>
          <w:rFonts w:eastAsia="Times New Roman"/>
          <w:bCs/>
          <w:szCs w:val="26"/>
        </w:rPr>
        <w:t xml:space="preserve">, chịu sự quản lý </w:t>
      </w:r>
      <w:r w:rsidR="000D742F" w:rsidRPr="00A9606E">
        <w:rPr>
          <w:rFonts w:eastAsia="Times New Roman"/>
          <w:bCs/>
          <w:szCs w:val="26"/>
        </w:rPr>
        <w:t xml:space="preserve">của </w:t>
      </w:r>
      <w:r w:rsidR="005B6C1D" w:rsidRPr="00A9606E">
        <w:rPr>
          <w:rFonts w:eastAsia="Times New Roman"/>
          <w:bCs/>
          <w:szCs w:val="26"/>
        </w:rPr>
        <w:t>hệ thống giáo dục Việt Nam</w:t>
      </w:r>
      <w:r w:rsidRPr="00A9606E">
        <w:rPr>
          <w:rFonts w:eastAsia="Times New Roman"/>
          <w:bCs/>
          <w:szCs w:val="26"/>
          <w:lang w:val="vi-VN"/>
        </w:rPr>
        <w:t xml:space="preserve"> và </w:t>
      </w:r>
      <w:r w:rsidR="00594079" w:rsidRPr="00A9606E">
        <w:rPr>
          <w:rFonts w:eastAsia="Times New Roman"/>
          <w:bCs/>
          <w:szCs w:val="26"/>
          <w:lang w:val="vi-VN"/>
        </w:rPr>
        <w:t>VHNT</w:t>
      </w:r>
      <w:r w:rsidRPr="00A9606E">
        <w:rPr>
          <w:rFonts w:eastAsia="Times New Roman"/>
          <w:bCs/>
          <w:szCs w:val="26"/>
          <w:lang w:val="vi-VN"/>
        </w:rPr>
        <w:t xml:space="preserve"> là một dạng của văn hóa tổ chức nên nó mang các đặc trưng của văn hóa tổ chức. Do vậy, </w:t>
      </w:r>
      <w:r w:rsidR="005472CE" w:rsidRPr="00A9606E">
        <w:rPr>
          <w:rFonts w:eastAsia="Times New Roman"/>
          <w:bCs/>
          <w:szCs w:val="26"/>
          <w:lang w:val="vi-VN"/>
        </w:rPr>
        <w:t>quản lý hoạt động xây dựng văn hóa nhà trường</w:t>
      </w:r>
      <w:r w:rsidRPr="00A9606E">
        <w:rPr>
          <w:rFonts w:eastAsia="Times New Roman"/>
          <w:bCs/>
          <w:szCs w:val="26"/>
          <w:lang w:val="vi-VN"/>
        </w:rPr>
        <w:t xml:space="preserve"> THPT là </w:t>
      </w:r>
      <w:r w:rsidR="00E82155" w:rsidRPr="00A9606E">
        <w:rPr>
          <w:rFonts w:eastAsia="Times New Roman"/>
          <w:bCs/>
          <w:szCs w:val="26"/>
        </w:rPr>
        <w:t xml:space="preserve">quản lý </w:t>
      </w:r>
      <w:r w:rsidRPr="00A9606E">
        <w:rPr>
          <w:rFonts w:eastAsia="Times New Roman"/>
          <w:bCs/>
          <w:szCs w:val="26"/>
          <w:lang w:val="vi-VN"/>
        </w:rPr>
        <w:t>một hệ thống bao gồm nhiều nội dung</w:t>
      </w:r>
      <w:r w:rsidR="00114FB5" w:rsidRPr="00A9606E">
        <w:rPr>
          <w:rFonts w:eastAsia="Times New Roman"/>
          <w:bCs/>
          <w:szCs w:val="26"/>
        </w:rPr>
        <w:t>, nhiều thành tố</w:t>
      </w:r>
      <w:r w:rsidRPr="00A9606E">
        <w:rPr>
          <w:rFonts w:eastAsia="Times New Roman"/>
          <w:bCs/>
          <w:szCs w:val="26"/>
          <w:lang w:val="vi-VN"/>
        </w:rPr>
        <w:t xml:space="preserve"> có quan hệ biện chứng với nhau,</w:t>
      </w:r>
      <w:r w:rsidR="004437F6" w:rsidRPr="00A9606E">
        <w:rPr>
          <w:rFonts w:eastAsia="Times New Roman"/>
          <w:bCs/>
          <w:szCs w:val="26"/>
        </w:rPr>
        <w:t xml:space="preserve"> bị chi phối bởi các yếu tố môi trường, bối cảnh đổi mới giáo dục. </w:t>
      </w:r>
      <w:bookmarkStart w:id="85" w:name="_Toc16843940"/>
      <w:bookmarkEnd w:id="84"/>
    </w:p>
    <w:p w14:paraId="7987CF0F" w14:textId="7BBF19E4" w:rsidR="005F652C" w:rsidRPr="00A9606E" w:rsidRDefault="00CA1915" w:rsidP="00CC75E2">
      <w:pPr>
        <w:spacing w:before="0" w:after="0" w:line="324" w:lineRule="auto"/>
        <w:ind w:firstLine="709"/>
        <w:rPr>
          <w:rFonts w:eastAsia="Times New Roman"/>
          <w:bCs/>
          <w:szCs w:val="26"/>
        </w:rPr>
      </w:pPr>
      <w:r w:rsidRPr="00A9606E">
        <w:rPr>
          <w:rFonts w:eastAsia="Times New Roman"/>
          <w:bCs/>
          <w:szCs w:val="26"/>
        </w:rPr>
        <w:t>Văn hóa nhà trường THPT được xây dựng, tạo lập bởi giá tinh thần và giá trị vật chất, đây là các giá trị có mối quan hệ gắn kết, hỗ trợ nhau để tạo nên bản sắc riêng của nhà trường</w:t>
      </w:r>
      <w:r w:rsidR="00E82155" w:rsidRPr="00A9606E">
        <w:rPr>
          <w:rFonts w:eastAsia="Times New Roman"/>
          <w:bCs/>
          <w:szCs w:val="26"/>
        </w:rPr>
        <w:t xml:space="preserve">. </w:t>
      </w:r>
      <w:r w:rsidR="00433CC2" w:rsidRPr="00A9606E">
        <w:rPr>
          <w:rFonts w:eastAsia="Times New Roman"/>
          <w:bCs/>
          <w:szCs w:val="26"/>
        </w:rPr>
        <w:t xml:space="preserve">Hoạt động xây dựng văn hóa nhà trường </w:t>
      </w:r>
      <w:r w:rsidR="00E82155" w:rsidRPr="00A9606E">
        <w:rPr>
          <w:rFonts w:eastAsia="Times New Roman"/>
          <w:bCs/>
          <w:szCs w:val="26"/>
        </w:rPr>
        <w:t xml:space="preserve">THPT </w:t>
      </w:r>
      <w:r w:rsidR="00433CC2" w:rsidRPr="00A9606E">
        <w:rPr>
          <w:rFonts w:eastAsia="Times New Roman"/>
          <w:bCs/>
          <w:szCs w:val="26"/>
        </w:rPr>
        <w:t>bao gồm nhiều hoạt động</w:t>
      </w:r>
      <w:r w:rsidR="00E82155" w:rsidRPr="00A9606E">
        <w:rPr>
          <w:rFonts w:eastAsia="Times New Roman"/>
          <w:bCs/>
          <w:szCs w:val="26"/>
        </w:rPr>
        <w:t xml:space="preserve"> làm thay đổi, phát huy các giá trị văn hóa này</w:t>
      </w:r>
      <w:r w:rsidR="00433CC2" w:rsidRPr="00A9606E">
        <w:rPr>
          <w:rFonts w:eastAsia="Times New Roman"/>
          <w:bCs/>
          <w:szCs w:val="26"/>
        </w:rPr>
        <w:t>. Để quản lý hoạt động xây dựng văn hóa nhà trường hiệu quả, cần đặc biệt quan tâm</w:t>
      </w:r>
      <w:r w:rsidR="00E82155" w:rsidRPr="00A9606E">
        <w:rPr>
          <w:rFonts w:eastAsia="Times New Roman"/>
          <w:bCs/>
          <w:szCs w:val="26"/>
        </w:rPr>
        <w:t>, phát huy tốt</w:t>
      </w:r>
      <w:r w:rsidR="00433CC2" w:rsidRPr="00A9606E">
        <w:rPr>
          <w:rFonts w:eastAsia="Times New Roman"/>
          <w:bCs/>
          <w:szCs w:val="26"/>
        </w:rPr>
        <w:t xml:space="preserve"> đến các hoạt động đó</w:t>
      </w:r>
      <w:r w:rsidR="004B6044" w:rsidRPr="00A9606E">
        <w:rPr>
          <w:rFonts w:eastAsia="Times New Roman"/>
          <w:bCs/>
          <w:szCs w:val="26"/>
        </w:rPr>
        <w:t>.</w:t>
      </w:r>
    </w:p>
    <w:p w14:paraId="00943806" w14:textId="4F21A595" w:rsidR="0087720A" w:rsidRPr="00A9606E" w:rsidRDefault="007A7ACE" w:rsidP="00CC75E2">
      <w:pPr>
        <w:spacing w:before="0" w:after="0" w:line="324" w:lineRule="auto"/>
        <w:ind w:firstLine="709"/>
        <w:rPr>
          <w:rFonts w:eastAsia="Times New Roman"/>
          <w:bCs/>
          <w:i/>
          <w:szCs w:val="26"/>
          <w:lang w:val="vi-VN"/>
        </w:rPr>
      </w:pPr>
      <w:r w:rsidRPr="00A9606E">
        <w:rPr>
          <w:rFonts w:eastAsia="Times New Roman"/>
          <w:bCs/>
          <w:i/>
          <w:szCs w:val="26"/>
          <w:lang w:val="vi-VN"/>
        </w:rPr>
        <w:lastRenderedPageBreak/>
        <w:t>8</w:t>
      </w:r>
      <w:r w:rsidR="0087720A" w:rsidRPr="00A9606E">
        <w:rPr>
          <w:rFonts w:eastAsia="Times New Roman"/>
          <w:bCs/>
          <w:i/>
          <w:szCs w:val="26"/>
          <w:lang w:val="vi-VN"/>
        </w:rPr>
        <w:t xml:space="preserve">.1.2. Tiếp cận theo chức năng </w:t>
      </w:r>
      <w:r w:rsidR="00283EF5" w:rsidRPr="00A9606E">
        <w:rPr>
          <w:rFonts w:eastAsia="Times New Roman"/>
          <w:bCs/>
          <w:i/>
          <w:szCs w:val="26"/>
          <w:lang w:val="vi-VN"/>
        </w:rPr>
        <w:t>quản lý</w:t>
      </w:r>
      <w:bookmarkEnd w:id="85"/>
    </w:p>
    <w:p w14:paraId="5135F913" w14:textId="3DC77902" w:rsidR="0087720A" w:rsidRPr="00A9606E" w:rsidRDefault="0087720A" w:rsidP="00CC75E2">
      <w:pPr>
        <w:spacing w:before="0" w:after="0" w:line="324" w:lineRule="auto"/>
        <w:ind w:firstLine="709"/>
        <w:rPr>
          <w:rFonts w:eastAsia="Times New Roman"/>
          <w:bCs/>
          <w:szCs w:val="26"/>
          <w:lang w:val="vi-VN"/>
        </w:rPr>
      </w:pPr>
      <w:bookmarkStart w:id="86" w:name="_Toc16843941"/>
      <w:r w:rsidRPr="00A9606E">
        <w:rPr>
          <w:rFonts w:eastAsia="Times New Roman"/>
          <w:bCs/>
          <w:szCs w:val="26"/>
          <w:lang w:val="vi-VN"/>
        </w:rPr>
        <w:t xml:space="preserve">Để thực hiện công tác </w:t>
      </w:r>
      <w:r w:rsidR="006C21F4" w:rsidRPr="00A9606E">
        <w:rPr>
          <w:rFonts w:eastAsia="Times New Roman"/>
          <w:bCs/>
          <w:szCs w:val="26"/>
          <w:lang w:val="vi-VN"/>
        </w:rPr>
        <w:t xml:space="preserve">quản lý hoạt động xây dựng văn hóa nhà trường </w:t>
      </w:r>
      <w:r w:rsidRPr="00A9606E">
        <w:rPr>
          <w:rFonts w:eastAsia="Times New Roman"/>
          <w:bCs/>
          <w:szCs w:val="26"/>
          <w:lang w:val="vi-VN"/>
        </w:rPr>
        <w:t xml:space="preserve">THPT, đề tài tiến hành theo bốn chức năng của </w:t>
      </w:r>
      <w:r w:rsidR="00EB12FD" w:rsidRPr="00A9606E">
        <w:rPr>
          <w:rFonts w:eastAsia="Times New Roman"/>
          <w:bCs/>
          <w:szCs w:val="26"/>
          <w:lang w:val="vi-VN"/>
        </w:rPr>
        <w:t>QL</w:t>
      </w:r>
      <w:r w:rsidRPr="00A9606E">
        <w:rPr>
          <w:rFonts w:eastAsia="Times New Roman"/>
          <w:bCs/>
          <w:szCs w:val="26"/>
          <w:lang w:val="vi-VN"/>
        </w:rPr>
        <w:t xml:space="preserve"> là: Lập kế hoạch; Tổ chức thực hiện; Chỉ đạo triển khai thực hiện và Kiểm tra, giám sát việc thực hiện.</w:t>
      </w:r>
      <w:bookmarkEnd w:id="86"/>
      <w:r w:rsidRPr="00A9606E">
        <w:rPr>
          <w:rFonts w:eastAsia="Times New Roman"/>
          <w:bCs/>
          <w:szCs w:val="26"/>
          <w:lang w:val="vi-VN"/>
        </w:rPr>
        <w:t xml:space="preserve"> Trong đó các hoạt động này do chủ thể </w:t>
      </w:r>
      <w:r w:rsidR="00EB12FD" w:rsidRPr="00A9606E">
        <w:rPr>
          <w:rFonts w:eastAsia="Times New Roman"/>
          <w:bCs/>
          <w:szCs w:val="26"/>
          <w:lang w:val="vi-VN"/>
        </w:rPr>
        <w:t>QL</w:t>
      </w:r>
      <w:r w:rsidRPr="00A9606E">
        <w:rPr>
          <w:rFonts w:eastAsia="Times New Roman"/>
          <w:bCs/>
          <w:szCs w:val="26"/>
          <w:lang w:val="vi-VN"/>
        </w:rPr>
        <w:t xml:space="preserve"> là Hiệu trưởng của các trường THPT thực hiện</w:t>
      </w:r>
      <w:r w:rsidR="007B7A59" w:rsidRPr="00A9606E">
        <w:rPr>
          <w:rFonts w:eastAsia="Times New Roman"/>
          <w:bCs/>
          <w:szCs w:val="26"/>
        </w:rPr>
        <w:t xml:space="preserve"> để duy trì nề</w:t>
      </w:r>
      <w:r w:rsidR="00510BE0" w:rsidRPr="00A9606E">
        <w:rPr>
          <w:rFonts w:eastAsia="Times New Roman"/>
          <w:bCs/>
          <w:szCs w:val="26"/>
          <w:lang w:val="vi-VN"/>
        </w:rPr>
        <w:t>n</w:t>
      </w:r>
      <w:r w:rsidR="007B7A59" w:rsidRPr="00A9606E">
        <w:rPr>
          <w:rFonts w:eastAsia="Times New Roman"/>
          <w:bCs/>
          <w:szCs w:val="26"/>
        </w:rPr>
        <w:t xml:space="preserve"> văn hóa tích cực và phát triển trong nhà trường</w:t>
      </w:r>
      <w:r w:rsidRPr="00A9606E">
        <w:rPr>
          <w:rFonts w:eastAsia="Times New Roman"/>
          <w:bCs/>
          <w:szCs w:val="26"/>
          <w:lang w:val="vi-VN"/>
        </w:rPr>
        <w:t>.</w:t>
      </w:r>
    </w:p>
    <w:p w14:paraId="1EA11EE7" w14:textId="54F8C64B" w:rsidR="0087720A" w:rsidRPr="00A9606E" w:rsidRDefault="007A7ACE" w:rsidP="00CC75E2">
      <w:pPr>
        <w:spacing w:before="0" w:after="0" w:line="324" w:lineRule="auto"/>
        <w:ind w:firstLine="709"/>
        <w:rPr>
          <w:rFonts w:eastAsia="Times New Roman"/>
          <w:bCs/>
          <w:i/>
          <w:szCs w:val="26"/>
          <w:lang w:val="vi-VN"/>
        </w:rPr>
      </w:pPr>
      <w:r w:rsidRPr="00A9606E">
        <w:rPr>
          <w:rFonts w:eastAsia="Times New Roman"/>
          <w:bCs/>
          <w:i/>
          <w:szCs w:val="26"/>
          <w:lang w:val="vi-VN"/>
        </w:rPr>
        <w:t>8</w:t>
      </w:r>
      <w:r w:rsidR="0087720A" w:rsidRPr="00A9606E">
        <w:rPr>
          <w:rFonts w:eastAsia="Times New Roman"/>
          <w:bCs/>
          <w:i/>
          <w:szCs w:val="26"/>
          <w:lang w:val="vi-VN"/>
        </w:rPr>
        <w:t>.1.3. Tiếp cận theo mức độ biểu hiện của văn hóa tổ chức</w:t>
      </w:r>
    </w:p>
    <w:p w14:paraId="027021A6" w14:textId="25F148A6" w:rsidR="00CC75E2" w:rsidRPr="00A9606E" w:rsidRDefault="0087720A" w:rsidP="004A37D2">
      <w:pPr>
        <w:spacing w:before="0" w:after="0" w:line="324" w:lineRule="auto"/>
        <w:ind w:firstLine="709"/>
        <w:rPr>
          <w:rFonts w:eastAsia="Times New Roman"/>
          <w:b/>
          <w:bCs/>
          <w:i/>
          <w:szCs w:val="26"/>
          <w:lang w:val="vi-VN"/>
        </w:rPr>
      </w:pPr>
      <w:r w:rsidRPr="00A9606E">
        <w:rPr>
          <w:rFonts w:eastAsia="Times New Roman"/>
          <w:bCs/>
          <w:szCs w:val="26"/>
          <w:lang w:val="vi-VN"/>
        </w:rPr>
        <w:t xml:space="preserve"> Trên cơ sở tiếp cận </w:t>
      </w:r>
      <w:r w:rsidR="00764B0E" w:rsidRPr="00A9606E">
        <w:rPr>
          <w:rFonts w:eastAsia="Times New Roman"/>
          <w:bCs/>
          <w:szCs w:val="26"/>
        </w:rPr>
        <w:t xml:space="preserve">văn hóa tổ chức qua các mức độ giá trị, niềm tin và vật thể hữu hình, </w:t>
      </w:r>
      <w:r w:rsidRPr="00A9606E">
        <w:rPr>
          <w:rFonts w:eastAsia="Times New Roman"/>
          <w:bCs/>
          <w:szCs w:val="26"/>
          <w:lang w:val="vi-VN"/>
        </w:rPr>
        <w:t>các mức độ biểu hiện của văn hóa tổ chức, đề tài tiến hành xác định</w:t>
      </w:r>
      <w:r w:rsidR="00293BA2" w:rsidRPr="00A9606E">
        <w:rPr>
          <w:rFonts w:eastAsia="Times New Roman"/>
          <w:bCs/>
          <w:szCs w:val="26"/>
        </w:rPr>
        <w:t xml:space="preserve"> và thay đổi</w:t>
      </w:r>
      <w:r w:rsidRPr="00A9606E">
        <w:rPr>
          <w:rFonts w:eastAsia="Times New Roman"/>
          <w:bCs/>
          <w:szCs w:val="26"/>
          <w:lang w:val="vi-VN"/>
        </w:rPr>
        <w:t xml:space="preserve"> </w:t>
      </w:r>
      <w:r w:rsidR="00293BA2" w:rsidRPr="00A9606E">
        <w:rPr>
          <w:rFonts w:eastAsia="Times New Roman"/>
          <w:bCs/>
          <w:szCs w:val="26"/>
        </w:rPr>
        <w:t xml:space="preserve">tích cực </w:t>
      </w:r>
      <w:r w:rsidRPr="00A9606E">
        <w:rPr>
          <w:rFonts w:eastAsia="Times New Roman"/>
          <w:bCs/>
          <w:szCs w:val="26"/>
          <w:lang w:val="vi-VN"/>
        </w:rPr>
        <w:t xml:space="preserve">các thành tố cơ bản của </w:t>
      </w:r>
      <w:r w:rsidR="007D108E" w:rsidRPr="00A9606E">
        <w:rPr>
          <w:rFonts w:eastAsia="Times New Roman"/>
          <w:bCs/>
          <w:szCs w:val="26"/>
          <w:lang w:val="vi-VN"/>
        </w:rPr>
        <w:t xml:space="preserve">văn hóa nhà trường </w:t>
      </w:r>
      <w:r w:rsidRPr="00A9606E">
        <w:rPr>
          <w:rFonts w:eastAsia="Times New Roman"/>
          <w:bCs/>
          <w:szCs w:val="26"/>
          <w:lang w:val="vi-VN"/>
        </w:rPr>
        <w:t>THPT.</w:t>
      </w:r>
      <w:r w:rsidR="00C030B6" w:rsidRPr="00A9606E">
        <w:rPr>
          <w:rFonts w:eastAsia="Times New Roman"/>
          <w:b/>
          <w:bCs/>
          <w:i/>
          <w:szCs w:val="26"/>
          <w:lang w:val="vi-VN"/>
        </w:rPr>
        <w:t xml:space="preserve"> </w:t>
      </w:r>
    </w:p>
    <w:p w14:paraId="66B9042B" w14:textId="0D0E8E27" w:rsidR="0087720A" w:rsidRPr="00A9606E" w:rsidRDefault="007A7ACE" w:rsidP="00CC75E2">
      <w:pPr>
        <w:spacing w:before="0" w:after="0" w:line="336" w:lineRule="auto"/>
        <w:ind w:firstLine="709"/>
        <w:rPr>
          <w:rFonts w:eastAsia="Times New Roman"/>
          <w:bCs/>
          <w:i/>
          <w:szCs w:val="26"/>
          <w:lang w:val="vi-VN"/>
        </w:rPr>
      </w:pPr>
      <w:r w:rsidRPr="00A9606E">
        <w:rPr>
          <w:rFonts w:eastAsia="Times New Roman"/>
          <w:bCs/>
          <w:i/>
          <w:szCs w:val="26"/>
          <w:lang w:val="vi-VN"/>
        </w:rPr>
        <w:t>8</w:t>
      </w:r>
      <w:r w:rsidR="0087720A" w:rsidRPr="00A9606E">
        <w:rPr>
          <w:rFonts w:eastAsia="Times New Roman"/>
          <w:bCs/>
          <w:i/>
          <w:szCs w:val="26"/>
          <w:lang w:val="vi-VN"/>
        </w:rPr>
        <w:t>.1.4. Tiếp cận lịch sử và giá trị truyền thống</w:t>
      </w:r>
    </w:p>
    <w:p w14:paraId="62E1C3A7" w14:textId="35906CA5" w:rsidR="0087720A" w:rsidRPr="00A9606E" w:rsidRDefault="0087720A" w:rsidP="00CC75E2">
      <w:pPr>
        <w:spacing w:before="0" w:after="0" w:line="336" w:lineRule="auto"/>
        <w:ind w:firstLine="709"/>
        <w:rPr>
          <w:rFonts w:eastAsia="Times New Roman"/>
          <w:bCs/>
          <w:szCs w:val="26"/>
          <w:lang w:val="vi-VN"/>
        </w:rPr>
      </w:pPr>
      <w:bookmarkStart w:id="87" w:name="_Toc16843937"/>
      <w:r w:rsidRPr="00A9606E">
        <w:rPr>
          <w:rFonts w:eastAsia="Times New Roman"/>
          <w:bCs/>
          <w:szCs w:val="26"/>
          <w:lang w:val="vi-VN"/>
        </w:rPr>
        <w:t xml:space="preserve">Tiếp cận lịch sử </w:t>
      </w:r>
      <w:r w:rsidR="00924DF8" w:rsidRPr="00A9606E">
        <w:rPr>
          <w:rFonts w:eastAsia="Times New Roman"/>
          <w:bCs/>
          <w:szCs w:val="26"/>
        </w:rPr>
        <w:t xml:space="preserve">và giá trị truyền thống </w:t>
      </w:r>
      <w:r w:rsidRPr="00A9606E">
        <w:rPr>
          <w:rFonts w:eastAsia="Times New Roman"/>
          <w:bCs/>
          <w:szCs w:val="26"/>
          <w:lang w:val="vi-VN"/>
        </w:rPr>
        <w:t xml:space="preserve">được chọn sử dụng để nghiên các vấn đề về </w:t>
      </w:r>
      <w:r w:rsidR="00401355" w:rsidRPr="00A9606E">
        <w:rPr>
          <w:rFonts w:eastAsia="Times New Roman"/>
          <w:bCs/>
          <w:szCs w:val="26"/>
          <w:lang w:val="vi-VN"/>
        </w:rPr>
        <w:t xml:space="preserve">quản lý hoạt động xây dựng </w:t>
      </w:r>
      <w:r w:rsidR="00594079" w:rsidRPr="00A9606E">
        <w:rPr>
          <w:rFonts w:eastAsia="Times New Roman"/>
          <w:bCs/>
          <w:szCs w:val="26"/>
          <w:lang w:val="vi-VN"/>
        </w:rPr>
        <w:t>VHNT</w:t>
      </w:r>
      <w:r w:rsidRPr="00A9606E">
        <w:rPr>
          <w:rFonts w:eastAsia="Times New Roman"/>
          <w:bCs/>
          <w:szCs w:val="26"/>
          <w:lang w:val="vi-VN"/>
        </w:rPr>
        <w:t xml:space="preserve"> mang tính lịch sử</w:t>
      </w:r>
      <w:r w:rsidR="00924DF8" w:rsidRPr="00A9606E">
        <w:rPr>
          <w:rFonts w:eastAsia="Times New Roman"/>
          <w:bCs/>
          <w:szCs w:val="26"/>
        </w:rPr>
        <w:t xml:space="preserve"> và giá trị truyền thống của nhà trường</w:t>
      </w:r>
      <w:r w:rsidRPr="00A9606E">
        <w:rPr>
          <w:rFonts w:eastAsia="Times New Roman"/>
          <w:bCs/>
          <w:szCs w:val="26"/>
          <w:lang w:val="vi-VN"/>
        </w:rPr>
        <w:t xml:space="preserve"> theo giai đoạn hoặc theo thời kỳ phát triển nhà trường</w:t>
      </w:r>
      <w:r w:rsidR="00924DF8" w:rsidRPr="00A9606E">
        <w:rPr>
          <w:rFonts w:eastAsia="Times New Roman"/>
          <w:bCs/>
          <w:szCs w:val="26"/>
        </w:rPr>
        <w:t xml:space="preserve"> để tạo động lực cho các hoạt động xây dựng văn hóa nhà trường.</w:t>
      </w:r>
      <w:bookmarkEnd w:id="87"/>
    </w:p>
    <w:p w14:paraId="0A1BDC4D" w14:textId="181DE5EB" w:rsidR="0087720A" w:rsidRPr="00A9606E" w:rsidRDefault="00401355" w:rsidP="00CC75E2">
      <w:pPr>
        <w:spacing w:before="0" w:after="0" w:line="336" w:lineRule="auto"/>
        <w:ind w:firstLine="709"/>
        <w:rPr>
          <w:rFonts w:eastAsia="Times New Roman"/>
          <w:bCs/>
          <w:szCs w:val="26"/>
          <w:lang w:val="vi-VN"/>
        </w:rPr>
      </w:pPr>
      <w:r w:rsidRPr="00A9606E">
        <w:rPr>
          <w:rFonts w:eastAsia="Times New Roman"/>
          <w:bCs/>
          <w:szCs w:val="26"/>
          <w:lang w:val="vi-VN"/>
        </w:rPr>
        <w:t xml:space="preserve">Văn hóa nhà trường </w:t>
      </w:r>
      <w:r w:rsidR="0087720A" w:rsidRPr="00A9606E">
        <w:rPr>
          <w:rFonts w:eastAsia="Times New Roman"/>
          <w:bCs/>
          <w:szCs w:val="26"/>
          <w:lang w:val="vi-VN"/>
        </w:rPr>
        <w:t xml:space="preserve">THPT hiện nay </w:t>
      </w:r>
      <w:r w:rsidR="00924DF8" w:rsidRPr="00A9606E">
        <w:rPr>
          <w:rFonts w:eastAsia="Times New Roman"/>
          <w:bCs/>
          <w:szCs w:val="26"/>
        </w:rPr>
        <w:t xml:space="preserve">hầu như </w:t>
      </w:r>
      <w:r w:rsidR="0087720A" w:rsidRPr="00A9606E">
        <w:rPr>
          <w:rFonts w:eastAsia="Times New Roman"/>
          <w:bCs/>
          <w:szCs w:val="26"/>
          <w:lang w:val="vi-VN"/>
        </w:rPr>
        <w:t xml:space="preserve">được hình thành và phát triển trên cơ sở các giá trị văn hóa truyền thống. Vì vậy, khi </w:t>
      </w:r>
      <w:r w:rsidRPr="00A9606E">
        <w:rPr>
          <w:rFonts w:eastAsia="Times New Roman"/>
          <w:bCs/>
          <w:szCs w:val="26"/>
          <w:lang w:val="vi-VN"/>
        </w:rPr>
        <w:t xml:space="preserve">quản lý hoạt động xây dựng </w:t>
      </w:r>
      <w:r w:rsidR="00594079" w:rsidRPr="00A9606E">
        <w:rPr>
          <w:rFonts w:eastAsia="Times New Roman"/>
          <w:bCs/>
          <w:szCs w:val="26"/>
          <w:lang w:val="vi-VN"/>
        </w:rPr>
        <w:t>VHNT</w:t>
      </w:r>
      <w:r w:rsidR="0087720A" w:rsidRPr="00A9606E">
        <w:rPr>
          <w:rFonts w:eastAsia="Times New Roman"/>
          <w:bCs/>
          <w:szCs w:val="26"/>
          <w:lang w:val="vi-VN"/>
        </w:rPr>
        <w:t xml:space="preserve"> đề tài sẽ dựa trên những giá trị truyền thống của dân tộc Việt Nam; của vùng miền và nhà trường để thực hiện.</w:t>
      </w:r>
    </w:p>
    <w:p w14:paraId="05150308" w14:textId="2AA605F5" w:rsidR="00833F43" w:rsidRPr="00A9606E" w:rsidRDefault="00833F43" w:rsidP="00CC75E2">
      <w:pPr>
        <w:spacing w:before="0" w:after="0" w:line="336" w:lineRule="auto"/>
        <w:ind w:firstLine="709"/>
        <w:rPr>
          <w:rFonts w:eastAsia="Times New Roman"/>
          <w:bCs/>
          <w:i/>
          <w:szCs w:val="26"/>
          <w:lang w:val="vi-VN"/>
        </w:rPr>
      </w:pPr>
      <w:r w:rsidRPr="00A9606E">
        <w:rPr>
          <w:rFonts w:eastAsia="Times New Roman"/>
          <w:bCs/>
          <w:i/>
          <w:szCs w:val="26"/>
          <w:lang w:val="vi-VN"/>
        </w:rPr>
        <w:t xml:space="preserve">8.1.5. Tiếp cận </w:t>
      </w:r>
      <w:r w:rsidR="00652C32" w:rsidRPr="00A9606E">
        <w:rPr>
          <w:rFonts w:eastAsia="Times New Roman"/>
          <w:bCs/>
          <w:i/>
          <w:szCs w:val="26"/>
        </w:rPr>
        <w:t xml:space="preserve">có sự </w:t>
      </w:r>
      <w:r w:rsidRPr="00A9606E">
        <w:rPr>
          <w:rFonts w:eastAsia="Times New Roman"/>
          <w:bCs/>
          <w:i/>
          <w:szCs w:val="26"/>
          <w:lang w:val="vi-VN"/>
        </w:rPr>
        <w:t>tham gia</w:t>
      </w:r>
    </w:p>
    <w:p w14:paraId="3E3F412D" w14:textId="342E0ABC" w:rsidR="00535C59" w:rsidRPr="00A9606E" w:rsidRDefault="00535C59" w:rsidP="00CC75E2">
      <w:pPr>
        <w:spacing w:before="0" w:after="0" w:line="336" w:lineRule="auto"/>
        <w:ind w:firstLine="709"/>
        <w:rPr>
          <w:rFonts w:eastAsia="Times New Roman"/>
          <w:bCs/>
          <w:szCs w:val="26"/>
          <w:lang w:val="vi-VN"/>
        </w:rPr>
      </w:pPr>
      <w:r w:rsidRPr="00A9606E">
        <w:rPr>
          <w:rFonts w:eastAsia="Times New Roman"/>
          <w:bCs/>
          <w:i/>
          <w:szCs w:val="26"/>
          <w:lang w:val="vi-VN"/>
        </w:rPr>
        <w:t xml:space="preserve"> </w:t>
      </w:r>
      <w:r w:rsidR="004126C4" w:rsidRPr="00A9606E">
        <w:rPr>
          <w:rFonts w:eastAsia="Times New Roman"/>
          <w:bCs/>
          <w:szCs w:val="26"/>
          <w:lang w:val="vi-VN"/>
        </w:rPr>
        <w:t xml:space="preserve">Tiếp cận có sự tham gia là quá trình tiếp cận và tương tác của một nhóm người tham gia vào quá trình hoạt động. Việc tiếp cận có sự tham gia đòi hỏi sự tương tác, giao tiếp và hợp tác giữa các thành viên trong nhóm. Nó tạo ra một môi trường mở, khuyến khích mọi người tham </w:t>
      </w:r>
      <w:r w:rsidR="00813BF9" w:rsidRPr="00A9606E">
        <w:rPr>
          <w:rFonts w:eastAsia="Times New Roman"/>
          <w:bCs/>
          <w:szCs w:val="26"/>
        </w:rPr>
        <w:t>dự</w:t>
      </w:r>
      <w:r w:rsidR="004126C4" w:rsidRPr="00A9606E">
        <w:rPr>
          <w:rFonts w:eastAsia="Times New Roman"/>
          <w:bCs/>
          <w:szCs w:val="26"/>
          <w:lang w:val="vi-VN"/>
        </w:rPr>
        <w:t xml:space="preserve"> đóng góp ý tưởng vào hoạt động thực tế. Trong quản lý hoạt động xây dựng </w:t>
      </w:r>
      <w:r w:rsidR="00813BF9" w:rsidRPr="00A9606E">
        <w:rPr>
          <w:rFonts w:eastAsia="Times New Roman"/>
          <w:bCs/>
          <w:szCs w:val="26"/>
        </w:rPr>
        <w:t>VHNT</w:t>
      </w:r>
      <w:r w:rsidR="008803A3" w:rsidRPr="00A9606E">
        <w:rPr>
          <w:rFonts w:eastAsia="Times New Roman"/>
          <w:bCs/>
          <w:szCs w:val="26"/>
          <w:lang w:val="vi-VN"/>
        </w:rPr>
        <w:t xml:space="preserve">, tiếp cận có sự tham gia là phương pháp quan trọng để tạo ra một môi trường giáo dục tích cực và phát triển toàn diện cho học sinh. </w:t>
      </w:r>
      <w:r w:rsidR="003F4BE1" w:rsidRPr="00A9606E">
        <w:rPr>
          <w:rFonts w:eastAsia="Times New Roman"/>
          <w:bCs/>
          <w:szCs w:val="26"/>
          <w:lang w:val="vi-VN"/>
        </w:rPr>
        <w:t>Tạo ra môi trường thân thiện</w:t>
      </w:r>
      <w:r w:rsidR="00813BF9" w:rsidRPr="00A9606E">
        <w:rPr>
          <w:rFonts w:eastAsia="Times New Roman"/>
          <w:bCs/>
          <w:szCs w:val="26"/>
        </w:rPr>
        <w:t>,</w:t>
      </w:r>
      <w:r w:rsidR="003F4BE1" w:rsidRPr="00A9606E">
        <w:rPr>
          <w:rFonts w:eastAsia="Times New Roman"/>
          <w:bCs/>
          <w:szCs w:val="26"/>
          <w:lang w:val="vi-VN"/>
        </w:rPr>
        <w:t>hỗ trợ mọi người tự do thể hiện ý kiến, ý tưởng của mình. Khuyến khích mọi người tham gia vào quá trình ra quyết định</w:t>
      </w:r>
      <w:r w:rsidR="009B5337" w:rsidRPr="00A9606E">
        <w:rPr>
          <w:rFonts w:eastAsia="Times New Roman"/>
          <w:bCs/>
          <w:szCs w:val="26"/>
        </w:rPr>
        <w:t xml:space="preserve"> và tự chịu trách nhiệm</w:t>
      </w:r>
      <w:r w:rsidR="003F4BE1" w:rsidRPr="00A9606E">
        <w:rPr>
          <w:rFonts w:eastAsia="Times New Roman"/>
          <w:bCs/>
          <w:szCs w:val="26"/>
          <w:lang w:val="vi-VN"/>
        </w:rPr>
        <w:t xml:space="preserve"> về các vấn đề trong</w:t>
      </w:r>
      <w:r w:rsidR="00B84E05" w:rsidRPr="00A9606E">
        <w:rPr>
          <w:rFonts w:eastAsia="Times New Roman"/>
          <w:bCs/>
          <w:szCs w:val="26"/>
          <w:lang w:val="vi-VN"/>
        </w:rPr>
        <w:t xml:space="preserve"> hoạt động</w:t>
      </w:r>
      <w:r w:rsidR="003F4BE1" w:rsidRPr="00A9606E">
        <w:rPr>
          <w:rFonts w:eastAsia="Times New Roman"/>
          <w:bCs/>
          <w:szCs w:val="26"/>
          <w:lang w:val="vi-VN"/>
        </w:rPr>
        <w:t xml:space="preserve"> xây dựng </w:t>
      </w:r>
      <w:r w:rsidR="009B5337" w:rsidRPr="00A9606E">
        <w:rPr>
          <w:rFonts w:eastAsia="Times New Roman"/>
          <w:bCs/>
          <w:szCs w:val="26"/>
        </w:rPr>
        <w:t>VHNT</w:t>
      </w:r>
      <w:r w:rsidR="003F4BE1" w:rsidRPr="00A9606E">
        <w:rPr>
          <w:rFonts w:eastAsia="Times New Roman"/>
          <w:bCs/>
          <w:szCs w:val="26"/>
          <w:lang w:val="vi-VN"/>
        </w:rPr>
        <w:t>. Tạo ra sự cam kết</w:t>
      </w:r>
      <w:r w:rsidR="009B5337" w:rsidRPr="00A9606E">
        <w:rPr>
          <w:rFonts w:eastAsia="Times New Roman"/>
          <w:bCs/>
          <w:szCs w:val="26"/>
        </w:rPr>
        <w:t xml:space="preserve">, </w:t>
      </w:r>
      <w:r w:rsidR="003F4BE1" w:rsidRPr="00A9606E">
        <w:rPr>
          <w:rFonts w:eastAsia="Times New Roman"/>
          <w:bCs/>
          <w:szCs w:val="26"/>
          <w:lang w:val="vi-VN"/>
        </w:rPr>
        <w:t>chủ động</w:t>
      </w:r>
      <w:r w:rsidR="009B5337" w:rsidRPr="00A9606E">
        <w:rPr>
          <w:rFonts w:eastAsia="Times New Roman"/>
          <w:bCs/>
          <w:szCs w:val="26"/>
        </w:rPr>
        <w:t>, tự chủ</w:t>
      </w:r>
      <w:r w:rsidR="003F4BE1" w:rsidRPr="00A9606E">
        <w:rPr>
          <w:rFonts w:eastAsia="Times New Roman"/>
          <w:bCs/>
          <w:szCs w:val="26"/>
          <w:lang w:val="vi-VN"/>
        </w:rPr>
        <w:t xml:space="preserve"> từ mọi thành viên trong nhà trường và cộng đồng. </w:t>
      </w:r>
      <w:r w:rsidR="008803A3" w:rsidRPr="00A9606E">
        <w:rPr>
          <w:rFonts w:eastAsia="Times New Roman"/>
          <w:bCs/>
          <w:szCs w:val="26"/>
          <w:lang w:val="vi-VN"/>
        </w:rPr>
        <w:t xml:space="preserve">Việc tham gia của các thành viên trong nhà trường như GV, HS, PHHS và cộng đồng xung quanh đóng vai trò quan trọng trong việc </w:t>
      </w:r>
      <w:r w:rsidR="009155A6" w:rsidRPr="00A9606E">
        <w:rPr>
          <w:rFonts w:eastAsia="Times New Roman"/>
          <w:bCs/>
          <w:szCs w:val="26"/>
        </w:rPr>
        <w:t xml:space="preserve">kế thừa, </w:t>
      </w:r>
      <w:r w:rsidR="008803A3" w:rsidRPr="00A9606E">
        <w:rPr>
          <w:rFonts w:eastAsia="Times New Roman"/>
          <w:bCs/>
          <w:szCs w:val="26"/>
          <w:lang w:val="vi-VN"/>
        </w:rPr>
        <w:t>duy trì</w:t>
      </w:r>
      <w:r w:rsidR="009155A6" w:rsidRPr="00A9606E">
        <w:rPr>
          <w:rFonts w:eastAsia="Times New Roman"/>
          <w:bCs/>
          <w:szCs w:val="26"/>
        </w:rPr>
        <w:t xml:space="preserve">, phát triển và xây dựng các </w:t>
      </w:r>
      <w:r w:rsidR="009155A6" w:rsidRPr="00A9606E">
        <w:rPr>
          <w:rFonts w:eastAsia="Times New Roman"/>
          <w:bCs/>
          <w:szCs w:val="26"/>
        </w:rPr>
        <w:lastRenderedPageBreak/>
        <w:t>giá trị</w:t>
      </w:r>
      <w:r w:rsidR="008803A3" w:rsidRPr="00A9606E">
        <w:rPr>
          <w:rFonts w:eastAsia="Times New Roman"/>
          <w:bCs/>
          <w:szCs w:val="26"/>
          <w:lang w:val="vi-VN"/>
        </w:rPr>
        <w:t xml:space="preserve"> văn hóa tích cự</w:t>
      </w:r>
      <w:r w:rsidR="00B55E53" w:rsidRPr="00A9606E">
        <w:rPr>
          <w:rFonts w:eastAsia="Times New Roman"/>
          <w:bCs/>
          <w:szCs w:val="26"/>
          <w:lang w:val="vi-VN"/>
        </w:rPr>
        <w:t>c</w:t>
      </w:r>
      <w:r w:rsidR="00B84E05" w:rsidRPr="00A9606E">
        <w:rPr>
          <w:rFonts w:eastAsia="Times New Roman"/>
          <w:bCs/>
          <w:szCs w:val="26"/>
          <w:lang w:val="vi-VN"/>
        </w:rPr>
        <w:t xml:space="preserve"> trong nhà trường, góp phần vào sự phát triển toàn diện của học sinh và thành công của nhà trường.</w:t>
      </w:r>
      <w:r w:rsidR="0032600E" w:rsidRPr="00A9606E">
        <w:rPr>
          <w:rFonts w:eastAsia="Times New Roman"/>
          <w:bCs/>
          <w:szCs w:val="26"/>
          <w:lang w:val="vi-VN"/>
        </w:rPr>
        <w:t xml:space="preserve"> </w:t>
      </w:r>
    </w:p>
    <w:p w14:paraId="69DF2866" w14:textId="24345237" w:rsidR="0087720A" w:rsidRPr="00A9606E" w:rsidRDefault="007A7ACE" w:rsidP="00CC75E2">
      <w:pPr>
        <w:spacing w:before="0" w:after="0" w:line="336" w:lineRule="auto"/>
        <w:ind w:firstLine="709"/>
        <w:rPr>
          <w:rFonts w:eastAsia="Times New Roman"/>
          <w:b/>
          <w:bCs/>
          <w:i/>
          <w:szCs w:val="26"/>
          <w:lang w:val="vi-VN"/>
        </w:rPr>
      </w:pPr>
      <w:bookmarkStart w:id="88" w:name="_Toc16843942"/>
      <w:r w:rsidRPr="00A9606E">
        <w:rPr>
          <w:rFonts w:eastAsia="Times New Roman"/>
          <w:b/>
          <w:bCs/>
          <w:i/>
          <w:szCs w:val="26"/>
          <w:lang w:val="vi-VN"/>
        </w:rPr>
        <w:t>8</w:t>
      </w:r>
      <w:r w:rsidR="0087720A" w:rsidRPr="00A9606E">
        <w:rPr>
          <w:rFonts w:eastAsia="Times New Roman"/>
          <w:b/>
          <w:bCs/>
          <w:i/>
          <w:szCs w:val="26"/>
          <w:lang w:val="vi-VN"/>
        </w:rPr>
        <w:t>.2. Các phương pháp nghiên cứu</w:t>
      </w:r>
      <w:bookmarkEnd w:id="88"/>
    </w:p>
    <w:p w14:paraId="311DB443" w14:textId="4206FD5E" w:rsidR="0087720A" w:rsidRPr="00A9606E" w:rsidRDefault="007A7ACE" w:rsidP="00CC75E2">
      <w:pPr>
        <w:spacing w:before="0" w:after="0" w:line="336" w:lineRule="auto"/>
        <w:ind w:firstLine="709"/>
        <w:rPr>
          <w:rFonts w:eastAsia="Times New Roman"/>
          <w:bCs/>
          <w:i/>
          <w:szCs w:val="26"/>
          <w:lang w:val="vi-VN"/>
        </w:rPr>
      </w:pPr>
      <w:bookmarkStart w:id="89" w:name="_Toc16843943"/>
      <w:r w:rsidRPr="00A9606E">
        <w:rPr>
          <w:rFonts w:eastAsia="Times New Roman"/>
          <w:bCs/>
          <w:i/>
          <w:szCs w:val="26"/>
          <w:lang w:val="vi-VN"/>
        </w:rPr>
        <w:t>8</w:t>
      </w:r>
      <w:r w:rsidR="0087720A" w:rsidRPr="00A9606E">
        <w:rPr>
          <w:rFonts w:eastAsia="Times New Roman"/>
          <w:bCs/>
          <w:i/>
          <w:szCs w:val="26"/>
          <w:lang w:val="vi-VN"/>
        </w:rPr>
        <w:t xml:space="preserve">.2.1. </w:t>
      </w:r>
      <w:r w:rsidR="00547BD6" w:rsidRPr="00A9606E">
        <w:rPr>
          <w:rFonts w:eastAsia="Times New Roman"/>
          <w:bCs/>
          <w:i/>
          <w:szCs w:val="26"/>
          <w:lang w:val="vi-VN"/>
        </w:rPr>
        <w:t>Nhóm các p</w:t>
      </w:r>
      <w:r w:rsidR="0087720A" w:rsidRPr="00A9606E">
        <w:rPr>
          <w:rFonts w:eastAsia="Times New Roman"/>
          <w:bCs/>
          <w:i/>
          <w:szCs w:val="26"/>
          <w:lang w:val="vi-VN"/>
        </w:rPr>
        <w:t xml:space="preserve">hương pháp nghiên cứu </w:t>
      </w:r>
      <w:bookmarkEnd w:id="89"/>
      <w:r w:rsidR="0087720A" w:rsidRPr="00A9606E">
        <w:rPr>
          <w:rFonts w:eastAsia="Times New Roman"/>
          <w:bCs/>
          <w:i/>
          <w:szCs w:val="26"/>
          <w:lang w:val="vi-VN"/>
        </w:rPr>
        <w:t>lý thuyết</w:t>
      </w:r>
    </w:p>
    <w:p w14:paraId="5B9934B2" w14:textId="6DAC9D10" w:rsidR="0087720A" w:rsidRPr="00A9606E" w:rsidRDefault="007A7ACE" w:rsidP="00CC75E2">
      <w:pPr>
        <w:spacing w:before="0" w:after="0" w:line="336" w:lineRule="auto"/>
        <w:ind w:firstLine="709"/>
        <w:rPr>
          <w:rFonts w:eastAsia="Times New Roman"/>
          <w:bCs/>
          <w:szCs w:val="26"/>
          <w:lang w:val="vi-VN"/>
        </w:rPr>
      </w:pPr>
      <w:bookmarkStart w:id="90" w:name="_Toc16843945"/>
      <w:r w:rsidRPr="00A9606E">
        <w:rPr>
          <w:rFonts w:eastAsia="Times New Roman"/>
          <w:bCs/>
          <w:szCs w:val="26"/>
          <w:lang w:val="vi-VN"/>
        </w:rPr>
        <w:t>8</w:t>
      </w:r>
      <w:r w:rsidR="0087720A" w:rsidRPr="00A9606E">
        <w:rPr>
          <w:rFonts w:eastAsia="Times New Roman"/>
          <w:bCs/>
          <w:szCs w:val="26"/>
          <w:lang w:val="vi-VN"/>
        </w:rPr>
        <w:t xml:space="preserve">.2.1.1. Phương pháp tổng hợp lý luận: Phân tích, tổng hợp và hệ thống hóa các vấn đề lý luận có liên quan đến </w:t>
      </w:r>
      <w:bookmarkEnd w:id="90"/>
      <w:r w:rsidR="00594079" w:rsidRPr="00A9606E">
        <w:rPr>
          <w:rFonts w:eastAsia="Times New Roman"/>
          <w:bCs/>
          <w:szCs w:val="26"/>
          <w:lang w:val="vi-VN"/>
        </w:rPr>
        <w:t>VHNT</w:t>
      </w:r>
      <w:r w:rsidR="0087720A" w:rsidRPr="00A9606E">
        <w:rPr>
          <w:rFonts w:eastAsia="Times New Roman"/>
          <w:bCs/>
          <w:szCs w:val="26"/>
          <w:lang w:val="vi-VN"/>
        </w:rPr>
        <w:t xml:space="preserve"> và </w:t>
      </w:r>
      <w:r w:rsidR="00605216" w:rsidRPr="00A9606E">
        <w:rPr>
          <w:rFonts w:eastAsia="Times New Roman"/>
          <w:bCs/>
          <w:szCs w:val="26"/>
          <w:lang w:val="vi-VN"/>
        </w:rPr>
        <w:t>quản lý hoạt động xây dựng văn hóa nhà trường</w:t>
      </w:r>
      <w:r w:rsidR="0087720A" w:rsidRPr="00A9606E">
        <w:rPr>
          <w:rFonts w:eastAsia="Times New Roman"/>
          <w:bCs/>
          <w:szCs w:val="26"/>
          <w:lang w:val="vi-VN"/>
        </w:rPr>
        <w:t xml:space="preserve"> THPT.</w:t>
      </w:r>
    </w:p>
    <w:p w14:paraId="1F878003" w14:textId="2AC0148B" w:rsidR="0087720A" w:rsidRPr="00A9606E" w:rsidRDefault="007A7ACE" w:rsidP="00CC75E2">
      <w:pPr>
        <w:spacing w:before="0" w:after="0" w:line="336" w:lineRule="auto"/>
        <w:ind w:firstLine="709"/>
        <w:rPr>
          <w:rFonts w:eastAsia="Times New Roman"/>
          <w:bCs/>
          <w:szCs w:val="26"/>
          <w:lang w:val="vi-VN"/>
        </w:rPr>
      </w:pPr>
      <w:bookmarkStart w:id="91" w:name="_Toc16843944"/>
      <w:r w:rsidRPr="00A9606E">
        <w:rPr>
          <w:rFonts w:eastAsia="Times New Roman"/>
          <w:bCs/>
          <w:szCs w:val="26"/>
          <w:lang w:val="vi-VN"/>
        </w:rPr>
        <w:t>8</w:t>
      </w:r>
      <w:r w:rsidR="0087720A" w:rsidRPr="00A9606E">
        <w:rPr>
          <w:rFonts w:eastAsia="Times New Roman"/>
          <w:bCs/>
          <w:szCs w:val="26"/>
          <w:lang w:val="vi-VN"/>
        </w:rPr>
        <w:t>.2.1.2. Phương pháp hồi cứu tư liệu: Hồi cứu các văn bản chỉ đạo của Đảng và Pháp luật của Nhà nước, các hướng dẫn và các báo cáo của ngành, báo</w:t>
      </w:r>
      <w:r w:rsidR="00546A40" w:rsidRPr="00A9606E">
        <w:rPr>
          <w:rFonts w:eastAsia="Times New Roman"/>
          <w:bCs/>
          <w:szCs w:val="26"/>
        </w:rPr>
        <w:t>,</w:t>
      </w:r>
      <w:r w:rsidR="0087720A" w:rsidRPr="00A9606E">
        <w:rPr>
          <w:rFonts w:eastAsia="Times New Roman"/>
          <w:bCs/>
          <w:szCs w:val="26"/>
          <w:lang w:val="vi-VN"/>
        </w:rPr>
        <w:t xml:space="preserve"> tạp chí, sách,…liên quan đến đề tài nghiên cứu. </w:t>
      </w:r>
      <w:bookmarkEnd w:id="91"/>
    </w:p>
    <w:p w14:paraId="2C46A36C" w14:textId="33B507CB" w:rsidR="0087720A" w:rsidRPr="00A9606E" w:rsidRDefault="007A7ACE" w:rsidP="00CC75E2">
      <w:pPr>
        <w:spacing w:before="0" w:after="0" w:line="336" w:lineRule="auto"/>
        <w:ind w:firstLine="709"/>
        <w:rPr>
          <w:rFonts w:eastAsia="Times New Roman"/>
          <w:bCs/>
          <w:i/>
          <w:szCs w:val="26"/>
          <w:lang w:val="vi-VN"/>
        </w:rPr>
      </w:pPr>
      <w:bookmarkStart w:id="92" w:name="_Toc16843946"/>
      <w:r w:rsidRPr="00A9606E">
        <w:rPr>
          <w:rFonts w:eastAsia="Times New Roman"/>
          <w:bCs/>
          <w:i/>
          <w:szCs w:val="26"/>
          <w:lang w:val="vi-VN"/>
        </w:rPr>
        <w:t>8</w:t>
      </w:r>
      <w:r w:rsidR="0087720A" w:rsidRPr="00A9606E">
        <w:rPr>
          <w:rFonts w:eastAsia="Times New Roman"/>
          <w:bCs/>
          <w:i/>
          <w:szCs w:val="26"/>
          <w:lang w:val="vi-VN"/>
        </w:rPr>
        <w:t xml:space="preserve">.2.2. </w:t>
      </w:r>
      <w:r w:rsidR="00547BD6" w:rsidRPr="00A9606E">
        <w:rPr>
          <w:rFonts w:eastAsia="Times New Roman"/>
          <w:bCs/>
          <w:i/>
          <w:szCs w:val="26"/>
          <w:lang w:val="vi-VN"/>
        </w:rPr>
        <w:t>Nhóm các p</w:t>
      </w:r>
      <w:r w:rsidR="0087720A" w:rsidRPr="00A9606E">
        <w:rPr>
          <w:rFonts w:eastAsia="Times New Roman"/>
          <w:bCs/>
          <w:i/>
          <w:szCs w:val="26"/>
          <w:lang w:val="vi-VN"/>
        </w:rPr>
        <w:t>hương pháp nghiên cứu thực tiễn</w:t>
      </w:r>
      <w:bookmarkEnd w:id="92"/>
    </w:p>
    <w:p w14:paraId="2CF81FC8" w14:textId="61C095C6" w:rsidR="0087720A" w:rsidRPr="00A9606E" w:rsidRDefault="007A7ACE" w:rsidP="00CC75E2">
      <w:pPr>
        <w:spacing w:before="0" w:after="0" w:line="336" w:lineRule="auto"/>
        <w:ind w:firstLine="709"/>
        <w:rPr>
          <w:rFonts w:eastAsia="Times New Roman"/>
          <w:bCs/>
          <w:szCs w:val="26"/>
          <w:lang w:val="vi-VN"/>
        </w:rPr>
      </w:pPr>
      <w:bookmarkStart w:id="93" w:name="_Toc16843947"/>
      <w:r w:rsidRPr="00A9606E">
        <w:rPr>
          <w:rFonts w:eastAsia="Times New Roman"/>
          <w:bCs/>
          <w:szCs w:val="26"/>
          <w:lang w:val="vi-VN"/>
        </w:rPr>
        <w:t>8</w:t>
      </w:r>
      <w:r w:rsidR="0087720A" w:rsidRPr="00A9606E">
        <w:rPr>
          <w:rFonts w:eastAsia="Times New Roman"/>
          <w:bCs/>
          <w:szCs w:val="26"/>
          <w:lang w:val="vi-VN"/>
        </w:rPr>
        <w:t>.2.2.1. Phương pháp điều tra bằng phiếu hỏi:</w:t>
      </w:r>
      <w:r w:rsidR="0087720A" w:rsidRPr="00A9606E">
        <w:rPr>
          <w:rFonts w:eastAsia="Times New Roman"/>
          <w:b/>
          <w:bCs/>
          <w:i/>
          <w:szCs w:val="26"/>
          <w:lang w:val="vi-VN"/>
        </w:rPr>
        <w:t xml:space="preserve"> </w:t>
      </w:r>
      <w:r w:rsidR="0087720A" w:rsidRPr="00A9606E">
        <w:rPr>
          <w:rFonts w:eastAsia="Times New Roman"/>
          <w:bCs/>
          <w:szCs w:val="26"/>
          <w:lang w:val="vi-VN"/>
        </w:rPr>
        <w:t>Sử dụng hệ thống câu hỏi, bảng hỏi để tìm hiểu nhận thức của cán bộ quản l</w:t>
      </w:r>
      <w:r w:rsidR="00465DB7" w:rsidRPr="00A9606E">
        <w:rPr>
          <w:rFonts w:eastAsia="Times New Roman"/>
          <w:bCs/>
          <w:szCs w:val="26"/>
          <w:lang w:val="vi-VN"/>
        </w:rPr>
        <w:t>ý</w:t>
      </w:r>
      <w:r w:rsidR="0087720A" w:rsidRPr="00A9606E">
        <w:rPr>
          <w:rFonts w:eastAsia="Times New Roman"/>
          <w:bCs/>
          <w:szCs w:val="26"/>
          <w:lang w:val="vi-VN"/>
        </w:rPr>
        <w:t xml:space="preserve"> nhà trường, </w:t>
      </w:r>
      <w:r w:rsidR="001F6281" w:rsidRPr="00A9606E">
        <w:rPr>
          <w:rFonts w:eastAsia="Times New Roman"/>
          <w:bCs/>
          <w:szCs w:val="26"/>
          <w:lang w:val="vi-VN"/>
        </w:rPr>
        <w:t>GV</w:t>
      </w:r>
      <w:r w:rsidR="0087720A" w:rsidRPr="00A9606E">
        <w:rPr>
          <w:rFonts w:eastAsia="Times New Roman"/>
          <w:bCs/>
          <w:szCs w:val="26"/>
          <w:lang w:val="vi-VN"/>
        </w:rPr>
        <w:t xml:space="preserve">, nhân viên, </w:t>
      </w:r>
      <w:r w:rsidR="00AD0C66" w:rsidRPr="00A9606E">
        <w:rPr>
          <w:rFonts w:eastAsia="Times New Roman"/>
          <w:bCs/>
          <w:szCs w:val="26"/>
          <w:lang w:val="vi-VN"/>
        </w:rPr>
        <w:t>PHHS</w:t>
      </w:r>
      <w:r w:rsidR="0087720A" w:rsidRPr="00A9606E">
        <w:rPr>
          <w:rFonts w:eastAsia="Times New Roman"/>
          <w:bCs/>
          <w:szCs w:val="26"/>
          <w:lang w:val="vi-VN"/>
        </w:rPr>
        <w:t xml:space="preserve"> và </w:t>
      </w:r>
      <w:r w:rsidR="00AD0C66" w:rsidRPr="00A9606E">
        <w:rPr>
          <w:rFonts w:eastAsia="Times New Roman"/>
          <w:bCs/>
          <w:szCs w:val="26"/>
          <w:lang w:val="vi-VN"/>
        </w:rPr>
        <w:t>HS</w:t>
      </w:r>
      <w:r w:rsidR="0087720A" w:rsidRPr="00A9606E">
        <w:rPr>
          <w:rFonts w:eastAsia="Times New Roman"/>
          <w:bCs/>
          <w:szCs w:val="26"/>
          <w:lang w:val="vi-VN"/>
        </w:rPr>
        <w:t xml:space="preserve"> về </w:t>
      </w:r>
      <w:bookmarkEnd w:id="93"/>
      <w:r w:rsidR="00594079" w:rsidRPr="00A9606E">
        <w:rPr>
          <w:rFonts w:eastAsia="Times New Roman"/>
          <w:bCs/>
          <w:szCs w:val="26"/>
          <w:lang w:val="vi-VN"/>
        </w:rPr>
        <w:t>VHNT</w:t>
      </w:r>
      <w:r w:rsidR="0087720A" w:rsidRPr="00A9606E">
        <w:rPr>
          <w:rFonts w:eastAsia="Times New Roman"/>
          <w:bCs/>
          <w:szCs w:val="26"/>
          <w:lang w:val="vi-VN"/>
        </w:rPr>
        <w:t xml:space="preserve"> và </w:t>
      </w:r>
      <w:r w:rsidR="00A711BE" w:rsidRPr="00A9606E">
        <w:rPr>
          <w:rFonts w:eastAsia="Times New Roman"/>
          <w:bCs/>
          <w:szCs w:val="26"/>
          <w:lang w:val="vi-VN"/>
        </w:rPr>
        <w:t xml:space="preserve">quản lý hoạt động xây dựng văn hóa nhà trường </w:t>
      </w:r>
      <w:r w:rsidR="0087720A" w:rsidRPr="00A9606E">
        <w:rPr>
          <w:rFonts w:eastAsia="Times New Roman"/>
          <w:bCs/>
          <w:szCs w:val="26"/>
          <w:lang w:val="vi-VN"/>
        </w:rPr>
        <w:t>THPT trong bối cảnh hiện nay.</w:t>
      </w:r>
    </w:p>
    <w:p w14:paraId="45E80250" w14:textId="2420A4BA" w:rsidR="0087720A" w:rsidRPr="00A9606E" w:rsidRDefault="007A7ACE" w:rsidP="00CC75E2">
      <w:pPr>
        <w:spacing w:before="0" w:after="0" w:line="336" w:lineRule="auto"/>
        <w:ind w:firstLine="709"/>
        <w:rPr>
          <w:rFonts w:eastAsia="Times New Roman"/>
          <w:bCs/>
          <w:szCs w:val="26"/>
          <w:lang w:val="vi-VN"/>
        </w:rPr>
      </w:pPr>
      <w:r w:rsidRPr="00A9606E">
        <w:rPr>
          <w:rFonts w:eastAsia="Times New Roman"/>
          <w:bCs/>
          <w:szCs w:val="26"/>
          <w:lang w:val="vi-VN"/>
        </w:rPr>
        <w:t>8</w:t>
      </w:r>
      <w:r w:rsidR="0087720A" w:rsidRPr="00A9606E">
        <w:rPr>
          <w:rFonts w:eastAsia="Times New Roman"/>
          <w:bCs/>
          <w:szCs w:val="26"/>
          <w:lang w:val="vi-VN"/>
        </w:rPr>
        <w:t>.2.2.2. Phương pháp quan sát:</w:t>
      </w:r>
      <w:r w:rsidR="0087720A" w:rsidRPr="00A9606E">
        <w:rPr>
          <w:rFonts w:eastAsia="Times New Roman"/>
          <w:bCs/>
          <w:i/>
          <w:szCs w:val="26"/>
          <w:lang w:val="vi-VN"/>
        </w:rPr>
        <w:t xml:space="preserve"> </w:t>
      </w:r>
      <w:r w:rsidR="0087720A" w:rsidRPr="00A9606E">
        <w:rPr>
          <w:rFonts w:eastAsia="Times New Roman"/>
          <w:bCs/>
          <w:szCs w:val="26"/>
          <w:lang w:val="vi-VN"/>
        </w:rPr>
        <w:t xml:space="preserve">Sử dụng phương pháp này nhằm ghi chép lại về không gian, điều kiện giáo dục và đào tạo trong các trường; </w:t>
      </w:r>
      <w:r w:rsidR="009442C8" w:rsidRPr="00A9606E">
        <w:rPr>
          <w:rFonts w:eastAsia="Times New Roman"/>
          <w:bCs/>
          <w:szCs w:val="26"/>
        </w:rPr>
        <w:t>q</w:t>
      </w:r>
      <w:r w:rsidR="0087720A" w:rsidRPr="00A9606E">
        <w:rPr>
          <w:rFonts w:eastAsia="Times New Roman"/>
          <w:bCs/>
          <w:szCs w:val="26"/>
          <w:lang w:val="vi-VN"/>
        </w:rPr>
        <w:t>uan sát thái độ, hành vi, tác phong, ứng xử giữa các đối tượng được khảo sát.</w:t>
      </w:r>
    </w:p>
    <w:p w14:paraId="70AD9BEA" w14:textId="5DE9DA53" w:rsidR="0087720A" w:rsidRPr="00A9606E" w:rsidRDefault="007A7ACE" w:rsidP="00CC75E2">
      <w:pPr>
        <w:spacing w:before="0" w:after="0" w:line="336" w:lineRule="auto"/>
        <w:ind w:firstLine="709"/>
        <w:rPr>
          <w:rFonts w:eastAsia="Times New Roman"/>
          <w:bCs/>
          <w:spacing w:val="4"/>
          <w:szCs w:val="26"/>
          <w:lang w:val="vi-VN"/>
        </w:rPr>
      </w:pPr>
      <w:r w:rsidRPr="00A9606E">
        <w:rPr>
          <w:rFonts w:eastAsia="Times New Roman"/>
          <w:bCs/>
          <w:spacing w:val="4"/>
          <w:szCs w:val="26"/>
          <w:lang w:val="vi-VN"/>
        </w:rPr>
        <w:t>8</w:t>
      </w:r>
      <w:r w:rsidR="0087720A" w:rsidRPr="00A9606E">
        <w:rPr>
          <w:rFonts w:eastAsia="Times New Roman"/>
          <w:bCs/>
          <w:spacing w:val="4"/>
          <w:szCs w:val="26"/>
          <w:lang w:val="vi-VN"/>
        </w:rPr>
        <w:t>.2.2.3. Phương pháp phỏng vấn:</w:t>
      </w:r>
      <w:r w:rsidR="0087720A" w:rsidRPr="00A9606E">
        <w:rPr>
          <w:rFonts w:eastAsia="Times New Roman"/>
          <w:bCs/>
          <w:i/>
          <w:spacing w:val="4"/>
          <w:szCs w:val="26"/>
          <w:lang w:val="vi-VN"/>
        </w:rPr>
        <w:t xml:space="preserve"> </w:t>
      </w:r>
      <w:r w:rsidR="0087720A" w:rsidRPr="00A9606E">
        <w:rPr>
          <w:rFonts w:eastAsia="Times New Roman"/>
          <w:bCs/>
          <w:spacing w:val="4"/>
          <w:szCs w:val="26"/>
          <w:lang w:val="vi-VN"/>
        </w:rPr>
        <w:t xml:space="preserve">Thực hiện phỏng vấn sâu Ban Giám hiệu nhà trường; </w:t>
      </w:r>
      <w:r w:rsidR="001F6281" w:rsidRPr="00A9606E">
        <w:rPr>
          <w:rFonts w:eastAsia="Times New Roman"/>
          <w:bCs/>
          <w:spacing w:val="4"/>
          <w:szCs w:val="26"/>
          <w:lang w:val="vi-VN"/>
        </w:rPr>
        <w:t>GV</w:t>
      </w:r>
      <w:r w:rsidR="0087720A" w:rsidRPr="00A9606E">
        <w:rPr>
          <w:rFonts w:eastAsia="Times New Roman"/>
          <w:bCs/>
          <w:spacing w:val="4"/>
          <w:szCs w:val="26"/>
          <w:lang w:val="vi-VN"/>
        </w:rPr>
        <w:t xml:space="preserve">; phụ trách công tác Đoàn; nhân viên và </w:t>
      </w:r>
      <w:r w:rsidR="00AD0C66" w:rsidRPr="00A9606E">
        <w:rPr>
          <w:rFonts w:eastAsia="Times New Roman"/>
          <w:bCs/>
          <w:spacing w:val="4"/>
          <w:szCs w:val="26"/>
          <w:lang w:val="vi-VN"/>
        </w:rPr>
        <w:t>PHHS</w:t>
      </w:r>
      <w:r w:rsidR="0087720A" w:rsidRPr="00A9606E">
        <w:rPr>
          <w:rFonts w:eastAsia="Times New Roman"/>
          <w:bCs/>
          <w:spacing w:val="4"/>
          <w:szCs w:val="26"/>
          <w:lang w:val="vi-VN"/>
        </w:rPr>
        <w:t xml:space="preserve"> nhằm đưa ra một bức tranh cụ thể về thực trạng</w:t>
      </w:r>
      <w:r w:rsidR="009442C8" w:rsidRPr="00A9606E">
        <w:rPr>
          <w:rFonts w:eastAsia="Times New Roman"/>
          <w:bCs/>
          <w:spacing w:val="4"/>
          <w:szCs w:val="26"/>
        </w:rPr>
        <w:t xml:space="preserve"> hoạt động</w:t>
      </w:r>
      <w:r w:rsidR="006C5871" w:rsidRPr="00A9606E">
        <w:rPr>
          <w:rFonts w:eastAsia="Times New Roman"/>
          <w:bCs/>
          <w:spacing w:val="4"/>
          <w:szCs w:val="26"/>
        </w:rPr>
        <w:t xml:space="preserve"> xây dựng</w:t>
      </w:r>
      <w:r w:rsidR="0087720A" w:rsidRPr="00A9606E">
        <w:rPr>
          <w:rFonts w:eastAsia="Times New Roman"/>
          <w:bCs/>
          <w:spacing w:val="4"/>
          <w:szCs w:val="26"/>
          <w:lang w:val="vi-VN"/>
        </w:rPr>
        <w:t xml:space="preserve"> văn hóa và </w:t>
      </w:r>
      <w:r w:rsidR="00AC4260" w:rsidRPr="00A9606E">
        <w:rPr>
          <w:rFonts w:eastAsia="Times New Roman"/>
          <w:bCs/>
          <w:spacing w:val="4"/>
          <w:szCs w:val="26"/>
          <w:lang w:val="vi-VN"/>
        </w:rPr>
        <w:t>quản lý hoạt động xây dựng</w:t>
      </w:r>
      <w:r w:rsidR="0087720A" w:rsidRPr="00A9606E">
        <w:rPr>
          <w:rFonts w:eastAsia="Times New Roman"/>
          <w:bCs/>
          <w:spacing w:val="4"/>
          <w:szCs w:val="26"/>
          <w:lang w:val="vi-VN"/>
        </w:rPr>
        <w:t xml:space="preserve"> </w:t>
      </w:r>
      <w:r w:rsidR="00594079" w:rsidRPr="00A9606E">
        <w:rPr>
          <w:rFonts w:eastAsia="Times New Roman"/>
          <w:bCs/>
          <w:spacing w:val="4"/>
          <w:szCs w:val="26"/>
          <w:lang w:val="vi-VN"/>
        </w:rPr>
        <w:t>VHNT</w:t>
      </w:r>
      <w:r w:rsidR="0087720A" w:rsidRPr="00A9606E">
        <w:rPr>
          <w:rFonts w:eastAsia="Times New Roman"/>
          <w:bCs/>
          <w:spacing w:val="4"/>
          <w:szCs w:val="26"/>
          <w:lang w:val="vi-VN"/>
        </w:rPr>
        <w:t xml:space="preserve"> hiện nay.</w:t>
      </w:r>
    </w:p>
    <w:p w14:paraId="06F0BB39" w14:textId="19547053" w:rsidR="00547BD6" w:rsidRPr="00A9606E" w:rsidRDefault="007A7ACE" w:rsidP="00CC75E2">
      <w:pPr>
        <w:spacing w:before="0" w:after="0" w:line="336" w:lineRule="auto"/>
        <w:ind w:firstLine="709"/>
        <w:rPr>
          <w:rFonts w:eastAsia="Times New Roman"/>
          <w:bCs/>
          <w:szCs w:val="26"/>
          <w:lang w:val="vi-VN"/>
        </w:rPr>
      </w:pPr>
      <w:r w:rsidRPr="00A9606E">
        <w:rPr>
          <w:rFonts w:eastAsia="Times New Roman"/>
          <w:bCs/>
          <w:szCs w:val="26"/>
          <w:lang w:val="vi-VN"/>
        </w:rPr>
        <w:t>8</w:t>
      </w:r>
      <w:r w:rsidR="00547BD6" w:rsidRPr="00A9606E">
        <w:rPr>
          <w:rFonts w:eastAsia="Times New Roman"/>
          <w:bCs/>
          <w:szCs w:val="26"/>
          <w:lang w:val="vi-VN"/>
        </w:rPr>
        <w:t>.2.2.4.</w:t>
      </w:r>
      <w:r w:rsidR="00287E06" w:rsidRPr="00A9606E">
        <w:rPr>
          <w:rFonts w:eastAsia="Times New Roman"/>
          <w:bCs/>
          <w:szCs w:val="26"/>
        </w:rPr>
        <w:t xml:space="preserve"> </w:t>
      </w:r>
      <w:r w:rsidR="004546F0" w:rsidRPr="00A9606E">
        <w:rPr>
          <w:rFonts w:eastAsia="Times New Roman"/>
          <w:bCs/>
          <w:szCs w:val="26"/>
          <w:lang w:val="vi-VN"/>
        </w:rPr>
        <w:t>Phương pháp chuyên gia</w:t>
      </w:r>
    </w:p>
    <w:p w14:paraId="6F5F4F59" w14:textId="4DB01A80" w:rsidR="00CC75E2" w:rsidRPr="00A9606E" w:rsidRDefault="004546F0" w:rsidP="000B13B3">
      <w:pPr>
        <w:spacing w:before="0" w:after="0" w:line="336" w:lineRule="auto"/>
        <w:ind w:firstLine="709"/>
        <w:rPr>
          <w:rFonts w:eastAsia="Times New Roman"/>
          <w:bCs/>
          <w:i/>
          <w:szCs w:val="26"/>
          <w:lang w:val="vi-VN"/>
        </w:rPr>
      </w:pPr>
      <w:r w:rsidRPr="00A9606E">
        <w:rPr>
          <w:rFonts w:eastAsia="Times New Roman"/>
          <w:bCs/>
          <w:szCs w:val="26"/>
          <w:lang w:val="vi-VN"/>
        </w:rPr>
        <w:t>Phương pháp này được sử dụng để xin ý kiến góp ý của các chuyên gia về hoàn thiện đề cương nghiên cứu, phiếu hỏi và báo cáo kết quả nghiên cứu.</w:t>
      </w:r>
    </w:p>
    <w:p w14:paraId="2705BB1E" w14:textId="035B4DFC" w:rsidR="00547BD6" w:rsidRPr="00A9606E" w:rsidRDefault="007A7ACE" w:rsidP="00CC75E2">
      <w:pPr>
        <w:spacing w:before="0" w:after="0" w:line="336" w:lineRule="auto"/>
        <w:ind w:firstLine="709"/>
        <w:rPr>
          <w:rFonts w:eastAsia="Times New Roman"/>
          <w:bCs/>
          <w:szCs w:val="26"/>
        </w:rPr>
      </w:pPr>
      <w:r w:rsidRPr="00A9606E">
        <w:rPr>
          <w:rFonts w:eastAsia="Times New Roman"/>
          <w:bCs/>
          <w:szCs w:val="26"/>
          <w:lang w:val="vi-VN"/>
        </w:rPr>
        <w:t>8</w:t>
      </w:r>
      <w:r w:rsidR="00547BD6" w:rsidRPr="00A9606E">
        <w:rPr>
          <w:rFonts w:eastAsia="Times New Roman"/>
          <w:bCs/>
          <w:szCs w:val="26"/>
          <w:lang w:val="vi-VN"/>
        </w:rPr>
        <w:t>.2.2.5.</w:t>
      </w:r>
      <w:r w:rsidR="00287E06" w:rsidRPr="00A9606E">
        <w:rPr>
          <w:rFonts w:eastAsia="Times New Roman"/>
          <w:bCs/>
          <w:szCs w:val="26"/>
        </w:rPr>
        <w:t xml:space="preserve"> </w:t>
      </w:r>
      <w:r w:rsidR="009F512A" w:rsidRPr="00A9606E">
        <w:rPr>
          <w:rFonts w:eastAsia="Times New Roman"/>
          <w:bCs/>
          <w:szCs w:val="26"/>
          <w:lang w:val="vi-VN"/>
        </w:rPr>
        <w:t>Phương pháp khảo nghiệm</w:t>
      </w:r>
      <w:r w:rsidR="0090201C" w:rsidRPr="00A9606E">
        <w:rPr>
          <w:rFonts w:eastAsia="Times New Roman"/>
          <w:bCs/>
          <w:szCs w:val="26"/>
        </w:rPr>
        <w:t>, thử nghiệm</w:t>
      </w:r>
    </w:p>
    <w:p w14:paraId="150C604D" w14:textId="0F7CBA66" w:rsidR="002935E1" w:rsidRPr="00A9606E" w:rsidRDefault="009F512A" w:rsidP="00CC75E2">
      <w:pPr>
        <w:spacing w:before="0" w:after="0" w:line="336" w:lineRule="auto"/>
        <w:ind w:firstLine="709"/>
        <w:rPr>
          <w:rFonts w:eastAsia="Times New Roman"/>
          <w:bCs/>
          <w:szCs w:val="26"/>
          <w:lang w:val="vi-VN"/>
        </w:rPr>
      </w:pPr>
      <w:r w:rsidRPr="00A9606E">
        <w:rPr>
          <w:rFonts w:eastAsia="Times New Roman"/>
          <w:bCs/>
          <w:szCs w:val="26"/>
          <w:lang w:val="vi-VN"/>
        </w:rPr>
        <w:t xml:space="preserve">Để chứng minh tính cần thiết, khả thi của các giải pháp đề xuất, </w:t>
      </w:r>
      <w:r w:rsidR="006154F9" w:rsidRPr="00A9606E">
        <w:rPr>
          <w:rFonts w:eastAsia="Times New Roman"/>
          <w:bCs/>
          <w:szCs w:val="26"/>
        </w:rPr>
        <w:t>đ</w:t>
      </w:r>
      <w:r w:rsidRPr="00A9606E">
        <w:rPr>
          <w:rFonts w:eastAsia="Times New Roman"/>
          <w:bCs/>
          <w:szCs w:val="26"/>
          <w:lang w:val="vi-VN"/>
        </w:rPr>
        <w:t xml:space="preserve">ề tài sử dụng phương pháp </w:t>
      </w:r>
      <w:r w:rsidR="006154F9" w:rsidRPr="00A9606E">
        <w:rPr>
          <w:rFonts w:eastAsia="Times New Roman"/>
          <w:bCs/>
          <w:szCs w:val="26"/>
        </w:rPr>
        <w:t>k</w:t>
      </w:r>
      <w:r w:rsidRPr="00A9606E">
        <w:rPr>
          <w:rFonts w:eastAsia="Times New Roman"/>
          <w:bCs/>
          <w:szCs w:val="26"/>
          <w:lang w:val="vi-VN"/>
        </w:rPr>
        <w:t xml:space="preserve">hảo nghiệm và tiến hành </w:t>
      </w:r>
      <w:r w:rsidR="006154F9" w:rsidRPr="00A9606E">
        <w:rPr>
          <w:rFonts w:eastAsia="Times New Roman"/>
          <w:bCs/>
          <w:szCs w:val="26"/>
        </w:rPr>
        <w:t>t</w:t>
      </w:r>
      <w:r w:rsidRPr="00A9606E">
        <w:rPr>
          <w:rFonts w:eastAsia="Times New Roman"/>
          <w:bCs/>
          <w:szCs w:val="26"/>
          <w:lang w:val="vi-VN"/>
        </w:rPr>
        <w:t>hử nghiệm một giải pháp trong khuôn khổ thời gian, điều kiện nghiên cứu luận án.</w:t>
      </w:r>
      <w:bookmarkStart w:id="94" w:name="_Toc16843949"/>
    </w:p>
    <w:p w14:paraId="4F434C94" w14:textId="2FB16611" w:rsidR="0087720A" w:rsidRPr="00A9606E" w:rsidRDefault="007A7ACE" w:rsidP="00CC75E2">
      <w:pPr>
        <w:spacing w:before="0" w:after="0" w:line="336" w:lineRule="auto"/>
        <w:ind w:firstLine="709"/>
        <w:rPr>
          <w:rFonts w:eastAsia="Times New Roman"/>
          <w:bCs/>
          <w:i/>
          <w:szCs w:val="26"/>
          <w:lang w:val="vi-VN"/>
        </w:rPr>
      </w:pPr>
      <w:r w:rsidRPr="00A9606E">
        <w:rPr>
          <w:rFonts w:eastAsia="Times New Roman"/>
          <w:bCs/>
          <w:i/>
          <w:szCs w:val="26"/>
          <w:lang w:val="vi-VN"/>
        </w:rPr>
        <w:t>8</w:t>
      </w:r>
      <w:r w:rsidR="0087720A" w:rsidRPr="00A9606E">
        <w:rPr>
          <w:rFonts w:eastAsia="Times New Roman"/>
          <w:bCs/>
          <w:i/>
          <w:szCs w:val="26"/>
          <w:lang w:val="vi-VN"/>
        </w:rPr>
        <w:t xml:space="preserve">.2.3. </w:t>
      </w:r>
      <w:r w:rsidR="00340AC2" w:rsidRPr="00A9606E">
        <w:rPr>
          <w:rFonts w:eastAsia="Times New Roman"/>
          <w:bCs/>
          <w:i/>
          <w:szCs w:val="26"/>
          <w:lang w:val="vi-VN"/>
        </w:rPr>
        <w:t xml:space="preserve">Nhóm </w:t>
      </w:r>
      <w:r w:rsidR="00903709" w:rsidRPr="00A9606E">
        <w:rPr>
          <w:rFonts w:eastAsia="Times New Roman"/>
          <w:bCs/>
          <w:i/>
          <w:szCs w:val="26"/>
          <w:lang w:val="vi-VN"/>
        </w:rPr>
        <w:t xml:space="preserve">các </w:t>
      </w:r>
      <w:r w:rsidR="00340AC2" w:rsidRPr="00A9606E">
        <w:rPr>
          <w:rFonts w:eastAsia="Times New Roman"/>
          <w:bCs/>
          <w:i/>
          <w:szCs w:val="26"/>
          <w:lang w:val="vi-VN"/>
        </w:rPr>
        <w:t>p</w:t>
      </w:r>
      <w:r w:rsidR="0087720A" w:rsidRPr="00A9606E">
        <w:rPr>
          <w:rFonts w:eastAsia="Times New Roman"/>
          <w:bCs/>
          <w:i/>
          <w:szCs w:val="26"/>
          <w:lang w:val="vi-VN"/>
        </w:rPr>
        <w:t xml:space="preserve">hương pháp </w:t>
      </w:r>
      <w:r w:rsidR="00806EB9" w:rsidRPr="00A9606E">
        <w:rPr>
          <w:rFonts w:eastAsia="Times New Roman"/>
          <w:bCs/>
          <w:i/>
          <w:szCs w:val="26"/>
          <w:lang w:val="vi-VN"/>
        </w:rPr>
        <w:t>hỗ trợ</w:t>
      </w:r>
    </w:p>
    <w:p w14:paraId="49FF75CA" w14:textId="6C9292C2" w:rsidR="0087720A" w:rsidRPr="00A9606E" w:rsidRDefault="0087720A" w:rsidP="00CC75E2">
      <w:pPr>
        <w:spacing w:before="0" w:after="0" w:line="336" w:lineRule="auto"/>
        <w:ind w:firstLine="709"/>
        <w:rPr>
          <w:rFonts w:eastAsia="Times New Roman"/>
          <w:bCs/>
          <w:szCs w:val="26"/>
          <w:lang w:val="vi-VN"/>
        </w:rPr>
      </w:pPr>
      <w:r w:rsidRPr="00A9606E">
        <w:rPr>
          <w:rFonts w:eastAsia="Times New Roman"/>
          <w:bCs/>
          <w:szCs w:val="26"/>
          <w:lang w:val="vi-VN"/>
        </w:rPr>
        <w:t xml:space="preserve">Đề tài sử dụng </w:t>
      </w:r>
      <w:r w:rsidR="00676BEB" w:rsidRPr="00A9606E">
        <w:rPr>
          <w:rFonts w:eastAsia="Times New Roman"/>
          <w:bCs/>
          <w:szCs w:val="26"/>
          <w:lang w:val="vi-VN"/>
        </w:rPr>
        <w:t xml:space="preserve">thống kê toán học và </w:t>
      </w:r>
      <w:r w:rsidRPr="00A9606E">
        <w:rPr>
          <w:rFonts w:eastAsia="Times New Roman"/>
          <w:bCs/>
          <w:szCs w:val="26"/>
          <w:lang w:val="vi-VN"/>
        </w:rPr>
        <w:t>phần mềm SPSS</w:t>
      </w:r>
      <w:r w:rsidR="0037245B" w:rsidRPr="00A9606E">
        <w:rPr>
          <w:rFonts w:eastAsia="Times New Roman"/>
          <w:bCs/>
          <w:szCs w:val="26"/>
          <w:lang w:val="vi-VN"/>
        </w:rPr>
        <w:t xml:space="preserve"> </w:t>
      </w:r>
      <w:r w:rsidRPr="00A9606E">
        <w:rPr>
          <w:rFonts w:eastAsia="Times New Roman"/>
          <w:bCs/>
          <w:szCs w:val="26"/>
          <w:lang w:val="vi-VN"/>
        </w:rPr>
        <w:t>để xử lý số liệu</w:t>
      </w:r>
      <w:r w:rsidR="00676BEB" w:rsidRPr="00A9606E">
        <w:rPr>
          <w:rFonts w:eastAsia="Times New Roman"/>
          <w:bCs/>
          <w:szCs w:val="26"/>
          <w:lang w:val="vi-VN"/>
        </w:rPr>
        <w:t xml:space="preserve"> thực trạng và thực nghiệm nhằm rút ra những kết luận cần thiết.</w:t>
      </w:r>
      <w:r w:rsidRPr="00A9606E">
        <w:rPr>
          <w:rFonts w:eastAsia="Times New Roman"/>
          <w:bCs/>
          <w:szCs w:val="26"/>
          <w:lang w:val="vi-VN"/>
        </w:rPr>
        <w:t xml:space="preserve"> </w:t>
      </w:r>
    </w:p>
    <w:p w14:paraId="3ACBF760" w14:textId="097FC03D" w:rsidR="00235E78" w:rsidRPr="00A9606E" w:rsidRDefault="00B074C3" w:rsidP="00235E78">
      <w:pPr>
        <w:pStyle w:val="2a"/>
        <w:spacing w:line="336" w:lineRule="auto"/>
        <w:outlineLvl w:val="0"/>
        <w:rPr>
          <w:sz w:val="26"/>
          <w:szCs w:val="26"/>
          <w:lang w:val="vi-VN"/>
        </w:rPr>
      </w:pPr>
      <w:bookmarkStart w:id="95" w:name="_bookmark14"/>
      <w:bookmarkStart w:id="96" w:name="_Toc152740887"/>
      <w:bookmarkStart w:id="97" w:name="_Toc154309774"/>
      <w:bookmarkStart w:id="98" w:name="_Toc154319006"/>
      <w:bookmarkStart w:id="99" w:name="_Toc84854207"/>
      <w:bookmarkStart w:id="100" w:name="_Toc84854388"/>
      <w:bookmarkStart w:id="101" w:name="_Toc85009550"/>
      <w:bookmarkStart w:id="102" w:name="_Toc133913568"/>
      <w:bookmarkEnd w:id="94"/>
      <w:bookmarkEnd w:id="95"/>
      <w:r w:rsidRPr="00A9606E">
        <w:rPr>
          <w:sz w:val="26"/>
          <w:szCs w:val="26"/>
        </w:rPr>
        <w:lastRenderedPageBreak/>
        <w:t>9</w:t>
      </w:r>
      <w:r w:rsidR="00235E78" w:rsidRPr="00A9606E">
        <w:rPr>
          <w:sz w:val="26"/>
          <w:szCs w:val="26"/>
          <w:lang w:val="vi-VN"/>
        </w:rPr>
        <w:t>. Những luận điểm bảo vệ</w:t>
      </w:r>
      <w:bookmarkEnd w:id="96"/>
      <w:bookmarkEnd w:id="97"/>
      <w:bookmarkEnd w:id="98"/>
    </w:p>
    <w:p w14:paraId="52F39922" w14:textId="3F079A5F" w:rsidR="00C7379E" w:rsidRPr="00A9606E" w:rsidRDefault="00C7379E" w:rsidP="00C7379E">
      <w:pPr>
        <w:spacing w:before="0" w:after="0" w:line="336" w:lineRule="auto"/>
        <w:ind w:firstLine="709"/>
        <w:rPr>
          <w:rFonts w:eastAsia="Times New Roman"/>
          <w:bCs/>
          <w:szCs w:val="26"/>
          <w:lang w:val="vi-VN"/>
        </w:rPr>
      </w:pPr>
      <w:r w:rsidRPr="00A9606E">
        <w:rPr>
          <w:rFonts w:eastAsia="Times New Roman"/>
          <w:bCs/>
          <w:szCs w:val="26"/>
          <w:lang w:val="vi-VN"/>
        </w:rPr>
        <w:t>9.1. Quản lý hoạt động xây dựng văn hóa nhà trường THPT tỉnh Nghệ An trong bối cảnh đổi mới giáo dục hiện nay là một trong những yếu tố quan trong trong sự phát triển toàn diện của học sinh. Đối với mỗi nhà trường, việc xây dựng một văn hóa đặc trưng và phù hợp với định hướng giáo dục là cực kỳ quan trọng. Qua việc tạo dựng môi trường học tập và rèn luyện tích cực, nhà trường khuyến khích học sinh phát triển tư duy sáng tạo, khám phá và phản biện, rèn luyện phẩm chất cho HS trở thành công dân có ý thức và trách nhiệm với xã hội.</w:t>
      </w:r>
    </w:p>
    <w:p w14:paraId="4EEE97A6" w14:textId="75EB3860" w:rsidR="00D13812" w:rsidRPr="00A9606E" w:rsidRDefault="001313DB" w:rsidP="004A37D2">
      <w:pPr>
        <w:spacing w:before="0" w:after="0" w:line="336" w:lineRule="auto"/>
        <w:ind w:firstLine="709"/>
        <w:rPr>
          <w:rFonts w:eastAsia="Times New Roman"/>
          <w:bCs/>
          <w:szCs w:val="26"/>
          <w:lang w:val="vi-VN"/>
        </w:rPr>
      </w:pPr>
      <w:r w:rsidRPr="00A9606E">
        <w:rPr>
          <w:rFonts w:eastAsia="Times New Roman"/>
          <w:bCs/>
          <w:szCs w:val="26"/>
          <w:lang w:val="vi-VN"/>
        </w:rPr>
        <w:t xml:space="preserve">9.2. Nghiên cứu về quản lý hoạt động xây dựng văn hóa nhà trường THPT trong bối cảnh đổi mới giáo dục hiện nay dựa trên cách tiếp cận chính là theo chức năng quản lý giáo dục, bên cạnh đó có tiếp cận tham gia của tất cả các bên liên quan, tiếp cận lịch sử và giá trị văn hóa, tiếp mức độ biểu hiện của văn hóa và tiếp cận hệ thống. Luận án trang bị hệ thống cơ sở lý luận về quản lý hoạt động xây dựng văn hóa nhà trường giúp Hiệu trưởng hiểu được các kiến thức cơ bản về VH, nâng cao năng lực quản lý trong lĩnh vực </w:t>
      </w:r>
      <w:r w:rsidR="00F7150E" w:rsidRPr="00A9606E">
        <w:rPr>
          <w:rFonts w:eastAsia="Times New Roman"/>
          <w:bCs/>
          <w:szCs w:val="26"/>
        </w:rPr>
        <w:t>VHNT</w:t>
      </w:r>
      <w:r w:rsidRPr="00A9606E">
        <w:rPr>
          <w:rFonts w:eastAsia="Times New Roman"/>
          <w:bCs/>
          <w:szCs w:val="26"/>
          <w:lang w:val="vi-VN"/>
        </w:rPr>
        <w:t xml:space="preserve"> để thực </w:t>
      </w:r>
      <w:r w:rsidR="00F7150E" w:rsidRPr="00A9606E">
        <w:rPr>
          <w:rFonts w:eastAsia="Times New Roman"/>
          <w:bCs/>
          <w:szCs w:val="26"/>
        </w:rPr>
        <w:t>hiện</w:t>
      </w:r>
      <w:r w:rsidRPr="00A9606E">
        <w:rPr>
          <w:rFonts w:eastAsia="Times New Roman"/>
          <w:bCs/>
          <w:szCs w:val="26"/>
          <w:lang w:val="vi-VN"/>
        </w:rPr>
        <w:t xml:space="preserve"> các nhiệm vụ đề ra.</w:t>
      </w:r>
    </w:p>
    <w:p w14:paraId="3C19D065" w14:textId="2BDBCCAB" w:rsidR="00B26501" w:rsidRPr="00A9606E" w:rsidRDefault="0040261A" w:rsidP="009D594E">
      <w:pPr>
        <w:spacing w:before="0" w:after="0" w:line="336" w:lineRule="auto"/>
        <w:ind w:firstLine="709"/>
        <w:rPr>
          <w:rFonts w:eastAsia="Times New Roman"/>
          <w:bCs/>
          <w:szCs w:val="26"/>
          <w:lang w:val="vi-VN"/>
        </w:rPr>
      </w:pPr>
      <w:r w:rsidRPr="00A9606E">
        <w:rPr>
          <w:rFonts w:eastAsia="Times New Roman"/>
          <w:bCs/>
          <w:szCs w:val="26"/>
          <w:lang w:val="vi-VN"/>
        </w:rPr>
        <w:t xml:space="preserve">9.3. Để nâng cao chất lượng quản lý hoạt động xây dựng văn hóa nhà trường THPT tỉnh Nghệ An trong bối cảnh đổi mới giáo dục hiện nay, Hiệu trưởng cần có các giải pháp quản lý xây dựng văn hóa nhà trường THPT tỉnh Nghệ An phù hợp với thực tiễn của </w:t>
      </w:r>
      <w:r w:rsidR="00F7150E" w:rsidRPr="00A9606E">
        <w:rPr>
          <w:rFonts w:eastAsia="Times New Roman"/>
          <w:bCs/>
          <w:szCs w:val="26"/>
        </w:rPr>
        <w:t>địa phương</w:t>
      </w:r>
      <w:r w:rsidRPr="00A9606E">
        <w:rPr>
          <w:rFonts w:eastAsia="Times New Roman"/>
          <w:bCs/>
          <w:szCs w:val="26"/>
          <w:lang w:val="vi-VN"/>
        </w:rPr>
        <w:t xml:space="preserve">, đảm bảo tính cần thiết và tính khả thi sẽ giúp các Hiệu trưởng có công cụ để quản lý hoạt động xây dựng </w:t>
      </w:r>
      <w:r w:rsidR="0021346C" w:rsidRPr="00A9606E">
        <w:rPr>
          <w:rFonts w:eastAsia="Times New Roman"/>
          <w:bCs/>
          <w:szCs w:val="26"/>
        </w:rPr>
        <w:t>VHNT</w:t>
      </w:r>
      <w:r w:rsidRPr="00A9606E">
        <w:rPr>
          <w:rFonts w:eastAsia="Times New Roman"/>
          <w:bCs/>
          <w:szCs w:val="26"/>
          <w:lang w:val="vi-VN"/>
        </w:rPr>
        <w:t xml:space="preserve"> tốt đẹp hơn, góp phần nâng cao chất lượng giáo dục đáp ứng yêu cầu đổi mới giáo dục hiện nay.</w:t>
      </w:r>
    </w:p>
    <w:p w14:paraId="47A70CFB" w14:textId="0DEDAAC1" w:rsidR="0087720A" w:rsidRPr="00A9606E" w:rsidRDefault="00B074C3" w:rsidP="00CC75E2">
      <w:pPr>
        <w:pStyle w:val="2a"/>
        <w:spacing w:line="336" w:lineRule="auto"/>
        <w:outlineLvl w:val="0"/>
        <w:rPr>
          <w:sz w:val="26"/>
          <w:szCs w:val="26"/>
          <w:lang w:val="vi-VN"/>
        </w:rPr>
      </w:pPr>
      <w:bookmarkStart w:id="103" w:name="_Toc152740888"/>
      <w:bookmarkStart w:id="104" w:name="_Toc154309775"/>
      <w:bookmarkStart w:id="105" w:name="_Toc154319007"/>
      <w:r w:rsidRPr="00A9606E">
        <w:rPr>
          <w:sz w:val="26"/>
          <w:szCs w:val="26"/>
        </w:rPr>
        <w:t>10</w:t>
      </w:r>
      <w:r w:rsidR="0087720A" w:rsidRPr="00A9606E">
        <w:rPr>
          <w:sz w:val="26"/>
          <w:szCs w:val="26"/>
          <w:lang w:val="vi-VN"/>
        </w:rPr>
        <w:t>. Đóng góp mới của luận án</w:t>
      </w:r>
      <w:bookmarkEnd w:id="99"/>
      <w:bookmarkEnd w:id="100"/>
      <w:bookmarkEnd w:id="101"/>
      <w:bookmarkEnd w:id="102"/>
      <w:bookmarkEnd w:id="103"/>
      <w:bookmarkEnd w:id="104"/>
      <w:bookmarkEnd w:id="105"/>
    </w:p>
    <w:p w14:paraId="79DE40B0" w14:textId="5EECED7B" w:rsidR="00301EA4" w:rsidRPr="00A9606E" w:rsidRDefault="00B074C3" w:rsidP="00CC75E2">
      <w:pPr>
        <w:tabs>
          <w:tab w:val="left" w:pos="1418"/>
        </w:tabs>
        <w:spacing w:before="0" w:after="0" w:line="336" w:lineRule="auto"/>
        <w:ind w:firstLine="709"/>
        <w:rPr>
          <w:rFonts w:eastAsia="Times New Roman"/>
          <w:b/>
          <w:i/>
          <w:szCs w:val="26"/>
        </w:rPr>
      </w:pPr>
      <w:r w:rsidRPr="00A9606E">
        <w:rPr>
          <w:rFonts w:eastAsia="Times New Roman"/>
          <w:b/>
          <w:i/>
          <w:szCs w:val="26"/>
        </w:rPr>
        <w:t>10</w:t>
      </w:r>
      <w:r w:rsidR="0087720A" w:rsidRPr="00A9606E">
        <w:rPr>
          <w:rFonts w:eastAsia="Times New Roman"/>
          <w:b/>
          <w:i/>
          <w:szCs w:val="26"/>
          <w:lang w:val="vi-VN"/>
        </w:rPr>
        <w:t xml:space="preserve">.1. </w:t>
      </w:r>
      <w:r w:rsidR="00554581" w:rsidRPr="00A9606E">
        <w:rPr>
          <w:rFonts w:eastAsia="Times New Roman"/>
          <w:b/>
          <w:i/>
          <w:szCs w:val="26"/>
        </w:rPr>
        <w:t>Về lý luận</w:t>
      </w:r>
    </w:p>
    <w:p w14:paraId="6EA9DB43" w14:textId="0B59367F" w:rsidR="0087720A" w:rsidRPr="00A9606E" w:rsidRDefault="00DB6F3E" w:rsidP="00CC75E2">
      <w:pPr>
        <w:tabs>
          <w:tab w:val="left" w:pos="1418"/>
        </w:tabs>
        <w:spacing w:before="0" w:after="0" w:line="336" w:lineRule="auto"/>
        <w:ind w:firstLine="709"/>
        <w:rPr>
          <w:rFonts w:eastAsia="Times New Roman"/>
          <w:szCs w:val="26"/>
        </w:rPr>
      </w:pPr>
      <w:r w:rsidRPr="00A9606E">
        <w:rPr>
          <w:rFonts w:eastAsia="Times New Roman"/>
          <w:szCs w:val="26"/>
          <w:lang w:val="vi-VN"/>
        </w:rPr>
        <w:t>Luận án</w:t>
      </w:r>
      <w:r w:rsidR="0087720A" w:rsidRPr="00A9606E">
        <w:rPr>
          <w:rFonts w:eastAsia="Times New Roman"/>
          <w:szCs w:val="26"/>
          <w:lang w:val="vi-VN"/>
        </w:rPr>
        <w:t xml:space="preserve"> </w:t>
      </w:r>
      <w:r w:rsidR="00EC35BB" w:rsidRPr="00A9606E">
        <w:rPr>
          <w:rFonts w:eastAsia="Times New Roman"/>
          <w:szCs w:val="26"/>
          <w:lang w:val="vi-VN"/>
        </w:rPr>
        <w:t>tổng hợp</w:t>
      </w:r>
      <w:r w:rsidR="005968B6" w:rsidRPr="00A9606E">
        <w:rPr>
          <w:rFonts w:eastAsia="Times New Roman"/>
          <w:szCs w:val="26"/>
          <w:lang w:val="vi-VN"/>
        </w:rPr>
        <w:t>, hệ thống</w:t>
      </w:r>
      <w:r w:rsidR="00EC35BB" w:rsidRPr="00A9606E">
        <w:rPr>
          <w:rFonts w:eastAsia="Times New Roman"/>
          <w:szCs w:val="26"/>
          <w:lang w:val="vi-VN"/>
        </w:rPr>
        <w:t xml:space="preserve"> </w:t>
      </w:r>
      <w:r w:rsidR="00417D48" w:rsidRPr="00A9606E">
        <w:rPr>
          <w:rFonts w:eastAsia="Times New Roman"/>
          <w:szCs w:val="26"/>
        </w:rPr>
        <w:t xml:space="preserve">bổ sung vào </w:t>
      </w:r>
      <w:r w:rsidR="007A47FD" w:rsidRPr="00A9606E">
        <w:rPr>
          <w:rFonts w:eastAsia="Times New Roman"/>
          <w:szCs w:val="26"/>
          <w:lang w:val="vi-VN"/>
        </w:rPr>
        <w:t xml:space="preserve">khung </w:t>
      </w:r>
      <w:r w:rsidR="0087720A" w:rsidRPr="00A9606E">
        <w:rPr>
          <w:rFonts w:eastAsia="Times New Roman"/>
          <w:szCs w:val="26"/>
          <w:lang w:val="vi-VN"/>
        </w:rPr>
        <w:t xml:space="preserve">lý thuyết về </w:t>
      </w:r>
      <w:r w:rsidR="00127861" w:rsidRPr="00A9606E">
        <w:rPr>
          <w:rFonts w:eastAsia="Times New Roman"/>
          <w:szCs w:val="26"/>
          <w:lang w:val="vi-VN"/>
        </w:rPr>
        <w:t xml:space="preserve">quản lý hoạt động xây dựng </w:t>
      </w:r>
      <w:r w:rsidR="00594079" w:rsidRPr="00A9606E">
        <w:rPr>
          <w:rFonts w:eastAsia="Times New Roman"/>
          <w:szCs w:val="26"/>
          <w:lang w:val="vi-VN"/>
        </w:rPr>
        <w:t>VHNT</w:t>
      </w:r>
      <w:r w:rsidR="0087720A" w:rsidRPr="00A9606E">
        <w:rPr>
          <w:rFonts w:eastAsia="Times New Roman"/>
          <w:szCs w:val="26"/>
          <w:lang w:val="vi-VN"/>
        </w:rPr>
        <w:t xml:space="preserve"> và khẳng định được bản chất của </w:t>
      </w:r>
      <w:r w:rsidR="00127861" w:rsidRPr="00A9606E">
        <w:rPr>
          <w:rFonts w:eastAsia="Times New Roman"/>
          <w:szCs w:val="26"/>
          <w:lang w:val="vi-VN"/>
        </w:rPr>
        <w:t xml:space="preserve">quản lý hoạt động xây dựng </w:t>
      </w:r>
      <w:r w:rsidR="00594079" w:rsidRPr="00A9606E">
        <w:rPr>
          <w:rFonts w:eastAsia="Times New Roman"/>
          <w:szCs w:val="26"/>
          <w:lang w:val="vi-VN"/>
        </w:rPr>
        <w:t>VHNT</w:t>
      </w:r>
      <w:r w:rsidR="0087720A" w:rsidRPr="00A9606E">
        <w:rPr>
          <w:rFonts w:eastAsia="Times New Roman"/>
          <w:szCs w:val="26"/>
          <w:lang w:val="vi-VN"/>
        </w:rPr>
        <w:t xml:space="preserve"> là </w:t>
      </w:r>
      <w:r w:rsidR="00EB12FD" w:rsidRPr="00A9606E">
        <w:rPr>
          <w:rFonts w:eastAsia="Times New Roman"/>
          <w:szCs w:val="26"/>
          <w:lang w:val="vi-VN"/>
        </w:rPr>
        <w:t>QL</w:t>
      </w:r>
      <w:r w:rsidR="0087720A" w:rsidRPr="00A9606E">
        <w:rPr>
          <w:rFonts w:eastAsia="Times New Roman"/>
          <w:szCs w:val="26"/>
          <w:lang w:val="vi-VN"/>
        </w:rPr>
        <w:t xml:space="preserve"> </w:t>
      </w:r>
      <w:r w:rsidR="005968B6" w:rsidRPr="00A9606E">
        <w:rPr>
          <w:rFonts w:eastAsia="Times New Roman"/>
          <w:szCs w:val="26"/>
          <w:lang w:val="vi-VN"/>
        </w:rPr>
        <w:t xml:space="preserve">các </w:t>
      </w:r>
      <w:r w:rsidR="00557DE8" w:rsidRPr="00A9606E">
        <w:rPr>
          <w:rFonts w:eastAsia="Times New Roman"/>
          <w:szCs w:val="26"/>
          <w:lang w:val="vi-VN"/>
        </w:rPr>
        <w:t>HĐ</w:t>
      </w:r>
      <w:r w:rsidR="00F55781" w:rsidRPr="00A9606E">
        <w:rPr>
          <w:rFonts w:eastAsia="Times New Roman"/>
          <w:szCs w:val="26"/>
        </w:rPr>
        <w:t xml:space="preserve"> </w:t>
      </w:r>
      <w:r w:rsidR="00127861" w:rsidRPr="00A9606E">
        <w:rPr>
          <w:rFonts w:eastAsia="Times New Roman"/>
          <w:szCs w:val="26"/>
          <w:lang w:val="vi-VN"/>
        </w:rPr>
        <w:t>k</w:t>
      </w:r>
      <w:r w:rsidR="005968B6" w:rsidRPr="00A9606E">
        <w:rPr>
          <w:rFonts w:eastAsia="Times New Roman"/>
          <w:szCs w:val="26"/>
          <w:lang w:val="vi-VN"/>
        </w:rPr>
        <w:t>ế thừa, duy trì và phát triển các giá trị văn hóa đã có</w:t>
      </w:r>
      <w:r w:rsidR="0021346C" w:rsidRPr="00A9606E">
        <w:rPr>
          <w:rFonts w:eastAsia="Times New Roman"/>
          <w:szCs w:val="26"/>
        </w:rPr>
        <w:t>; xây dựng các giá trị văn hóa mới</w:t>
      </w:r>
      <w:r w:rsidR="00482D54" w:rsidRPr="00A9606E">
        <w:rPr>
          <w:rFonts w:eastAsia="Times New Roman"/>
          <w:szCs w:val="26"/>
          <w:lang w:val="vi-VN"/>
        </w:rPr>
        <w:t xml:space="preserve"> về Logo, biểu tượng</w:t>
      </w:r>
      <w:r w:rsidR="005968B6" w:rsidRPr="00A9606E">
        <w:rPr>
          <w:rFonts w:eastAsia="Times New Roman"/>
          <w:szCs w:val="26"/>
          <w:lang w:val="vi-VN"/>
        </w:rPr>
        <w:t>;</w:t>
      </w:r>
      <w:r w:rsidR="00482D54" w:rsidRPr="00A9606E">
        <w:rPr>
          <w:rFonts w:eastAsia="Times New Roman"/>
          <w:szCs w:val="26"/>
          <w:lang w:val="vi-VN"/>
        </w:rPr>
        <w:t xml:space="preserve"> </w:t>
      </w:r>
      <w:r w:rsidR="00127861" w:rsidRPr="00A9606E">
        <w:rPr>
          <w:rFonts w:eastAsia="Times New Roman"/>
          <w:szCs w:val="26"/>
          <w:lang w:val="vi-VN"/>
        </w:rPr>
        <w:t>k</w:t>
      </w:r>
      <w:r w:rsidR="00482D54" w:rsidRPr="00A9606E">
        <w:rPr>
          <w:rFonts w:eastAsia="Times New Roman"/>
          <w:szCs w:val="26"/>
          <w:lang w:val="vi-VN"/>
        </w:rPr>
        <w:t xml:space="preserve">hẩu hiệu; </w:t>
      </w:r>
      <w:r w:rsidR="00127861" w:rsidRPr="00A9606E">
        <w:rPr>
          <w:rFonts w:eastAsia="Times New Roman"/>
          <w:szCs w:val="26"/>
          <w:lang w:val="vi-VN"/>
        </w:rPr>
        <w:t>k</w:t>
      </w:r>
      <w:r w:rsidR="00482D54" w:rsidRPr="00A9606E">
        <w:rPr>
          <w:rFonts w:eastAsia="Times New Roman"/>
          <w:szCs w:val="26"/>
          <w:lang w:val="vi-VN"/>
        </w:rPr>
        <w:t xml:space="preserve">iến trúc; </w:t>
      </w:r>
      <w:r w:rsidR="00127861" w:rsidRPr="00A9606E">
        <w:rPr>
          <w:rFonts w:eastAsia="Times New Roman"/>
          <w:szCs w:val="26"/>
          <w:lang w:val="vi-VN"/>
        </w:rPr>
        <w:t>k</w:t>
      </w:r>
      <w:r w:rsidR="00482D54" w:rsidRPr="00A9606E">
        <w:rPr>
          <w:rFonts w:eastAsia="Times New Roman"/>
          <w:szCs w:val="26"/>
          <w:lang w:val="vi-VN"/>
        </w:rPr>
        <w:t xml:space="preserve">hông gian cảnh quan; </w:t>
      </w:r>
      <w:r w:rsidR="00127861" w:rsidRPr="00A9606E">
        <w:rPr>
          <w:rFonts w:eastAsia="Times New Roman"/>
          <w:szCs w:val="26"/>
          <w:lang w:val="vi-VN"/>
        </w:rPr>
        <w:t>t</w:t>
      </w:r>
      <w:r w:rsidR="00482D54" w:rsidRPr="00A9606E">
        <w:rPr>
          <w:rFonts w:eastAsia="Times New Roman"/>
          <w:szCs w:val="26"/>
          <w:lang w:val="vi-VN"/>
        </w:rPr>
        <w:t xml:space="preserve">rang phục; </w:t>
      </w:r>
      <w:r w:rsidR="00127861" w:rsidRPr="00A9606E">
        <w:rPr>
          <w:rFonts w:eastAsia="Times New Roman"/>
          <w:szCs w:val="26"/>
          <w:lang w:val="vi-VN"/>
        </w:rPr>
        <w:t>t</w:t>
      </w:r>
      <w:r w:rsidR="00482D54" w:rsidRPr="00A9606E">
        <w:rPr>
          <w:rFonts w:eastAsia="Times New Roman"/>
          <w:szCs w:val="26"/>
          <w:lang w:val="vi-VN"/>
        </w:rPr>
        <w:t xml:space="preserve">ầm nhìn; </w:t>
      </w:r>
      <w:r w:rsidR="00127861" w:rsidRPr="00A9606E">
        <w:rPr>
          <w:rFonts w:eastAsia="Times New Roman"/>
          <w:szCs w:val="26"/>
          <w:lang w:val="vi-VN"/>
        </w:rPr>
        <w:t>h</w:t>
      </w:r>
      <w:r w:rsidR="00482D54" w:rsidRPr="00A9606E">
        <w:rPr>
          <w:rFonts w:eastAsia="Times New Roman"/>
          <w:szCs w:val="26"/>
          <w:lang w:val="vi-VN"/>
        </w:rPr>
        <w:t xml:space="preserve">ệ giá trị; </w:t>
      </w:r>
      <w:r w:rsidR="00127861" w:rsidRPr="00A9606E">
        <w:rPr>
          <w:rFonts w:eastAsia="Times New Roman"/>
          <w:szCs w:val="26"/>
          <w:lang w:val="vi-VN"/>
        </w:rPr>
        <w:t>p</w:t>
      </w:r>
      <w:r w:rsidR="00482D54" w:rsidRPr="00A9606E">
        <w:rPr>
          <w:rFonts w:eastAsia="Times New Roman"/>
          <w:szCs w:val="26"/>
          <w:lang w:val="vi-VN"/>
        </w:rPr>
        <w:t xml:space="preserve">hong cách lãnh đạo; </w:t>
      </w:r>
      <w:r w:rsidR="00127861" w:rsidRPr="00A9606E">
        <w:rPr>
          <w:rFonts w:eastAsia="Times New Roman"/>
          <w:szCs w:val="26"/>
          <w:lang w:val="vi-VN"/>
        </w:rPr>
        <w:t>p</w:t>
      </w:r>
      <w:r w:rsidR="00482D54" w:rsidRPr="00A9606E">
        <w:rPr>
          <w:rFonts w:eastAsia="Times New Roman"/>
          <w:szCs w:val="26"/>
          <w:lang w:val="vi-VN"/>
        </w:rPr>
        <w:t xml:space="preserve">hong cách làm việc; </w:t>
      </w:r>
      <w:r w:rsidR="00127861" w:rsidRPr="00A9606E">
        <w:rPr>
          <w:rFonts w:eastAsia="Times New Roman"/>
          <w:szCs w:val="26"/>
          <w:lang w:val="vi-VN"/>
        </w:rPr>
        <w:t>h</w:t>
      </w:r>
      <w:r w:rsidR="00482D54" w:rsidRPr="00A9606E">
        <w:rPr>
          <w:rFonts w:eastAsia="Times New Roman"/>
          <w:szCs w:val="26"/>
          <w:lang w:val="vi-VN"/>
        </w:rPr>
        <w:t xml:space="preserve">ành vi ứng xử; </w:t>
      </w:r>
      <w:r w:rsidR="00127861" w:rsidRPr="00A9606E">
        <w:rPr>
          <w:rFonts w:eastAsia="Times New Roman"/>
          <w:szCs w:val="26"/>
          <w:lang w:val="vi-VN"/>
        </w:rPr>
        <w:t>p</w:t>
      </w:r>
      <w:r w:rsidR="00482D54" w:rsidRPr="00A9606E">
        <w:rPr>
          <w:rFonts w:eastAsia="Times New Roman"/>
          <w:szCs w:val="26"/>
          <w:lang w:val="vi-VN"/>
        </w:rPr>
        <w:t>hương pháp truyền thông của nhà trường.</w:t>
      </w:r>
      <w:r w:rsidR="00417D48" w:rsidRPr="00A9606E">
        <w:rPr>
          <w:rFonts w:eastAsia="Times New Roman"/>
          <w:szCs w:val="26"/>
        </w:rPr>
        <w:t xml:space="preserve"> Đồng thời, phân tích được bối cảnh đổi mới giáo dục hiện nay và những yêu cầu đặt ra cho Hiệu trưởng nhà trường THPT cần xây dựng những hoạt động văn hóa nhà trường </w:t>
      </w:r>
      <w:r w:rsidR="00417D48" w:rsidRPr="00A9606E">
        <w:rPr>
          <w:rFonts w:eastAsia="Times New Roman"/>
          <w:szCs w:val="26"/>
        </w:rPr>
        <w:lastRenderedPageBreak/>
        <w:t>thích ứng với sự phát triển của xã hội. Luận án xác định được được những yếu tố chủ quan, khách quan ảnh hưởng đến hoạt động này.</w:t>
      </w:r>
    </w:p>
    <w:p w14:paraId="30680924" w14:textId="425F6BF0" w:rsidR="00554581" w:rsidRPr="00A9606E" w:rsidRDefault="00B074C3" w:rsidP="00CC75E2">
      <w:pPr>
        <w:tabs>
          <w:tab w:val="left" w:pos="1418"/>
        </w:tabs>
        <w:spacing w:before="0" w:after="0" w:line="336" w:lineRule="auto"/>
        <w:ind w:firstLine="709"/>
        <w:rPr>
          <w:rFonts w:eastAsia="Times New Roman"/>
          <w:b/>
          <w:i/>
          <w:szCs w:val="26"/>
        </w:rPr>
      </w:pPr>
      <w:r w:rsidRPr="00A9606E">
        <w:rPr>
          <w:rFonts w:eastAsia="Times New Roman"/>
          <w:b/>
          <w:i/>
          <w:szCs w:val="26"/>
        </w:rPr>
        <w:t>10</w:t>
      </w:r>
      <w:r w:rsidR="0087720A" w:rsidRPr="00A9606E">
        <w:rPr>
          <w:rFonts w:eastAsia="Times New Roman"/>
          <w:b/>
          <w:i/>
          <w:szCs w:val="26"/>
          <w:lang w:val="vi-VN"/>
        </w:rPr>
        <w:t xml:space="preserve">.2. </w:t>
      </w:r>
      <w:r w:rsidR="00554581" w:rsidRPr="00A9606E">
        <w:rPr>
          <w:rFonts w:eastAsia="Times New Roman"/>
          <w:b/>
          <w:i/>
          <w:szCs w:val="26"/>
        </w:rPr>
        <w:t>Về thực tiễn</w:t>
      </w:r>
    </w:p>
    <w:p w14:paraId="054D9C18" w14:textId="1F84456C" w:rsidR="0087720A" w:rsidRPr="00A9606E" w:rsidRDefault="0087720A" w:rsidP="00CC75E2">
      <w:pPr>
        <w:tabs>
          <w:tab w:val="left" w:pos="1418"/>
        </w:tabs>
        <w:spacing w:before="0" w:after="0" w:line="336" w:lineRule="auto"/>
        <w:ind w:firstLine="709"/>
        <w:rPr>
          <w:rFonts w:eastAsia="Times New Roman"/>
          <w:szCs w:val="26"/>
          <w:lang w:val="vi-VN"/>
        </w:rPr>
      </w:pPr>
      <w:r w:rsidRPr="00A9606E">
        <w:rPr>
          <w:rFonts w:eastAsia="Times New Roman"/>
          <w:szCs w:val="26"/>
          <w:lang w:val="vi-VN"/>
        </w:rPr>
        <w:t xml:space="preserve">Kết quả </w:t>
      </w:r>
      <w:r w:rsidR="000778C6" w:rsidRPr="00A9606E">
        <w:rPr>
          <w:rFonts w:eastAsia="Times New Roman"/>
          <w:szCs w:val="26"/>
          <w:lang w:val="vi-VN"/>
        </w:rPr>
        <w:t xml:space="preserve">Luận án </w:t>
      </w:r>
      <w:r w:rsidRPr="00A9606E">
        <w:rPr>
          <w:rFonts w:eastAsia="Times New Roman"/>
          <w:szCs w:val="26"/>
          <w:lang w:val="vi-VN"/>
        </w:rPr>
        <w:t xml:space="preserve">khảo sát thực trạng </w:t>
      </w:r>
      <w:r w:rsidR="00BF0B51" w:rsidRPr="00A9606E">
        <w:rPr>
          <w:rFonts w:eastAsia="Times New Roman"/>
          <w:szCs w:val="26"/>
          <w:lang w:val="vi-VN"/>
        </w:rPr>
        <w:t xml:space="preserve">đã </w:t>
      </w:r>
      <w:r w:rsidR="00E70C89" w:rsidRPr="00A9606E">
        <w:rPr>
          <w:rFonts w:eastAsia="Times New Roman"/>
          <w:szCs w:val="26"/>
          <w:lang w:val="vi-VN"/>
        </w:rPr>
        <w:t>chỉ ra</w:t>
      </w:r>
      <w:r w:rsidRPr="00A9606E">
        <w:rPr>
          <w:rFonts w:eastAsia="Times New Roman"/>
          <w:szCs w:val="26"/>
          <w:lang w:val="vi-VN"/>
        </w:rPr>
        <w:t xml:space="preserve"> </w:t>
      </w:r>
      <w:r w:rsidR="00E70C89" w:rsidRPr="00A9606E">
        <w:rPr>
          <w:rFonts w:eastAsia="Times New Roman"/>
          <w:szCs w:val="26"/>
          <w:lang w:val="vi-VN"/>
        </w:rPr>
        <w:t xml:space="preserve">những đặc thù của văn hóa nhà trường THPT ở tỉnh Nghệ An, nêu </w:t>
      </w:r>
      <w:r w:rsidRPr="00A9606E">
        <w:rPr>
          <w:rFonts w:eastAsia="Times New Roman"/>
          <w:szCs w:val="26"/>
          <w:lang w:val="vi-VN"/>
        </w:rPr>
        <w:t xml:space="preserve">được ưu điểm cũng như hạn chế trong </w:t>
      </w:r>
      <w:r w:rsidR="00585DAD" w:rsidRPr="00A9606E">
        <w:rPr>
          <w:rFonts w:eastAsia="Times New Roman"/>
          <w:szCs w:val="26"/>
          <w:lang w:val="vi-VN"/>
        </w:rPr>
        <w:t xml:space="preserve">quản lý hoạt động xây dựng văn hóa nhà trường </w:t>
      </w:r>
      <w:r w:rsidRPr="00A9606E">
        <w:rPr>
          <w:rFonts w:eastAsia="Times New Roman"/>
          <w:szCs w:val="26"/>
          <w:lang w:val="vi-VN"/>
        </w:rPr>
        <w:t xml:space="preserve">THPT ở tỉnh Nghệ An hiện nay, </w:t>
      </w:r>
      <w:r w:rsidR="00E70C89" w:rsidRPr="00A9606E">
        <w:rPr>
          <w:rFonts w:eastAsia="Times New Roman"/>
          <w:szCs w:val="26"/>
          <w:lang w:val="vi-VN"/>
        </w:rPr>
        <w:t>đánh giá và chỉ ra mức độ ảnh hưởng của các yếu tố chủ quan, khách quan tới quản lý hoạt động này.</w:t>
      </w:r>
    </w:p>
    <w:p w14:paraId="1A2465B5" w14:textId="27C2D2B1" w:rsidR="00BA24CD" w:rsidRPr="00A9606E" w:rsidRDefault="00E70C89" w:rsidP="00CC75E2">
      <w:pPr>
        <w:tabs>
          <w:tab w:val="left" w:pos="1418"/>
        </w:tabs>
        <w:spacing w:before="0" w:after="0" w:line="336" w:lineRule="auto"/>
        <w:ind w:firstLine="709"/>
        <w:rPr>
          <w:rFonts w:eastAsia="Times New Roman"/>
          <w:szCs w:val="26"/>
          <w:lang w:val="vi-VN"/>
        </w:rPr>
      </w:pPr>
      <w:r w:rsidRPr="00A9606E">
        <w:rPr>
          <w:rFonts w:eastAsia="Times New Roman"/>
          <w:szCs w:val="26"/>
          <w:lang w:val="vi-VN"/>
        </w:rPr>
        <w:t>Trên cơ sở kết quả nghiên cứu lý luận và thực tiễn, l</w:t>
      </w:r>
      <w:r w:rsidR="0087720A" w:rsidRPr="00A9606E">
        <w:rPr>
          <w:rFonts w:eastAsia="Times New Roman"/>
          <w:szCs w:val="26"/>
          <w:lang w:val="vi-VN"/>
        </w:rPr>
        <w:t xml:space="preserve">uận án đề xuất được hệ thống các giải pháp </w:t>
      </w:r>
      <w:r w:rsidR="00585DAD" w:rsidRPr="00A9606E">
        <w:rPr>
          <w:rFonts w:eastAsia="Times New Roman"/>
          <w:szCs w:val="26"/>
          <w:lang w:val="vi-VN"/>
        </w:rPr>
        <w:t xml:space="preserve">quản lý hoạt động xây dựng văn hóa nhà trường </w:t>
      </w:r>
      <w:r w:rsidR="0087720A" w:rsidRPr="00A9606E">
        <w:rPr>
          <w:rFonts w:eastAsia="Times New Roman"/>
          <w:szCs w:val="26"/>
          <w:lang w:val="vi-VN"/>
        </w:rPr>
        <w:t>THPT ở tỉnh Nghệ An</w:t>
      </w:r>
      <w:r w:rsidRPr="00A9606E">
        <w:rPr>
          <w:rFonts w:eastAsia="Times New Roman"/>
          <w:szCs w:val="26"/>
          <w:lang w:val="vi-VN"/>
        </w:rPr>
        <w:t>. Các giải pháp đề xuất đều có thể áp dụng vào thực tiện tại các trường THPT ở tỉnh nghệ án sẽ góp</w:t>
      </w:r>
      <w:r w:rsidR="00AA3DFF" w:rsidRPr="00A9606E">
        <w:rPr>
          <w:rFonts w:eastAsia="Times New Roman"/>
          <w:szCs w:val="26"/>
        </w:rPr>
        <w:t xml:space="preserve"> </w:t>
      </w:r>
      <w:r w:rsidRPr="00A9606E">
        <w:rPr>
          <w:rFonts w:eastAsia="Times New Roman"/>
          <w:szCs w:val="26"/>
          <w:lang w:val="vi-VN"/>
        </w:rPr>
        <w:t>phần</w:t>
      </w:r>
      <w:r w:rsidR="0087720A" w:rsidRPr="00A9606E">
        <w:rPr>
          <w:rFonts w:eastAsia="Times New Roman"/>
          <w:szCs w:val="26"/>
          <w:lang w:val="vi-VN"/>
        </w:rPr>
        <w:t xml:space="preserve"> nâng cao chất lượng giáo dục </w:t>
      </w:r>
      <w:r w:rsidR="004325F8" w:rsidRPr="00A9606E">
        <w:rPr>
          <w:rFonts w:eastAsia="Times New Roman"/>
          <w:szCs w:val="26"/>
          <w:lang w:val="vi-VN"/>
        </w:rPr>
        <w:t>-</w:t>
      </w:r>
      <w:r w:rsidR="0087720A" w:rsidRPr="00A9606E">
        <w:rPr>
          <w:rFonts w:eastAsia="Times New Roman"/>
          <w:szCs w:val="26"/>
          <w:lang w:val="vi-VN"/>
        </w:rPr>
        <w:t xml:space="preserve"> đào tạo, đáp ứng yêu cầu đổi mới giáo dục hiện nay.</w:t>
      </w:r>
      <w:r w:rsidR="00C513F4" w:rsidRPr="00A9606E">
        <w:rPr>
          <w:rFonts w:eastAsia="Times New Roman"/>
          <w:szCs w:val="26"/>
          <w:lang w:val="vi-VN"/>
        </w:rPr>
        <w:t xml:space="preserve"> Trong các giải pháp đề xuất có giải pháp “Xây dựng không gian văn hóa nhà trường THPT trong bối cảnh đổi mới giáo dục hiện nay” và “Thiết lập quy trình </w:t>
      </w:r>
      <w:r w:rsidR="00585DAD" w:rsidRPr="00A9606E">
        <w:rPr>
          <w:rFonts w:eastAsia="Times New Roman"/>
          <w:szCs w:val="26"/>
          <w:lang w:val="vi-VN"/>
        </w:rPr>
        <w:t>quản lý</w:t>
      </w:r>
      <w:r w:rsidR="00C513F4" w:rsidRPr="00A9606E">
        <w:rPr>
          <w:rFonts w:eastAsia="Times New Roman"/>
          <w:szCs w:val="26"/>
          <w:lang w:val="vi-VN"/>
        </w:rPr>
        <w:t xml:space="preserve"> </w:t>
      </w:r>
      <w:r w:rsidR="00557DE8" w:rsidRPr="00A9606E">
        <w:rPr>
          <w:rFonts w:eastAsia="Times New Roman"/>
          <w:szCs w:val="26"/>
          <w:lang w:val="vi-VN"/>
        </w:rPr>
        <w:t>HĐXD</w:t>
      </w:r>
      <w:r w:rsidR="00C513F4" w:rsidRPr="00A9606E">
        <w:rPr>
          <w:rFonts w:eastAsia="Times New Roman"/>
          <w:szCs w:val="26"/>
          <w:lang w:val="vi-VN"/>
        </w:rPr>
        <w:t xml:space="preserve"> văn hóa nhà trường trong bối cảnh hiện nay”</w:t>
      </w:r>
      <w:r w:rsidR="00925B20" w:rsidRPr="00A9606E">
        <w:rPr>
          <w:rFonts w:eastAsia="Times New Roman"/>
          <w:szCs w:val="26"/>
          <w:lang w:val="vi-VN"/>
        </w:rPr>
        <w:t xml:space="preserve"> là những kết quả nghiên cứu mới có ý nghĩa thực tiễn cao.</w:t>
      </w:r>
    </w:p>
    <w:p w14:paraId="352FAA2A" w14:textId="1A1C5F68" w:rsidR="0087720A" w:rsidRPr="00A9606E" w:rsidRDefault="00B074C3" w:rsidP="00CC75E2">
      <w:pPr>
        <w:pStyle w:val="2a"/>
        <w:spacing w:line="336" w:lineRule="auto"/>
        <w:outlineLvl w:val="0"/>
        <w:rPr>
          <w:sz w:val="26"/>
          <w:szCs w:val="26"/>
          <w:lang w:val="vi-VN"/>
        </w:rPr>
      </w:pPr>
      <w:bookmarkStart w:id="106" w:name="_Toc84854208"/>
      <w:bookmarkStart w:id="107" w:name="_Toc84854389"/>
      <w:bookmarkStart w:id="108" w:name="_Toc85009551"/>
      <w:bookmarkStart w:id="109" w:name="_Toc133913569"/>
      <w:bookmarkStart w:id="110" w:name="_Toc152740889"/>
      <w:bookmarkStart w:id="111" w:name="_Toc154309776"/>
      <w:bookmarkStart w:id="112" w:name="_Toc154319008"/>
      <w:r w:rsidRPr="00A9606E">
        <w:rPr>
          <w:sz w:val="26"/>
          <w:szCs w:val="26"/>
        </w:rPr>
        <w:t>11</w:t>
      </w:r>
      <w:r w:rsidR="0087720A" w:rsidRPr="00A9606E">
        <w:rPr>
          <w:sz w:val="26"/>
          <w:szCs w:val="26"/>
          <w:lang w:val="vi-VN"/>
        </w:rPr>
        <w:t>. Cấu trúc của luận án</w:t>
      </w:r>
      <w:bookmarkEnd w:id="106"/>
      <w:bookmarkEnd w:id="107"/>
      <w:bookmarkEnd w:id="108"/>
      <w:bookmarkEnd w:id="109"/>
      <w:bookmarkEnd w:id="110"/>
      <w:bookmarkEnd w:id="111"/>
      <w:bookmarkEnd w:id="112"/>
    </w:p>
    <w:p w14:paraId="009FE41B" w14:textId="0F8FFE4A" w:rsidR="0087720A" w:rsidRPr="00A9606E" w:rsidRDefault="00CA1915" w:rsidP="00CC75E2">
      <w:pPr>
        <w:tabs>
          <w:tab w:val="left" w:pos="1418"/>
        </w:tabs>
        <w:spacing w:before="0" w:after="0" w:line="336" w:lineRule="auto"/>
        <w:ind w:firstLine="709"/>
        <w:rPr>
          <w:rFonts w:eastAsia="Times New Roman"/>
          <w:szCs w:val="26"/>
          <w:lang w:val="vi-VN"/>
        </w:rPr>
      </w:pPr>
      <w:r w:rsidRPr="00A9606E">
        <w:rPr>
          <w:rFonts w:eastAsia="Times New Roman"/>
          <w:szCs w:val="26"/>
          <w:lang w:val="vi-VN"/>
        </w:rPr>
        <w:t>Kết cấu của luận án có phần mở đầu, nội dung 3 chương, phần kết luận, khuyến nghị, tài liệu tham khảo, các phụ lục liên quan. Trong đó nội dung 3 chương cụ thể như sau</w:t>
      </w:r>
      <w:r w:rsidR="0087720A" w:rsidRPr="00A9606E">
        <w:rPr>
          <w:rFonts w:eastAsia="Times New Roman"/>
          <w:szCs w:val="26"/>
          <w:lang w:val="vi-VN"/>
        </w:rPr>
        <w:t>:</w:t>
      </w:r>
    </w:p>
    <w:p w14:paraId="10FE80EE" w14:textId="77777777" w:rsidR="0087720A" w:rsidRPr="00A9606E" w:rsidRDefault="0087720A" w:rsidP="00CC75E2">
      <w:pPr>
        <w:tabs>
          <w:tab w:val="left" w:pos="1418"/>
        </w:tabs>
        <w:spacing w:before="0" w:after="0" w:line="336" w:lineRule="auto"/>
        <w:ind w:firstLine="709"/>
        <w:rPr>
          <w:rFonts w:eastAsia="Times New Roman"/>
          <w:szCs w:val="26"/>
          <w:lang w:val="vi-VN"/>
        </w:rPr>
      </w:pPr>
      <w:r w:rsidRPr="00A9606E">
        <w:rPr>
          <w:rFonts w:eastAsia="Times New Roman"/>
          <w:szCs w:val="26"/>
          <w:lang w:val="vi-VN"/>
        </w:rPr>
        <w:t xml:space="preserve">Chương 1: Cơ sở lý luận về quản lý </w:t>
      </w:r>
      <w:r w:rsidR="00E01128" w:rsidRPr="00A9606E">
        <w:rPr>
          <w:rFonts w:eastAsia="Times New Roman"/>
          <w:bCs/>
          <w:szCs w:val="26"/>
          <w:lang w:val="vi-VN"/>
        </w:rPr>
        <w:t>hoạt động xây dựng</w:t>
      </w:r>
      <w:r w:rsidR="00163388" w:rsidRPr="00A9606E">
        <w:rPr>
          <w:rFonts w:eastAsia="Times New Roman"/>
          <w:bCs/>
          <w:szCs w:val="26"/>
          <w:lang w:val="vi-VN"/>
        </w:rPr>
        <w:t xml:space="preserve"> </w:t>
      </w:r>
      <w:r w:rsidR="00594079" w:rsidRPr="00A9606E">
        <w:rPr>
          <w:rFonts w:eastAsia="Times New Roman"/>
          <w:szCs w:val="26"/>
          <w:lang w:val="vi-VN"/>
        </w:rPr>
        <w:t>văn hóa nhà trường</w:t>
      </w:r>
      <w:r w:rsidRPr="00A9606E">
        <w:rPr>
          <w:rFonts w:eastAsia="Times New Roman"/>
          <w:szCs w:val="26"/>
          <w:lang w:val="vi-VN"/>
        </w:rPr>
        <w:t xml:space="preserve"> trung học phổ thông trong bối cảnh đổi mới giáo dục hiện nay.</w:t>
      </w:r>
    </w:p>
    <w:p w14:paraId="0EA4E8E1" w14:textId="5C35690F" w:rsidR="0087720A" w:rsidRPr="00A9606E" w:rsidRDefault="0087720A" w:rsidP="00CC75E2">
      <w:pPr>
        <w:tabs>
          <w:tab w:val="left" w:pos="1418"/>
        </w:tabs>
        <w:spacing w:before="0" w:after="0" w:line="336" w:lineRule="auto"/>
        <w:ind w:firstLine="709"/>
        <w:rPr>
          <w:rFonts w:eastAsia="Times New Roman"/>
          <w:szCs w:val="26"/>
          <w:lang w:val="vi-VN"/>
        </w:rPr>
      </w:pPr>
      <w:r w:rsidRPr="00A9606E">
        <w:rPr>
          <w:rFonts w:eastAsia="Times New Roman"/>
          <w:szCs w:val="26"/>
          <w:lang w:val="vi-VN"/>
        </w:rPr>
        <w:t xml:space="preserve">Chương 2: </w:t>
      </w:r>
      <w:r w:rsidR="00F7150E" w:rsidRPr="00A9606E">
        <w:rPr>
          <w:rFonts w:eastAsia="Times New Roman"/>
          <w:szCs w:val="26"/>
        </w:rPr>
        <w:t xml:space="preserve">Cơ sở thực tiễn về </w:t>
      </w:r>
      <w:r w:rsidRPr="00A9606E">
        <w:rPr>
          <w:rFonts w:eastAsia="Times New Roman"/>
          <w:szCs w:val="26"/>
          <w:lang w:val="vi-VN"/>
        </w:rPr>
        <w:t xml:space="preserve">quản lý </w:t>
      </w:r>
      <w:r w:rsidR="00E01128" w:rsidRPr="00A9606E">
        <w:rPr>
          <w:rFonts w:eastAsia="Times New Roman"/>
          <w:bCs/>
          <w:szCs w:val="26"/>
          <w:lang w:val="vi-VN"/>
        </w:rPr>
        <w:t>hoạt động xây dựng</w:t>
      </w:r>
      <w:r w:rsidRPr="00A9606E">
        <w:rPr>
          <w:rFonts w:eastAsia="Times New Roman"/>
          <w:szCs w:val="26"/>
          <w:lang w:val="vi-VN"/>
        </w:rPr>
        <w:t xml:space="preserve"> </w:t>
      </w:r>
      <w:r w:rsidR="00594079" w:rsidRPr="00A9606E">
        <w:rPr>
          <w:rFonts w:eastAsia="Times New Roman"/>
          <w:szCs w:val="26"/>
          <w:lang w:val="vi-VN"/>
        </w:rPr>
        <w:t>văn hóa nhà trường</w:t>
      </w:r>
      <w:r w:rsidRPr="00A9606E">
        <w:rPr>
          <w:rFonts w:eastAsia="Times New Roman"/>
          <w:szCs w:val="26"/>
          <w:lang w:val="vi-VN"/>
        </w:rPr>
        <w:t xml:space="preserve"> trung học phổ thông tỉnh Nghệ An trong bối cảnh đổi mới giáo dục hiện nay.</w:t>
      </w:r>
    </w:p>
    <w:p w14:paraId="6786CA7A" w14:textId="77777777" w:rsidR="007C16E2" w:rsidRPr="00A9606E" w:rsidRDefault="0087720A" w:rsidP="00CC75E2">
      <w:pPr>
        <w:tabs>
          <w:tab w:val="left" w:pos="1418"/>
        </w:tabs>
        <w:spacing w:before="0" w:after="0" w:line="336" w:lineRule="auto"/>
        <w:ind w:firstLine="709"/>
        <w:rPr>
          <w:rFonts w:eastAsia="Times New Roman"/>
          <w:szCs w:val="26"/>
          <w:lang w:val="vi-VN"/>
        </w:rPr>
      </w:pPr>
      <w:r w:rsidRPr="00A9606E">
        <w:rPr>
          <w:rFonts w:eastAsia="Times New Roman"/>
          <w:szCs w:val="26"/>
          <w:lang w:val="vi-VN"/>
        </w:rPr>
        <w:t xml:space="preserve">Chương 3: Giải pháp quản lý </w:t>
      </w:r>
      <w:r w:rsidR="00E01128" w:rsidRPr="00A9606E">
        <w:rPr>
          <w:rFonts w:eastAsia="Times New Roman"/>
          <w:bCs/>
          <w:szCs w:val="26"/>
          <w:lang w:val="vi-VN"/>
        </w:rPr>
        <w:t>hoạt động xây dựng</w:t>
      </w:r>
      <w:r w:rsidRPr="00A9606E">
        <w:rPr>
          <w:rFonts w:eastAsia="Times New Roman"/>
          <w:szCs w:val="26"/>
          <w:lang w:val="vi-VN"/>
        </w:rPr>
        <w:t xml:space="preserve"> </w:t>
      </w:r>
      <w:r w:rsidR="00594079" w:rsidRPr="00A9606E">
        <w:rPr>
          <w:rFonts w:eastAsia="Times New Roman"/>
          <w:szCs w:val="26"/>
          <w:lang w:val="vi-VN"/>
        </w:rPr>
        <w:t>văn hóa nhà trường</w:t>
      </w:r>
      <w:r w:rsidRPr="00A9606E">
        <w:rPr>
          <w:rFonts w:eastAsia="Times New Roman"/>
          <w:szCs w:val="26"/>
          <w:lang w:val="vi-VN"/>
        </w:rPr>
        <w:t xml:space="preserve"> trung học phổ thông tỉnh Nghệ An trong bối cảnh đổi mới giáo dục hiện nay.</w:t>
      </w:r>
    </w:p>
    <w:p w14:paraId="39129E7F" w14:textId="080C3A8C" w:rsidR="00383305" w:rsidRPr="00A9606E" w:rsidRDefault="00D54027" w:rsidP="008707A6">
      <w:pPr>
        <w:pStyle w:val="1a"/>
        <w:spacing w:line="336" w:lineRule="auto"/>
      </w:pPr>
      <w:r w:rsidRPr="00A9606E">
        <w:rPr>
          <w:bCs/>
          <w:lang w:val="vi-VN"/>
        </w:rPr>
        <w:br w:type="page"/>
      </w:r>
      <w:bookmarkStart w:id="113" w:name="_Toc84854209"/>
      <w:bookmarkStart w:id="114" w:name="_Toc84854390"/>
      <w:bookmarkStart w:id="115" w:name="_Toc85009552"/>
      <w:bookmarkStart w:id="116" w:name="_Toc152740890"/>
      <w:bookmarkStart w:id="117" w:name="_Toc154319009"/>
      <w:r w:rsidR="00383305" w:rsidRPr="00A9606E">
        <w:lastRenderedPageBreak/>
        <w:t>C</w:t>
      </w:r>
      <w:r w:rsidR="00EB7274" w:rsidRPr="00A9606E">
        <w:t>hương</w:t>
      </w:r>
      <w:r w:rsidR="00383305" w:rsidRPr="00A9606E">
        <w:t xml:space="preserve"> 1</w:t>
      </w:r>
      <w:r w:rsidR="00CC75E2" w:rsidRPr="00A9606E">
        <w:br/>
      </w:r>
      <w:r w:rsidR="00383305" w:rsidRPr="00A9606E">
        <w:t xml:space="preserve">CƠ SỞ LÝ LUẬN VỀ QUẢN LÝ </w:t>
      </w:r>
      <w:r w:rsidR="005957BE" w:rsidRPr="00A9606E">
        <w:t>HOẠT ĐỘNG XÂY DỰNG</w:t>
      </w:r>
      <w:r w:rsidR="00CC75E2" w:rsidRPr="00A9606E">
        <w:br/>
      </w:r>
      <w:r w:rsidR="00383305" w:rsidRPr="00A9606E">
        <w:t xml:space="preserve">VĂN HÓA NHÀ TRƯỜNG TRUNG HỌC PHỔ THÔNG </w:t>
      </w:r>
      <w:r w:rsidR="00CC75E2" w:rsidRPr="00A9606E">
        <w:br/>
      </w:r>
      <w:r w:rsidR="00383305" w:rsidRPr="00A9606E">
        <w:t>TRONG BỐI CẢNH ĐỔI MỚI GIÁO DỤC HIỆN NAY</w:t>
      </w:r>
      <w:bookmarkEnd w:id="113"/>
      <w:bookmarkEnd w:id="114"/>
      <w:bookmarkEnd w:id="115"/>
      <w:bookmarkEnd w:id="116"/>
      <w:bookmarkEnd w:id="117"/>
    </w:p>
    <w:p w14:paraId="4B74D0E9" w14:textId="1E89995E" w:rsidR="00D7572D" w:rsidRPr="00A9606E" w:rsidRDefault="00D7572D" w:rsidP="00D7572D">
      <w:pPr>
        <w:pStyle w:val="2a"/>
        <w:spacing w:line="240" w:lineRule="auto"/>
        <w:rPr>
          <w:sz w:val="26"/>
          <w:szCs w:val="26"/>
        </w:rPr>
      </w:pPr>
      <w:bookmarkStart w:id="118" w:name="_Toc152740891"/>
    </w:p>
    <w:p w14:paraId="22376A92" w14:textId="5B7F4F16" w:rsidR="00236932" w:rsidRPr="00A9606E" w:rsidRDefault="00236932" w:rsidP="00D7572D">
      <w:pPr>
        <w:pStyle w:val="2a"/>
        <w:spacing w:line="336" w:lineRule="auto"/>
        <w:rPr>
          <w:sz w:val="26"/>
          <w:szCs w:val="26"/>
          <w:lang w:val="vi-VN"/>
        </w:rPr>
      </w:pPr>
      <w:bookmarkStart w:id="119" w:name="_Toc154319010"/>
      <w:r w:rsidRPr="00A9606E">
        <w:rPr>
          <w:sz w:val="26"/>
          <w:szCs w:val="26"/>
          <w:lang w:val="vi-VN"/>
        </w:rPr>
        <w:t>1.1. Tổng quan các nghiên cứu vấn đề</w:t>
      </w:r>
      <w:bookmarkEnd w:id="118"/>
      <w:bookmarkEnd w:id="119"/>
    </w:p>
    <w:p w14:paraId="37F53E9D" w14:textId="77777777" w:rsidR="0066120A" w:rsidRPr="00A9606E" w:rsidRDefault="00383305" w:rsidP="008707A6">
      <w:pPr>
        <w:spacing w:before="0" w:after="0" w:line="336" w:lineRule="auto"/>
        <w:rPr>
          <w:rFonts w:eastAsia="Times New Roman"/>
          <w:szCs w:val="26"/>
        </w:rPr>
      </w:pPr>
      <w:bookmarkStart w:id="120" w:name="_Toc50940458"/>
      <w:bookmarkStart w:id="121" w:name="_Toc50940591"/>
      <w:bookmarkStart w:id="122" w:name="_Toc50940723"/>
      <w:bookmarkStart w:id="123" w:name="_Toc50940875"/>
      <w:bookmarkStart w:id="124" w:name="_Toc50940986"/>
      <w:bookmarkStart w:id="125" w:name="_Toc50941096"/>
      <w:bookmarkStart w:id="126" w:name="_Toc50956731"/>
      <w:bookmarkStart w:id="127" w:name="_Toc50956876"/>
      <w:bookmarkStart w:id="128" w:name="_Toc50957047"/>
      <w:bookmarkStart w:id="129" w:name="_Toc50957163"/>
      <w:bookmarkStart w:id="130" w:name="_Toc50957553"/>
      <w:bookmarkStart w:id="131" w:name="_Toc50957716"/>
      <w:bookmarkStart w:id="132" w:name="_Toc50957800"/>
      <w:bookmarkStart w:id="133" w:name="_Toc50957870"/>
      <w:bookmarkStart w:id="134" w:name="_Toc50957996"/>
      <w:bookmarkStart w:id="135" w:name="_Toc50958065"/>
      <w:bookmarkStart w:id="136" w:name="_Toc50958177"/>
      <w:bookmarkStart w:id="137" w:name="_Toc50958336"/>
      <w:bookmarkStart w:id="138" w:name="_Toc50958390"/>
      <w:bookmarkStart w:id="139" w:name="_Toc50958462"/>
      <w:bookmarkStart w:id="140" w:name="_Toc50958560"/>
      <w:bookmarkStart w:id="141" w:name="_Toc50958842"/>
      <w:bookmarkStart w:id="142" w:name="_Toc50958874"/>
      <w:bookmarkStart w:id="143" w:name="_Toc50958972"/>
      <w:bookmarkStart w:id="144" w:name="_Toc50959003"/>
      <w:bookmarkStart w:id="145" w:name="_Toc50959034"/>
      <w:bookmarkStart w:id="146" w:name="_Toc50961918"/>
      <w:bookmarkStart w:id="147" w:name="_Toc51734388"/>
      <w:bookmarkStart w:id="148" w:name="_Toc66844804"/>
      <w:bookmarkStart w:id="149" w:name="_Toc66845017"/>
      <w:bookmarkStart w:id="150" w:name="_Toc66845125"/>
      <w:bookmarkStart w:id="151" w:name="_Toc66845257"/>
      <w:bookmarkStart w:id="152" w:name="_Toc66845557"/>
      <w:bookmarkStart w:id="153" w:name="_Toc66845645"/>
      <w:bookmarkStart w:id="154" w:name="_Toc66845731"/>
      <w:bookmarkStart w:id="155" w:name="_Toc66846078"/>
      <w:bookmarkStart w:id="156" w:name="_Toc66846445"/>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00A9606E">
        <w:rPr>
          <w:rFonts w:eastAsia="Times New Roman"/>
          <w:szCs w:val="26"/>
          <w:lang w:val="vi-VN"/>
        </w:rPr>
        <w:t xml:space="preserve">Phát triển VH là nhiệm vụ quan trọng đối với bất kỳ quốc gia nào trên thế giới bởi VH giúp cho quốc gia phát triển hiệu quả và bền vững. </w:t>
      </w:r>
      <w:r w:rsidR="0066120A" w:rsidRPr="00A9606E">
        <w:rPr>
          <w:rFonts w:eastAsia="Times New Roman"/>
          <w:szCs w:val="26"/>
        </w:rPr>
        <w:t>Đối với nhà trường, VH tồn tại và gắn bó bao gồm hệ thống những giá trị, chuẩn mực, truyền thống hình thành trong quá trình xây dựng và phát triển nhà trường, được các thành viên thừa nhận và tiếp nối theo thể hiện thông qua hình thái tinh thần và vật chất, tạo nên bản sắc riêng biệt của mỗi nhà trường.</w:t>
      </w:r>
    </w:p>
    <w:p w14:paraId="78BC9178" w14:textId="1E08EF6F" w:rsidR="00383305" w:rsidRPr="00A9606E" w:rsidRDefault="0066120A" w:rsidP="008707A6">
      <w:pPr>
        <w:spacing w:before="0" w:after="0" w:line="336" w:lineRule="auto"/>
        <w:rPr>
          <w:rFonts w:eastAsia="Times New Roman"/>
          <w:szCs w:val="26"/>
          <w:lang w:val="vi-VN"/>
        </w:rPr>
      </w:pPr>
      <w:r w:rsidRPr="00A9606E">
        <w:rPr>
          <w:rFonts w:eastAsia="Times New Roman"/>
          <w:szCs w:val="26"/>
        </w:rPr>
        <w:t xml:space="preserve"> </w:t>
      </w:r>
      <w:r w:rsidR="00AB238B" w:rsidRPr="00A9606E">
        <w:rPr>
          <w:rFonts w:eastAsia="Times New Roman"/>
          <w:szCs w:val="26"/>
          <w:lang w:val="vi-VN"/>
        </w:rPr>
        <w:t>Q</w:t>
      </w:r>
      <w:r w:rsidR="00A13FEA" w:rsidRPr="00A9606E">
        <w:rPr>
          <w:rFonts w:eastAsia="Times New Roman"/>
          <w:szCs w:val="26"/>
          <w:lang w:val="vi-VN"/>
        </w:rPr>
        <w:t xml:space="preserve">uản lý hoạt động xây dựng </w:t>
      </w:r>
      <w:r w:rsidR="00383305" w:rsidRPr="00A9606E">
        <w:rPr>
          <w:rFonts w:eastAsia="Times New Roman"/>
          <w:szCs w:val="26"/>
          <w:lang w:val="vi-VN"/>
        </w:rPr>
        <w:t xml:space="preserve">VHNT là tiến hành nâng cao các hoạt động giảng dạy, giáo dục; xây dựng VH ứng xử văn minh, lịch sự, thân thiện trong nhà trường; đầu tư cơ sở vật chất của nhà trường hiện đại, tiện dụng, đảm bảo môi trường không bị ô nhiễm, không gian và cảnh quan sạch đẹp. Chính vì vậy, việc nghiên cứu </w:t>
      </w:r>
      <w:r w:rsidR="00C45128" w:rsidRPr="00A9606E">
        <w:rPr>
          <w:rFonts w:eastAsia="Times New Roman"/>
          <w:szCs w:val="26"/>
          <w:lang w:val="vi-VN"/>
        </w:rPr>
        <w:t xml:space="preserve">quản lý hoạt động xây dựng </w:t>
      </w:r>
      <w:r w:rsidR="00383305" w:rsidRPr="00A9606E">
        <w:rPr>
          <w:rFonts w:eastAsia="Times New Roman"/>
          <w:szCs w:val="26"/>
          <w:lang w:val="vi-VN"/>
        </w:rPr>
        <w:t xml:space="preserve">VH của các trường phổ thông thu hút sự quan tâm, nghiên cứu của nhiều học giả, nhà nghiên cứu trong nước và quốc tế, với những cấp độ và cách tiếp cận khác nhau. </w:t>
      </w:r>
    </w:p>
    <w:p w14:paraId="7525B442" w14:textId="77777777" w:rsidR="00383305" w:rsidRPr="00A9606E" w:rsidRDefault="00534F29" w:rsidP="008707A6">
      <w:pPr>
        <w:pStyle w:val="3a"/>
        <w:spacing w:line="336" w:lineRule="auto"/>
        <w:outlineLvl w:val="2"/>
        <w:rPr>
          <w:spacing w:val="4"/>
          <w:sz w:val="26"/>
          <w:szCs w:val="26"/>
          <w:lang w:val="vi-VN"/>
        </w:rPr>
      </w:pPr>
      <w:bookmarkStart w:id="157" w:name="_Toc152740892"/>
      <w:bookmarkStart w:id="158" w:name="_Toc154319011"/>
      <w:r w:rsidRPr="00A9606E">
        <w:rPr>
          <w:spacing w:val="4"/>
          <w:sz w:val="26"/>
          <w:szCs w:val="26"/>
          <w:lang w:val="vi-VN"/>
        </w:rPr>
        <w:t xml:space="preserve">1.1.1. </w:t>
      </w:r>
      <w:bookmarkStart w:id="159" w:name="_Toc84854211"/>
      <w:bookmarkStart w:id="160" w:name="_Toc84854392"/>
      <w:bookmarkStart w:id="161" w:name="_Toc85009554"/>
      <w:r w:rsidR="00383305" w:rsidRPr="00A9606E">
        <w:rPr>
          <w:spacing w:val="4"/>
          <w:sz w:val="26"/>
          <w:szCs w:val="26"/>
          <w:lang w:val="vi-VN"/>
        </w:rPr>
        <w:t>Nghiên cứu về văn hóa nhà trường</w:t>
      </w:r>
      <w:bookmarkEnd w:id="157"/>
      <w:bookmarkEnd w:id="158"/>
      <w:bookmarkEnd w:id="159"/>
      <w:bookmarkEnd w:id="160"/>
      <w:bookmarkEnd w:id="161"/>
    </w:p>
    <w:p w14:paraId="428137FF" w14:textId="77777777" w:rsidR="00383305" w:rsidRPr="00A9606E" w:rsidRDefault="00383305" w:rsidP="008707A6">
      <w:pPr>
        <w:pStyle w:val="BodyText"/>
        <w:spacing w:before="0" w:line="336" w:lineRule="auto"/>
        <w:ind w:firstLine="567"/>
        <w:rPr>
          <w:rFonts w:ascii="Times New Roman" w:hAnsi="Times New Roman"/>
          <w:b/>
          <w:bCs/>
          <w:i/>
          <w:iCs/>
          <w:sz w:val="26"/>
          <w:szCs w:val="26"/>
          <w:lang w:val="vi-VN"/>
        </w:rPr>
      </w:pPr>
      <w:r w:rsidRPr="00A9606E">
        <w:rPr>
          <w:rFonts w:ascii="Times New Roman" w:hAnsi="Times New Roman"/>
          <w:b/>
          <w:bCs/>
          <w:i/>
          <w:iCs/>
          <w:sz w:val="26"/>
          <w:szCs w:val="26"/>
          <w:lang w:val="vi-VN"/>
        </w:rPr>
        <w:t>Trên thế giới</w:t>
      </w:r>
    </w:p>
    <w:p w14:paraId="724DFA64" w14:textId="6CEACC62" w:rsidR="00383305" w:rsidRPr="00A9606E" w:rsidRDefault="00DC1FC6" w:rsidP="008707A6">
      <w:pPr>
        <w:pStyle w:val="BodyText"/>
        <w:spacing w:before="0" w:line="336" w:lineRule="auto"/>
        <w:ind w:right="-1" w:firstLine="567"/>
        <w:rPr>
          <w:rFonts w:ascii="Times New Roman" w:hAnsi="Times New Roman"/>
          <w:sz w:val="26"/>
          <w:szCs w:val="26"/>
          <w:lang w:val="vi-VN"/>
        </w:rPr>
      </w:pPr>
      <w:r w:rsidRPr="00A9606E">
        <w:rPr>
          <w:rFonts w:ascii="Times New Roman" w:hAnsi="Times New Roman"/>
          <w:sz w:val="26"/>
          <w:szCs w:val="26"/>
          <w:lang w:val="vi-VN"/>
        </w:rPr>
        <w:t>Theo Deal, Terrence E (2009) [</w:t>
      </w:r>
      <w:r w:rsidR="00D7572D" w:rsidRPr="00A9606E">
        <w:rPr>
          <w:rFonts w:ascii="Times New Roman" w:hAnsi="Times New Roman"/>
          <w:sz w:val="26"/>
          <w:szCs w:val="26"/>
          <w:lang w:val="en-US"/>
        </w:rPr>
        <w:t>74</w:t>
      </w:r>
      <w:r w:rsidR="00383305" w:rsidRPr="00A9606E">
        <w:rPr>
          <w:rFonts w:ascii="Times New Roman" w:hAnsi="Times New Roman"/>
          <w:sz w:val="26"/>
          <w:szCs w:val="26"/>
          <w:lang w:val="vi-VN"/>
        </w:rPr>
        <w:t>], Schein (2004) [</w:t>
      </w:r>
      <w:r w:rsidR="00D7572D" w:rsidRPr="00A9606E">
        <w:rPr>
          <w:rFonts w:ascii="Times New Roman" w:hAnsi="Times New Roman"/>
          <w:sz w:val="26"/>
          <w:szCs w:val="26"/>
          <w:lang w:val="en-US"/>
        </w:rPr>
        <w:t>81</w:t>
      </w:r>
      <w:r w:rsidR="00C203B4" w:rsidRPr="00A9606E">
        <w:rPr>
          <w:rFonts w:ascii="Times New Roman" w:hAnsi="Times New Roman"/>
          <w:sz w:val="26"/>
          <w:szCs w:val="26"/>
        </w:rPr>
        <w:fldChar w:fldCharType="begin"/>
      </w:r>
      <w:r w:rsidR="00C203B4" w:rsidRPr="00A9606E">
        <w:rPr>
          <w:rFonts w:ascii="Times New Roman" w:hAnsi="Times New Roman"/>
          <w:sz w:val="26"/>
          <w:szCs w:val="26"/>
          <w:lang w:val="vi-VN"/>
        </w:rPr>
        <w:instrText xml:space="preserve"> REF _Ref111170617 \r \h </w:instrText>
      </w:r>
      <w:r w:rsidR="005D4147" w:rsidRPr="00A9606E">
        <w:rPr>
          <w:rFonts w:ascii="Times New Roman" w:hAnsi="Times New Roman"/>
          <w:sz w:val="26"/>
          <w:szCs w:val="26"/>
          <w:lang w:val="vi-VN"/>
        </w:rPr>
        <w:instrText xml:space="preserve"> \* MERGEFORMAT </w:instrText>
      </w:r>
      <w:r w:rsidR="00C203B4" w:rsidRPr="00A9606E">
        <w:rPr>
          <w:rFonts w:ascii="Times New Roman" w:hAnsi="Times New Roman"/>
          <w:sz w:val="26"/>
          <w:szCs w:val="26"/>
        </w:rPr>
      </w:r>
      <w:r w:rsidR="00C203B4" w:rsidRPr="00A9606E">
        <w:rPr>
          <w:rFonts w:ascii="Times New Roman" w:hAnsi="Times New Roman"/>
          <w:sz w:val="26"/>
          <w:szCs w:val="26"/>
        </w:rPr>
        <w:fldChar w:fldCharType="separate"/>
      </w:r>
      <w:r w:rsidR="00AF5EB0" w:rsidRPr="00AF5EB0">
        <w:rPr>
          <w:rFonts w:ascii="Times New Roman" w:hAnsi="Times New Roman"/>
          <w:b/>
          <w:bCs/>
          <w:sz w:val="26"/>
          <w:szCs w:val="26"/>
          <w:lang w:val="en-US"/>
        </w:rPr>
        <w:t>81</w:t>
      </w:r>
      <w:r w:rsidR="00C203B4" w:rsidRPr="00A9606E">
        <w:rPr>
          <w:rFonts w:ascii="Times New Roman" w:hAnsi="Times New Roman"/>
          <w:sz w:val="26"/>
          <w:szCs w:val="26"/>
        </w:rPr>
        <w:fldChar w:fldCharType="end"/>
      </w:r>
      <w:r w:rsidR="00383305" w:rsidRPr="00A9606E">
        <w:rPr>
          <w:rFonts w:ascii="Times New Roman" w:hAnsi="Times New Roman"/>
          <w:sz w:val="26"/>
          <w:szCs w:val="26"/>
          <w:lang w:val="vi-VN"/>
        </w:rPr>
        <w:t>], Purkey và Smith (1982) [</w:t>
      </w:r>
      <w:r w:rsidR="00D7572D" w:rsidRPr="00A9606E">
        <w:rPr>
          <w:rFonts w:ascii="Times New Roman" w:hAnsi="Times New Roman"/>
          <w:sz w:val="26"/>
          <w:szCs w:val="26"/>
          <w:lang w:val="en-US"/>
        </w:rPr>
        <w:t>78</w:t>
      </w:r>
      <w:r w:rsidR="00FE23BC" w:rsidRPr="00A9606E">
        <w:rPr>
          <w:rFonts w:ascii="Times New Roman" w:hAnsi="Times New Roman"/>
          <w:sz w:val="26"/>
          <w:szCs w:val="26"/>
          <w:lang w:val="vi-VN"/>
        </w:rPr>
        <w:t>], Terrence E. Deal và Kent D. Peterson (2002) [</w:t>
      </w:r>
      <w:r w:rsidR="00D7572D" w:rsidRPr="00A9606E">
        <w:rPr>
          <w:rFonts w:ascii="Times New Roman" w:hAnsi="Times New Roman"/>
          <w:sz w:val="26"/>
          <w:szCs w:val="26"/>
          <w:lang w:val="en-US"/>
        </w:rPr>
        <w:t>86</w:t>
      </w:r>
      <w:r w:rsidR="00383305" w:rsidRPr="00A9606E">
        <w:rPr>
          <w:rFonts w:ascii="Times New Roman" w:hAnsi="Times New Roman"/>
          <w:sz w:val="26"/>
          <w:szCs w:val="26"/>
          <w:lang w:val="vi-VN"/>
        </w:rPr>
        <w:t xml:space="preserve">] thuật ngữ văn </w:t>
      </w:r>
      <w:r w:rsidR="0061348F" w:rsidRPr="00A9606E">
        <w:rPr>
          <w:rFonts w:ascii="Times New Roman" w:hAnsi="Times New Roman"/>
          <w:sz w:val="26"/>
          <w:szCs w:val="26"/>
          <w:lang w:val="vi-VN"/>
        </w:rPr>
        <w:t xml:space="preserve">VHNT </w:t>
      </w:r>
      <w:r w:rsidR="00383305" w:rsidRPr="00A9606E">
        <w:rPr>
          <w:rFonts w:ascii="Times New Roman" w:hAnsi="Times New Roman"/>
          <w:sz w:val="26"/>
          <w:szCs w:val="26"/>
          <w:lang w:val="vi-VN"/>
        </w:rPr>
        <w:t xml:space="preserve">và cấu trúc </w:t>
      </w:r>
      <w:r w:rsidR="00C17B88" w:rsidRPr="00A9606E">
        <w:rPr>
          <w:rFonts w:ascii="Times New Roman" w:hAnsi="Times New Roman"/>
          <w:sz w:val="26"/>
          <w:szCs w:val="26"/>
          <w:lang w:val="vi-VN"/>
        </w:rPr>
        <w:t>VHNT</w:t>
      </w:r>
      <w:r w:rsidR="00383305" w:rsidRPr="00A9606E">
        <w:rPr>
          <w:rFonts w:ascii="Times New Roman" w:hAnsi="Times New Roman"/>
          <w:sz w:val="26"/>
          <w:szCs w:val="26"/>
          <w:lang w:val="vi-VN"/>
        </w:rPr>
        <w:t xml:space="preserve"> được hiểu “là một dòng chảy ngầm của những chuẩn mực, giá trị, niềm tin, truyền thống và nghi lễ được hình thành theo thời gian do con người làm việc cùng nhau, giải quyết các vấn đề và đổi mặt với các thách thức... </w:t>
      </w:r>
      <w:r w:rsidR="008200F5" w:rsidRPr="00A9606E">
        <w:rPr>
          <w:rFonts w:ascii="Times New Roman" w:hAnsi="Times New Roman"/>
          <w:sz w:val="26"/>
          <w:szCs w:val="26"/>
          <w:lang w:val="vi-VN"/>
        </w:rPr>
        <w:t>được định hình trong cảm xúc, hành động, suy nghĩ của con người ở nhà trường</w:t>
      </w:r>
      <w:r w:rsidR="00383305" w:rsidRPr="00A9606E">
        <w:rPr>
          <w:rFonts w:ascii="Times New Roman" w:hAnsi="Times New Roman"/>
          <w:sz w:val="26"/>
          <w:szCs w:val="26"/>
          <w:lang w:val="vi-VN"/>
        </w:rPr>
        <w:t xml:space="preserve">... tạo cho nhà trường sự khác biệt". Nói đến </w:t>
      </w:r>
      <w:r w:rsidR="0061348F" w:rsidRPr="00A9606E">
        <w:rPr>
          <w:rFonts w:ascii="Times New Roman" w:hAnsi="Times New Roman"/>
          <w:sz w:val="26"/>
          <w:szCs w:val="26"/>
          <w:lang w:val="vi-VN"/>
        </w:rPr>
        <w:t xml:space="preserve">VHNT </w:t>
      </w:r>
      <w:r w:rsidR="00383305" w:rsidRPr="00A9606E">
        <w:rPr>
          <w:rFonts w:ascii="Times New Roman" w:hAnsi="Times New Roman"/>
          <w:sz w:val="26"/>
          <w:szCs w:val="26"/>
          <w:lang w:val="vi-VN"/>
        </w:rPr>
        <w:t xml:space="preserve">là nói đến bầu không khí học tập và giảng dạy, nói đến phong cách giao tiếp giữa </w:t>
      </w:r>
      <w:r w:rsidR="001F6281" w:rsidRPr="00A9606E">
        <w:rPr>
          <w:rFonts w:ascii="Times New Roman" w:hAnsi="Times New Roman"/>
          <w:sz w:val="26"/>
          <w:szCs w:val="26"/>
          <w:lang w:val="vi-VN"/>
        </w:rPr>
        <w:t>GV</w:t>
      </w:r>
      <w:r w:rsidR="00383305" w:rsidRPr="00A9606E">
        <w:rPr>
          <w:rFonts w:ascii="Times New Roman" w:hAnsi="Times New Roman"/>
          <w:sz w:val="26"/>
          <w:szCs w:val="26"/>
          <w:lang w:val="vi-VN"/>
        </w:rPr>
        <w:t xml:space="preserve">/giảng viên với </w:t>
      </w:r>
      <w:r w:rsidR="001F6281" w:rsidRPr="00A9606E">
        <w:rPr>
          <w:rFonts w:ascii="Times New Roman" w:hAnsi="Times New Roman"/>
          <w:sz w:val="26"/>
          <w:szCs w:val="26"/>
          <w:lang w:val="vi-VN"/>
        </w:rPr>
        <w:t>GV</w:t>
      </w:r>
      <w:r w:rsidR="00383305" w:rsidRPr="00A9606E">
        <w:rPr>
          <w:rFonts w:ascii="Times New Roman" w:hAnsi="Times New Roman"/>
          <w:sz w:val="26"/>
          <w:szCs w:val="26"/>
          <w:lang w:val="vi-VN"/>
        </w:rPr>
        <w:t xml:space="preserve">/giảng viên, giữa </w:t>
      </w:r>
      <w:r w:rsidR="001F6281" w:rsidRPr="00A9606E">
        <w:rPr>
          <w:rFonts w:ascii="Times New Roman" w:hAnsi="Times New Roman"/>
          <w:sz w:val="26"/>
          <w:szCs w:val="26"/>
          <w:lang w:val="vi-VN"/>
        </w:rPr>
        <w:t>GV</w:t>
      </w:r>
      <w:r w:rsidR="00383305" w:rsidRPr="00A9606E">
        <w:rPr>
          <w:rFonts w:ascii="Times New Roman" w:hAnsi="Times New Roman"/>
          <w:sz w:val="26"/>
          <w:szCs w:val="26"/>
          <w:lang w:val="vi-VN"/>
        </w:rPr>
        <w:t xml:space="preserve">/giảng viên với học viên/sinh viên/ </w:t>
      </w:r>
      <w:r w:rsidR="00AD0C66" w:rsidRPr="00A9606E">
        <w:rPr>
          <w:rFonts w:ascii="Times New Roman" w:hAnsi="Times New Roman"/>
          <w:sz w:val="26"/>
          <w:szCs w:val="26"/>
          <w:lang w:val="vi-VN"/>
        </w:rPr>
        <w:t>HS</w:t>
      </w:r>
      <w:r w:rsidR="00383305" w:rsidRPr="00A9606E">
        <w:rPr>
          <w:rFonts w:ascii="Times New Roman" w:hAnsi="Times New Roman"/>
          <w:sz w:val="26"/>
          <w:szCs w:val="26"/>
          <w:lang w:val="vi-VN"/>
        </w:rPr>
        <w:t xml:space="preserve">; giữa lãnh đạo nhà trường, </w:t>
      </w:r>
      <w:r w:rsidR="001F6281" w:rsidRPr="00A9606E">
        <w:rPr>
          <w:rFonts w:ascii="Times New Roman" w:hAnsi="Times New Roman"/>
          <w:sz w:val="26"/>
          <w:szCs w:val="26"/>
          <w:lang w:val="vi-VN"/>
        </w:rPr>
        <w:t>GV</w:t>
      </w:r>
      <w:r w:rsidR="00383305" w:rsidRPr="00A9606E">
        <w:rPr>
          <w:rFonts w:ascii="Times New Roman" w:hAnsi="Times New Roman"/>
          <w:sz w:val="26"/>
          <w:szCs w:val="26"/>
          <w:lang w:val="vi-VN"/>
        </w:rPr>
        <w:t xml:space="preserve"> với </w:t>
      </w:r>
      <w:r w:rsidR="00AD0C66" w:rsidRPr="00A9606E">
        <w:rPr>
          <w:rFonts w:ascii="Times New Roman" w:hAnsi="Times New Roman"/>
          <w:sz w:val="26"/>
          <w:szCs w:val="26"/>
          <w:lang w:val="vi-VN"/>
        </w:rPr>
        <w:t>PHHS</w:t>
      </w:r>
      <w:r w:rsidR="00383305" w:rsidRPr="00A9606E">
        <w:rPr>
          <w:rFonts w:ascii="Times New Roman" w:hAnsi="Times New Roman"/>
          <w:sz w:val="26"/>
          <w:szCs w:val="26"/>
          <w:lang w:val="vi-VN"/>
        </w:rPr>
        <w:t xml:space="preserve">; giữa cán bộ </w:t>
      </w:r>
      <w:r w:rsidR="00EB12FD" w:rsidRPr="00A9606E">
        <w:rPr>
          <w:rFonts w:ascii="Times New Roman" w:hAnsi="Times New Roman"/>
          <w:sz w:val="26"/>
          <w:szCs w:val="26"/>
          <w:lang w:val="vi-VN"/>
        </w:rPr>
        <w:t>QL</w:t>
      </w:r>
      <w:r w:rsidR="00383305" w:rsidRPr="00A9606E">
        <w:rPr>
          <w:rFonts w:ascii="Times New Roman" w:hAnsi="Times New Roman"/>
          <w:sz w:val="26"/>
          <w:szCs w:val="26"/>
          <w:lang w:val="vi-VN"/>
        </w:rPr>
        <w:t xml:space="preserve"> với </w:t>
      </w:r>
      <w:r w:rsidR="001F6281" w:rsidRPr="00A9606E">
        <w:rPr>
          <w:rFonts w:ascii="Times New Roman" w:hAnsi="Times New Roman"/>
          <w:sz w:val="26"/>
          <w:szCs w:val="26"/>
          <w:lang w:val="vi-VN"/>
        </w:rPr>
        <w:t>GV</w:t>
      </w:r>
      <w:r w:rsidR="00383305" w:rsidRPr="00A9606E">
        <w:rPr>
          <w:rFonts w:ascii="Times New Roman" w:hAnsi="Times New Roman"/>
          <w:sz w:val="26"/>
          <w:szCs w:val="26"/>
          <w:lang w:val="vi-VN"/>
        </w:rPr>
        <w:t>/giảng viên, nhân viên; là mối quan hệ giữa nhà trường với các cơ quan đoàn thể, tổ chức khác.</w:t>
      </w:r>
    </w:p>
    <w:p w14:paraId="348BB67B" w14:textId="2CF315D1" w:rsidR="00383305" w:rsidRPr="00A9606E" w:rsidRDefault="00383305" w:rsidP="008707A6">
      <w:pPr>
        <w:spacing w:before="0" w:after="0" w:line="336" w:lineRule="auto"/>
        <w:rPr>
          <w:rFonts w:eastAsia="Times New Roman"/>
          <w:bCs/>
          <w:i/>
          <w:spacing w:val="2"/>
          <w:szCs w:val="26"/>
          <w:lang w:val="vi-VN"/>
        </w:rPr>
      </w:pPr>
      <w:r w:rsidRPr="00A9606E">
        <w:rPr>
          <w:rFonts w:eastAsia="Times New Roman"/>
          <w:bCs/>
          <w:i/>
          <w:szCs w:val="26"/>
          <w:lang w:val="vi-VN"/>
        </w:rPr>
        <w:lastRenderedPageBreak/>
        <w:t xml:space="preserve">- Biểu hiện của văn hoá nhà trường: </w:t>
      </w:r>
      <w:r w:rsidRPr="00A9606E">
        <w:rPr>
          <w:rFonts w:eastAsia="Times New Roman"/>
          <w:szCs w:val="26"/>
          <w:lang w:val="vi-VN"/>
        </w:rPr>
        <w:t>Tổng hợp nghiên cứu của các tác giả Peterson, Deal, Schein, Purkey và Smith; Barbara Fralinger</w:t>
      </w:r>
      <w:r w:rsidR="0061348F" w:rsidRPr="00A9606E">
        <w:rPr>
          <w:rFonts w:eastAsia="Times New Roman"/>
          <w:szCs w:val="26"/>
          <w:lang w:val="vi-VN"/>
        </w:rPr>
        <w:t>;</w:t>
      </w:r>
      <w:r w:rsidRPr="00A9606E">
        <w:rPr>
          <w:rFonts w:eastAsia="Times New Roman"/>
          <w:szCs w:val="26"/>
          <w:lang w:val="vi-VN"/>
        </w:rPr>
        <w:t>…về các biểu hiện của</w:t>
      </w:r>
      <w:r w:rsidR="0061348F" w:rsidRPr="00A9606E">
        <w:rPr>
          <w:rFonts w:eastAsia="Times New Roman"/>
          <w:szCs w:val="26"/>
          <w:lang w:val="vi-VN"/>
        </w:rPr>
        <w:t>VHNT</w:t>
      </w:r>
      <w:r w:rsidRPr="00A9606E">
        <w:rPr>
          <w:rFonts w:eastAsia="Times New Roman"/>
          <w:szCs w:val="26"/>
          <w:lang w:val="vi-VN"/>
        </w:rPr>
        <w:t xml:space="preserve">, có thể thấy </w:t>
      </w:r>
      <w:r w:rsidR="0061348F" w:rsidRPr="00A9606E">
        <w:rPr>
          <w:rFonts w:eastAsia="Times New Roman"/>
          <w:szCs w:val="26"/>
          <w:lang w:val="vi-VN"/>
        </w:rPr>
        <w:t xml:space="preserve">VHNT </w:t>
      </w:r>
      <w:r w:rsidRPr="00A9606E">
        <w:rPr>
          <w:rFonts w:eastAsia="Times New Roman"/>
          <w:szCs w:val="26"/>
          <w:lang w:val="vi-VN"/>
        </w:rPr>
        <w:t>được biểu hiện cụ thể thành các tầng bậc, với nhiều yếu tố cấu thành, trong quá trình vận động.</w:t>
      </w:r>
      <w:r w:rsidR="00A9606E" w:rsidRPr="00A9606E">
        <w:rPr>
          <w:rFonts w:eastAsia="Times New Roman"/>
          <w:szCs w:val="26"/>
          <w:lang w:val="vi-VN"/>
        </w:rPr>
        <w:t xml:space="preserve"> </w:t>
      </w:r>
      <w:r w:rsidRPr="00A9606E">
        <w:rPr>
          <w:rFonts w:eastAsia="Times New Roman"/>
          <w:spacing w:val="2"/>
          <w:szCs w:val="26"/>
          <w:lang w:val="vi-VN"/>
        </w:rPr>
        <w:t xml:space="preserve">Muốn xây dựng </w:t>
      </w:r>
      <w:r w:rsidR="00AE0570" w:rsidRPr="00A9606E">
        <w:rPr>
          <w:rFonts w:eastAsia="Times New Roman"/>
          <w:spacing w:val="2"/>
          <w:szCs w:val="26"/>
          <w:lang w:val="vi-VN"/>
        </w:rPr>
        <w:t xml:space="preserve">VHNT </w:t>
      </w:r>
      <w:r w:rsidRPr="00A9606E">
        <w:rPr>
          <w:rFonts w:eastAsia="Times New Roman"/>
          <w:spacing w:val="2"/>
          <w:szCs w:val="26"/>
          <w:lang w:val="vi-VN"/>
        </w:rPr>
        <w:t xml:space="preserve">thì chủ thể </w:t>
      </w:r>
      <w:r w:rsidR="00EB12FD" w:rsidRPr="00A9606E">
        <w:rPr>
          <w:rFonts w:eastAsia="Times New Roman"/>
          <w:spacing w:val="2"/>
          <w:szCs w:val="26"/>
          <w:lang w:val="vi-VN"/>
        </w:rPr>
        <w:t>QL</w:t>
      </w:r>
      <w:r w:rsidRPr="00A9606E">
        <w:rPr>
          <w:rFonts w:eastAsia="Times New Roman"/>
          <w:spacing w:val="2"/>
          <w:szCs w:val="26"/>
          <w:lang w:val="vi-VN"/>
        </w:rPr>
        <w:t xml:space="preserve"> cần phải tìm ra các giải pháp </w:t>
      </w:r>
      <w:r w:rsidR="00EB12FD" w:rsidRPr="00A9606E">
        <w:rPr>
          <w:rFonts w:eastAsia="Times New Roman"/>
          <w:spacing w:val="2"/>
          <w:szCs w:val="26"/>
          <w:lang w:val="vi-VN"/>
        </w:rPr>
        <w:t>QL</w:t>
      </w:r>
      <w:r w:rsidRPr="00A9606E">
        <w:rPr>
          <w:rFonts w:eastAsia="Times New Roman"/>
          <w:spacing w:val="2"/>
          <w:szCs w:val="26"/>
          <w:lang w:val="vi-VN"/>
        </w:rPr>
        <w:t xml:space="preserve"> phù hợp để tác động tới 3 yếu tố này.</w:t>
      </w:r>
      <w:r w:rsidRPr="00A9606E">
        <w:rPr>
          <w:rFonts w:eastAsia="Times New Roman"/>
          <w:bCs/>
          <w:i/>
          <w:spacing w:val="2"/>
          <w:szCs w:val="26"/>
          <w:lang w:val="vi-VN"/>
        </w:rPr>
        <w:t xml:space="preserve"> </w:t>
      </w:r>
      <w:r w:rsidRPr="00A9606E">
        <w:rPr>
          <w:rFonts w:eastAsia="Times New Roman"/>
          <w:spacing w:val="2"/>
          <w:szCs w:val="26"/>
          <w:lang w:val="vi-VN"/>
        </w:rPr>
        <w:t xml:space="preserve">Theo tác giả Purkey và Smith (1982), </w:t>
      </w:r>
      <w:r w:rsidR="00C17B88" w:rsidRPr="00A9606E">
        <w:rPr>
          <w:rFonts w:eastAsia="Times New Roman"/>
          <w:spacing w:val="2"/>
          <w:szCs w:val="26"/>
          <w:lang w:val="vi-VN"/>
        </w:rPr>
        <w:t>VHNT</w:t>
      </w:r>
      <w:r w:rsidRPr="00A9606E">
        <w:rPr>
          <w:rFonts w:eastAsia="Times New Roman"/>
          <w:spacing w:val="2"/>
          <w:szCs w:val="26"/>
          <w:lang w:val="vi-VN"/>
        </w:rPr>
        <w:t xml:space="preserve"> như một kết cấu, một quá trình và một không gian của các giá trị và chuẩn mực có khả năng dẫn các thành viên (các </w:t>
      </w:r>
      <w:r w:rsidR="001F6281" w:rsidRPr="00A9606E">
        <w:rPr>
          <w:rFonts w:eastAsia="Times New Roman"/>
          <w:spacing w:val="2"/>
          <w:szCs w:val="26"/>
          <w:lang w:val="vi-VN"/>
        </w:rPr>
        <w:t>GV</w:t>
      </w:r>
      <w:r w:rsidRPr="00A9606E">
        <w:rPr>
          <w:rFonts w:eastAsia="Times New Roman"/>
          <w:spacing w:val="2"/>
          <w:szCs w:val="26"/>
          <w:lang w:val="vi-VN"/>
        </w:rPr>
        <w:t xml:space="preserve">, </w:t>
      </w:r>
      <w:r w:rsidR="00AD0C66" w:rsidRPr="00A9606E">
        <w:rPr>
          <w:rFonts w:eastAsia="Times New Roman"/>
          <w:spacing w:val="2"/>
          <w:szCs w:val="26"/>
          <w:lang w:val="vi-VN"/>
        </w:rPr>
        <w:t>HS</w:t>
      </w:r>
      <w:r w:rsidRPr="00A9606E">
        <w:rPr>
          <w:rFonts w:eastAsia="Times New Roman"/>
          <w:spacing w:val="2"/>
          <w:szCs w:val="26"/>
          <w:lang w:val="vi-VN"/>
        </w:rPr>
        <w:t xml:space="preserve"> và cán bộ nhân viên) theo </w:t>
      </w:r>
      <w:r w:rsidR="00DC1FC6" w:rsidRPr="00A9606E">
        <w:rPr>
          <w:rFonts w:eastAsia="Times New Roman"/>
          <w:spacing w:val="2"/>
          <w:szCs w:val="26"/>
          <w:lang w:val="vi-VN"/>
        </w:rPr>
        <w:t>hướng dạy và học chất lượng [</w:t>
      </w:r>
      <w:r w:rsidR="00D7572D" w:rsidRPr="00A9606E">
        <w:rPr>
          <w:rFonts w:eastAsia="Times New Roman"/>
          <w:spacing w:val="2"/>
          <w:szCs w:val="26"/>
        </w:rPr>
        <w:t>78</w:t>
      </w:r>
      <w:r w:rsidRPr="00A9606E">
        <w:rPr>
          <w:rFonts w:eastAsia="Times New Roman"/>
          <w:spacing w:val="2"/>
          <w:szCs w:val="26"/>
          <w:lang w:val="vi-VN"/>
        </w:rPr>
        <w:t>].</w:t>
      </w:r>
    </w:p>
    <w:p w14:paraId="6EE452BD" w14:textId="79F6B2FD" w:rsidR="00383305" w:rsidRPr="00A9606E" w:rsidRDefault="00383305" w:rsidP="008707A6">
      <w:pPr>
        <w:spacing w:before="0" w:after="0" w:line="336" w:lineRule="auto"/>
        <w:rPr>
          <w:rFonts w:eastAsia="Times New Roman"/>
          <w:bCs/>
          <w:i/>
          <w:szCs w:val="26"/>
          <w:lang w:val="vi-VN"/>
        </w:rPr>
      </w:pPr>
      <w:r w:rsidRPr="00A9606E">
        <w:rPr>
          <w:rFonts w:eastAsia="Times New Roman"/>
          <w:bCs/>
          <w:i/>
          <w:szCs w:val="26"/>
          <w:lang w:val="vi-VN"/>
        </w:rPr>
        <w:t>- Vai trò của</w:t>
      </w:r>
      <w:r w:rsidR="0039708D" w:rsidRPr="00A9606E">
        <w:rPr>
          <w:rFonts w:eastAsia="Times New Roman"/>
          <w:bCs/>
          <w:i/>
          <w:szCs w:val="26"/>
          <w:lang w:val="vi-VN"/>
        </w:rPr>
        <w:t xml:space="preserve"> </w:t>
      </w:r>
      <w:r w:rsidR="008F5327" w:rsidRPr="00A9606E">
        <w:rPr>
          <w:rFonts w:eastAsia="Times New Roman"/>
          <w:bCs/>
          <w:i/>
          <w:szCs w:val="26"/>
          <w:lang w:val="vi-VN"/>
        </w:rPr>
        <w:t>văn hóa nhà trường</w:t>
      </w:r>
      <w:r w:rsidR="00056698" w:rsidRPr="00A9606E">
        <w:rPr>
          <w:rFonts w:eastAsia="Times New Roman"/>
          <w:bCs/>
          <w:i/>
          <w:szCs w:val="26"/>
          <w:lang w:val="vi-VN"/>
        </w:rPr>
        <w:t>:</w:t>
      </w:r>
      <w:r w:rsidRPr="00A9606E">
        <w:rPr>
          <w:rFonts w:eastAsia="Times New Roman"/>
          <w:bCs/>
          <w:i/>
          <w:szCs w:val="26"/>
          <w:lang w:val="vi-VN"/>
        </w:rPr>
        <w:t xml:space="preserve"> </w:t>
      </w:r>
      <w:r w:rsidR="008200F5" w:rsidRPr="00A9606E">
        <w:rPr>
          <w:rFonts w:eastAsia="Times New Roman"/>
          <w:szCs w:val="26"/>
          <w:lang w:val="vi-VN"/>
        </w:rPr>
        <w:t xml:space="preserve">Trong nghiên cứu của Peterson (2002) cho rằng “Một nhà trường có văn hóa tích cực thì các thành viên luôn có sự kết nối, ý thức được chia sẻ rộng rãi về sự tôn trọng, đoàn kết và chăm sóc cho mọi người trong tổ chức với nhau </w:t>
      </w:r>
      <w:r w:rsidRPr="00A9606E">
        <w:rPr>
          <w:rFonts w:eastAsia="Times New Roman"/>
          <w:szCs w:val="26"/>
          <w:lang w:val="vi-VN"/>
        </w:rPr>
        <w:t>[</w:t>
      </w:r>
      <w:r w:rsidR="00D7572D" w:rsidRPr="00A9606E">
        <w:rPr>
          <w:rFonts w:eastAsia="Times New Roman"/>
          <w:szCs w:val="26"/>
        </w:rPr>
        <w:t>77</w:t>
      </w:r>
      <w:r w:rsidRPr="00A9606E">
        <w:rPr>
          <w:rFonts w:eastAsia="Times New Roman"/>
          <w:szCs w:val="26"/>
          <w:lang w:val="vi-VN"/>
        </w:rPr>
        <w:t xml:space="preserve">]. </w:t>
      </w:r>
      <w:r w:rsidR="008200F5" w:rsidRPr="00A9606E">
        <w:rPr>
          <w:rFonts w:eastAsia="Times New Roman"/>
          <w:szCs w:val="26"/>
          <w:lang w:val="vi-VN"/>
        </w:rPr>
        <w:t>Khi nói đến nhà trường hiệu quả Snowden và Gorton (1998) đã nhấn mạnh đến các yếu tố liên quan đến đó là nỗ lực học tập và thành tích, sự tin tưởng đến tất cả học sinh; sự phát triển và nỗ lực đổi mới của đội ngũ nhân sự; môi trường học tập luôn an toàn và kỷ luật; tổ chức có văn hóa tích cực. 5 yếu tố này tạo nên một nhà trường hiệu quả trong đó các thành viên đều phấn đấu, nỗ lực hết mình để hướng tới mục tiêu chung [85]</w:t>
      </w:r>
      <w:r w:rsidR="0030435D" w:rsidRPr="00A9606E">
        <w:rPr>
          <w:rFonts w:eastAsia="Times New Roman"/>
          <w:szCs w:val="26"/>
          <w:lang w:val="vi-VN"/>
        </w:rPr>
        <w:t>.</w:t>
      </w:r>
    </w:p>
    <w:p w14:paraId="4847167E" w14:textId="123C0B34" w:rsidR="00383305" w:rsidRPr="00A9606E" w:rsidRDefault="008200F5" w:rsidP="008707A6">
      <w:pPr>
        <w:spacing w:before="0" w:after="0" w:line="336" w:lineRule="auto"/>
        <w:rPr>
          <w:rFonts w:eastAsia="Times New Roman"/>
          <w:i/>
          <w:spacing w:val="2"/>
          <w:szCs w:val="26"/>
          <w:lang w:val="vi-VN"/>
        </w:rPr>
      </w:pPr>
      <w:r w:rsidRPr="00A9606E">
        <w:rPr>
          <w:rFonts w:eastAsia="Times New Roman"/>
          <w:bCs/>
          <w:i/>
          <w:szCs w:val="26"/>
          <w:lang w:val="vi-VN"/>
        </w:rPr>
        <w:t xml:space="preserve">- Chức năng của VHNT: </w:t>
      </w:r>
      <w:r w:rsidRPr="00A9606E">
        <w:rPr>
          <w:rFonts w:eastAsia="Times New Roman"/>
          <w:bCs/>
          <w:szCs w:val="26"/>
          <w:lang w:val="vi-VN"/>
        </w:rPr>
        <w:t>Các nghiên cứu khi bàn về chức năng của văn hóa nhà trường đều thống nhất chung một quan điểm đó là văn hóa chính là một tài sản vừa hữu hình vừa vô hình. Trong đó nghiên cứu của Hampden, Turner (1990), thì quan niệm rằng: Văn hóa là một tổ chức quy định ra hành vi, mối quan hệ và thúc đẩy mỗi cá nhân phát triển, đưa ra những giải pháp của vấn đề chưa có cách làm hoặc chưa được giải quyết</w:t>
      </w:r>
      <w:r w:rsidR="00383305" w:rsidRPr="00A9606E">
        <w:rPr>
          <w:rFonts w:eastAsia="Times New Roman"/>
          <w:spacing w:val="2"/>
          <w:szCs w:val="26"/>
          <w:lang w:val="vi-VN"/>
        </w:rPr>
        <w:t xml:space="preserve">. Nó chi phối cách thức nhà trường sở hữu thông tin, những mối quan hệ nội bộ và những giá trị.Như vậy, rõ ràng rằng, </w:t>
      </w:r>
      <w:r w:rsidR="002D6DDB" w:rsidRPr="00A9606E">
        <w:rPr>
          <w:rFonts w:eastAsia="Times New Roman"/>
          <w:spacing w:val="2"/>
          <w:szCs w:val="26"/>
          <w:lang w:val="vi-VN"/>
        </w:rPr>
        <w:t xml:space="preserve">VHNT </w:t>
      </w:r>
      <w:r w:rsidR="00383305" w:rsidRPr="00A9606E">
        <w:rPr>
          <w:rFonts w:eastAsia="Times New Roman"/>
          <w:spacing w:val="2"/>
          <w:szCs w:val="26"/>
          <w:lang w:val="vi-VN"/>
        </w:rPr>
        <w:t>có ảnh hưởng sâu rộng đến tập thể nhà trường và t</w:t>
      </w:r>
      <w:r w:rsidR="00DC1FC6" w:rsidRPr="00A9606E">
        <w:rPr>
          <w:rFonts w:eastAsia="Times New Roman"/>
          <w:spacing w:val="2"/>
          <w:szCs w:val="26"/>
          <w:lang w:val="vi-VN"/>
        </w:rPr>
        <w:t>ừng cá nhân trong nhà trường [</w:t>
      </w:r>
      <w:r w:rsidR="00D7572D" w:rsidRPr="00A9606E">
        <w:rPr>
          <w:rFonts w:eastAsia="Times New Roman"/>
          <w:spacing w:val="2"/>
          <w:szCs w:val="26"/>
        </w:rPr>
        <w:t>69</w:t>
      </w:r>
      <w:r w:rsidR="00383305" w:rsidRPr="00A9606E">
        <w:rPr>
          <w:rFonts w:eastAsia="Times New Roman"/>
          <w:spacing w:val="2"/>
          <w:szCs w:val="26"/>
          <w:lang w:val="vi-VN"/>
        </w:rPr>
        <w:t>].</w:t>
      </w:r>
      <w:r w:rsidR="00383305" w:rsidRPr="00A9606E">
        <w:rPr>
          <w:rFonts w:eastAsia="Times New Roman"/>
          <w:i/>
          <w:spacing w:val="2"/>
          <w:szCs w:val="26"/>
          <w:lang w:val="vi-VN"/>
        </w:rPr>
        <w:t xml:space="preserve"> </w:t>
      </w:r>
      <w:r w:rsidR="00383305" w:rsidRPr="00A9606E">
        <w:rPr>
          <w:rFonts w:eastAsia="Times New Roman"/>
          <w:spacing w:val="2"/>
          <w:szCs w:val="26"/>
          <w:lang w:val="vi-VN"/>
        </w:rPr>
        <w:t xml:space="preserve">Nhiều nhà nghiên cứu như Schein đã khẳng định, </w:t>
      </w:r>
      <w:r w:rsidR="00A203E6" w:rsidRPr="00A9606E">
        <w:rPr>
          <w:rFonts w:eastAsia="Times New Roman"/>
          <w:spacing w:val="2"/>
          <w:szCs w:val="26"/>
          <w:lang w:val="vi-VN"/>
        </w:rPr>
        <w:t xml:space="preserve">VHNT </w:t>
      </w:r>
      <w:r w:rsidR="00383305" w:rsidRPr="00A9606E">
        <w:rPr>
          <w:rFonts w:eastAsia="Times New Roman"/>
          <w:spacing w:val="2"/>
          <w:szCs w:val="26"/>
          <w:lang w:val="vi-VN"/>
        </w:rPr>
        <w:t>có các chức năng cơ bản đó là: giảm xung đột; phối hợp kiểm soát; giảm sự không chắc chắn; động c</w:t>
      </w:r>
      <w:r w:rsidR="00DC1FC6" w:rsidRPr="00A9606E">
        <w:rPr>
          <w:rFonts w:eastAsia="Times New Roman"/>
          <w:spacing w:val="2"/>
          <w:szCs w:val="26"/>
          <w:lang w:val="vi-VN"/>
        </w:rPr>
        <w:t>ơ; lợi thế cạnh tranh [</w:t>
      </w:r>
      <w:r w:rsidR="00D7572D" w:rsidRPr="00A9606E">
        <w:rPr>
          <w:rFonts w:eastAsia="Times New Roman"/>
          <w:spacing w:val="2"/>
          <w:szCs w:val="26"/>
        </w:rPr>
        <w:t>83</w:t>
      </w:r>
      <w:r w:rsidR="00383305" w:rsidRPr="00A9606E">
        <w:rPr>
          <w:rFonts w:eastAsia="Times New Roman"/>
          <w:spacing w:val="2"/>
          <w:szCs w:val="26"/>
          <w:lang w:val="vi-VN"/>
        </w:rPr>
        <w:t>].</w:t>
      </w:r>
    </w:p>
    <w:p w14:paraId="6A36C719" w14:textId="3505FD8C" w:rsidR="00383305" w:rsidRPr="00A9606E" w:rsidRDefault="00383305" w:rsidP="008707A6">
      <w:pPr>
        <w:spacing w:before="0" w:after="0" w:line="336" w:lineRule="auto"/>
        <w:rPr>
          <w:rFonts w:eastAsia="Times New Roman"/>
          <w:bCs/>
          <w:szCs w:val="26"/>
          <w:lang w:val="vi-VN"/>
        </w:rPr>
      </w:pPr>
      <w:r w:rsidRPr="00A9606E">
        <w:rPr>
          <w:rFonts w:eastAsia="Times New Roman"/>
          <w:bCs/>
          <w:szCs w:val="26"/>
          <w:lang w:val="vi-VN"/>
        </w:rPr>
        <w:t xml:space="preserve">Như vậy, tổng quan tình hình nghiên cứu trên thế giới cho thấy: vấn đề văn hoá, xây dựng </w:t>
      </w:r>
      <w:r w:rsidR="008F2422" w:rsidRPr="00A9606E">
        <w:rPr>
          <w:rFonts w:eastAsia="Times New Roman"/>
          <w:bCs/>
          <w:szCs w:val="26"/>
          <w:lang w:val="vi-VN"/>
        </w:rPr>
        <w:t>VHNT</w:t>
      </w:r>
      <w:r w:rsidRPr="00A9606E">
        <w:rPr>
          <w:rFonts w:eastAsia="Times New Roman"/>
          <w:bCs/>
          <w:szCs w:val="26"/>
          <w:lang w:val="vi-VN"/>
        </w:rPr>
        <w:t xml:space="preserve"> nói chung đã được nhiều nhà nghiên cứu quan tâm, hướng nghiên cứu về </w:t>
      </w:r>
      <w:r w:rsidR="004A3586" w:rsidRPr="00A9606E">
        <w:rPr>
          <w:rFonts w:eastAsia="Times New Roman"/>
          <w:bCs/>
          <w:szCs w:val="26"/>
          <w:lang w:val="vi-VN"/>
        </w:rPr>
        <w:t xml:space="preserve">VHNT </w:t>
      </w:r>
      <w:r w:rsidRPr="00A9606E">
        <w:rPr>
          <w:rFonts w:eastAsia="Times New Roman"/>
          <w:bCs/>
          <w:szCs w:val="26"/>
          <w:lang w:val="vi-VN"/>
        </w:rPr>
        <w:t xml:space="preserve">và xây dựng, phát triển </w:t>
      </w:r>
      <w:r w:rsidR="004A3586" w:rsidRPr="00A9606E">
        <w:rPr>
          <w:rFonts w:eastAsia="Times New Roman"/>
          <w:bCs/>
          <w:szCs w:val="26"/>
          <w:lang w:val="vi-VN"/>
        </w:rPr>
        <w:t xml:space="preserve">VHNT </w:t>
      </w:r>
      <w:r w:rsidRPr="00A9606E">
        <w:rPr>
          <w:rFonts w:eastAsia="Times New Roman"/>
          <w:bCs/>
          <w:szCs w:val="26"/>
          <w:lang w:val="vi-VN"/>
        </w:rPr>
        <w:t xml:space="preserve">được các tác giả trên thế giới nghiên cứu khá sâu theo các khía cạnh: khái niệm, cấu trúc, vai trò, biểu hiện, các </w:t>
      </w:r>
      <w:r w:rsidRPr="00A9606E">
        <w:rPr>
          <w:rFonts w:eastAsia="Times New Roman"/>
          <w:bCs/>
          <w:szCs w:val="26"/>
          <w:lang w:val="vi-VN"/>
        </w:rPr>
        <w:lastRenderedPageBreak/>
        <w:t xml:space="preserve">bước xây dựng và biện pháp xây dựng </w:t>
      </w:r>
      <w:r w:rsidR="004A3586" w:rsidRPr="00A9606E">
        <w:rPr>
          <w:rFonts w:eastAsia="Times New Roman"/>
          <w:bCs/>
          <w:szCs w:val="26"/>
          <w:lang w:val="vi-VN"/>
        </w:rPr>
        <w:t>VHNT</w:t>
      </w:r>
      <w:r w:rsidRPr="00A9606E">
        <w:rPr>
          <w:rFonts w:eastAsia="Times New Roman"/>
          <w:bCs/>
          <w:szCs w:val="26"/>
          <w:lang w:val="vi-VN"/>
        </w:rPr>
        <w:t xml:space="preserve">, các yếu tố ảnh hưởng đến </w:t>
      </w:r>
      <w:r w:rsidR="004A3586" w:rsidRPr="00A9606E">
        <w:rPr>
          <w:rFonts w:eastAsia="Times New Roman"/>
          <w:bCs/>
          <w:szCs w:val="26"/>
          <w:lang w:val="vi-VN"/>
        </w:rPr>
        <w:t xml:space="preserve">VHNT </w:t>
      </w:r>
      <w:r w:rsidRPr="00A9606E">
        <w:rPr>
          <w:rFonts w:eastAsia="Times New Roman"/>
          <w:bCs/>
          <w:szCs w:val="26"/>
          <w:lang w:val="vi-VN"/>
        </w:rPr>
        <w:t xml:space="preserve">nói chung và văn hoá trường đại học nói riêng. </w:t>
      </w:r>
      <w:r w:rsidR="008200F5" w:rsidRPr="00A9606E">
        <w:rPr>
          <w:rFonts w:eastAsia="Times New Roman"/>
          <w:bCs/>
          <w:szCs w:val="26"/>
          <w:lang w:val="vi-VN"/>
        </w:rPr>
        <w:t>Về bản chất thì VHNT bao gồm những mối quan hệ bên trong và bên ngoài nhà trường, gồm các giá trị vật chất và giá trị tinh thần, các đặc trưng tạo nên uy tín, thương hiệu và hình ảnh của nhà trường đó.</w:t>
      </w:r>
    </w:p>
    <w:p w14:paraId="5280F66D" w14:textId="77777777" w:rsidR="00383305" w:rsidRPr="00A9606E" w:rsidRDefault="00383305" w:rsidP="008707A6">
      <w:pPr>
        <w:spacing w:before="0" w:after="0" w:line="336" w:lineRule="auto"/>
        <w:rPr>
          <w:rFonts w:eastAsia="Times New Roman"/>
          <w:b/>
          <w:bCs/>
          <w:i/>
          <w:szCs w:val="26"/>
          <w:lang w:val="vi-VN"/>
        </w:rPr>
      </w:pPr>
      <w:r w:rsidRPr="00A9606E">
        <w:rPr>
          <w:rFonts w:eastAsia="Times New Roman"/>
          <w:b/>
          <w:bCs/>
          <w:i/>
          <w:szCs w:val="26"/>
          <w:lang w:val="vi-VN"/>
        </w:rPr>
        <w:t>Ở Việt Nam</w:t>
      </w:r>
    </w:p>
    <w:p w14:paraId="387AA677" w14:textId="58029F9E" w:rsidR="00383305" w:rsidRPr="00A9606E" w:rsidRDefault="00383305" w:rsidP="008707A6">
      <w:pPr>
        <w:widowControl w:val="0"/>
        <w:autoSpaceDE w:val="0"/>
        <w:autoSpaceDN w:val="0"/>
        <w:spacing w:before="0" w:after="0" w:line="336" w:lineRule="auto"/>
        <w:ind w:right="-1" w:firstLine="709"/>
        <w:rPr>
          <w:i/>
          <w:iCs/>
          <w:szCs w:val="26"/>
          <w:lang w:val="vi-VN"/>
        </w:rPr>
      </w:pPr>
      <w:r w:rsidRPr="00A9606E">
        <w:rPr>
          <w:i/>
          <w:iCs/>
          <w:szCs w:val="26"/>
          <w:lang w:val="vi-VN"/>
        </w:rPr>
        <w:t>- Về quan niệm</w:t>
      </w:r>
      <w:r w:rsidR="0039708D" w:rsidRPr="00A9606E">
        <w:rPr>
          <w:i/>
          <w:iCs/>
          <w:szCs w:val="26"/>
          <w:lang w:val="vi-VN"/>
        </w:rPr>
        <w:t xml:space="preserve"> </w:t>
      </w:r>
      <w:r w:rsidR="00476DF7" w:rsidRPr="00A9606E">
        <w:rPr>
          <w:i/>
          <w:iCs/>
          <w:szCs w:val="26"/>
          <w:lang w:val="vi-VN"/>
        </w:rPr>
        <w:t>văn hóa nhà trường</w:t>
      </w:r>
      <w:r w:rsidR="00A16895" w:rsidRPr="00A9606E">
        <w:rPr>
          <w:i/>
          <w:iCs/>
          <w:szCs w:val="26"/>
          <w:lang w:val="vi-VN"/>
        </w:rPr>
        <w:t>:</w:t>
      </w:r>
      <w:r w:rsidRPr="00A9606E">
        <w:rPr>
          <w:i/>
          <w:iCs/>
          <w:szCs w:val="26"/>
          <w:lang w:val="vi-VN"/>
        </w:rPr>
        <w:t xml:space="preserve"> </w:t>
      </w:r>
      <w:r w:rsidRPr="00A9606E">
        <w:rPr>
          <w:szCs w:val="26"/>
          <w:lang w:val="vi-VN"/>
        </w:rPr>
        <w:t>VHNT là một dạng của VH tổ chức, mỗi nhà trường được coi là một tổ chức hành chính - sư phạm có nền VH riêng. Ở Việt Nam, khái niệm VHNT hay VH học đường trong thời gian gần đây được xuất hiện khá nhiều trên những tài liệu, công trình nghiên cứu của các nhà khoa học, có thể kể đến quan điểm của</w:t>
      </w:r>
      <w:r w:rsidRPr="00A9606E">
        <w:rPr>
          <w:rFonts w:eastAsia="Times New Roman"/>
          <w:szCs w:val="26"/>
          <w:lang w:val="vi-VN"/>
        </w:rPr>
        <w:t xml:space="preserve"> tác giả Phạm Ngọc Trung trong tác phẩm</w:t>
      </w:r>
      <w:r w:rsidRPr="00A9606E">
        <w:rPr>
          <w:rFonts w:eastAsia="Times New Roman"/>
          <w:i/>
          <w:szCs w:val="26"/>
          <w:lang w:val="vi-VN"/>
        </w:rPr>
        <w:t>“Văn hóa và phát triển từ lý luận đến thực tiễn”</w:t>
      </w:r>
      <w:r w:rsidRPr="00A9606E">
        <w:rPr>
          <w:rFonts w:eastAsia="Times New Roman"/>
          <w:szCs w:val="26"/>
          <w:lang w:val="vi-VN"/>
        </w:rPr>
        <w:t>, cho rằng: “Văn hoá học đường là hệ thống những giá trị vật chất và tinh thần được hình thành và tích luỹ trong lịch sử bao gồm những suy nghĩ, quan niệm thói quen, tập quán, tư tưởng, luật pháp,... nhằm thiết lập mối quan hệ giữa thầy, trò và các thành viên có liên quan để việc dạy và</w:t>
      </w:r>
      <w:r w:rsidR="00DC1FC6" w:rsidRPr="00A9606E">
        <w:rPr>
          <w:rFonts w:eastAsia="Times New Roman"/>
          <w:szCs w:val="26"/>
          <w:lang w:val="vi-VN"/>
        </w:rPr>
        <w:t xml:space="preserve"> học đạt kết quả cao” [</w:t>
      </w:r>
      <w:r w:rsidR="00D7572D" w:rsidRPr="00A9606E">
        <w:rPr>
          <w:rFonts w:eastAsia="Times New Roman"/>
          <w:szCs w:val="26"/>
        </w:rPr>
        <w:t>55</w:t>
      </w:r>
      <w:r w:rsidRPr="00A9606E">
        <w:rPr>
          <w:rFonts w:eastAsia="Times New Roman"/>
          <w:szCs w:val="26"/>
          <w:lang w:val="vi-VN"/>
        </w:rPr>
        <w:t xml:space="preserve">]. </w:t>
      </w:r>
    </w:p>
    <w:p w14:paraId="5450E82A" w14:textId="05E69018" w:rsidR="00383305" w:rsidRPr="00A9606E" w:rsidRDefault="00383305" w:rsidP="008707A6">
      <w:pPr>
        <w:widowControl w:val="0"/>
        <w:autoSpaceDE w:val="0"/>
        <w:autoSpaceDN w:val="0"/>
        <w:spacing w:before="0" w:after="0" w:line="336" w:lineRule="auto"/>
        <w:ind w:right="-1" w:firstLine="709"/>
        <w:rPr>
          <w:i/>
          <w:iCs/>
          <w:szCs w:val="26"/>
        </w:rPr>
      </w:pPr>
      <w:r w:rsidRPr="00A9606E">
        <w:rPr>
          <w:i/>
          <w:iCs/>
          <w:szCs w:val="26"/>
          <w:lang w:val="vi-VN"/>
        </w:rPr>
        <w:t>- Về vai trò</w:t>
      </w:r>
      <w:r w:rsidR="001E216E" w:rsidRPr="00A9606E">
        <w:rPr>
          <w:i/>
          <w:iCs/>
          <w:szCs w:val="26"/>
          <w:lang w:val="vi-VN"/>
        </w:rPr>
        <w:t xml:space="preserve"> </w:t>
      </w:r>
      <w:r w:rsidR="00652AAA" w:rsidRPr="00A9606E">
        <w:rPr>
          <w:i/>
          <w:iCs/>
          <w:szCs w:val="26"/>
          <w:lang w:val="vi-VN"/>
        </w:rPr>
        <w:t>văn hóa nhà trường</w:t>
      </w:r>
      <w:r w:rsidR="00A16895" w:rsidRPr="00A9606E">
        <w:rPr>
          <w:i/>
          <w:iCs/>
          <w:szCs w:val="26"/>
          <w:lang w:val="vi-VN"/>
        </w:rPr>
        <w:t>:</w:t>
      </w:r>
      <w:r w:rsidRPr="00A9606E">
        <w:rPr>
          <w:i/>
          <w:iCs/>
          <w:szCs w:val="26"/>
          <w:lang w:val="vi-VN"/>
        </w:rPr>
        <w:t xml:space="preserve"> </w:t>
      </w:r>
      <w:r w:rsidRPr="00A9606E">
        <w:rPr>
          <w:szCs w:val="26"/>
          <w:lang w:val="vi-VN"/>
        </w:rPr>
        <w:t>Cuốn sách “</w:t>
      </w:r>
      <w:r w:rsidR="00EE5418" w:rsidRPr="00A9606E">
        <w:rPr>
          <w:i/>
          <w:szCs w:val="26"/>
          <w:lang w:val="vi-VN"/>
        </w:rPr>
        <w:t>Quản lý văn hóa nhà trường</w:t>
      </w:r>
      <w:r w:rsidRPr="00A9606E">
        <w:rPr>
          <w:i/>
          <w:szCs w:val="26"/>
          <w:lang w:val="vi-VN"/>
        </w:rPr>
        <w:t>”</w:t>
      </w:r>
      <w:r w:rsidRPr="00A9606E">
        <w:rPr>
          <w:szCs w:val="26"/>
          <w:lang w:val="vi-VN"/>
        </w:rPr>
        <w:t xml:space="preserve">, do tác giả Nguyễn Thị Mỹ Lộc và Nguyễn Vũ Bích Hiền làm chủ biên đã khái quát được các vấn đề lý luận cơ bản của VHNT và </w:t>
      </w:r>
      <w:r w:rsidR="008B6029" w:rsidRPr="00A9606E">
        <w:rPr>
          <w:szCs w:val="26"/>
          <w:lang w:val="vi-VN"/>
        </w:rPr>
        <w:t xml:space="preserve">quản lý </w:t>
      </w:r>
      <w:r w:rsidRPr="00A9606E">
        <w:rPr>
          <w:szCs w:val="26"/>
          <w:lang w:val="vi-VN"/>
        </w:rPr>
        <w:t>VHNT. Tác giả bước đầu tìm hiểu và đưa ra những đặc trưng cơ bản của VHNT Việt Nam nói chung và VHNT đại họ</w:t>
      </w:r>
      <w:r w:rsidR="00426631" w:rsidRPr="00A9606E">
        <w:rPr>
          <w:szCs w:val="26"/>
          <w:lang w:val="vi-VN"/>
        </w:rPr>
        <w:t xml:space="preserve">c nói riêng </w:t>
      </w:r>
      <w:r w:rsidR="00E427AA" w:rsidRPr="00A9606E">
        <w:rPr>
          <w:szCs w:val="26"/>
        </w:rPr>
        <w:t>[32]</w:t>
      </w:r>
    </w:p>
    <w:p w14:paraId="3EE7714B" w14:textId="19199F18" w:rsidR="00383305" w:rsidRPr="00A9606E" w:rsidRDefault="00383305" w:rsidP="008707A6">
      <w:pPr>
        <w:widowControl w:val="0"/>
        <w:autoSpaceDE w:val="0"/>
        <w:autoSpaceDN w:val="0"/>
        <w:spacing w:before="0" w:after="0" w:line="336" w:lineRule="auto"/>
        <w:ind w:right="-1" w:firstLine="709"/>
        <w:rPr>
          <w:szCs w:val="26"/>
        </w:rPr>
      </w:pPr>
      <w:r w:rsidRPr="00A9606E">
        <w:rPr>
          <w:i/>
          <w:iCs/>
          <w:szCs w:val="26"/>
          <w:lang w:val="vi-VN"/>
        </w:rPr>
        <w:t>- Về thành tố của</w:t>
      </w:r>
      <w:r w:rsidR="00E570C1" w:rsidRPr="00A9606E">
        <w:rPr>
          <w:i/>
          <w:iCs/>
          <w:szCs w:val="26"/>
          <w:lang w:val="vi-VN"/>
        </w:rPr>
        <w:t xml:space="preserve"> văn hóa nhà trường</w:t>
      </w:r>
      <w:r w:rsidR="00A16895" w:rsidRPr="00A9606E">
        <w:rPr>
          <w:i/>
          <w:iCs/>
          <w:szCs w:val="26"/>
          <w:lang w:val="vi-VN"/>
        </w:rPr>
        <w:t>:</w:t>
      </w:r>
      <w:r w:rsidRPr="00A9606E">
        <w:rPr>
          <w:i/>
          <w:iCs/>
          <w:szCs w:val="26"/>
          <w:lang w:val="vi-VN"/>
        </w:rPr>
        <w:t xml:space="preserve"> </w:t>
      </w:r>
      <w:r w:rsidRPr="00A9606E">
        <w:rPr>
          <w:szCs w:val="26"/>
          <w:lang w:val="vi-VN"/>
        </w:rPr>
        <w:t xml:space="preserve">Bàn về các thành tố của </w:t>
      </w:r>
      <w:r w:rsidR="00463319" w:rsidRPr="00A9606E">
        <w:rPr>
          <w:szCs w:val="26"/>
          <w:lang w:val="vi-VN"/>
        </w:rPr>
        <w:t>VHNT</w:t>
      </w:r>
      <w:r w:rsidRPr="00A9606E">
        <w:rPr>
          <w:szCs w:val="26"/>
          <w:lang w:val="vi-VN"/>
        </w:rPr>
        <w:t>, trong cuốn sách</w:t>
      </w:r>
      <w:r w:rsidRPr="00A9606E">
        <w:rPr>
          <w:i/>
          <w:szCs w:val="26"/>
          <w:lang w:val="vi-VN"/>
        </w:rPr>
        <w:t xml:space="preserve">“Vấn đề con người trong công cuộc đổi mới” </w:t>
      </w:r>
      <w:r w:rsidRPr="00A9606E">
        <w:rPr>
          <w:szCs w:val="26"/>
          <w:lang w:val="vi-VN"/>
        </w:rPr>
        <w:t xml:space="preserve">tác giả Phạm Minh Hạc (1994) cho rằng </w:t>
      </w:r>
      <w:r w:rsidR="00BD0C86" w:rsidRPr="00A9606E">
        <w:rPr>
          <w:szCs w:val="26"/>
          <w:lang w:val="vi-VN"/>
        </w:rPr>
        <w:t xml:space="preserve">VHNT </w:t>
      </w:r>
      <w:r w:rsidRPr="00A9606E">
        <w:rPr>
          <w:szCs w:val="26"/>
          <w:lang w:val="vi-VN"/>
        </w:rPr>
        <w:t>bao gồm chủ thể là giảng viên, sinh viên, cán bộ công nhân viên; khách thể là hệ thống các giá trị VH, các hình thức vận động VH, cảnh quan VH [</w:t>
      </w:r>
      <w:r w:rsidR="00D7572D" w:rsidRPr="00A9606E">
        <w:rPr>
          <w:szCs w:val="26"/>
        </w:rPr>
        <w:t>12</w:t>
      </w:r>
      <w:r w:rsidRPr="00A9606E">
        <w:rPr>
          <w:szCs w:val="26"/>
          <w:lang w:val="vi-VN"/>
        </w:rPr>
        <w:t xml:space="preserve">]. </w:t>
      </w:r>
    </w:p>
    <w:p w14:paraId="57EBC225" w14:textId="4909FB5A" w:rsidR="00D7572D" w:rsidRPr="00A9606E" w:rsidRDefault="00D7572D" w:rsidP="00D7572D">
      <w:pPr>
        <w:tabs>
          <w:tab w:val="left" w:pos="980"/>
        </w:tabs>
        <w:spacing w:before="0" w:after="0" w:line="312" w:lineRule="auto"/>
        <w:ind w:firstLine="709"/>
        <w:rPr>
          <w:spacing w:val="2"/>
          <w:szCs w:val="26"/>
        </w:rPr>
      </w:pPr>
      <w:r w:rsidRPr="00A9606E">
        <w:rPr>
          <w:spacing w:val="2"/>
          <w:szCs w:val="26"/>
          <w:lang w:val="vi-VN"/>
        </w:rPr>
        <w:t>Phạm Thị Minh Hạnh (2009), trong</w:t>
      </w:r>
      <w:r w:rsidRPr="00A9606E">
        <w:rPr>
          <w:i/>
          <w:spacing w:val="2"/>
          <w:szCs w:val="26"/>
          <w:lang w:val="vi-VN"/>
        </w:rPr>
        <w:t xml:space="preserve">“Văn hoá học đường: quan niệm, vai trò, bản chất và một số yếu tố cơ bản” </w:t>
      </w:r>
      <w:r w:rsidRPr="00A9606E">
        <w:rPr>
          <w:spacing w:val="2"/>
          <w:szCs w:val="26"/>
          <w:lang w:val="vi-VN"/>
        </w:rPr>
        <w:t xml:space="preserve">đã phân tích bản chất của VH học đường là hình thành một môi trường GD mà mỗi thành viên có điều kiện phát triển tốt nhất. Các yếu tố cấu thành VHNT gồm: kế hoạch, chiến lược phát triển của nhà trường (tầm nhìn, sứ mệnh, hệ thống giá trị, mục tiêu, định hướng phát triển); Hoạt động QL nhà trường, ảnh hưởng của các cấp lãnh đạo đến các thành viên; Các chính sách khuyên khích các hoạt động của nhà trường; Bầu không khí tâm lý, cách thức </w:t>
      </w:r>
      <w:r w:rsidRPr="00A9606E">
        <w:rPr>
          <w:spacing w:val="2"/>
          <w:szCs w:val="26"/>
          <w:lang w:val="vi-VN"/>
        </w:rPr>
        <w:lastRenderedPageBreak/>
        <w:t>ứng xử trong nhà trường; Khung cảnh của nhà trường; Xây dựng thương hiệu của nhà trường…[</w:t>
      </w:r>
      <w:r w:rsidR="00BB1E90" w:rsidRPr="00A9606E">
        <w:rPr>
          <w:spacing w:val="2"/>
          <w:szCs w:val="26"/>
        </w:rPr>
        <w:t>22]</w:t>
      </w:r>
    </w:p>
    <w:p w14:paraId="1722D462" w14:textId="1C8D95F5" w:rsidR="00383305" w:rsidRPr="00A9606E" w:rsidRDefault="00383305" w:rsidP="008707A6">
      <w:pPr>
        <w:widowControl w:val="0"/>
        <w:autoSpaceDE w:val="0"/>
        <w:autoSpaceDN w:val="0"/>
        <w:spacing w:before="0" w:after="0" w:line="336" w:lineRule="auto"/>
        <w:ind w:right="-1" w:firstLine="709"/>
        <w:rPr>
          <w:i/>
          <w:iCs/>
          <w:szCs w:val="26"/>
        </w:rPr>
      </w:pPr>
      <w:r w:rsidRPr="00A9606E">
        <w:rPr>
          <w:i/>
          <w:iCs/>
          <w:szCs w:val="26"/>
        </w:rPr>
        <w:t>- Về biểu hiện</w:t>
      </w:r>
      <w:r w:rsidR="008F3EA1" w:rsidRPr="00A9606E">
        <w:rPr>
          <w:i/>
          <w:iCs/>
          <w:szCs w:val="26"/>
        </w:rPr>
        <w:t xml:space="preserve"> </w:t>
      </w:r>
      <w:r w:rsidR="008C43E7" w:rsidRPr="00A9606E">
        <w:rPr>
          <w:i/>
          <w:iCs/>
          <w:szCs w:val="26"/>
        </w:rPr>
        <w:t>văn hóa nhà trường</w:t>
      </w:r>
      <w:r w:rsidR="00A16895" w:rsidRPr="00A9606E">
        <w:rPr>
          <w:i/>
          <w:iCs/>
          <w:szCs w:val="26"/>
        </w:rPr>
        <w:t>:</w:t>
      </w:r>
      <w:r w:rsidRPr="00A9606E">
        <w:rPr>
          <w:i/>
          <w:iCs/>
          <w:szCs w:val="26"/>
        </w:rPr>
        <w:t xml:space="preserve"> </w:t>
      </w:r>
      <w:r w:rsidRPr="00A9606E">
        <w:rPr>
          <w:rFonts w:eastAsia="Times New Roman"/>
          <w:szCs w:val="26"/>
        </w:rPr>
        <w:t xml:space="preserve">Theo tác giả Thái Duy Tuyên, VHNT trong một số trường cụ thể biểu hiện qua các khía cạnh cụ thể sau: Hệ thống giá trị, niềm tin, hoài bão, lý tưởng mà thầy trò ấp ủ và thử hiện. Tác giả đã phân tích tư tưởng về VH trường học của Hồ Chí Minh, nêu ra 12 vấn đề để xây dựng VH trường học: (1) Xác định vị trí, vai trò của GD; (2) Tính chất của GD; (3) Mục đích hệ thống GD; (4) Nguyên lý GD; (5) </w:t>
      </w:r>
      <w:r w:rsidR="00EB12FD" w:rsidRPr="00A9606E">
        <w:rPr>
          <w:rFonts w:eastAsia="Times New Roman"/>
          <w:szCs w:val="26"/>
        </w:rPr>
        <w:t>QL</w:t>
      </w:r>
      <w:r w:rsidRPr="00A9606E">
        <w:rPr>
          <w:rFonts w:eastAsia="Times New Roman"/>
          <w:szCs w:val="26"/>
        </w:rPr>
        <w:t xml:space="preserve"> GD; (6) Mục đích nhân cách (mô hình nhân cách mà nền GD cần hướng tới); (7) Động cơ học tập; (8) Nội dung GD, học tập; (9) Phương pháp GD, học tập; (10) Hình thức tổ chức dạy học; (11) Đội ngũ GV; (12) Tập thể </w:t>
      </w:r>
      <w:r w:rsidR="00AD0C66" w:rsidRPr="00A9606E">
        <w:rPr>
          <w:rFonts w:eastAsia="Times New Roman"/>
          <w:szCs w:val="26"/>
        </w:rPr>
        <w:t>HS</w:t>
      </w:r>
      <w:r w:rsidR="00DC1FC6" w:rsidRPr="00A9606E">
        <w:rPr>
          <w:rFonts w:eastAsia="Times New Roman"/>
          <w:szCs w:val="26"/>
        </w:rPr>
        <w:t xml:space="preserve"> [</w:t>
      </w:r>
      <w:r w:rsidR="00D7572D" w:rsidRPr="00A9606E">
        <w:rPr>
          <w:rFonts w:eastAsia="Times New Roman"/>
          <w:szCs w:val="26"/>
        </w:rPr>
        <w:t>58</w:t>
      </w:r>
      <w:r w:rsidRPr="00A9606E">
        <w:rPr>
          <w:rFonts w:eastAsia="Times New Roman"/>
          <w:szCs w:val="26"/>
        </w:rPr>
        <w:t>].</w:t>
      </w:r>
    </w:p>
    <w:p w14:paraId="2E3A7072" w14:textId="7993376A" w:rsidR="00383305" w:rsidRPr="00A9606E" w:rsidRDefault="00CC34BA" w:rsidP="008707A6">
      <w:pPr>
        <w:spacing w:before="0" w:after="0" w:line="336" w:lineRule="auto"/>
        <w:ind w:firstLine="709"/>
        <w:rPr>
          <w:spacing w:val="2"/>
          <w:szCs w:val="26"/>
        </w:rPr>
      </w:pPr>
      <w:r w:rsidRPr="00A9606E">
        <w:rPr>
          <w:spacing w:val="2"/>
          <w:szCs w:val="26"/>
        </w:rPr>
        <w:t xml:space="preserve">Trong nghiên cứu của Trần Quốc Thành (2009) với </w:t>
      </w:r>
      <w:r w:rsidR="00383305" w:rsidRPr="00A9606E">
        <w:rPr>
          <w:spacing w:val="2"/>
          <w:szCs w:val="26"/>
        </w:rPr>
        <w:t>Bài báo</w:t>
      </w:r>
      <w:r w:rsidR="00383305" w:rsidRPr="00A9606E">
        <w:rPr>
          <w:i/>
          <w:spacing w:val="2"/>
          <w:szCs w:val="26"/>
        </w:rPr>
        <w:t>“Các biểu hiện của văn hoá học đường ở trường phổ thông”</w:t>
      </w:r>
      <w:r w:rsidR="00383305" w:rsidRPr="00A9606E">
        <w:rPr>
          <w:spacing w:val="2"/>
          <w:szCs w:val="26"/>
        </w:rPr>
        <w:t xml:space="preserve"> </w:t>
      </w:r>
      <w:r w:rsidRPr="00A9606E">
        <w:rPr>
          <w:spacing w:val="2"/>
          <w:szCs w:val="26"/>
        </w:rPr>
        <w:t>đã nêu rõ biểu hiện của VH học đường gồm phần nổi và phần chìm, trong đó phần nổi là định hướng phát triển, mục tiêu và các giá trị của nhà trường theo đuổi, điều kiện cơ sở vật chất, thiết bị</w:t>
      </w:r>
      <w:r w:rsidR="00064A90" w:rsidRPr="00A9606E">
        <w:rPr>
          <w:spacing w:val="2"/>
          <w:szCs w:val="26"/>
        </w:rPr>
        <w:t xml:space="preserve"> dạy học; phần chìm là bầu không khí, thương hiệu và các giá trị của nhà trường được thừa nhận. </w:t>
      </w:r>
      <w:r w:rsidR="00BD7357" w:rsidRPr="00A9606E">
        <w:rPr>
          <w:spacing w:val="2"/>
          <w:szCs w:val="26"/>
        </w:rPr>
        <w:t>[48</w:t>
      </w:r>
      <w:r w:rsidR="00383305" w:rsidRPr="00A9606E">
        <w:rPr>
          <w:spacing w:val="2"/>
          <w:szCs w:val="26"/>
        </w:rPr>
        <w:t>].</w:t>
      </w:r>
    </w:p>
    <w:p w14:paraId="12F88BC6" w14:textId="5A9593AE" w:rsidR="00383305" w:rsidRPr="00A9606E" w:rsidRDefault="00383305" w:rsidP="008707A6">
      <w:pPr>
        <w:spacing w:before="0" w:after="0" w:line="336" w:lineRule="auto"/>
        <w:ind w:firstLine="709"/>
        <w:rPr>
          <w:spacing w:val="2"/>
          <w:szCs w:val="26"/>
        </w:rPr>
      </w:pPr>
      <w:r w:rsidRPr="00A9606E">
        <w:rPr>
          <w:i/>
          <w:szCs w:val="26"/>
        </w:rPr>
        <w:t>- Về xây dựng</w:t>
      </w:r>
      <w:r w:rsidR="00C2744C" w:rsidRPr="00A9606E">
        <w:rPr>
          <w:i/>
          <w:szCs w:val="26"/>
        </w:rPr>
        <w:t xml:space="preserve"> </w:t>
      </w:r>
      <w:r w:rsidR="008C43E7" w:rsidRPr="00A9606E">
        <w:rPr>
          <w:i/>
          <w:szCs w:val="26"/>
        </w:rPr>
        <w:t>văn hóa nhà trường</w:t>
      </w:r>
      <w:r w:rsidR="00A16895" w:rsidRPr="00A9606E">
        <w:rPr>
          <w:i/>
          <w:szCs w:val="26"/>
        </w:rPr>
        <w:t>:</w:t>
      </w:r>
      <w:r w:rsidR="007D781F" w:rsidRPr="00A9606E">
        <w:rPr>
          <w:szCs w:val="26"/>
        </w:rPr>
        <w:t xml:space="preserve"> Bài báo</w:t>
      </w:r>
      <w:r w:rsidRPr="00A9606E">
        <w:rPr>
          <w:i/>
          <w:iCs/>
          <w:szCs w:val="26"/>
        </w:rPr>
        <w:t>“Quan hệ người - người: Giá trị quan trọng nhất trong nhân cách”</w:t>
      </w:r>
      <w:r w:rsidR="00BD7357" w:rsidRPr="00A9606E">
        <w:rPr>
          <w:i/>
          <w:iCs/>
          <w:szCs w:val="26"/>
        </w:rPr>
        <w:t xml:space="preserve"> </w:t>
      </w:r>
      <w:r w:rsidR="007B7F25" w:rsidRPr="00A9606E">
        <w:rPr>
          <w:szCs w:val="26"/>
        </w:rPr>
        <w:t>[</w:t>
      </w:r>
      <w:r w:rsidR="00BD7357" w:rsidRPr="00A9606E">
        <w:rPr>
          <w:szCs w:val="26"/>
        </w:rPr>
        <w:t>13</w:t>
      </w:r>
      <w:r w:rsidRPr="00A9606E">
        <w:rPr>
          <w:szCs w:val="26"/>
        </w:rPr>
        <w:t>] và</w:t>
      </w:r>
      <w:r w:rsidRPr="00A9606E">
        <w:rPr>
          <w:i/>
          <w:iCs/>
          <w:szCs w:val="26"/>
        </w:rPr>
        <w:t>“Giáo dục giá trị xây dựng văn hoá học đường</w:t>
      </w:r>
      <w:r w:rsidRPr="00A9606E">
        <w:rPr>
          <w:szCs w:val="26"/>
        </w:rPr>
        <w:t>”</w:t>
      </w:r>
      <w:r w:rsidRPr="00A9606E" w:rsidDel="009D4DA5">
        <w:rPr>
          <w:szCs w:val="26"/>
        </w:rPr>
        <w:t xml:space="preserve"> </w:t>
      </w:r>
      <w:r w:rsidR="007B7F25" w:rsidRPr="00A9606E">
        <w:rPr>
          <w:szCs w:val="26"/>
        </w:rPr>
        <w:t>[</w:t>
      </w:r>
      <w:r w:rsidR="00BB1E90" w:rsidRPr="00A9606E">
        <w:rPr>
          <w:szCs w:val="26"/>
        </w:rPr>
        <w:t>14</w:t>
      </w:r>
      <w:r w:rsidRPr="00A9606E">
        <w:rPr>
          <w:szCs w:val="26"/>
        </w:rPr>
        <w:t>], làm rõ văn hoá nhà trường với ba nội dung cơ bả</w:t>
      </w:r>
      <w:r w:rsidR="00DC1FC6" w:rsidRPr="00A9606E">
        <w:rPr>
          <w:szCs w:val="26"/>
        </w:rPr>
        <w:t>n, đó là: 1/M</w:t>
      </w:r>
      <w:r w:rsidRPr="00A9606E">
        <w:rPr>
          <w:szCs w:val="26"/>
        </w:rPr>
        <w:t xml:space="preserve">ục đích của VH học đường phải bảo đảm về cơ sở vật chất, trường ra trường, lớp ra lớp. Trường học phải đủ trang thiết bị dạy và học, </w:t>
      </w:r>
      <w:r w:rsidR="00AD0C66" w:rsidRPr="00A9606E">
        <w:rPr>
          <w:szCs w:val="26"/>
        </w:rPr>
        <w:t>HS</w:t>
      </w:r>
      <w:r w:rsidRPr="00A9606E">
        <w:rPr>
          <w:szCs w:val="26"/>
        </w:rPr>
        <w:t xml:space="preserve"> đủ sách, vở, đồ dùng học tập, đội </w:t>
      </w:r>
      <w:r w:rsidRPr="00A9606E">
        <w:rPr>
          <w:spacing w:val="2"/>
          <w:szCs w:val="26"/>
        </w:rPr>
        <w:t>ngũ cán bộ, GV chuẩn về trình độ và đạo đứ</w:t>
      </w:r>
      <w:r w:rsidR="00DC1FC6" w:rsidRPr="00A9606E">
        <w:rPr>
          <w:spacing w:val="2"/>
          <w:szCs w:val="26"/>
        </w:rPr>
        <w:t>c, tác phong; 2/C</w:t>
      </w:r>
      <w:r w:rsidRPr="00A9606E">
        <w:rPr>
          <w:spacing w:val="2"/>
          <w:szCs w:val="26"/>
        </w:rPr>
        <w:t xml:space="preserve">ần xây dựng môi trường GD trong nhà trường, trong ký túc xá hay nhà trọ, ở gia đình, nơi công cộng; hưởng ứng phong trào “Xây dựng trường học thân thiện, </w:t>
      </w:r>
      <w:r w:rsidR="00AD0C66" w:rsidRPr="00A9606E">
        <w:rPr>
          <w:spacing w:val="2"/>
          <w:szCs w:val="26"/>
        </w:rPr>
        <w:t>HS</w:t>
      </w:r>
      <w:r w:rsidRPr="00A9606E">
        <w:rPr>
          <w:spacing w:val="2"/>
          <w:szCs w:val="26"/>
        </w:rPr>
        <w:t xml:space="preserve"> tích cực” của Bộ</w:t>
      </w:r>
      <w:r w:rsidR="00DC1FC6" w:rsidRPr="00A9606E">
        <w:rPr>
          <w:spacing w:val="2"/>
          <w:szCs w:val="26"/>
        </w:rPr>
        <w:t xml:space="preserve"> GD &amp; ĐT; 3/X</w:t>
      </w:r>
      <w:r w:rsidRPr="00A9606E">
        <w:rPr>
          <w:spacing w:val="2"/>
          <w:szCs w:val="26"/>
        </w:rPr>
        <w:t>ây dựng VH ứng xử, VH giao tiếp trong nhà trường, ở gia đình, ngoài xã hội</w:t>
      </w:r>
      <w:r w:rsidR="002B150A" w:rsidRPr="00A9606E">
        <w:rPr>
          <w:spacing w:val="2"/>
          <w:szCs w:val="26"/>
        </w:rPr>
        <w:t>.</w:t>
      </w:r>
    </w:p>
    <w:p w14:paraId="6416F3E8" w14:textId="459DD9F8" w:rsidR="00383305" w:rsidRPr="00A9606E" w:rsidRDefault="00383305" w:rsidP="008707A6">
      <w:pPr>
        <w:spacing w:before="0" w:after="0" w:line="336" w:lineRule="auto"/>
        <w:rPr>
          <w:rFonts w:eastAsia="Times New Roman"/>
          <w:bCs/>
          <w:szCs w:val="26"/>
        </w:rPr>
      </w:pPr>
      <w:r w:rsidRPr="00A9606E">
        <w:rPr>
          <w:rFonts w:eastAsia="Times New Roman"/>
          <w:bCs/>
          <w:szCs w:val="26"/>
        </w:rPr>
        <w:t xml:space="preserve">Nhìn chung các tác giả, các nhà khoa học dù các cách, các góc độ tiếp cận khác nhau nhưng đều thống nhất: (i) Một là, VHNT liên quan đến toàn bộ hoạt động vật chất, tinh thần của một nhà trường; (ii) Hai là, VHNT biểu hiện ở phần nổi (tầm nhìn, sứ mạng, triết lý GD, mục tiêu, khung cảnh, logo, khẩu hiệu, đồng phục, nghi thức, hoạt động VH,…) và phần chìm (nhu cầu, cảm xúc, các giá trị, thương hiệu, </w:t>
      </w:r>
      <w:r w:rsidRPr="00A9606E">
        <w:rPr>
          <w:rFonts w:eastAsia="Times New Roman"/>
          <w:bCs/>
          <w:szCs w:val="26"/>
        </w:rPr>
        <w:lastRenderedPageBreak/>
        <w:t xml:space="preserve">phong cách lãnh đạo, </w:t>
      </w:r>
      <w:r w:rsidR="00EB12FD" w:rsidRPr="00A9606E">
        <w:rPr>
          <w:rFonts w:eastAsia="Times New Roman"/>
          <w:bCs/>
          <w:szCs w:val="26"/>
        </w:rPr>
        <w:t>QL</w:t>
      </w:r>
      <w:r w:rsidRPr="00A9606E">
        <w:rPr>
          <w:rFonts w:eastAsia="Times New Roman"/>
          <w:bCs/>
          <w:szCs w:val="26"/>
        </w:rPr>
        <w:t>, bầu không khí tâm lý….); (iii) Ba là, nó thể hiện thành hệ thống các chuẩn mực, các giá trị, niềm tin, quy tắc ứng xử... được xem là tốt đẹp và được mỗi người trong nhà trường chấp nhận; (iv) Bốn là, VHNT có vai trò quan trọng góp phần nâng c</w:t>
      </w:r>
      <w:r w:rsidR="00D50434" w:rsidRPr="00A9606E">
        <w:rPr>
          <w:rFonts w:eastAsia="Times New Roman"/>
          <w:bCs/>
          <w:szCs w:val="26"/>
        </w:rPr>
        <w:t>ao</w:t>
      </w:r>
      <w:r w:rsidRPr="00A9606E">
        <w:rPr>
          <w:rFonts w:eastAsia="Times New Roman"/>
          <w:bCs/>
          <w:szCs w:val="26"/>
        </w:rPr>
        <w:t xml:space="preserve"> chất lượng </w:t>
      </w:r>
      <w:r w:rsidR="00056698" w:rsidRPr="00A9606E">
        <w:rPr>
          <w:rFonts w:eastAsia="Times New Roman"/>
          <w:bCs/>
          <w:szCs w:val="26"/>
        </w:rPr>
        <w:t>GD</w:t>
      </w:r>
      <w:r w:rsidRPr="00A9606E">
        <w:rPr>
          <w:rFonts w:eastAsia="Times New Roman"/>
          <w:bCs/>
          <w:szCs w:val="26"/>
        </w:rPr>
        <w:t xml:space="preserve"> của nhà trường, góp phần tích cực trong quá trình hoàn thiện, phát triển nhân cách con người theo hướng Chân, Thiện, Mỹ.</w:t>
      </w:r>
    </w:p>
    <w:p w14:paraId="5F980856" w14:textId="77777777" w:rsidR="00383305" w:rsidRPr="00A9606E" w:rsidRDefault="00534F29" w:rsidP="008707A6">
      <w:pPr>
        <w:pStyle w:val="3a"/>
        <w:spacing w:line="336" w:lineRule="auto"/>
        <w:rPr>
          <w:spacing w:val="4"/>
          <w:sz w:val="26"/>
          <w:szCs w:val="26"/>
        </w:rPr>
      </w:pPr>
      <w:bookmarkStart w:id="162" w:name="_Toc84854212"/>
      <w:bookmarkStart w:id="163" w:name="_Toc84854393"/>
      <w:bookmarkStart w:id="164" w:name="_Toc85009555"/>
      <w:bookmarkStart w:id="165" w:name="_Toc152740893"/>
      <w:bookmarkStart w:id="166" w:name="_Toc154319012"/>
      <w:r w:rsidRPr="00A9606E">
        <w:rPr>
          <w:spacing w:val="4"/>
          <w:sz w:val="26"/>
          <w:szCs w:val="26"/>
        </w:rPr>
        <w:t xml:space="preserve">1.1.2. </w:t>
      </w:r>
      <w:r w:rsidR="00383305" w:rsidRPr="00A9606E">
        <w:rPr>
          <w:spacing w:val="4"/>
          <w:sz w:val="26"/>
          <w:szCs w:val="26"/>
        </w:rPr>
        <w:t xml:space="preserve">Nghiên cứu về </w:t>
      </w:r>
      <w:bookmarkEnd w:id="162"/>
      <w:bookmarkEnd w:id="163"/>
      <w:bookmarkEnd w:id="164"/>
      <w:r w:rsidR="005957BE" w:rsidRPr="00A9606E">
        <w:rPr>
          <w:spacing w:val="4"/>
          <w:sz w:val="26"/>
          <w:szCs w:val="26"/>
        </w:rPr>
        <w:t>hoạt động xây dựng</w:t>
      </w:r>
      <w:r w:rsidR="001C6D3A" w:rsidRPr="00A9606E">
        <w:rPr>
          <w:spacing w:val="4"/>
          <w:sz w:val="26"/>
          <w:szCs w:val="26"/>
        </w:rPr>
        <w:t xml:space="preserve"> văn hóa nhà trường</w:t>
      </w:r>
      <w:bookmarkEnd w:id="165"/>
      <w:bookmarkEnd w:id="166"/>
    </w:p>
    <w:p w14:paraId="6684AB26" w14:textId="77777777" w:rsidR="00383305" w:rsidRPr="00A9606E" w:rsidRDefault="00383305" w:rsidP="008707A6">
      <w:pPr>
        <w:spacing w:before="0" w:after="0" w:line="336" w:lineRule="auto"/>
        <w:ind w:firstLine="709"/>
        <w:rPr>
          <w:b/>
          <w:bCs/>
          <w:i/>
          <w:iCs/>
          <w:szCs w:val="26"/>
        </w:rPr>
      </w:pPr>
      <w:r w:rsidRPr="00A9606E">
        <w:rPr>
          <w:b/>
          <w:bCs/>
          <w:i/>
          <w:iCs/>
          <w:szCs w:val="26"/>
        </w:rPr>
        <w:t>Trên thế giới</w:t>
      </w:r>
    </w:p>
    <w:p w14:paraId="39CD2C82" w14:textId="0D6B4D66" w:rsidR="00051B53" w:rsidRPr="00A9606E" w:rsidRDefault="008200F5" w:rsidP="008707A6">
      <w:pPr>
        <w:spacing w:before="0" w:after="0" w:line="336" w:lineRule="auto"/>
        <w:ind w:firstLine="709"/>
        <w:rPr>
          <w:spacing w:val="-2"/>
          <w:szCs w:val="26"/>
        </w:rPr>
      </w:pPr>
      <w:r w:rsidRPr="00A9606E">
        <w:rPr>
          <w:spacing w:val="-2"/>
          <w:szCs w:val="26"/>
        </w:rPr>
        <w:t>Tổ chức Hợp tác và Phát triển kinh tế</w:t>
      </w:r>
      <w:r w:rsidR="00BD7357" w:rsidRPr="00A9606E">
        <w:rPr>
          <w:spacing w:val="-2"/>
          <w:szCs w:val="26"/>
        </w:rPr>
        <w:t xml:space="preserve"> (</w:t>
      </w:r>
      <w:r w:rsidRPr="00A9606E">
        <w:rPr>
          <w:spacing w:val="-2"/>
          <w:szCs w:val="26"/>
        </w:rPr>
        <w:t>viết tắt OECD) đã đề xuất 3 giai đoạn của quá trình đổi mới trong nhà trường đó là: (1) Đổi mới sự trên sự phân tích nhà trường và đưa ra mô hình quản lý nhà trường: Hiệu trưởng tạo dựng được lòng tin, sự ủng hộ bên trong và bên ngoài nhà trường, phải có sự kiểm tra các nguồn lực để thực hiện đổi mới, có sự nhất trí cao về nhận thức của tập thể sư phạm và các lực lượng trong nhà trường, sự cần thiết, mục đích và vấn đề cần được đổi mới; (2) Thực hiện kế hoạch đổi mới dựa trên các phương tiện có sẵn, chú ý đến phát huy các nguồn nội ngoại lực của nhà trường, xây dựng ý thức, trách nhiệm của các cá nhân, tổ chức liên quan trực tiếp hoặc gián tiếp đến nhà trường để thực hiện đổi mới một cách có hiệu quả; (3) Thực hiện đổi mới là giai đoạn cuối cùng, cụ thể những quy định của nhà trường, biến nó thành quy định cụ thể không thể không thực hiện [76]</w:t>
      </w:r>
      <w:r w:rsidR="00051B53" w:rsidRPr="00A9606E">
        <w:rPr>
          <w:spacing w:val="-2"/>
          <w:szCs w:val="26"/>
        </w:rPr>
        <w:t>.</w:t>
      </w:r>
    </w:p>
    <w:p w14:paraId="0F313D70" w14:textId="626B837D" w:rsidR="00051B53" w:rsidRPr="00A9606E" w:rsidRDefault="00051B53" w:rsidP="008707A6">
      <w:pPr>
        <w:spacing w:before="0" w:after="0" w:line="336" w:lineRule="auto"/>
        <w:ind w:firstLine="709"/>
        <w:rPr>
          <w:szCs w:val="26"/>
        </w:rPr>
      </w:pPr>
      <w:r w:rsidRPr="00A9606E">
        <w:rPr>
          <w:rFonts w:eastAsia="Times New Roman"/>
          <w:szCs w:val="26"/>
        </w:rPr>
        <w:t xml:space="preserve">Xây dựng </w:t>
      </w:r>
      <w:r w:rsidR="00A16895" w:rsidRPr="00A9606E">
        <w:rPr>
          <w:rFonts w:eastAsia="Times New Roman"/>
          <w:szCs w:val="26"/>
        </w:rPr>
        <w:t>VHNT</w:t>
      </w:r>
      <w:r w:rsidRPr="00A9606E">
        <w:rPr>
          <w:rFonts w:eastAsia="Times New Roman"/>
          <w:szCs w:val="26"/>
        </w:rPr>
        <w:t xml:space="preserve"> là cả một quá trình liên tục, lâu dài, cần có những bước đi phù hợp, các tác giả Richard Hagberg, Julie Heifetz (2003, 2000) đã đề xuất mô hình xây dựng văn hóa tổ chức gồm 11 bước cụ thể, tạo cơ sở để xác định phương hướng xây dựn</w:t>
      </w:r>
      <w:r w:rsidR="00035283" w:rsidRPr="00A9606E">
        <w:rPr>
          <w:rFonts w:eastAsia="Times New Roman"/>
          <w:szCs w:val="26"/>
        </w:rPr>
        <w:t>g</w:t>
      </w:r>
      <w:r w:rsidRPr="00A9606E">
        <w:rPr>
          <w:rFonts w:eastAsia="Times New Roman"/>
          <w:szCs w:val="26"/>
        </w:rPr>
        <w:t xml:space="preserve"> </w:t>
      </w:r>
      <w:r w:rsidR="00F55E7A" w:rsidRPr="00A9606E">
        <w:rPr>
          <w:rFonts w:eastAsia="Times New Roman"/>
          <w:szCs w:val="26"/>
        </w:rPr>
        <w:t>VHNT</w:t>
      </w:r>
      <w:r w:rsidR="00DC1FC6" w:rsidRPr="00A9606E">
        <w:rPr>
          <w:rFonts w:eastAsia="Times New Roman"/>
          <w:szCs w:val="26"/>
        </w:rPr>
        <w:t>, bao gồm 11 tiêu chí [</w:t>
      </w:r>
      <w:r w:rsidR="00BD7357" w:rsidRPr="00A9606E">
        <w:rPr>
          <w:rFonts w:eastAsia="Times New Roman"/>
          <w:szCs w:val="26"/>
        </w:rPr>
        <w:t>73</w:t>
      </w:r>
      <w:r w:rsidR="00BB1E90" w:rsidRPr="00A9606E">
        <w:rPr>
          <w:rFonts w:eastAsia="Times New Roman"/>
          <w:szCs w:val="26"/>
        </w:rPr>
        <w:t>]</w:t>
      </w:r>
      <w:r w:rsidRPr="00A9606E">
        <w:rPr>
          <w:rFonts w:eastAsia="Times New Roman"/>
          <w:szCs w:val="26"/>
        </w:rPr>
        <w:t>.</w:t>
      </w:r>
    </w:p>
    <w:p w14:paraId="6F0EACBA" w14:textId="5D0D6D5E" w:rsidR="00051B53" w:rsidRPr="00A9606E" w:rsidRDefault="008200F5" w:rsidP="008707A6">
      <w:pPr>
        <w:spacing w:before="0" w:after="0" w:line="336" w:lineRule="auto"/>
        <w:ind w:firstLine="709"/>
        <w:rPr>
          <w:szCs w:val="26"/>
        </w:rPr>
      </w:pPr>
      <w:r w:rsidRPr="00A9606E">
        <w:rPr>
          <w:szCs w:val="26"/>
        </w:rPr>
        <w:t>Trong nghiên cứu của Brent Davies và Linda Ellison (Mỹ) thì nhà trường cần xây dựng kế hoạch áp dụng định hướng chiến lược lâu dài và cho tương l</w:t>
      </w:r>
      <w:r w:rsidR="0089493C" w:rsidRPr="00A9606E">
        <w:rPr>
          <w:szCs w:val="26"/>
        </w:rPr>
        <w:t>a</w:t>
      </w:r>
      <w:r w:rsidRPr="00A9606E">
        <w:rPr>
          <w:szCs w:val="26"/>
        </w:rPr>
        <w:t>i. Các tác giải đề cập đến mô hình của 3 cấp: Tư duy trong tương lại hay chiến lược lâu dài 5 đến 15 năm, kế hoạch chiến lược trung hạn từ 3 đến 5 năm và kế hoạch ngắn hạn từ 1 đến 3 năm. Nhà nghiên cứu Viv Garrett cho rằng việc quản lý chuyển đổi trong từng giai đoạn có những thay đổi bất thường và nhanh chóng, với sự lãnh đạo hiệu quả thì chiến lược cũng như sự thay đổi có thể kết hợp với nhau để dùng cho phét tổ chức chuyển từ việc quản lý cứng nhắc đến sự linh hoạt theo sự thay đổi của môi trường tổ chức đó [63]</w:t>
      </w:r>
      <w:r w:rsidR="00A16895" w:rsidRPr="00A9606E">
        <w:rPr>
          <w:szCs w:val="26"/>
        </w:rPr>
        <w:t>.</w:t>
      </w:r>
    </w:p>
    <w:p w14:paraId="2FBC1D80" w14:textId="77777777" w:rsidR="00BD7357" w:rsidRPr="00A9606E" w:rsidRDefault="00BD7357">
      <w:pPr>
        <w:spacing w:before="0" w:after="0" w:line="240" w:lineRule="auto"/>
        <w:ind w:firstLine="0"/>
        <w:jc w:val="left"/>
        <w:rPr>
          <w:rFonts w:eastAsia="Times New Roman"/>
          <w:b/>
          <w:bCs/>
          <w:i/>
          <w:szCs w:val="26"/>
        </w:rPr>
      </w:pPr>
      <w:r w:rsidRPr="00A9606E">
        <w:rPr>
          <w:rFonts w:eastAsia="Times New Roman"/>
          <w:b/>
          <w:bCs/>
          <w:i/>
          <w:szCs w:val="26"/>
        </w:rPr>
        <w:br w:type="page"/>
      </w:r>
    </w:p>
    <w:p w14:paraId="210560DF" w14:textId="4246C338" w:rsidR="00383305" w:rsidRPr="00A9606E" w:rsidRDefault="00383305" w:rsidP="008707A6">
      <w:pPr>
        <w:spacing w:before="0" w:after="0" w:line="336" w:lineRule="auto"/>
        <w:rPr>
          <w:rFonts w:eastAsia="Times New Roman"/>
          <w:b/>
          <w:bCs/>
          <w:i/>
          <w:szCs w:val="26"/>
        </w:rPr>
      </w:pPr>
      <w:r w:rsidRPr="00A9606E">
        <w:rPr>
          <w:rFonts w:eastAsia="Times New Roman"/>
          <w:b/>
          <w:bCs/>
          <w:i/>
          <w:szCs w:val="26"/>
        </w:rPr>
        <w:lastRenderedPageBreak/>
        <w:t>Ở Việt Nam</w:t>
      </w:r>
    </w:p>
    <w:p w14:paraId="666203E1" w14:textId="35BDCBA4" w:rsidR="003B47E6" w:rsidRPr="00A9606E" w:rsidRDefault="003B47E6" w:rsidP="008707A6">
      <w:pPr>
        <w:spacing w:before="0" w:after="0" w:line="336" w:lineRule="auto"/>
        <w:ind w:firstLine="578"/>
        <w:rPr>
          <w:rFonts w:eastAsia="Times New Roman"/>
          <w:szCs w:val="26"/>
        </w:rPr>
      </w:pPr>
      <w:r w:rsidRPr="00A9606E">
        <w:rPr>
          <w:rFonts w:eastAsia="Times New Roman"/>
          <w:szCs w:val="26"/>
        </w:rPr>
        <w:t>Trong cuốn</w:t>
      </w:r>
      <w:r w:rsidRPr="00A9606E">
        <w:rPr>
          <w:rFonts w:eastAsia="Times New Roman"/>
          <w:i/>
          <w:iCs/>
          <w:szCs w:val="26"/>
        </w:rPr>
        <w:t xml:space="preserve">“Đại cương về </w:t>
      </w:r>
      <w:r w:rsidR="00E354D9" w:rsidRPr="00A9606E">
        <w:rPr>
          <w:rFonts w:eastAsia="Times New Roman"/>
          <w:i/>
          <w:iCs/>
          <w:szCs w:val="26"/>
        </w:rPr>
        <w:t>quản lý</w:t>
      </w:r>
      <w:r w:rsidRPr="00A9606E">
        <w:rPr>
          <w:rFonts w:eastAsia="Times New Roman"/>
          <w:i/>
          <w:iCs/>
          <w:szCs w:val="26"/>
        </w:rPr>
        <w:t>”</w:t>
      </w:r>
      <w:r w:rsidRPr="00A9606E">
        <w:rPr>
          <w:rFonts w:eastAsia="Times New Roman"/>
          <w:szCs w:val="26"/>
        </w:rPr>
        <w:t xml:space="preserve"> các tác giả Nguyễn Quốc Chí và Nguyễn Thị Mỹ Lộc (1996) cho rằng, hiệu trưởng có vai trò qua trọng trong việc định hình VHNT và </w:t>
      </w:r>
      <w:r w:rsidR="00E354D9" w:rsidRPr="00A9606E">
        <w:rPr>
          <w:rFonts w:eastAsia="Times New Roman"/>
          <w:szCs w:val="26"/>
        </w:rPr>
        <w:t xml:space="preserve">hoạt động xây dựng </w:t>
      </w:r>
      <w:r w:rsidRPr="00A9606E">
        <w:rPr>
          <w:rFonts w:eastAsia="Times New Roman"/>
          <w:szCs w:val="26"/>
        </w:rPr>
        <w:t xml:space="preserve">VHNT trước những biến động, bao gồm các nội dung: (1) Xây dựng các giá trị chuẩn mực, xây dựng các kế hoạch chiến lược </w:t>
      </w:r>
      <w:r w:rsidR="00035283" w:rsidRPr="00A9606E">
        <w:rPr>
          <w:rFonts w:eastAsia="Times New Roman"/>
          <w:szCs w:val="26"/>
        </w:rPr>
        <w:t>xây dựng</w:t>
      </w:r>
      <w:r w:rsidRPr="00A9606E">
        <w:rPr>
          <w:rFonts w:eastAsia="Times New Roman"/>
          <w:szCs w:val="26"/>
        </w:rPr>
        <w:t xml:space="preserve"> nhà trường và quan trọng hơn là việc chia sẻ, hiện thực các giá trị cốt lõi </w:t>
      </w:r>
      <w:r w:rsidR="00F55E7A" w:rsidRPr="00A9606E">
        <w:rPr>
          <w:rFonts w:eastAsia="Times New Roman"/>
          <w:szCs w:val="26"/>
        </w:rPr>
        <w:t>VHNT</w:t>
      </w:r>
      <w:r w:rsidRPr="00A9606E">
        <w:rPr>
          <w:rFonts w:eastAsia="Times New Roman"/>
          <w:szCs w:val="26"/>
        </w:rPr>
        <w:t xml:space="preserve"> cho các thành viên trong nhà trường; (2) Tổ chức thực hiện chia sẻ </w:t>
      </w:r>
      <w:r w:rsidR="00F55E7A" w:rsidRPr="00A9606E">
        <w:rPr>
          <w:rFonts w:eastAsia="Times New Roman"/>
          <w:szCs w:val="26"/>
        </w:rPr>
        <w:t>VHNT</w:t>
      </w:r>
      <w:r w:rsidRPr="00A9606E">
        <w:rPr>
          <w:rFonts w:eastAsia="Times New Roman"/>
          <w:szCs w:val="26"/>
        </w:rPr>
        <w:t xml:space="preserve"> tích cực đến các thành viên nhà trường; (3) Xây dựng cơ chế giám sát nhằm đánh giá được các biểu hiện của </w:t>
      </w:r>
      <w:r w:rsidR="00F55E7A" w:rsidRPr="00A9606E">
        <w:rPr>
          <w:rFonts w:eastAsia="Times New Roman"/>
          <w:szCs w:val="26"/>
        </w:rPr>
        <w:t>VHNT</w:t>
      </w:r>
      <w:r w:rsidRPr="00A9606E">
        <w:rPr>
          <w:rFonts w:eastAsia="Times New Roman"/>
          <w:szCs w:val="26"/>
        </w:rPr>
        <w:t xml:space="preserve"> [</w:t>
      </w:r>
      <w:r w:rsidR="00BD7357" w:rsidRPr="00A9606E">
        <w:rPr>
          <w:rFonts w:eastAsia="Times New Roman"/>
          <w:szCs w:val="26"/>
        </w:rPr>
        <w:t>6</w:t>
      </w:r>
      <w:r w:rsidRPr="00A9606E">
        <w:rPr>
          <w:rFonts w:eastAsia="Times New Roman"/>
          <w:szCs w:val="26"/>
        </w:rPr>
        <w:t>].</w:t>
      </w:r>
    </w:p>
    <w:p w14:paraId="778F9676" w14:textId="5AA1F83A" w:rsidR="00D8229D" w:rsidRPr="00A9606E" w:rsidRDefault="00D8229D" w:rsidP="008707A6">
      <w:pPr>
        <w:spacing w:before="0" w:after="0" w:line="336" w:lineRule="auto"/>
        <w:ind w:firstLine="709"/>
        <w:rPr>
          <w:rFonts w:eastAsia="Times New Roman"/>
          <w:szCs w:val="26"/>
        </w:rPr>
      </w:pPr>
      <w:r w:rsidRPr="00A9606E">
        <w:rPr>
          <w:rFonts w:eastAsia="Times New Roman"/>
          <w:szCs w:val="26"/>
        </w:rPr>
        <w:t xml:space="preserve">Tác giả Nguyễn Văn Hùng trong bài viết </w:t>
      </w:r>
      <w:r w:rsidRPr="00A9606E">
        <w:rPr>
          <w:rFonts w:eastAsia="Times New Roman"/>
          <w:i/>
          <w:szCs w:val="26"/>
        </w:rPr>
        <w:t>“Văn hóa tổ chức trong nhà trường và phương hướng xây dựng”</w:t>
      </w:r>
      <w:r w:rsidRPr="00A9606E">
        <w:rPr>
          <w:rFonts w:eastAsia="Times New Roman"/>
          <w:szCs w:val="26"/>
        </w:rPr>
        <w:t xml:space="preserve"> </w:t>
      </w:r>
      <w:r w:rsidR="00112254" w:rsidRPr="00A9606E">
        <w:rPr>
          <w:rFonts w:eastAsia="Times New Roman"/>
          <w:szCs w:val="26"/>
        </w:rPr>
        <w:t>cho rằng văn hóa tổ chức của nhà trường là hệ thống các chuẩn mực, thói quen và truyền thống được các thành viên trong nhà trường công nhận và thực hiện theo tạo nên bản sắc riêng của nhà trường sư phạm</w:t>
      </w:r>
      <w:r w:rsidR="00DD4723" w:rsidRPr="00A9606E">
        <w:rPr>
          <w:rFonts w:eastAsia="Times New Roman"/>
          <w:szCs w:val="26"/>
        </w:rPr>
        <w:t>. Trên cơ sở nghiên cứu về hình thái, cấp độ và biểu hiện của văn hóa tổ chức nhà trường, tác giả đã khái quát hóa những yếu tố quan trọng để xây dựng văn hóa nhà trường với các biểu hiện: Văn hóa là tài sản vô giá của bất kỳ tổ chức nào; văn hóa góp phần tạo giá trị cho nhà trường, văn hóa tạo động lực cho các thành viên, hỗ trợ và kiểm soát những tiêu cực, hạn chế xung đột trong nhà trường và quan trọng nhất góp phần nâng cao chất lượng giáo dục toàn diện của nhà trường</w:t>
      </w:r>
      <w:r w:rsidRPr="00A9606E">
        <w:rPr>
          <w:rFonts w:eastAsia="Times New Roman"/>
          <w:szCs w:val="26"/>
        </w:rPr>
        <w:t>. Trong bài viết, tác giả cũng đưa ra các đề xuất phương hướng và các bước tiến hành cụ thể nhằm xây dựng, xây dựng VH tổ chức trong nhà trường [29].</w:t>
      </w:r>
    </w:p>
    <w:p w14:paraId="65B86E25" w14:textId="4A84E507" w:rsidR="003B47E6" w:rsidRPr="00A9606E" w:rsidRDefault="003B47E6" w:rsidP="008707A6">
      <w:pPr>
        <w:spacing w:before="0" w:after="0" w:line="336" w:lineRule="auto"/>
        <w:ind w:firstLine="709"/>
        <w:rPr>
          <w:rFonts w:eastAsia="Times New Roman"/>
          <w:szCs w:val="26"/>
        </w:rPr>
      </w:pPr>
      <w:r w:rsidRPr="00A9606E">
        <w:rPr>
          <w:rFonts w:eastAsia="Times New Roman"/>
          <w:szCs w:val="26"/>
        </w:rPr>
        <w:t>Lê Thị Oanh (2018), luận án</w:t>
      </w:r>
      <w:r w:rsidRPr="00A9606E">
        <w:rPr>
          <w:rFonts w:eastAsia="Times New Roman"/>
          <w:i/>
          <w:iCs/>
          <w:szCs w:val="26"/>
        </w:rPr>
        <w:t>“Xây dựng môi trường giáo dục ở trường trung học phổ thông Chuyên theo tiếp cận văn hoá tổ chức”</w:t>
      </w:r>
      <w:r w:rsidRPr="00A9606E">
        <w:rPr>
          <w:rFonts w:eastAsia="Times New Roman"/>
          <w:szCs w:val="26"/>
        </w:rPr>
        <w:t xml:space="preserve">. </w:t>
      </w:r>
      <w:r w:rsidR="00F4384F" w:rsidRPr="00A9606E">
        <w:rPr>
          <w:rFonts w:eastAsia="Times New Roman"/>
          <w:szCs w:val="26"/>
        </w:rPr>
        <w:t>Tác giả đã tổng thuật được cơ sở lý luận về xây dựng môi trường giáo dục ở trường THPT theo tiếp cận văn hóa tổ chức. Kết quả khảo sát đã chỉ ra rằng việc xây dựng môi trường giáo dục theo tiếp cận văn hóa tổ chức cần chú trọng đến việc xây dựng môi trường vật chất và môi trường tinh thần</w:t>
      </w:r>
      <w:r w:rsidRPr="00A9606E">
        <w:rPr>
          <w:rFonts w:eastAsia="Times New Roman"/>
          <w:szCs w:val="26"/>
        </w:rPr>
        <w:t xml:space="preserve">. Đồng thời, các chủ thể </w:t>
      </w:r>
      <w:r w:rsidR="00EF1283" w:rsidRPr="00A9606E">
        <w:rPr>
          <w:rFonts w:eastAsia="Times New Roman"/>
          <w:szCs w:val="26"/>
        </w:rPr>
        <w:t>quản lý</w:t>
      </w:r>
      <w:r w:rsidRPr="00A9606E">
        <w:rPr>
          <w:rFonts w:eastAsia="Times New Roman"/>
          <w:szCs w:val="26"/>
        </w:rPr>
        <w:t xml:space="preserve"> GD cũng cần quan tâm tới hệ thống con đường xây dựng môi trường GD theo tiếp cận văn hoá tổ chức ở các trường THPT chuyên bao gồm: thông qua thực hiện các hoạt động dạy học; tổ chức các hoạt động GD; xây dựng môi trường sư phạm; thiết lập mối quan hệ với gia đình, cộng đồng, xã hội. Trên cơ sở đó, đề xuất được các giải pháp xây dựng môi </w:t>
      </w:r>
      <w:r w:rsidRPr="00A9606E">
        <w:rPr>
          <w:rFonts w:eastAsia="Times New Roman"/>
          <w:szCs w:val="26"/>
        </w:rPr>
        <w:lastRenderedPageBreak/>
        <w:t xml:space="preserve">trường GD ở trường trung học phổ thông chuyên theo tiếp cận văn hoá tổ chức trong bối cảnh hiện nay </w:t>
      </w:r>
      <w:r w:rsidR="00D33541" w:rsidRPr="00A9606E">
        <w:rPr>
          <w:rFonts w:eastAsia="Times New Roman"/>
          <w:szCs w:val="26"/>
        </w:rPr>
        <w:t>[</w:t>
      </w:r>
      <w:r w:rsidR="00BD7357" w:rsidRPr="00A9606E">
        <w:rPr>
          <w:rFonts w:eastAsia="Times New Roman"/>
          <w:szCs w:val="26"/>
        </w:rPr>
        <w:t>40</w:t>
      </w:r>
      <w:r w:rsidRPr="00A9606E">
        <w:rPr>
          <w:rFonts w:eastAsia="Times New Roman"/>
          <w:szCs w:val="26"/>
        </w:rPr>
        <w:t>].</w:t>
      </w:r>
    </w:p>
    <w:p w14:paraId="6F666AA3" w14:textId="79D19AFA" w:rsidR="003B47E6" w:rsidRPr="00A9606E" w:rsidRDefault="003B47E6" w:rsidP="008707A6">
      <w:pPr>
        <w:spacing w:before="0" w:after="0" w:line="336" w:lineRule="auto"/>
        <w:ind w:firstLine="709"/>
        <w:rPr>
          <w:rFonts w:eastAsia="Times New Roman"/>
          <w:szCs w:val="26"/>
        </w:rPr>
      </w:pPr>
      <w:r w:rsidRPr="00A9606E">
        <w:rPr>
          <w:rFonts w:eastAsia="Times New Roman"/>
          <w:szCs w:val="26"/>
        </w:rPr>
        <w:t>Nguyễn Thị La (2019), luận án</w:t>
      </w:r>
      <w:r w:rsidRPr="00A9606E">
        <w:rPr>
          <w:rFonts w:eastAsia="Times New Roman"/>
          <w:i/>
          <w:iCs/>
          <w:szCs w:val="26"/>
        </w:rPr>
        <w:t>“</w:t>
      </w:r>
      <w:r w:rsidR="00EF1283" w:rsidRPr="00A9606E">
        <w:rPr>
          <w:rFonts w:eastAsia="Times New Roman"/>
          <w:i/>
          <w:iCs/>
          <w:szCs w:val="26"/>
        </w:rPr>
        <w:t>Quản lý</w:t>
      </w:r>
      <w:r w:rsidR="00A16895" w:rsidRPr="00A9606E">
        <w:rPr>
          <w:rFonts w:eastAsia="Times New Roman"/>
          <w:i/>
          <w:iCs/>
          <w:szCs w:val="26"/>
        </w:rPr>
        <w:t xml:space="preserve"> xây dựng văn hóa</w:t>
      </w:r>
      <w:r w:rsidRPr="00A9606E">
        <w:rPr>
          <w:rFonts w:eastAsia="Times New Roman"/>
          <w:i/>
          <w:iCs/>
          <w:szCs w:val="26"/>
        </w:rPr>
        <w:t xml:space="preserve"> nhà trường tại học viện hành chính quốc gia”</w:t>
      </w:r>
      <w:r w:rsidRPr="00A9606E">
        <w:rPr>
          <w:rFonts w:eastAsia="Times New Roman"/>
          <w:szCs w:val="26"/>
        </w:rPr>
        <w:t xml:space="preserve">, đã phân tích sâu sắc các vấn đề lí luận và đặc trưng của VHNT; xây dựng VHNT học viện và đặc biệt dựa trên cách tiếp cận phối hợp giữa tiếp cận VH tổ chức và chức năng </w:t>
      </w:r>
      <w:r w:rsidR="00EB12FD" w:rsidRPr="00A9606E">
        <w:rPr>
          <w:rFonts w:eastAsia="Times New Roman"/>
          <w:szCs w:val="26"/>
        </w:rPr>
        <w:t>QL</w:t>
      </w:r>
      <w:r w:rsidRPr="00A9606E">
        <w:rPr>
          <w:rFonts w:eastAsia="Times New Roman"/>
          <w:szCs w:val="26"/>
        </w:rPr>
        <w:t xml:space="preserve"> hình thành được khung lý thuyết về nội dung </w:t>
      </w:r>
      <w:r w:rsidR="00EB12FD" w:rsidRPr="00A9606E">
        <w:rPr>
          <w:rFonts w:eastAsia="Times New Roman"/>
          <w:szCs w:val="26"/>
        </w:rPr>
        <w:t>QL</w:t>
      </w:r>
      <w:r w:rsidRPr="00A9606E">
        <w:rPr>
          <w:rFonts w:eastAsia="Times New Roman"/>
          <w:szCs w:val="26"/>
        </w:rPr>
        <w:t xml:space="preserve"> xây dựng VHNT tại Học viện Hành chính Quốc gia với những đặc thù riêng [</w:t>
      </w:r>
      <w:r w:rsidR="00BD7357" w:rsidRPr="00A9606E">
        <w:rPr>
          <w:rFonts w:eastAsia="Times New Roman"/>
          <w:szCs w:val="26"/>
        </w:rPr>
        <w:t>31</w:t>
      </w:r>
      <w:r w:rsidRPr="00A9606E">
        <w:rPr>
          <w:rFonts w:eastAsia="Times New Roman"/>
          <w:szCs w:val="26"/>
        </w:rPr>
        <w:t>].</w:t>
      </w:r>
    </w:p>
    <w:p w14:paraId="7A473AAE" w14:textId="592DAAED" w:rsidR="00D7576C" w:rsidRPr="00A9606E" w:rsidRDefault="00D7576C" w:rsidP="008707A6">
      <w:pPr>
        <w:spacing w:before="0" w:after="0" w:line="336" w:lineRule="auto"/>
        <w:rPr>
          <w:rFonts w:eastAsia="Times New Roman"/>
          <w:bCs/>
          <w:szCs w:val="26"/>
        </w:rPr>
      </w:pPr>
      <w:r w:rsidRPr="00A9606E">
        <w:rPr>
          <w:rFonts w:eastAsia="Times New Roman"/>
          <w:bCs/>
          <w:szCs w:val="26"/>
        </w:rPr>
        <w:t xml:space="preserve">Có thể thấy, đã có một số nghiên cứu về </w:t>
      </w:r>
      <w:r w:rsidR="00CE0FEB" w:rsidRPr="00A9606E">
        <w:rPr>
          <w:spacing w:val="4"/>
          <w:szCs w:val="26"/>
        </w:rPr>
        <w:t xml:space="preserve">hoạt động xây dựng </w:t>
      </w:r>
      <w:r w:rsidR="00C17B88" w:rsidRPr="00A9606E">
        <w:rPr>
          <w:spacing w:val="4"/>
          <w:szCs w:val="26"/>
        </w:rPr>
        <w:t>VHNT</w:t>
      </w:r>
      <w:r w:rsidRPr="00A9606E">
        <w:rPr>
          <w:rFonts w:eastAsia="Times New Roman"/>
          <w:bCs/>
          <w:szCs w:val="26"/>
        </w:rPr>
        <w:t xml:space="preserve">, tuy nhiên những nghiên cứu này trong </w:t>
      </w:r>
      <w:r w:rsidR="00EB12FD" w:rsidRPr="00A9606E">
        <w:rPr>
          <w:rFonts w:eastAsia="Times New Roman"/>
          <w:bCs/>
          <w:szCs w:val="26"/>
        </w:rPr>
        <w:t>QL</w:t>
      </w:r>
      <w:r w:rsidRPr="00A9606E">
        <w:rPr>
          <w:rFonts w:eastAsia="Times New Roman"/>
          <w:bCs/>
          <w:szCs w:val="26"/>
        </w:rPr>
        <w:t xml:space="preserve"> giáo dục nói chung và trong các trường THPT nói riêng trước những yêu cầu mới hiện nay cũng chưa nhiều. Các nghiên cứu nhìn chung cũng phân tích rõ được các bước tiến hành xây dựng VHNT, vai trò của người tiến hành cũng như nêu bật được tầm quan trọng của việc xây dựng VHNT trong một tổ chức có hiệu quả sẽ giúp tổ chức phát triển. Nhưng hiện nay các nghiên cứu này mới chỉ dừng lại ở các nội dung </w:t>
      </w:r>
      <w:r w:rsidR="00EB12FD" w:rsidRPr="00A9606E">
        <w:rPr>
          <w:rFonts w:eastAsia="Times New Roman"/>
          <w:bCs/>
          <w:szCs w:val="26"/>
        </w:rPr>
        <w:t>QL</w:t>
      </w:r>
      <w:r w:rsidRPr="00A9606E">
        <w:rPr>
          <w:rFonts w:eastAsia="Times New Roman"/>
          <w:bCs/>
          <w:szCs w:val="26"/>
        </w:rPr>
        <w:t xml:space="preserve"> nhà trường nói chung; </w:t>
      </w:r>
      <w:r w:rsidR="00EB12FD" w:rsidRPr="00A9606E">
        <w:rPr>
          <w:rFonts w:eastAsia="Times New Roman"/>
          <w:bCs/>
          <w:szCs w:val="26"/>
        </w:rPr>
        <w:t>QL</w:t>
      </w:r>
      <w:r w:rsidRPr="00A9606E">
        <w:rPr>
          <w:rFonts w:eastAsia="Times New Roman"/>
          <w:bCs/>
          <w:szCs w:val="26"/>
        </w:rPr>
        <w:t xml:space="preserve"> về dạy học nói riêng còn quy trình/</w:t>
      </w:r>
      <w:r w:rsidR="00CE0FEB" w:rsidRPr="00A9606E">
        <w:rPr>
          <w:rFonts w:eastAsia="Times New Roman"/>
          <w:bCs/>
          <w:szCs w:val="26"/>
        </w:rPr>
        <w:t xml:space="preserve">hoạt động xây dựng </w:t>
      </w:r>
      <w:r w:rsidRPr="00A9606E">
        <w:rPr>
          <w:rFonts w:eastAsia="Times New Roman"/>
          <w:bCs/>
          <w:szCs w:val="26"/>
        </w:rPr>
        <w:t>VHNT vẫn là khoảng trống chưa được nhiều nhà nghiên cứu quan tâm thực hiện.</w:t>
      </w:r>
    </w:p>
    <w:p w14:paraId="19A32950" w14:textId="77777777" w:rsidR="00383305" w:rsidRPr="00A9606E" w:rsidRDefault="0015194E" w:rsidP="008707A6">
      <w:pPr>
        <w:pStyle w:val="3a"/>
        <w:spacing w:line="336" w:lineRule="auto"/>
        <w:rPr>
          <w:spacing w:val="4"/>
          <w:sz w:val="26"/>
          <w:szCs w:val="26"/>
        </w:rPr>
      </w:pPr>
      <w:bookmarkStart w:id="167" w:name="_Toc84854213"/>
      <w:bookmarkStart w:id="168" w:name="_Toc84854394"/>
      <w:bookmarkStart w:id="169" w:name="_Toc85009556"/>
      <w:bookmarkStart w:id="170" w:name="_Toc152740894"/>
      <w:bookmarkStart w:id="171" w:name="_Toc154319013"/>
      <w:r w:rsidRPr="00A9606E">
        <w:rPr>
          <w:spacing w:val="4"/>
          <w:sz w:val="26"/>
          <w:szCs w:val="26"/>
        </w:rPr>
        <w:t xml:space="preserve">1.1.3. </w:t>
      </w:r>
      <w:r w:rsidR="00383305" w:rsidRPr="00A9606E">
        <w:rPr>
          <w:spacing w:val="4"/>
          <w:sz w:val="26"/>
          <w:szCs w:val="26"/>
        </w:rPr>
        <w:t xml:space="preserve">Nghiên cứu về quản lý </w:t>
      </w:r>
      <w:r w:rsidR="00027845" w:rsidRPr="00A9606E">
        <w:rPr>
          <w:spacing w:val="4"/>
          <w:sz w:val="26"/>
          <w:szCs w:val="26"/>
        </w:rPr>
        <w:t>hoạt động xây dựng</w:t>
      </w:r>
      <w:r w:rsidR="00383305" w:rsidRPr="00A9606E">
        <w:rPr>
          <w:spacing w:val="4"/>
          <w:sz w:val="26"/>
          <w:szCs w:val="26"/>
        </w:rPr>
        <w:t xml:space="preserve"> văn hóa nhà trường</w:t>
      </w:r>
      <w:bookmarkStart w:id="172" w:name="_Hlk40139130"/>
      <w:bookmarkEnd w:id="167"/>
      <w:bookmarkEnd w:id="168"/>
      <w:bookmarkEnd w:id="169"/>
      <w:bookmarkEnd w:id="170"/>
      <w:bookmarkEnd w:id="171"/>
    </w:p>
    <w:p w14:paraId="23749E88" w14:textId="77777777" w:rsidR="00383305" w:rsidRPr="00A9606E" w:rsidRDefault="00383305" w:rsidP="008707A6">
      <w:pPr>
        <w:spacing w:before="0" w:after="0" w:line="336" w:lineRule="auto"/>
        <w:rPr>
          <w:rFonts w:eastAsia="Times New Roman"/>
          <w:b/>
          <w:bCs/>
          <w:i/>
          <w:iCs/>
          <w:szCs w:val="26"/>
        </w:rPr>
      </w:pPr>
      <w:r w:rsidRPr="00A9606E">
        <w:rPr>
          <w:rFonts w:eastAsia="Times New Roman"/>
          <w:b/>
          <w:bCs/>
          <w:i/>
          <w:iCs/>
          <w:szCs w:val="26"/>
        </w:rPr>
        <w:t>Trên thế giới</w:t>
      </w:r>
    </w:p>
    <w:p w14:paraId="4BF29149" w14:textId="0B8D3171" w:rsidR="007B5501" w:rsidRPr="00A9606E" w:rsidRDefault="007B5501" w:rsidP="008707A6">
      <w:pPr>
        <w:spacing w:before="0" w:after="0" w:line="336" w:lineRule="auto"/>
        <w:rPr>
          <w:rFonts w:eastAsia="Times New Roman"/>
          <w:szCs w:val="26"/>
        </w:rPr>
      </w:pPr>
      <w:r w:rsidRPr="00A9606E">
        <w:rPr>
          <w:rFonts w:eastAsia="Times New Roman"/>
          <w:szCs w:val="26"/>
        </w:rPr>
        <w:t xml:space="preserve">Nghiên cứu về </w:t>
      </w:r>
      <w:r w:rsidR="00C91C34" w:rsidRPr="00A9606E">
        <w:rPr>
          <w:spacing w:val="4"/>
          <w:szCs w:val="26"/>
        </w:rPr>
        <w:t xml:space="preserve">quản lý hoạt động xây dựng </w:t>
      </w:r>
      <w:r w:rsidR="00C17B88" w:rsidRPr="00A9606E">
        <w:rPr>
          <w:rFonts w:eastAsia="Times New Roman"/>
          <w:szCs w:val="26"/>
        </w:rPr>
        <w:t>VHNT</w:t>
      </w:r>
      <w:r w:rsidRPr="00A9606E">
        <w:rPr>
          <w:rFonts w:eastAsia="Times New Roman"/>
          <w:szCs w:val="26"/>
        </w:rPr>
        <w:t xml:space="preserve"> là một vấn đề rộng lớn và phức tạp, ảnh hưởng lớn đến toàn bộ hoạt động của nhà trường nên </w:t>
      </w:r>
      <w:r w:rsidR="00C17B88" w:rsidRPr="00A9606E">
        <w:rPr>
          <w:rFonts w:eastAsia="Times New Roman"/>
          <w:szCs w:val="26"/>
        </w:rPr>
        <w:t>VHNT</w:t>
      </w:r>
      <w:r w:rsidRPr="00A9606E">
        <w:rPr>
          <w:rFonts w:eastAsia="Times New Roman"/>
          <w:szCs w:val="26"/>
        </w:rPr>
        <w:t xml:space="preserve"> và </w:t>
      </w:r>
      <w:r w:rsidR="00993F44" w:rsidRPr="00A9606E">
        <w:rPr>
          <w:rFonts w:eastAsia="Times New Roman"/>
          <w:szCs w:val="26"/>
        </w:rPr>
        <w:t xml:space="preserve">quản lý </w:t>
      </w:r>
      <w:r w:rsidR="00F55E7A" w:rsidRPr="00A9606E">
        <w:rPr>
          <w:rFonts w:eastAsia="Times New Roman"/>
          <w:szCs w:val="26"/>
        </w:rPr>
        <w:t>VHNT</w:t>
      </w:r>
      <w:r w:rsidRPr="00A9606E">
        <w:rPr>
          <w:rFonts w:eastAsia="Times New Roman"/>
          <w:szCs w:val="26"/>
        </w:rPr>
        <w:t xml:space="preserve"> từ lâu thu hút được sự quan tâm của nhiều nhà nghiên cứu trong và ngoài nước. Vấn đề </w:t>
      </w:r>
      <w:r w:rsidR="00C17B88" w:rsidRPr="00A9606E">
        <w:rPr>
          <w:rFonts w:eastAsia="Times New Roman"/>
          <w:szCs w:val="26"/>
        </w:rPr>
        <w:t>VHNT</w:t>
      </w:r>
      <w:r w:rsidRPr="00A9606E">
        <w:rPr>
          <w:rFonts w:eastAsia="Times New Roman"/>
          <w:szCs w:val="26"/>
        </w:rPr>
        <w:t xml:space="preserve"> được nhiều nhà nghiên cứu ở nước ngoài quan tâm. Có thể kể tới một số nghiên cứu chính như sau:</w:t>
      </w:r>
    </w:p>
    <w:p w14:paraId="33BC7B1B" w14:textId="156B2CF8" w:rsidR="007B5501" w:rsidRPr="00A9606E" w:rsidRDefault="00F4384F" w:rsidP="008707A6">
      <w:pPr>
        <w:spacing w:before="0" w:after="0" w:line="336" w:lineRule="auto"/>
        <w:rPr>
          <w:rFonts w:eastAsia="Times New Roman"/>
          <w:szCs w:val="26"/>
        </w:rPr>
      </w:pPr>
      <w:r w:rsidRPr="00A9606E">
        <w:rPr>
          <w:rFonts w:eastAsia="Times New Roman"/>
          <w:szCs w:val="26"/>
        </w:rPr>
        <w:t xml:space="preserve">Nghiên cứu về quá trình tái cấu trúc VHNT ở trường học ở Đông Nam Hoa Kỳ, </w:t>
      </w:r>
      <w:hyperlink r:id="rId12" w:history="1">
        <w:r w:rsidRPr="00A9606E">
          <w:rPr>
            <w:rFonts w:eastAsia="Times New Roman"/>
            <w:szCs w:val="26"/>
          </w:rPr>
          <w:t xml:space="preserve">Wonycott-Kytle, Angel M </w:t>
        </w:r>
      </w:hyperlink>
      <w:r w:rsidRPr="00A9606E">
        <w:rPr>
          <w:rFonts w:eastAsia="Times New Roman"/>
          <w:szCs w:val="26"/>
        </w:rPr>
        <w:t xml:space="preserve">và </w:t>
      </w:r>
      <w:hyperlink r:id="rId13" w:history="1">
        <w:r w:rsidRPr="00A9606E">
          <w:rPr>
            <w:rFonts w:eastAsia="Times New Roman"/>
            <w:szCs w:val="26"/>
          </w:rPr>
          <w:t xml:space="preserve">Bogotch, Ira E. </w:t>
        </w:r>
      </w:hyperlink>
      <w:r w:rsidRPr="00A9606E">
        <w:rPr>
          <w:rFonts w:eastAsia="Times New Roman"/>
          <w:szCs w:val="26"/>
        </w:rPr>
        <w:t>(1997), trong nghiên cứu “</w:t>
      </w:r>
      <w:r w:rsidRPr="00A9606E">
        <w:rPr>
          <w:rFonts w:eastAsia="Times New Roman"/>
          <w:i/>
          <w:szCs w:val="26"/>
        </w:rPr>
        <w:t>Creative strategies to transform school culture</w:t>
      </w:r>
      <w:r w:rsidRPr="00A9606E">
        <w:rPr>
          <w:rFonts w:eastAsia="Times New Roman"/>
          <w:szCs w:val="26"/>
        </w:rPr>
        <w:t xml:space="preserve">: </w:t>
      </w:r>
      <w:r w:rsidRPr="00A9606E">
        <w:rPr>
          <w:rFonts w:eastAsia="Times New Roman"/>
          <w:i/>
          <w:szCs w:val="26"/>
        </w:rPr>
        <w:t xml:space="preserve">Các giả định, niềm tin và giá trị làm nền tảng cho các quá trình tái cấu trúc” </w:t>
      </w:r>
      <w:r w:rsidRPr="00A9606E">
        <w:rPr>
          <w:rFonts w:eastAsia="Times New Roman"/>
          <w:szCs w:val="26"/>
        </w:rPr>
        <w:t>đã đề xuất một số những đặc trưng để thay đổi cải thiện văn hóa nhà trường một cách hiệu quả đó là đặt ra những câu hỏi về thực tại và quá khứ, xem xét một cách đầy đủ, tham gia các hoạt động phát triển có liên tục, toàn diện, tái xác lập các vai trò nhằm hướng đến sự hợp tác, công nhận, khen thưởng bằng các hình thức khích lệ</w:t>
      </w:r>
      <w:r w:rsidR="00BD7357" w:rsidRPr="00A9606E">
        <w:rPr>
          <w:rFonts w:eastAsia="Times New Roman"/>
          <w:szCs w:val="26"/>
        </w:rPr>
        <w:t>,</w:t>
      </w:r>
      <w:r w:rsidRPr="00A9606E">
        <w:rPr>
          <w:rFonts w:eastAsia="Times New Roman"/>
          <w:szCs w:val="26"/>
        </w:rPr>
        <w:t xml:space="preserve"> động viên cả về vật chất và tinh thần [88]</w:t>
      </w:r>
      <w:r w:rsidR="007B5501" w:rsidRPr="00A9606E">
        <w:rPr>
          <w:rFonts w:eastAsia="Times New Roman"/>
          <w:szCs w:val="26"/>
        </w:rPr>
        <w:t>.</w:t>
      </w:r>
    </w:p>
    <w:p w14:paraId="60CB8FA0" w14:textId="2975B347" w:rsidR="007B5501" w:rsidRPr="00A9606E" w:rsidRDefault="007B5501" w:rsidP="008707A6">
      <w:pPr>
        <w:spacing w:before="0" w:after="0" w:line="336" w:lineRule="auto"/>
        <w:rPr>
          <w:rFonts w:eastAsia="Times New Roman"/>
          <w:szCs w:val="26"/>
        </w:rPr>
      </w:pPr>
      <w:r w:rsidRPr="00A9606E">
        <w:rPr>
          <w:rFonts w:eastAsia="Times New Roman"/>
          <w:szCs w:val="26"/>
        </w:rPr>
        <w:lastRenderedPageBreak/>
        <w:t xml:space="preserve">Nghiên cứu của Sarason, S. (1996), Julie Heifetz &amp; Richard Hagberg tìm hiểu chiến lược </w:t>
      </w:r>
      <w:r w:rsidR="00035283" w:rsidRPr="00A9606E">
        <w:rPr>
          <w:rFonts w:eastAsia="Times New Roman"/>
          <w:szCs w:val="26"/>
        </w:rPr>
        <w:t>xây dựng</w:t>
      </w:r>
      <w:r w:rsidRPr="00A9606E">
        <w:rPr>
          <w:rFonts w:eastAsia="Times New Roman"/>
          <w:szCs w:val="26"/>
        </w:rPr>
        <w:t xml:space="preserve"> </w:t>
      </w:r>
      <w:r w:rsidR="00C17B88" w:rsidRPr="00A9606E">
        <w:rPr>
          <w:rFonts w:eastAsia="Times New Roman"/>
          <w:szCs w:val="26"/>
        </w:rPr>
        <w:t>VHNT</w:t>
      </w:r>
      <w:r w:rsidRPr="00A9606E">
        <w:rPr>
          <w:rFonts w:eastAsia="Times New Roman"/>
          <w:szCs w:val="26"/>
        </w:rPr>
        <w:t xml:space="preserve">, liên quan tới nhiều yếu tố: người lãnh đạo, các giá trị cốt lõi, tầm nhìn của nhà trường, đánh giá thực </w:t>
      </w:r>
      <w:r w:rsidR="00DC1FC6" w:rsidRPr="00A9606E">
        <w:rPr>
          <w:rFonts w:eastAsia="Times New Roman"/>
          <w:szCs w:val="26"/>
        </w:rPr>
        <w:t>trạng văn hóa của nhà trường [</w:t>
      </w:r>
      <w:r w:rsidR="00BD7357" w:rsidRPr="00A9606E">
        <w:rPr>
          <w:rFonts w:eastAsia="Times New Roman"/>
          <w:szCs w:val="26"/>
        </w:rPr>
        <w:t>80, 73</w:t>
      </w:r>
      <w:r w:rsidRPr="00A9606E">
        <w:rPr>
          <w:rFonts w:eastAsia="Times New Roman"/>
          <w:szCs w:val="26"/>
        </w:rPr>
        <w:t xml:space="preserve">]… Tác giả Schlechty P. (1997), cũng bàn về giải pháp </w:t>
      </w:r>
      <w:r w:rsidR="00035283" w:rsidRPr="00A9606E">
        <w:rPr>
          <w:rFonts w:eastAsia="Times New Roman"/>
          <w:szCs w:val="26"/>
        </w:rPr>
        <w:t>xây dựng</w:t>
      </w:r>
      <w:r w:rsidRPr="00A9606E">
        <w:rPr>
          <w:rFonts w:eastAsia="Times New Roman"/>
          <w:szCs w:val="26"/>
        </w:rPr>
        <w:t xml:space="preserve"> </w:t>
      </w:r>
      <w:r w:rsidR="00F55E7A" w:rsidRPr="00A9606E">
        <w:rPr>
          <w:rFonts w:eastAsia="Times New Roman"/>
          <w:szCs w:val="26"/>
        </w:rPr>
        <w:t>VHNT</w:t>
      </w:r>
      <w:r w:rsidRPr="00A9606E">
        <w:rPr>
          <w:rFonts w:eastAsia="Times New Roman"/>
          <w:szCs w:val="26"/>
        </w:rPr>
        <w:t>.</w:t>
      </w:r>
    </w:p>
    <w:p w14:paraId="7C51DEA3" w14:textId="77777777" w:rsidR="00383305" w:rsidRPr="00A9606E" w:rsidRDefault="00383305" w:rsidP="008707A6">
      <w:pPr>
        <w:spacing w:before="0" w:after="0" w:line="336" w:lineRule="auto"/>
        <w:ind w:firstLine="709"/>
        <w:rPr>
          <w:rFonts w:eastAsia="Times New Roman"/>
          <w:b/>
          <w:i/>
          <w:szCs w:val="26"/>
        </w:rPr>
      </w:pPr>
      <w:r w:rsidRPr="00A9606E">
        <w:rPr>
          <w:rFonts w:eastAsia="Times New Roman"/>
          <w:b/>
          <w:i/>
          <w:szCs w:val="26"/>
        </w:rPr>
        <w:t>Ở Việt Nam</w:t>
      </w:r>
    </w:p>
    <w:bookmarkEnd w:id="172"/>
    <w:p w14:paraId="6BD71A88" w14:textId="12EAE902" w:rsidR="00383305" w:rsidRPr="00A9606E" w:rsidRDefault="009C1394" w:rsidP="008707A6">
      <w:pPr>
        <w:spacing w:before="0" w:after="0" w:line="336" w:lineRule="auto"/>
        <w:rPr>
          <w:rFonts w:eastAsia="Times New Roman"/>
          <w:szCs w:val="26"/>
        </w:rPr>
      </w:pPr>
      <w:r w:rsidRPr="00A9606E">
        <w:rPr>
          <w:rFonts w:eastAsia="Times New Roman"/>
          <w:szCs w:val="26"/>
        </w:rPr>
        <w:t xml:space="preserve">Quản lý hoạt động xây dựng </w:t>
      </w:r>
      <w:r w:rsidR="00383305" w:rsidRPr="00A9606E">
        <w:rPr>
          <w:rFonts w:eastAsia="Times New Roman"/>
          <w:szCs w:val="26"/>
        </w:rPr>
        <w:t xml:space="preserve">VHNT là một trong những nội dung quan trọng của công tác </w:t>
      </w:r>
      <w:r w:rsidR="00EB12FD" w:rsidRPr="00A9606E">
        <w:rPr>
          <w:rFonts w:eastAsia="Times New Roman"/>
          <w:szCs w:val="26"/>
        </w:rPr>
        <w:t>QL</w:t>
      </w:r>
      <w:r w:rsidR="00383305" w:rsidRPr="00A9606E">
        <w:rPr>
          <w:rFonts w:eastAsia="Times New Roman"/>
          <w:szCs w:val="26"/>
        </w:rPr>
        <w:t xml:space="preserve"> lãnh đạo nhà trường phát triển đi lên. Đã có nhiều các công trình nghiên cứu của các tác giả trong nước về vấn đề </w:t>
      </w:r>
      <w:r w:rsidR="004D4838" w:rsidRPr="00A9606E">
        <w:rPr>
          <w:rFonts w:eastAsia="Times New Roman"/>
          <w:szCs w:val="26"/>
        </w:rPr>
        <w:t>quản lý</w:t>
      </w:r>
      <w:r w:rsidR="00383305" w:rsidRPr="00A9606E">
        <w:rPr>
          <w:rFonts w:eastAsia="Times New Roman"/>
          <w:szCs w:val="26"/>
        </w:rPr>
        <w:t xml:space="preserve"> VHNT, xây dựng VHNT, có thể kể đến:</w:t>
      </w:r>
    </w:p>
    <w:p w14:paraId="4B04D651" w14:textId="51A03072" w:rsidR="00383305" w:rsidRPr="00A9606E" w:rsidRDefault="00383305" w:rsidP="008707A6">
      <w:pPr>
        <w:tabs>
          <w:tab w:val="left" w:pos="1260"/>
        </w:tabs>
        <w:spacing w:before="0" w:after="0" w:line="336" w:lineRule="auto"/>
        <w:ind w:firstLine="709"/>
        <w:rPr>
          <w:rFonts w:eastAsia="Times New Roman"/>
          <w:szCs w:val="26"/>
        </w:rPr>
      </w:pPr>
      <w:r w:rsidRPr="00A9606E">
        <w:rPr>
          <w:rFonts w:eastAsia="Times New Roman"/>
          <w:szCs w:val="26"/>
        </w:rPr>
        <w:t xml:space="preserve">Nhà nghiên cứu Đặng Quốc Bảo (2012) với bài viết </w:t>
      </w:r>
      <w:r w:rsidRPr="00A9606E">
        <w:rPr>
          <w:rFonts w:eastAsia="Times New Roman"/>
          <w:i/>
          <w:iCs/>
          <w:szCs w:val="26"/>
        </w:rPr>
        <w:t xml:space="preserve">“Kiến giải về văn hoá nhà trường và </w:t>
      </w:r>
      <w:r w:rsidR="00EB12FD" w:rsidRPr="00A9606E">
        <w:rPr>
          <w:rFonts w:eastAsia="Times New Roman"/>
          <w:i/>
          <w:iCs/>
          <w:szCs w:val="26"/>
        </w:rPr>
        <w:t>QL</w:t>
      </w:r>
      <w:r w:rsidRPr="00A9606E">
        <w:rPr>
          <w:rFonts w:eastAsia="Times New Roman"/>
          <w:i/>
          <w:iCs/>
          <w:szCs w:val="26"/>
        </w:rPr>
        <w:t xml:space="preserve"> xây dựng văn hoá nhà trường”</w:t>
      </w:r>
      <w:r w:rsidRPr="00A9606E">
        <w:rPr>
          <w:rFonts w:eastAsia="Times New Roman"/>
          <w:szCs w:val="26"/>
        </w:rPr>
        <w:t xml:space="preserve"> cho rằng </w:t>
      </w:r>
      <w:r w:rsidR="00EB12FD" w:rsidRPr="00A9606E">
        <w:rPr>
          <w:rFonts w:eastAsia="Times New Roman"/>
          <w:szCs w:val="26"/>
        </w:rPr>
        <w:t>QL</w:t>
      </w:r>
      <w:r w:rsidR="00035283" w:rsidRPr="00A9606E">
        <w:rPr>
          <w:rFonts w:eastAsia="Times New Roman"/>
          <w:szCs w:val="26"/>
        </w:rPr>
        <w:t xml:space="preserve"> hoạt động</w:t>
      </w:r>
      <w:r w:rsidRPr="00A9606E">
        <w:rPr>
          <w:rFonts w:eastAsia="Times New Roman"/>
          <w:szCs w:val="26"/>
        </w:rPr>
        <w:t xml:space="preserve"> </w:t>
      </w:r>
      <w:r w:rsidR="00F55E7A" w:rsidRPr="00A9606E">
        <w:rPr>
          <w:rFonts w:eastAsia="Times New Roman"/>
          <w:szCs w:val="26"/>
        </w:rPr>
        <w:t>VHNT</w:t>
      </w:r>
      <w:r w:rsidRPr="00A9606E">
        <w:rPr>
          <w:rFonts w:eastAsia="Times New Roman"/>
          <w:szCs w:val="26"/>
        </w:rPr>
        <w:t xml:space="preserve"> là người lãnh đạo nhà trường phải xây dựng được các thiết chế, các thông điệp </w:t>
      </w:r>
      <w:r w:rsidR="00EB12FD" w:rsidRPr="00A9606E">
        <w:rPr>
          <w:rFonts w:eastAsia="Times New Roman"/>
          <w:szCs w:val="26"/>
        </w:rPr>
        <w:t>QL</w:t>
      </w:r>
      <w:r w:rsidRPr="00A9606E">
        <w:rPr>
          <w:rFonts w:eastAsia="Times New Roman"/>
          <w:szCs w:val="26"/>
        </w:rPr>
        <w:t xml:space="preserve"> và các nội dung </w:t>
      </w:r>
      <w:r w:rsidR="009762B9" w:rsidRPr="00A9606E">
        <w:rPr>
          <w:rFonts w:eastAsia="Times New Roman"/>
          <w:szCs w:val="26"/>
        </w:rPr>
        <w:t xml:space="preserve">quản lý hoạt động xây dựng </w:t>
      </w:r>
      <w:r w:rsidR="00F55E7A" w:rsidRPr="00A9606E">
        <w:rPr>
          <w:rFonts w:eastAsia="Times New Roman"/>
          <w:szCs w:val="26"/>
        </w:rPr>
        <w:t>VHNT</w:t>
      </w:r>
      <w:r w:rsidRPr="00A9606E">
        <w:rPr>
          <w:rFonts w:eastAsia="Times New Roman"/>
          <w:szCs w:val="26"/>
        </w:rPr>
        <w:t xml:space="preserve"> [</w:t>
      </w:r>
      <w:r w:rsidR="00BD7357" w:rsidRPr="00A9606E">
        <w:rPr>
          <w:rFonts w:eastAsia="Times New Roman"/>
          <w:szCs w:val="26"/>
        </w:rPr>
        <w:t>1</w:t>
      </w:r>
      <w:r w:rsidRPr="00A9606E">
        <w:rPr>
          <w:rFonts w:eastAsia="Times New Roman"/>
          <w:szCs w:val="26"/>
        </w:rPr>
        <w:t>];</w:t>
      </w:r>
    </w:p>
    <w:p w14:paraId="139EAB9C" w14:textId="096F5DAF" w:rsidR="00383305" w:rsidRPr="00A9606E" w:rsidRDefault="00383305" w:rsidP="008707A6">
      <w:pPr>
        <w:spacing w:before="0" w:after="0" w:line="336" w:lineRule="auto"/>
        <w:rPr>
          <w:rFonts w:eastAsia="Times New Roman"/>
          <w:szCs w:val="26"/>
        </w:rPr>
      </w:pPr>
      <w:r w:rsidRPr="00A9606E">
        <w:rPr>
          <w:rFonts w:eastAsia="Times New Roman"/>
          <w:szCs w:val="26"/>
        </w:rPr>
        <w:t>Trên cơ sở nghiên cứu</w:t>
      </w:r>
      <w:r w:rsidR="00027845" w:rsidRPr="00A9606E">
        <w:rPr>
          <w:rFonts w:eastAsia="Times New Roman"/>
          <w:i/>
          <w:iCs/>
          <w:szCs w:val="26"/>
        </w:rPr>
        <w:t xml:space="preserve">“Văn hóa </w:t>
      </w:r>
      <w:r w:rsidR="004325F8" w:rsidRPr="00A9606E">
        <w:rPr>
          <w:rFonts w:eastAsia="Times New Roman"/>
          <w:i/>
          <w:iCs/>
          <w:szCs w:val="26"/>
        </w:rPr>
        <w:t>-</w:t>
      </w:r>
      <w:r w:rsidR="00027845" w:rsidRPr="00A9606E">
        <w:rPr>
          <w:rFonts w:eastAsia="Times New Roman"/>
          <w:i/>
          <w:iCs/>
          <w:szCs w:val="26"/>
        </w:rPr>
        <w:t xml:space="preserve"> Hình thái cốt lõi của Văn hóa</w:t>
      </w:r>
      <w:r w:rsidRPr="00A9606E">
        <w:rPr>
          <w:rFonts w:eastAsia="Times New Roman"/>
          <w:i/>
          <w:iCs/>
          <w:szCs w:val="26"/>
        </w:rPr>
        <w:t xml:space="preserve"> nhà trường”</w:t>
      </w:r>
      <w:r w:rsidRPr="00A9606E">
        <w:rPr>
          <w:rFonts w:eastAsia="Times New Roman"/>
          <w:szCs w:val="26"/>
        </w:rPr>
        <w:t xml:space="preserve">, tác giả Phạm Quang Huân (2007) quan điểm: Để </w:t>
      </w:r>
      <w:r w:rsidR="00DD5159" w:rsidRPr="00A9606E">
        <w:rPr>
          <w:rFonts w:eastAsia="Times New Roman"/>
          <w:szCs w:val="26"/>
        </w:rPr>
        <w:t xml:space="preserve">quản lý hoạt động xây dựng </w:t>
      </w:r>
      <w:r w:rsidRPr="00A9606E">
        <w:rPr>
          <w:rFonts w:eastAsia="Times New Roman"/>
          <w:szCs w:val="26"/>
        </w:rPr>
        <w:t xml:space="preserve">VHNT, người hiệu trưởng cần nhận thức rõ bản chất của VH của trường mình; quá trình xây dựng VH ở một nhà trường đó là việc làm lâu dài, có chủ đích rõ ràng và tiếp nối của các chủ thể </w:t>
      </w:r>
      <w:r w:rsidR="00EB12FD" w:rsidRPr="00A9606E">
        <w:rPr>
          <w:rFonts w:eastAsia="Times New Roman"/>
          <w:szCs w:val="26"/>
        </w:rPr>
        <w:t>QL</w:t>
      </w:r>
      <w:r w:rsidRPr="00A9606E">
        <w:rPr>
          <w:rFonts w:eastAsia="Times New Roman"/>
          <w:szCs w:val="26"/>
        </w:rPr>
        <w:t xml:space="preserve"> nhà trường cùng với sự thống nhất, đồ</w:t>
      </w:r>
      <w:r w:rsidR="00895336" w:rsidRPr="00A9606E">
        <w:rPr>
          <w:rFonts w:eastAsia="Times New Roman"/>
          <w:szCs w:val="26"/>
        </w:rPr>
        <w:t>ng thuận của tập thể sư phạm [</w:t>
      </w:r>
      <w:r w:rsidR="00BD7357" w:rsidRPr="00A9606E">
        <w:rPr>
          <w:rFonts w:eastAsia="Times New Roman"/>
          <w:szCs w:val="26"/>
        </w:rPr>
        <w:t>26</w:t>
      </w:r>
      <w:r w:rsidRPr="00A9606E">
        <w:rPr>
          <w:rFonts w:eastAsia="Times New Roman"/>
          <w:szCs w:val="26"/>
        </w:rPr>
        <w:t>]. Trong nghiên cứu, tác giả cũng đề xuất p</w:t>
      </w:r>
      <w:r w:rsidR="00035283" w:rsidRPr="00A9606E">
        <w:rPr>
          <w:rFonts w:eastAsia="Times New Roman"/>
          <w:szCs w:val="26"/>
        </w:rPr>
        <w:t>hương hướng xây dựng</w:t>
      </w:r>
      <w:r w:rsidRPr="00A9606E">
        <w:rPr>
          <w:rFonts w:eastAsia="Times New Roman"/>
          <w:szCs w:val="26"/>
        </w:rPr>
        <w:t xml:space="preserve"> </w:t>
      </w:r>
      <w:r w:rsidR="00F55E7A" w:rsidRPr="00A9606E">
        <w:rPr>
          <w:rFonts w:eastAsia="Times New Roman"/>
          <w:szCs w:val="26"/>
        </w:rPr>
        <w:t>VHNT</w:t>
      </w:r>
      <w:r w:rsidRPr="00A9606E">
        <w:rPr>
          <w:rFonts w:eastAsia="Times New Roman"/>
          <w:szCs w:val="26"/>
        </w:rPr>
        <w:t xml:space="preserve"> dựa trên cơ sở mô hình xây dựng VH tổ chức gồm 11 bước cụ thể do Julie Heifet</w:t>
      </w:r>
      <w:r w:rsidR="00DC1FC6" w:rsidRPr="00A9606E">
        <w:rPr>
          <w:rFonts w:eastAsia="Times New Roman"/>
          <w:szCs w:val="26"/>
        </w:rPr>
        <w:t>z và Richard Hagberg đề xuất [</w:t>
      </w:r>
      <w:r w:rsidR="00BD7357" w:rsidRPr="00A9606E">
        <w:rPr>
          <w:rFonts w:eastAsia="Times New Roman"/>
          <w:szCs w:val="26"/>
        </w:rPr>
        <w:t>73</w:t>
      </w:r>
      <w:r w:rsidRPr="00A9606E">
        <w:rPr>
          <w:rFonts w:eastAsia="Times New Roman"/>
          <w:szCs w:val="26"/>
        </w:rPr>
        <w:t>].</w:t>
      </w:r>
    </w:p>
    <w:p w14:paraId="492A2C67" w14:textId="1069B501" w:rsidR="00383305" w:rsidRPr="00A9606E" w:rsidRDefault="00383305" w:rsidP="008707A6">
      <w:pPr>
        <w:tabs>
          <w:tab w:val="left" w:pos="1340"/>
        </w:tabs>
        <w:spacing w:before="0" w:after="0" w:line="336" w:lineRule="auto"/>
        <w:ind w:firstLine="709"/>
        <w:contextualSpacing/>
        <w:rPr>
          <w:rFonts w:eastAsia="Times New Roman"/>
          <w:szCs w:val="26"/>
        </w:rPr>
      </w:pPr>
      <w:r w:rsidRPr="00A9606E">
        <w:rPr>
          <w:rFonts w:eastAsia="Times New Roman"/>
          <w:szCs w:val="26"/>
        </w:rPr>
        <w:t>Năm 2008, nghiên cứu</w:t>
      </w:r>
      <w:r w:rsidR="00027845" w:rsidRPr="00A9606E">
        <w:rPr>
          <w:rFonts w:eastAsia="Times New Roman"/>
          <w:i/>
          <w:iCs/>
          <w:szCs w:val="26"/>
        </w:rPr>
        <w:t>“Tìm hiểu về văn hóa</w:t>
      </w:r>
      <w:r w:rsidRPr="00A9606E">
        <w:rPr>
          <w:rFonts w:eastAsia="Times New Roman"/>
          <w:i/>
          <w:iCs/>
          <w:szCs w:val="26"/>
        </w:rPr>
        <w:t xml:space="preserve"> nhà trường phổ thông”</w:t>
      </w:r>
      <w:r w:rsidRPr="00A9606E">
        <w:rPr>
          <w:rFonts w:eastAsia="Times New Roman"/>
          <w:szCs w:val="26"/>
        </w:rPr>
        <w:t xml:space="preserve"> do Lê Thị Ngọc Thúy chủ nhiệm cùng các cộng sự đã đánh giá việc định hình những giá trị để tạo nên nét VH của nhà trường phổ thông Việt Nam trong bối cảnh hội nhập quốc tế là một việc làm hết sức quan trong cần có các biện pháp cụ thể để </w:t>
      </w:r>
      <w:r w:rsidR="00DD5159" w:rsidRPr="00A9606E">
        <w:rPr>
          <w:rFonts w:eastAsia="Times New Roman"/>
          <w:szCs w:val="26"/>
        </w:rPr>
        <w:t xml:space="preserve">quản lý hoạt động xây dựng </w:t>
      </w:r>
      <w:r w:rsidRPr="00A9606E">
        <w:rPr>
          <w:rFonts w:eastAsia="Times New Roman"/>
          <w:szCs w:val="26"/>
        </w:rPr>
        <w:t xml:space="preserve">VHNT trên các mặt: (1) Về phía các nhà nghiên cứu giáo dục; (2) Về phía nhà </w:t>
      </w:r>
      <w:r w:rsidR="00EB12FD" w:rsidRPr="00A9606E">
        <w:rPr>
          <w:rFonts w:eastAsia="Times New Roman"/>
          <w:szCs w:val="26"/>
        </w:rPr>
        <w:t>QL</w:t>
      </w:r>
      <w:r w:rsidRPr="00A9606E">
        <w:rPr>
          <w:rFonts w:eastAsia="Times New Roman"/>
          <w:szCs w:val="26"/>
        </w:rPr>
        <w:t xml:space="preserve"> trường học và (3) Về phía các nhà </w:t>
      </w:r>
      <w:r w:rsidR="00EB12FD" w:rsidRPr="00A9606E">
        <w:rPr>
          <w:rFonts w:eastAsia="Times New Roman"/>
          <w:szCs w:val="26"/>
        </w:rPr>
        <w:t>QL</w:t>
      </w:r>
      <w:r w:rsidR="001C6F65" w:rsidRPr="00A9606E">
        <w:rPr>
          <w:rFonts w:eastAsia="Times New Roman"/>
          <w:szCs w:val="26"/>
        </w:rPr>
        <w:t xml:space="preserve"> xã hội [</w:t>
      </w:r>
      <w:r w:rsidR="00BD7357" w:rsidRPr="00A9606E">
        <w:rPr>
          <w:rFonts w:eastAsia="Times New Roman"/>
          <w:szCs w:val="26"/>
        </w:rPr>
        <w:t>54</w:t>
      </w:r>
      <w:r w:rsidRPr="00A9606E">
        <w:rPr>
          <w:rFonts w:eastAsia="Times New Roman"/>
          <w:szCs w:val="26"/>
        </w:rPr>
        <w:t>].</w:t>
      </w:r>
    </w:p>
    <w:p w14:paraId="71F6561D" w14:textId="6A4D97F7" w:rsidR="00383305" w:rsidRPr="00A9606E" w:rsidRDefault="00383305" w:rsidP="008707A6">
      <w:pPr>
        <w:widowControl w:val="0"/>
        <w:autoSpaceDE w:val="0"/>
        <w:autoSpaceDN w:val="0"/>
        <w:spacing w:before="0" w:after="0" w:line="336" w:lineRule="auto"/>
        <w:ind w:right="-1" w:firstLine="709"/>
        <w:rPr>
          <w:rFonts w:eastAsia="Times New Roman"/>
          <w:szCs w:val="26"/>
        </w:rPr>
      </w:pPr>
      <w:bookmarkStart w:id="173" w:name="page25"/>
      <w:bookmarkEnd w:id="173"/>
      <w:r w:rsidRPr="00A9606E">
        <w:rPr>
          <w:rFonts w:eastAsia="Times New Roman"/>
          <w:szCs w:val="26"/>
        </w:rPr>
        <w:t xml:space="preserve">Phạm Minh Hạc (2012) trong bài viết </w:t>
      </w:r>
      <w:r w:rsidR="00027845" w:rsidRPr="00A9606E">
        <w:rPr>
          <w:rFonts w:eastAsia="Times New Roman"/>
          <w:i/>
          <w:iCs/>
          <w:szCs w:val="26"/>
        </w:rPr>
        <w:t>“Xây dựng văn hóa</w:t>
      </w:r>
      <w:r w:rsidRPr="00A9606E">
        <w:rPr>
          <w:rFonts w:eastAsia="Times New Roman"/>
          <w:i/>
          <w:iCs/>
          <w:szCs w:val="26"/>
        </w:rPr>
        <w:t xml:space="preserve"> học đường phải là mối quan tâm của mọi nhà trường”</w:t>
      </w:r>
      <w:r w:rsidRPr="00A9606E">
        <w:rPr>
          <w:rFonts w:eastAsia="Times New Roman"/>
          <w:szCs w:val="26"/>
        </w:rPr>
        <w:t xml:space="preserve">, nhấn mạnh </w:t>
      </w:r>
      <w:r w:rsidR="00DD5159" w:rsidRPr="00A9606E">
        <w:rPr>
          <w:rFonts w:eastAsia="Times New Roman"/>
          <w:szCs w:val="26"/>
        </w:rPr>
        <w:t xml:space="preserve">quản lý hoạt động xây dựng </w:t>
      </w:r>
      <w:r w:rsidRPr="00A9606E">
        <w:rPr>
          <w:rFonts w:eastAsia="Times New Roman"/>
          <w:szCs w:val="26"/>
        </w:rPr>
        <w:t xml:space="preserve">VHNT thông qua cách tiếp cận và nghiên cứu về VH học đường. </w:t>
      </w:r>
      <w:r w:rsidR="00B13B19" w:rsidRPr="00A9606E">
        <w:rPr>
          <w:rFonts w:eastAsia="Times New Roman"/>
          <w:szCs w:val="26"/>
        </w:rPr>
        <w:t>Xây dựng</w:t>
      </w:r>
      <w:r w:rsidRPr="00A9606E">
        <w:rPr>
          <w:rFonts w:eastAsia="Times New Roman"/>
          <w:szCs w:val="26"/>
        </w:rPr>
        <w:t xml:space="preserve"> VHNT bằng GD giá trị được thể hiện qua ba mặt của VHNT: </w:t>
      </w:r>
      <w:r w:rsidR="00F4384F" w:rsidRPr="00A9606E">
        <w:rPr>
          <w:rFonts w:eastAsia="Times New Roman"/>
          <w:szCs w:val="26"/>
        </w:rPr>
        <w:t xml:space="preserve">Cơ sở vật chất, môi trường GD và giao tiếp ứng xử. Định hướng về giá trị trong nhà trường để các thành viên cùng </w:t>
      </w:r>
      <w:r w:rsidR="00F4384F" w:rsidRPr="00A9606E">
        <w:rPr>
          <w:rFonts w:eastAsia="Times New Roman"/>
          <w:szCs w:val="26"/>
        </w:rPr>
        <w:lastRenderedPageBreak/>
        <w:t xml:space="preserve">động thuận xem đó là mục tiêu đạo đức, giá trị nhân cách. Nghiên cứu này cũng góp phần xây dựng văn hóa nhà trường trên bình diện xây dựng văn hóa tinh thần và văn hóa vật chất </w:t>
      </w:r>
      <w:r w:rsidR="00020ACB" w:rsidRPr="00A9606E">
        <w:rPr>
          <w:rFonts w:eastAsia="Times New Roman"/>
          <w:szCs w:val="26"/>
        </w:rPr>
        <w:t>[</w:t>
      </w:r>
      <w:r w:rsidR="00BD7357" w:rsidRPr="00A9606E">
        <w:rPr>
          <w:rFonts w:eastAsia="Times New Roman"/>
          <w:szCs w:val="26"/>
        </w:rPr>
        <w:t>15</w:t>
      </w:r>
      <w:r w:rsidRPr="00A9606E">
        <w:rPr>
          <w:rFonts w:eastAsia="Times New Roman"/>
          <w:szCs w:val="26"/>
        </w:rPr>
        <w:t>].</w:t>
      </w:r>
    </w:p>
    <w:p w14:paraId="1252898E" w14:textId="4F0C6153" w:rsidR="00383305" w:rsidRPr="00A9606E" w:rsidRDefault="00383305" w:rsidP="008707A6">
      <w:pPr>
        <w:spacing w:before="0" w:after="0" w:line="336" w:lineRule="auto"/>
        <w:ind w:firstLine="709"/>
        <w:rPr>
          <w:rFonts w:eastAsia="Times New Roman"/>
          <w:bCs/>
          <w:szCs w:val="26"/>
        </w:rPr>
      </w:pPr>
      <w:r w:rsidRPr="00A9606E">
        <w:rPr>
          <w:rFonts w:eastAsia="Times New Roman"/>
          <w:bCs/>
          <w:szCs w:val="26"/>
        </w:rPr>
        <w:t>Chử Xuân Dũng (2013), khi nghiên cứu</w:t>
      </w:r>
      <w:r w:rsidRPr="00A9606E">
        <w:rPr>
          <w:rFonts w:eastAsia="Times New Roman"/>
          <w:bCs/>
          <w:i/>
          <w:iCs/>
          <w:szCs w:val="26"/>
        </w:rPr>
        <w:t>“Hiệu trưởng các trường trung học phổ thông công lập ở</w:t>
      </w:r>
      <w:r w:rsidR="00027845" w:rsidRPr="00A9606E">
        <w:rPr>
          <w:rFonts w:eastAsia="Times New Roman"/>
          <w:bCs/>
          <w:i/>
          <w:iCs/>
          <w:szCs w:val="26"/>
        </w:rPr>
        <w:t xml:space="preserve"> Hà Nội với công tác xây dựng văn hóa</w:t>
      </w:r>
      <w:r w:rsidRPr="00A9606E">
        <w:rPr>
          <w:rFonts w:eastAsia="Times New Roman"/>
          <w:bCs/>
          <w:i/>
          <w:iCs/>
          <w:szCs w:val="26"/>
        </w:rPr>
        <w:t xml:space="preserve"> nhà trường”</w:t>
      </w:r>
      <w:r w:rsidRPr="00A9606E">
        <w:rPr>
          <w:rFonts w:eastAsia="Times New Roman"/>
          <w:bCs/>
          <w:szCs w:val="26"/>
        </w:rPr>
        <w:t xml:space="preserve"> đã chứng minh được vai trò và tầm quan trọng của người hiệu trưởng trong quá trình xây </w:t>
      </w:r>
      <w:r w:rsidR="00035283" w:rsidRPr="00A9606E">
        <w:rPr>
          <w:rFonts w:eastAsia="Times New Roman"/>
          <w:bCs/>
          <w:szCs w:val="26"/>
        </w:rPr>
        <w:t>dựng</w:t>
      </w:r>
      <w:r w:rsidRPr="00A9606E">
        <w:rPr>
          <w:rFonts w:eastAsia="Times New Roman"/>
          <w:bCs/>
          <w:szCs w:val="26"/>
        </w:rPr>
        <w:t xml:space="preserve"> </w:t>
      </w:r>
      <w:r w:rsidR="00F55E7A" w:rsidRPr="00A9606E">
        <w:rPr>
          <w:rFonts w:eastAsia="Times New Roman"/>
          <w:bCs/>
          <w:szCs w:val="26"/>
        </w:rPr>
        <w:t>VHNT</w:t>
      </w:r>
      <w:r w:rsidRPr="00A9606E">
        <w:rPr>
          <w:rFonts w:eastAsia="Times New Roman"/>
          <w:bCs/>
          <w:szCs w:val="26"/>
        </w:rPr>
        <w:t xml:space="preserve">. Tác giả đề xuất các giải pháp nhằm </w:t>
      </w:r>
      <w:r w:rsidR="00035283" w:rsidRPr="00A9606E">
        <w:rPr>
          <w:rFonts w:eastAsia="Times New Roman"/>
          <w:bCs/>
          <w:szCs w:val="26"/>
        </w:rPr>
        <w:t>xây dựng</w:t>
      </w:r>
      <w:r w:rsidRPr="00A9606E">
        <w:rPr>
          <w:rFonts w:eastAsia="Times New Roman"/>
          <w:bCs/>
          <w:szCs w:val="26"/>
        </w:rPr>
        <w:t xml:space="preserve"> </w:t>
      </w:r>
      <w:r w:rsidR="00AE7DE8" w:rsidRPr="00A9606E">
        <w:rPr>
          <w:rFonts w:eastAsia="Times New Roman"/>
          <w:bCs/>
          <w:szCs w:val="26"/>
        </w:rPr>
        <w:t xml:space="preserve">văn hóa nhà trường </w:t>
      </w:r>
      <w:r w:rsidR="00B36965" w:rsidRPr="00A9606E">
        <w:rPr>
          <w:rFonts w:eastAsia="Times New Roman"/>
          <w:bCs/>
          <w:szCs w:val="26"/>
        </w:rPr>
        <w:t>THPT</w:t>
      </w:r>
      <w:r w:rsidRPr="00A9606E">
        <w:rPr>
          <w:rFonts w:eastAsia="Times New Roman"/>
          <w:bCs/>
          <w:szCs w:val="26"/>
        </w:rPr>
        <w:t xml:space="preserve"> trên cơ sở các giá trị </w:t>
      </w:r>
      <w:r w:rsidR="00F55E7A" w:rsidRPr="00A9606E">
        <w:rPr>
          <w:rFonts w:eastAsia="Times New Roman"/>
          <w:bCs/>
          <w:szCs w:val="26"/>
        </w:rPr>
        <w:t>VHNT</w:t>
      </w:r>
      <w:r w:rsidRPr="00A9606E">
        <w:rPr>
          <w:rFonts w:eastAsia="Times New Roman"/>
          <w:bCs/>
          <w:szCs w:val="26"/>
        </w:rPr>
        <w:t xml:space="preserve"> tích </w:t>
      </w:r>
      <w:r w:rsidR="00020ACB" w:rsidRPr="00A9606E">
        <w:rPr>
          <w:rFonts w:eastAsia="Times New Roman"/>
          <w:bCs/>
          <w:szCs w:val="26"/>
        </w:rPr>
        <w:t>cực [</w:t>
      </w:r>
      <w:r w:rsidR="00BD7357" w:rsidRPr="00A9606E">
        <w:rPr>
          <w:rFonts w:eastAsia="Times New Roman"/>
          <w:bCs/>
          <w:szCs w:val="26"/>
        </w:rPr>
        <w:t>7</w:t>
      </w:r>
      <w:r w:rsidRPr="00A9606E">
        <w:rPr>
          <w:rFonts w:eastAsia="Times New Roman"/>
          <w:bCs/>
          <w:szCs w:val="26"/>
        </w:rPr>
        <w:t>].</w:t>
      </w:r>
    </w:p>
    <w:p w14:paraId="47D789BE" w14:textId="5EC7264D" w:rsidR="00DE6086" w:rsidRPr="00A9606E" w:rsidRDefault="00383305" w:rsidP="008707A6">
      <w:pPr>
        <w:spacing w:before="0" w:after="0" w:line="336" w:lineRule="auto"/>
        <w:ind w:firstLine="709"/>
        <w:rPr>
          <w:rFonts w:eastAsia="Times New Roman"/>
          <w:b/>
          <w:bCs/>
          <w:szCs w:val="26"/>
        </w:rPr>
      </w:pPr>
      <w:r w:rsidRPr="00A9606E">
        <w:rPr>
          <w:rFonts w:eastAsia="Times New Roman"/>
          <w:bCs/>
          <w:szCs w:val="26"/>
        </w:rPr>
        <w:t>Như vậ</w:t>
      </w:r>
      <w:r w:rsidRPr="00A9606E">
        <w:rPr>
          <w:rFonts w:eastAsia="Times New Roman"/>
          <w:szCs w:val="26"/>
        </w:rPr>
        <w:t xml:space="preserve">y, các công trình cũng chỉ rõ được các bước để </w:t>
      </w:r>
      <w:r w:rsidR="00B86D87" w:rsidRPr="00A9606E">
        <w:rPr>
          <w:rFonts w:eastAsia="Times New Roman"/>
          <w:szCs w:val="26"/>
        </w:rPr>
        <w:t xml:space="preserve">quản lý hoạt động xây dựng </w:t>
      </w:r>
      <w:r w:rsidRPr="00A9606E">
        <w:rPr>
          <w:rFonts w:eastAsia="Times New Roman"/>
          <w:szCs w:val="26"/>
        </w:rPr>
        <w:t xml:space="preserve">VHNT, vai trò của chủ thể </w:t>
      </w:r>
      <w:r w:rsidR="00B86D87" w:rsidRPr="00A9606E">
        <w:rPr>
          <w:rFonts w:eastAsia="Times New Roman"/>
          <w:szCs w:val="26"/>
        </w:rPr>
        <w:t xml:space="preserve">quản lý hoạt động xây dựng </w:t>
      </w:r>
      <w:r w:rsidRPr="00A9606E">
        <w:rPr>
          <w:rFonts w:eastAsia="Times New Roman"/>
          <w:szCs w:val="26"/>
        </w:rPr>
        <w:t>VH</w:t>
      </w:r>
      <w:r w:rsidR="00B86D87" w:rsidRPr="00A9606E">
        <w:rPr>
          <w:rFonts w:eastAsia="Times New Roman"/>
          <w:szCs w:val="26"/>
        </w:rPr>
        <w:t>NT</w:t>
      </w:r>
      <w:r w:rsidRPr="00A9606E">
        <w:rPr>
          <w:rFonts w:eastAsia="Times New Roman"/>
          <w:szCs w:val="26"/>
        </w:rPr>
        <w:t xml:space="preserve"> nhưng hướng nghiên cứu chủ yếu lại tập trung ở </w:t>
      </w:r>
      <w:r w:rsidR="00FC1A6E" w:rsidRPr="00A9606E">
        <w:rPr>
          <w:rFonts w:eastAsia="Times New Roman"/>
          <w:szCs w:val="26"/>
        </w:rPr>
        <w:t xml:space="preserve">quản lý hoạt động xây dựng </w:t>
      </w:r>
      <w:r w:rsidRPr="00A9606E">
        <w:rPr>
          <w:rFonts w:eastAsia="Times New Roman"/>
          <w:szCs w:val="26"/>
        </w:rPr>
        <w:t xml:space="preserve">VH các nhà trường tiểu học, cao đẳng, đại học và các học viện, một số ít các hội thảo cũng đề cập đến </w:t>
      </w:r>
      <w:r w:rsidR="001D10AA" w:rsidRPr="00A9606E">
        <w:rPr>
          <w:rFonts w:eastAsia="Times New Roman"/>
          <w:szCs w:val="26"/>
        </w:rPr>
        <w:t xml:space="preserve">hoạt động xây dựng văn hóa </w:t>
      </w:r>
      <w:r w:rsidRPr="00A9606E">
        <w:rPr>
          <w:rFonts w:eastAsia="Times New Roman"/>
          <w:szCs w:val="26"/>
        </w:rPr>
        <w:t xml:space="preserve">THPT hiện nay. Tuy nhiên, nghiên cứu </w:t>
      </w:r>
      <w:r w:rsidR="005D41CE" w:rsidRPr="00A9606E">
        <w:rPr>
          <w:rFonts w:eastAsia="Times New Roman"/>
          <w:bCs/>
          <w:szCs w:val="26"/>
        </w:rPr>
        <w:t>quản lý hoạt động xây dựng</w:t>
      </w:r>
      <w:r w:rsidR="00C93BD3" w:rsidRPr="00A9606E">
        <w:rPr>
          <w:rFonts w:eastAsia="Times New Roman"/>
          <w:bCs/>
          <w:szCs w:val="26"/>
        </w:rPr>
        <w:t xml:space="preserve"> </w:t>
      </w:r>
      <w:r w:rsidRPr="00A9606E">
        <w:rPr>
          <w:rFonts w:eastAsia="Times New Roman"/>
          <w:szCs w:val="26"/>
        </w:rPr>
        <w:t>VHNT ở các trường THPT nói chung và trên địa bàn tỉnh Nghệ An nói riêng hầu như là chưa được đề cấp đến. Đây là vấn đề mà tác giả muốn nghiên cứu và đóng góp trong luận án này.</w:t>
      </w:r>
      <w:bookmarkStart w:id="174" w:name="page31"/>
      <w:bookmarkEnd w:id="174"/>
    </w:p>
    <w:p w14:paraId="09938363" w14:textId="1B3ECB89" w:rsidR="007B5501" w:rsidRPr="00A9606E" w:rsidRDefault="005A515B" w:rsidP="008707A6">
      <w:pPr>
        <w:spacing w:before="0" w:after="0" w:line="336" w:lineRule="auto"/>
        <w:ind w:firstLine="709"/>
        <w:rPr>
          <w:rFonts w:eastAsia="Times New Roman"/>
          <w:b/>
          <w:bCs/>
          <w:szCs w:val="26"/>
        </w:rPr>
      </w:pPr>
      <w:r w:rsidRPr="00A9606E">
        <w:rPr>
          <w:rFonts w:eastAsia="Times New Roman"/>
          <w:b/>
          <w:bCs/>
          <w:szCs w:val="26"/>
        </w:rPr>
        <w:t xml:space="preserve">Tổng quát các công trình nghiên cứu </w:t>
      </w:r>
    </w:p>
    <w:p w14:paraId="7B241B7E" w14:textId="300A07BA" w:rsidR="007B5501" w:rsidRPr="00A9606E" w:rsidRDefault="007B5501" w:rsidP="008707A6">
      <w:pPr>
        <w:spacing w:before="0" w:after="0" w:line="336" w:lineRule="auto"/>
        <w:ind w:firstLine="851"/>
        <w:rPr>
          <w:rFonts w:eastAsia="Times New Roman"/>
          <w:bCs/>
          <w:szCs w:val="26"/>
        </w:rPr>
      </w:pPr>
      <w:r w:rsidRPr="00A9606E">
        <w:rPr>
          <w:rFonts w:eastAsia="Times New Roman"/>
          <w:bCs/>
          <w:szCs w:val="26"/>
        </w:rPr>
        <w:t>Từ tổng quan các công trình nghiên cứu trên thế giới và ở Việt Nam</w:t>
      </w:r>
      <w:r w:rsidR="007B4F2E" w:rsidRPr="00A9606E">
        <w:rPr>
          <w:rFonts w:eastAsia="Times New Roman"/>
          <w:bCs/>
          <w:szCs w:val="26"/>
        </w:rPr>
        <w:t xml:space="preserve"> về văn hóa nhà trường, hoạt động xây dựng văn hóa nhà trường</w:t>
      </w:r>
      <w:r w:rsidRPr="00A9606E">
        <w:rPr>
          <w:rFonts w:eastAsia="Times New Roman"/>
          <w:bCs/>
          <w:szCs w:val="26"/>
        </w:rPr>
        <w:t>,</w:t>
      </w:r>
      <w:r w:rsidR="007B4F2E" w:rsidRPr="00A9606E">
        <w:rPr>
          <w:rFonts w:eastAsia="Times New Roman"/>
          <w:bCs/>
          <w:szCs w:val="26"/>
        </w:rPr>
        <w:t xml:space="preserve"> quản lý hoạt động xây dựng VHNT, luận án</w:t>
      </w:r>
      <w:r w:rsidRPr="00A9606E">
        <w:rPr>
          <w:rFonts w:eastAsia="Times New Roman"/>
          <w:bCs/>
          <w:szCs w:val="26"/>
        </w:rPr>
        <w:t xml:space="preserve"> có thể rút ra một số nhận xét sau: </w:t>
      </w:r>
    </w:p>
    <w:p w14:paraId="333FA942" w14:textId="2DA5382C" w:rsidR="007B5501" w:rsidRPr="00A9606E" w:rsidRDefault="007B5501" w:rsidP="008707A6">
      <w:pPr>
        <w:spacing w:before="0" w:after="0" w:line="336" w:lineRule="auto"/>
        <w:ind w:firstLine="709"/>
        <w:rPr>
          <w:rFonts w:eastAsia="Times New Roman"/>
          <w:spacing w:val="2"/>
          <w:szCs w:val="26"/>
        </w:rPr>
      </w:pPr>
      <w:r w:rsidRPr="00A9606E">
        <w:rPr>
          <w:rFonts w:eastAsia="Times New Roman"/>
          <w:i/>
          <w:iCs/>
          <w:spacing w:val="2"/>
          <w:szCs w:val="26"/>
        </w:rPr>
        <w:t>Một là</w:t>
      </w:r>
      <w:r w:rsidRPr="00A9606E">
        <w:rPr>
          <w:rFonts w:eastAsia="Times New Roman"/>
          <w:spacing w:val="2"/>
          <w:szCs w:val="26"/>
        </w:rPr>
        <w:t>, trong các nghiên cứu về VHNT được các tác giả tiếp cận ở nhiều góc độ khác nhau</w:t>
      </w:r>
      <w:r w:rsidR="007B4F2E" w:rsidRPr="00A9606E">
        <w:rPr>
          <w:rFonts w:eastAsia="Times New Roman"/>
          <w:spacing w:val="2"/>
          <w:szCs w:val="26"/>
        </w:rPr>
        <w:t xml:space="preserve">, hầu hết </w:t>
      </w:r>
      <w:r w:rsidRPr="00A9606E">
        <w:rPr>
          <w:rFonts w:eastAsia="Times New Roman"/>
          <w:spacing w:val="2"/>
          <w:szCs w:val="26"/>
        </w:rPr>
        <w:t>khẳng định</w:t>
      </w:r>
      <w:r w:rsidR="00B36965" w:rsidRPr="00A9606E">
        <w:rPr>
          <w:rFonts w:eastAsia="Times New Roman"/>
          <w:spacing w:val="2"/>
          <w:szCs w:val="26"/>
        </w:rPr>
        <w:t xml:space="preserve"> VHNT là một dạng của VHTC</w:t>
      </w:r>
      <w:r w:rsidRPr="00A9606E">
        <w:rPr>
          <w:rFonts w:eastAsia="Times New Roman"/>
          <w:spacing w:val="2"/>
          <w:szCs w:val="26"/>
        </w:rPr>
        <w:t>, có các</w:t>
      </w:r>
      <w:r w:rsidR="00B36965" w:rsidRPr="00A9606E">
        <w:rPr>
          <w:rFonts w:eastAsia="Times New Roman"/>
          <w:spacing w:val="2"/>
          <w:szCs w:val="26"/>
        </w:rPr>
        <w:t xml:space="preserve"> mức độ biểu hiện của VHTC</w:t>
      </w:r>
      <w:r w:rsidRPr="00A9606E">
        <w:rPr>
          <w:rFonts w:eastAsia="Times New Roman"/>
          <w:spacing w:val="2"/>
          <w:szCs w:val="26"/>
        </w:rPr>
        <w:t>. Các hướng nghiên cứu đều tập trung về khái niệm;</w:t>
      </w:r>
      <w:r w:rsidR="007B4F2E" w:rsidRPr="00A9606E">
        <w:rPr>
          <w:rFonts w:eastAsia="Times New Roman"/>
          <w:spacing w:val="2"/>
          <w:szCs w:val="26"/>
        </w:rPr>
        <w:t xml:space="preserve"> vai trò của VHNT;</w:t>
      </w:r>
      <w:r w:rsidRPr="00A9606E">
        <w:rPr>
          <w:rFonts w:eastAsia="Times New Roman"/>
          <w:spacing w:val="2"/>
          <w:szCs w:val="26"/>
        </w:rPr>
        <w:t xml:space="preserve"> cấu trúc</w:t>
      </w:r>
      <w:r w:rsidR="007B4F2E" w:rsidRPr="00A9606E">
        <w:rPr>
          <w:rFonts w:eastAsia="Times New Roman"/>
          <w:spacing w:val="2"/>
          <w:szCs w:val="26"/>
        </w:rPr>
        <w:t xml:space="preserve"> và</w:t>
      </w:r>
      <w:r w:rsidRPr="00A9606E">
        <w:rPr>
          <w:rFonts w:eastAsia="Times New Roman"/>
          <w:spacing w:val="2"/>
          <w:szCs w:val="26"/>
        </w:rPr>
        <w:t xml:space="preserve"> biểu hiện</w:t>
      </w:r>
      <w:r w:rsidR="007B4F2E" w:rsidRPr="00A9606E">
        <w:rPr>
          <w:rFonts w:eastAsia="Times New Roman"/>
          <w:spacing w:val="2"/>
          <w:szCs w:val="26"/>
        </w:rPr>
        <w:t xml:space="preserve"> của VHNT</w:t>
      </w:r>
      <w:r w:rsidRPr="00A9606E">
        <w:rPr>
          <w:rFonts w:eastAsia="Times New Roman"/>
          <w:spacing w:val="2"/>
          <w:szCs w:val="26"/>
        </w:rPr>
        <w:t xml:space="preserve">; các biện pháp, cách thức nhằm xây dựng </w:t>
      </w:r>
      <w:r w:rsidR="00F55E7A" w:rsidRPr="00A9606E">
        <w:rPr>
          <w:rFonts w:eastAsia="Times New Roman"/>
          <w:spacing w:val="2"/>
          <w:szCs w:val="26"/>
        </w:rPr>
        <w:t>VHNT</w:t>
      </w:r>
      <w:r w:rsidR="00DE6086" w:rsidRPr="00A9606E">
        <w:rPr>
          <w:rFonts w:eastAsia="Times New Roman"/>
          <w:spacing w:val="2"/>
          <w:szCs w:val="26"/>
        </w:rPr>
        <w:t xml:space="preserve"> phát triển</w:t>
      </w:r>
      <w:r w:rsidRPr="00A9606E">
        <w:rPr>
          <w:rFonts w:eastAsia="Times New Roman"/>
          <w:spacing w:val="2"/>
          <w:szCs w:val="26"/>
        </w:rPr>
        <w:t xml:space="preserve">. Đồng thời nhấn mạnh được vai trò và vị trí của chủ thể </w:t>
      </w:r>
      <w:r w:rsidR="00E03389" w:rsidRPr="00A9606E">
        <w:rPr>
          <w:rFonts w:eastAsia="Times New Roman"/>
          <w:spacing w:val="2"/>
          <w:szCs w:val="26"/>
        </w:rPr>
        <w:t>quản lý</w:t>
      </w:r>
      <w:r w:rsidRPr="00A9606E">
        <w:rPr>
          <w:rFonts w:eastAsia="Times New Roman"/>
          <w:spacing w:val="2"/>
          <w:szCs w:val="26"/>
        </w:rPr>
        <w:t xml:space="preserve"> VHNT </w:t>
      </w:r>
      <w:r w:rsidR="00DE6086" w:rsidRPr="00A9606E">
        <w:rPr>
          <w:rFonts w:eastAsia="Times New Roman"/>
          <w:spacing w:val="2"/>
          <w:szCs w:val="26"/>
        </w:rPr>
        <w:t>là hiệu trường,</w:t>
      </w:r>
      <w:r w:rsidRPr="00A9606E">
        <w:rPr>
          <w:rFonts w:eastAsia="Times New Roman"/>
          <w:spacing w:val="2"/>
          <w:szCs w:val="26"/>
        </w:rPr>
        <w:t xml:space="preserve"> người</w:t>
      </w:r>
      <w:r w:rsidR="00DE6086" w:rsidRPr="00A9606E">
        <w:rPr>
          <w:rFonts w:eastAsia="Times New Roman"/>
          <w:spacing w:val="2"/>
          <w:szCs w:val="26"/>
        </w:rPr>
        <w:t xml:space="preserve"> đóng vai trò</w:t>
      </w:r>
      <w:r w:rsidRPr="00A9606E">
        <w:rPr>
          <w:rFonts w:eastAsia="Times New Roman"/>
          <w:spacing w:val="2"/>
          <w:szCs w:val="26"/>
        </w:rPr>
        <w:t xml:space="preserve"> tiên phong, vạch ra đường lối để </w:t>
      </w:r>
      <w:r w:rsidR="005F0CA3" w:rsidRPr="00A9606E">
        <w:rPr>
          <w:rFonts w:eastAsia="Times New Roman"/>
          <w:spacing w:val="2"/>
          <w:szCs w:val="26"/>
        </w:rPr>
        <w:t>quản lý hoạt động xây dựng</w:t>
      </w:r>
      <w:r w:rsidRPr="00A9606E">
        <w:rPr>
          <w:rFonts w:eastAsia="Times New Roman"/>
          <w:spacing w:val="2"/>
          <w:szCs w:val="26"/>
        </w:rPr>
        <w:t xml:space="preserve"> VHNT</w:t>
      </w:r>
      <w:r w:rsidR="00DE6086" w:rsidRPr="00A9606E">
        <w:rPr>
          <w:rFonts w:eastAsia="Times New Roman"/>
          <w:spacing w:val="2"/>
          <w:szCs w:val="26"/>
        </w:rPr>
        <w:t xml:space="preserve"> phát triển</w:t>
      </w:r>
      <w:r w:rsidRPr="00A9606E">
        <w:rPr>
          <w:rFonts w:eastAsia="Times New Roman"/>
          <w:spacing w:val="2"/>
          <w:szCs w:val="26"/>
        </w:rPr>
        <w:t xml:space="preserve">, đảm bảo mục tiêu </w:t>
      </w:r>
      <w:r w:rsidR="007B1ABB" w:rsidRPr="00A9606E">
        <w:rPr>
          <w:rFonts w:eastAsia="Times New Roman"/>
          <w:spacing w:val="2"/>
          <w:szCs w:val="26"/>
        </w:rPr>
        <w:t>giáo dục</w:t>
      </w:r>
      <w:r w:rsidR="00DE6086" w:rsidRPr="00A9606E">
        <w:rPr>
          <w:rFonts w:eastAsia="Times New Roman"/>
          <w:spacing w:val="2"/>
          <w:szCs w:val="26"/>
        </w:rPr>
        <w:t>, phát triển HS toàn diện.</w:t>
      </w:r>
    </w:p>
    <w:p w14:paraId="2C4D25D0" w14:textId="1D4D899F" w:rsidR="007B5501" w:rsidRPr="00A9606E" w:rsidRDefault="007B5501" w:rsidP="008707A6">
      <w:pPr>
        <w:spacing w:before="0" w:after="0" w:line="336" w:lineRule="auto"/>
        <w:ind w:firstLine="851"/>
        <w:rPr>
          <w:szCs w:val="26"/>
        </w:rPr>
      </w:pPr>
      <w:r w:rsidRPr="00A9606E">
        <w:rPr>
          <w:i/>
          <w:iCs/>
          <w:szCs w:val="26"/>
        </w:rPr>
        <w:t>Hai là</w:t>
      </w:r>
      <w:r w:rsidRPr="00A9606E">
        <w:rPr>
          <w:szCs w:val="26"/>
        </w:rPr>
        <w:t xml:space="preserve">, các công trình nghiên cứu về </w:t>
      </w:r>
      <w:r w:rsidR="005F0CA3" w:rsidRPr="00A9606E">
        <w:rPr>
          <w:szCs w:val="26"/>
        </w:rPr>
        <w:t>hoạt động xây dựng</w:t>
      </w:r>
      <w:r w:rsidRPr="00A9606E">
        <w:rPr>
          <w:szCs w:val="26"/>
        </w:rPr>
        <w:t xml:space="preserve"> VHNT ở Việt Nam chưa có nhiều, chủ yếu đề cập tới </w:t>
      </w:r>
      <w:r w:rsidRPr="00A9606E">
        <w:rPr>
          <w:rFonts w:eastAsia="Times New Roman"/>
          <w:bCs/>
          <w:szCs w:val="26"/>
        </w:rPr>
        <w:t xml:space="preserve">các bước tiến hành xây dựng VHNT, vai trò của người tiến hành cũng như tầm quan trọng của việc xây dựng VHNT trong một </w:t>
      </w:r>
      <w:r w:rsidRPr="00A9606E">
        <w:rPr>
          <w:rFonts w:eastAsia="Times New Roman"/>
          <w:bCs/>
          <w:szCs w:val="26"/>
        </w:rPr>
        <w:lastRenderedPageBreak/>
        <w:t>tổ chức có hiệu quả</w:t>
      </w:r>
      <w:r w:rsidRPr="00A9606E">
        <w:rPr>
          <w:szCs w:val="26"/>
        </w:rPr>
        <w:t xml:space="preserve">. </w:t>
      </w:r>
      <w:r w:rsidR="005A5B4E" w:rsidRPr="00A9606E">
        <w:rPr>
          <w:szCs w:val="26"/>
        </w:rPr>
        <w:t>Hầu như c</w:t>
      </w:r>
      <w:r w:rsidRPr="00A9606E">
        <w:rPr>
          <w:szCs w:val="26"/>
        </w:rPr>
        <w:t xml:space="preserve">hưa có nghiên cứu nào về </w:t>
      </w:r>
      <w:r w:rsidRPr="00A9606E">
        <w:rPr>
          <w:rFonts w:eastAsia="Times New Roman"/>
          <w:bCs/>
          <w:szCs w:val="26"/>
        </w:rPr>
        <w:t>quy trình</w:t>
      </w:r>
      <w:r w:rsidR="00475139" w:rsidRPr="00A9606E">
        <w:rPr>
          <w:rFonts w:eastAsia="Times New Roman"/>
          <w:bCs/>
          <w:szCs w:val="26"/>
        </w:rPr>
        <w:t xml:space="preserve"> </w:t>
      </w:r>
      <w:r w:rsidR="005F0CA3" w:rsidRPr="00A9606E">
        <w:rPr>
          <w:rFonts w:eastAsia="Times New Roman"/>
          <w:bCs/>
          <w:szCs w:val="26"/>
        </w:rPr>
        <w:t>quản lý hoạt động xây dựng</w:t>
      </w:r>
      <w:r w:rsidRPr="00A9606E">
        <w:rPr>
          <w:rFonts w:eastAsia="Times New Roman"/>
          <w:bCs/>
          <w:szCs w:val="26"/>
        </w:rPr>
        <w:t xml:space="preserve"> VHNT </w:t>
      </w:r>
      <w:r w:rsidR="00DE6086" w:rsidRPr="00A9606E">
        <w:rPr>
          <w:rFonts w:eastAsia="Times New Roman"/>
          <w:bCs/>
          <w:szCs w:val="26"/>
        </w:rPr>
        <w:t xml:space="preserve">trung học </w:t>
      </w:r>
      <w:r w:rsidRPr="00A9606E">
        <w:rPr>
          <w:rFonts w:eastAsia="Times New Roman"/>
          <w:bCs/>
          <w:szCs w:val="26"/>
        </w:rPr>
        <w:t>phổ thông.</w:t>
      </w:r>
    </w:p>
    <w:p w14:paraId="26B0786D" w14:textId="17EA234D" w:rsidR="007B5501" w:rsidRPr="00A9606E" w:rsidRDefault="007B5501" w:rsidP="008707A6">
      <w:pPr>
        <w:spacing w:before="0" w:after="0" w:line="336" w:lineRule="auto"/>
        <w:ind w:firstLine="851"/>
        <w:rPr>
          <w:szCs w:val="26"/>
        </w:rPr>
      </w:pPr>
      <w:r w:rsidRPr="00A9606E">
        <w:rPr>
          <w:i/>
          <w:iCs/>
          <w:szCs w:val="26"/>
        </w:rPr>
        <w:t>Ba là</w:t>
      </w:r>
      <w:r w:rsidRPr="00A9606E">
        <w:rPr>
          <w:szCs w:val="26"/>
        </w:rPr>
        <w:t xml:space="preserve">, các công trình nghiên cứu về </w:t>
      </w:r>
      <w:r w:rsidR="005F0CA3" w:rsidRPr="00A9606E">
        <w:rPr>
          <w:szCs w:val="26"/>
        </w:rPr>
        <w:t xml:space="preserve">quản lý hoạt động xây dựng </w:t>
      </w:r>
      <w:r w:rsidRPr="00A9606E">
        <w:rPr>
          <w:szCs w:val="26"/>
        </w:rPr>
        <w:t xml:space="preserve">VHNT ở Việt Nam đã được các tác giả nghiên cứu, tuy các công trình nghiên này lại tập trung chủ yếu ở việc nghiên cứu ở các trường </w:t>
      </w:r>
      <w:r w:rsidRPr="00A9606E">
        <w:rPr>
          <w:rFonts w:eastAsia="Times New Roman"/>
          <w:szCs w:val="26"/>
        </w:rPr>
        <w:t xml:space="preserve">tiểu học, cao đẳng, đại học và ở các học viện mà chưa đề cập nhiều ở các trường THPT, đặc biệt là chưa có nghiên cứu nào về </w:t>
      </w:r>
      <w:r w:rsidR="005F0CA3" w:rsidRPr="00A9606E">
        <w:rPr>
          <w:rFonts w:eastAsia="Times New Roman"/>
          <w:szCs w:val="26"/>
        </w:rPr>
        <w:t xml:space="preserve">quản lý hoạt động xây dựng </w:t>
      </w:r>
      <w:r w:rsidRPr="00A9606E">
        <w:rPr>
          <w:rFonts w:eastAsia="Times New Roman"/>
          <w:szCs w:val="26"/>
        </w:rPr>
        <w:t>VHNT ở các trường THPT nói chung và trên địa bàn tỉnh Nghệ An nói riêng.</w:t>
      </w:r>
    </w:p>
    <w:p w14:paraId="5B08BB99" w14:textId="3668B033" w:rsidR="007B5501" w:rsidRPr="00A9606E" w:rsidRDefault="007B5501" w:rsidP="008707A6">
      <w:pPr>
        <w:spacing w:before="0" w:after="0" w:line="336" w:lineRule="auto"/>
        <w:ind w:firstLine="851"/>
        <w:rPr>
          <w:rFonts w:eastAsia="Times New Roman"/>
          <w:spacing w:val="4"/>
          <w:szCs w:val="26"/>
        </w:rPr>
      </w:pPr>
      <w:r w:rsidRPr="00A9606E">
        <w:rPr>
          <w:rFonts w:eastAsia="Times New Roman"/>
          <w:spacing w:val="4"/>
          <w:szCs w:val="26"/>
        </w:rPr>
        <w:t>Trên cơ sở tổng quan các vấn đề nghiên cứu trên thế g</w:t>
      </w:r>
      <w:r w:rsidR="00B36965" w:rsidRPr="00A9606E">
        <w:rPr>
          <w:rFonts w:eastAsia="Times New Roman"/>
          <w:spacing w:val="4"/>
          <w:szCs w:val="26"/>
        </w:rPr>
        <w:t>iới và ở Việt Nam về</w:t>
      </w:r>
      <w:r w:rsidR="00C030B6" w:rsidRPr="00A9606E">
        <w:rPr>
          <w:rFonts w:eastAsia="Times New Roman"/>
          <w:spacing w:val="4"/>
          <w:szCs w:val="26"/>
        </w:rPr>
        <w:t xml:space="preserve"> </w:t>
      </w:r>
      <w:r w:rsidR="00B36965" w:rsidRPr="00A9606E">
        <w:rPr>
          <w:rFonts w:eastAsia="Times New Roman"/>
          <w:spacing w:val="4"/>
          <w:szCs w:val="26"/>
        </w:rPr>
        <w:t>VHTC</w:t>
      </w:r>
      <w:r w:rsidRPr="00A9606E">
        <w:rPr>
          <w:rFonts w:eastAsia="Times New Roman"/>
          <w:spacing w:val="4"/>
          <w:szCs w:val="26"/>
        </w:rPr>
        <w:t xml:space="preserve"> và VHNT; các nghiên cứu về </w:t>
      </w:r>
      <w:r w:rsidR="00557DE8" w:rsidRPr="00A9606E">
        <w:rPr>
          <w:rFonts w:eastAsia="Times New Roman"/>
          <w:spacing w:val="4"/>
          <w:szCs w:val="26"/>
        </w:rPr>
        <w:t>HĐXD</w:t>
      </w:r>
      <w:r w:rsidR="00240BFF" w:rsidRPr="00A9606E">
        <w:rPr>
          <w:rFonts w:eastAsia="Times New Roman"/>
          <w:spacing w:val="4"/>
          <w:szCs w:val="26"/>
        </w:rPr>
        <w:t xml:space="preserve"> văn hóa nhà trường</w:t>
      </w:r>
      <w:r w:rsidRPr="00A9606E">
        <w:rPr>
          <w:rFonts w:eastAsia="Times New Roman"/>
          <w:spacing w:val="4"/>
          <w:szCs w:val="26"/>
        </w:rPr>
        <w:t xml:space="preserve">, biện pháp </w:t>
      </w:r>
      <w:r w:rsidR="00165A6F" w:rsidRPr="00A9606E">
        <w:rPr>
          <w:rFonts w:eastAsia="Times New Roman"/>
          <w:spacing w:val="4"/>
          <w:szCs w:val="26"/>
        </w:rPr>
        <w:t>quản lý hoạt động xây dựng</w:t>
      </w:r>
      <w:r w:rsidRPr="00A9606E">
        <w:rPr>
          <w:rFonts w:eastAsia="Times New Roman"/>
          <w:spacing w:val="4"/>
          <w:szCs w:val="26"/>
        </w:rPr>
        <w:t xml:space="preserve"> VHNT phổ thông hiện nay nhằm đưa ra một bức tranh tổng thể về </w:t>
      </w:r>
      <w:r w:rsidR="00165A6F" w:rsidRPr="00A9606E">
        <w:rPr>
          <w:rFonts w:eastAsia="Times New Roman"/>
          <w:spacing w:val="4"/>
          <w:szCs w:val="26"/>
        </w:rPr>
        <w:t xml:space="preserve">quản lý hoạt động xây dựng </w:t>
      </w:r>
      <w:r w:rsidRPr="00A9606E">
        <w:rPr>
          <w:rFonts w:eastAsia="Times New Roman"/>
          <w:spacing w:val="4"/>
          <w:szCs w:val="26"/>
        </w:rPr>
        <w:t>VHNT</w:t>
      </w:r>
      <w:r w:rsidR="00240BFF" w:rsidRPr="00A9606E">
        <w:rPr>
          <w:rFonts w:eastAsia="Times New Roman"/>
          <w:spacing w:val="4"/>
          <w:szCs w:val="26"/>
        </w:rPr>
        <w:t xml:space="preserve"> trung học phổ thông</w:t>
      </w:r>
      <w:r w:rsidRPr="00A9606E">
        <w:rPr>
          <w:rFonts w:eastAsia="Times New Roman"/>
          <w:spacing w:val="4"/>
          <w:szCs w:val="26"/>
        </w:rPr>
        <w:t xml:space="preserve"> và đặt ra cho luận án một hướng tiếp tục nghiên cứu mới dựa trên cơ sở lý thuyết về </w:t>
      </w:r>
      <w:r w:rsidR="00B36965" w:rsidRPr="00A9606E">
        <w:rPr>
          <w:rFonts w:eastAsia="Times New Roman"/>
          <w:spacing w:val="4"/>
          <w:szCs w:val="26"/>
        </w:rPr>
        <w:t>VHTC</w:t>
      </w:r>
      <w:r w:rsidRPr="00A9606E">
        <w:rPr>
          <w:rFonts w:eastAsia="Times New Roman"/>
          <w:spacing w:val="4"/>
          <w:szCs w:val="26"/>
        </w:rPr>
        <w:t xml:space="preserve"> và VHNT nhằm phù hợp với </w:t>
      </w:r>
      <w:r w:rsidR="00165A6F" w:rsidRPr="00A9606E">
        <w:rPr>
          <w:rFonts w:eastAsia="Times New Roman"/>
          <w:spacing w:val="4"/>
          <w:szCs w:val="26"/>
        </w:rPr>
        <w:t xml:space="preserve">hoạt động xây dựng văn hóa nhà trường </w:t>
      </w:r>
      <w:r w:rsidRPr="00A9606E">
        <w:rPr>
          <w:rFonts w:eastAsia="Times New Roman"/>
          <w:spacing w:val="4"/>
          <w:szCs w:val="26"/>
        </w:rPr>
        <w:t>THPT ở tỉnh nghệ An trong bối cảnh đổi mới GD hiện nay.</w:t>
      </w:r>
    </w:p>
    <w:p w14:paraId="7911B9CA" w14:textId="77777777" w:rsidR="00383305" w:rsidRPr="00A9606E" w:rsidRDefault="00383305" w:rsidP="008707A6">
      <w:pPr>
        <w:pStyle w:val="ListParagraph"/>
        <w:numPr>
          <w:ilvl w:val="0"/>
          <w:numId w:val="16"/>
        </w:numPr>
        <w:shd w:val="clear" w:color="auto" w:fill="FFFFFF"/>
        <w:spacing w:after="0" w:line="336" w:lineRule="auto"/>
        <w:jc w:val="both"/>
        <w:textAlignment w:val="baseline"/>
        <w:outlineLvl w:val="1"/>
        <w:rPr>
          <w:rFonts w:ascii="Times New Roman" w:eastAsia="Times New Roman" w:hAnsi="Times New Roman"/>
          <w:b/>
          <w:bCs/>
          <w:vanish/>
          <w:sz w:val="26"/>
          <w:szCs w:val="26"/>
        </w:rPr>
      </w:pPr>
      <w:bookmarkStart w:id="175" w:name="_Toc84851133"/>
      <w:bookmarkStart w:id="176" w:name="_Toc84851290"/>
      <w:bookmarkStart w:id="177" w:name="_Toc84851457"/>
      <w:bookmarkStart w:id="178" w:name="_Toc84851608"/>
      <w:bookmarkStart w:id="179" w:name="_Toc84851770"/>
      <w:bookmarkStart w:id="180" w:name="_Toc84851920"/>
      <w:bookmarkStart w:id="181" w:name="_Toc84852065"/>
      <w:bookmarkStart w:id="182" w:name="_Toc84852210"/>
      <w:bookmarkStart w:id="183" w:name="_Toc84852354"/>
      <w:bookmarkStart w:id="184" w:name="_Toc84852498"/>
      <w:bookmarkStart w:id="185" w:name="_Toc84852640"/>
      <w:bookmarkStart w:id="186" w:name="_Toc84852779"/>
      <w:bookmarkStart w:id="187" w:name="_Toc84852917"/>
      <w:bookmarkStart w:id="188" w:name="_Toc84853056"/>
      <w:bookmarkStart w:id="189" w:name="_Toc84853193"/>
      <w:bookmarkStart w:id="190" w:name="_Toc84853329"/>
      <w:bookmarkStart w:id="191" w:name="_Toc84853465"/>
      <w:bookmarkStart w:id="192" w:name="_Toc84853603"/>
      <w:bookmarkStart w:id="193" w:name="_Toc84853737"/>
      <w:bookmarkStart w:id="194" w:name="_Toc84853845"/>
      <w:bookmarkStart w:id="195" w:name="_Toc84853946"/>
      <w:bookmarkStart w:id="196" w:name="_Toc84854039"/>
      <w:bookmarkStart w:id="197" w:name="_Toc84854129"/>
      <w:bookmarkStart w:id="198" w:name="_Toc84854214"/>
      <w:bookmarkStart w:id="199" w:name="_Toc84854301"/>
      <w:bookmarkStart w:id="200" w:name="_Toc84854395"/>
      <w:bookmarkStart w:id="201" w:name="_Toc84854871"/>
      <w:bookmarkStart w:id="202" w:name="_Toc84854959"/>
      <w:bookmarkStart w:id="203" w:name="_Toc84854789"/>
      <w:bookmarkStart w:id="204" w:name="_Toc84854900"/>
      <w:bookmarkStart w:id="205" w:name="_Toc84855519"/>
      <w:bookmarkStart w:id="206" w:name="_Toc84855979"/>
      <w:bookmarkStart w:id="207" w:name="_Toc84857137"/>
      <w:bookmarkStart w:id="208" w:name="_Toc84857861"/>
      <w:bookmarkStart w:id="209" w:name="_Toc84858290"/>
      <w:bookmarkStart w:id="210" w:name="_Toc84888839"/>
      <w:bookmarkStart w:id="211" w:name="_Toc84888934"/>
      <w:bookmarkStart w:id="212" w:name="_Toc84889027"/>
      <w:bookmarkStart w:id="213" w:name="_Toc84913087"/>
      <w:bookmarkStart w:id="214" w:name="_Toc85001311"/>
      <w:bookmarkStart w:id="215" w:name="_Toc85003937"/>
      <w:bookmarkStart w:id="216" w:name="_Toc85005534"/>
      <w:bookmarkStart w:id="217" w:name="_Toc85009557"/>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8117916" w14:textId="77777777" w:rsidR="00383305" w:rsidRPr="00A9606E" w:rsidRDefault="00383305" w:rsidP="008707A6">
      <w:pPr>
        <w:pStyle w:val="ListParagraph"/>
        <w:numPr>
          <w:ilvl w:val="0"/>
          <w:numId w:val="16"/>
        </w:numPr>
        <w:shd w:val="clear" w:color="auto" w:fill="FFFFFF"/>
        <w:spacing w:after="0" w:line="336" w:lineRule="auto"/>
        <w:jc w:val="both"/>
        <w:textAlignment w:val="baseline"/>
        <w:outlineLvl w:val="1"/>
        <w:rPr>
          <w:rFonts w:ascii="Times New Roman" w:eastAsia="Times New Roman" w:hAnsi="Times New Roman"/>
          <w:b/>
          <w:bCs/>
          <w:vanish/>
          <w:sz w:val="26"/>
          <w:szCs w:val="26"/>
        </w:rPr>
      </w:pPr>
      <w:bookmarkStart w:id="218" w:name="_Toc50940459"/>
      <w:bookmarkStart w:id="219" w:name="_Toc50940592"/>
      <w:bookmarkStart w:id="220" w:name="_Toc50940724"/>
      <w:bookmarkStart w:id="221" w:name="_Toc50940876"/>
      <w:bookmarkStart w:id="222" w:name="_Toc50940987"/>
      <w:bookmarkStart w:id="223" w:name="_Toc50941097"/>
      <w:bookmarkStart w:id="224" w:name="_Toc50956732"/>
      <w:bookmarkStart w:id="225" w:name="_Toc50956877"/>
      <w:bookmarkStart w:id="226" w:name="_Toc50957048"/>
      <w:bookmarkStart w:id="227" w:name="_Toc50957164"/>
      <w:bookmarkStart w:id="228" w:name="_Toc50957554"/>
      <w:bookmarkStart w:id="229" w:name="_Toc50957717"/>
      <w:bookmarkStart w:id="230" w:name="_Toc50957801"/>
      <w:bookmarkStart w:id="231" w:name="_Toc50957871"/>
      <w:bookmarkStart w:id="232" w:name="_Toc50957997"/>
      <w:bookmarkStart w:id="233" w:name="_Toc50958066"/>
      <w:bookmarkStart w:id="234" w:name="_Toc50958178"/>
      <w:bookmarkStart w:id="235" w:name="_Toc50958337"/>
      <w:bookmarkStart w:id="236" w:name="_Toc50958391"/>
      <w:bookmarkStart w:id="237" w:name="_Toc50958463"/>
      <w:bookmarkStart w:id="238" w:name="_Toc50958561"/>
      <w:bookmarkStart w:id="239" w:name="_Toc50958843"/>
      <w:bookmarkStart w:id="240" w:name="_Toc50958875"/>
      <w:bookmarkStart w:id="241" w:name="_Toc50958973"/>
      <w:bookmarkStart w:id="242" w:name="_Toc50959004"/>
      <w:bookmarkStart w:id="243" w:name="_Toc50959035"/>
      <w:bookmarkStart w:id="244" w:name="_Toc50961919"/>
      <w:bookmarkStart w:id="245" w:name="_Toc51734389"/>
      <w:bookmarkStart w:id="246" w:name="_Toc66844805"/>
      <w:bookmarkStart w:id="247" w:name="_Toc66845018"/>
      <w:bookmarkStart w:id="248" w:name="_Toc66845126"/>
      <w:bookmarkStart w:id="249" w:name="_Toc66845258"/>
      <w:bookmarkStart w:id="250" w:name="_Toc66845558"/>
      <w:bookmarkStart w:id="251" w:name="_Toc66845646"/>
      <w:bookmarkStart w:id="252" w:name="_Toc66845732"/>
      <w:bookmarkStart w:id="253" w:name="_Toc66846079"/>
      <w:bookmarkStart w:id="254" w:name="_Toc66846446"/>
      <w:bookmarkStart w:id="255" w:name="_Toc84851134"/>
      <w:bookmarkStart w:id="256" w:name="_Toc84851291"/>
      <w:bookmarkStart w:id="257" w:name="_Toc84851458"/>
      <w:bookmarkStart w:id="258" w:name="_Toc84851609"/>
      <w:bookmarkStart w:id="259" w:name="_Toc84851771"/>
      <w:bookmarkStart w:id="260" w:name="_Toc84851921"/>
      <w:bookmarkStart w:id="261" w:name="_Toc84852066"/>
      <w:bookmarkStart w:id="262" w:name="_Toc84852211"/>
      <w:bookmarkStart w:id="263" w:name="_Toc84852355"/>
      <w:bookmarkStart w:id="264" w:name="_Toc84852499"/>
      <w:bookmarkStart w:id="265" w:name="_Toc84852641"/>
      <w:bookmarkStart w:id="266" w:name="_Toc84852780"/>
      <w:bookmarkStart w:id="267" w:name="_Toc84852918"/>
      <w:bookmarkStart w:id="268" w:name="_Toc84853057"/>
      <w:bookmarkStart w:id="269" w:name="_Toc84853194"/>
      <w:bookmarkStart w:id="270" w:name="_Toc84853330"/>
      <w:bookmarkStart w:id="271" w:name="_Toc84853466"/>
      <w:bookmarkStart w:id="272" w:name="_Toc84853604"/>
      <w:bookmarkStart w:id="273" w:name="_Toc84853738"/>
      <w:bookmarkStart w:id="274" w:name="_Toc84853846"/>
      <w:bookmarkStart w:id="275" w:name="_Toc84853947"/>
      <w:bookmarkStart w:id="276" w:name="_Toc84854040"/>
      <w:bookmarkStart w:id="277" w:name="_Toc84854130"/>
      <w:bookmarkStart w:id="278" w:name="_Toc84854215"/>
      <w:bookmarkStart w:id="279" w:name="_Toc84854302"/>
      <w:bookmarkStart w:id="280" w:name="_Toc84854396"/>
      <w:bookmarkStart w:id="281" w:name="_Toc84854872"/>
      <w:bookmarkStart w:id="282" w:name="_Toc84854960"/>
      <w:bookmarkStart w:id="283" w:name="_Toc84854790"/>
      <w:bookmarkStart w:id="284" w:name="_Toc84854902"/>
      <w:bookmarkStart w:id="285" w:name="_Toc84855520"/>
      <w:bookmarkStart w:id="286" w:name="_Toc84855980"/>
      <w:bookmarkStart w:id="287" w:name="_Toc84857138"/>
      <w:bookmarkStart w:id="288" w:name="_Toc84857862"/>
      <w:bookmarkStart w:id="289" w:name="_Toc84858291"/>
      <w:bookmarkStart w:id="290" w:name="_Toc84888840"/>
      <w:bookmarkStart w:id="291" w:name="_Toc84888935"/>
      <w:bookmarkStart w:id="292" w:name="_Toc84889028"/>
      <w:bookmarkStart w:id="293" w:name="_Toc84913088"/>
      <w:bookmarkStart w:id="294" w:name="_Toc85001312"/>
      <w:bookmarkStart w:id="295" w:name="_Toc85003938"/>
      <w:bookmarkStart w:id="296" w:name="_Toc85005535"/>
      <w:bookmarkStart w:id="297" w:name="_Toc85009558"/>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115F20D4" w14:textId="77777777" w:rsidR="00383305" w:rsidRPr="00A9606E" w:rsidRDefault="00EB7274" w:rsidP="008707A6">
      <w:pPr>
        <w:pStyle w:val="2a"/>
        <w:spacing w:line="336" w:lineRule="auto"/>
        <w:rPr>
          <w:sz w:val="26"/>
          <w:szCs w:val="26"/>
        </w:rPr>
      </w:pPr>
      <w:bookmarkStart w:id="298" w:name="_Toc152740895"/>
      <w:bookmarkStart w:id="299" w:name="_Toc154319014"/>
      <w:r w:rsidRPr="00A9606E">
        <w:rPr>
          <w:sz w:val="26"/>
          <w:szCs w:val="26"/>
        </w:rPr>
        <w:t xml:space="preserve">1.2. </w:t>
      </w:r>
      <w:bookmarkStart w:id="300" w:name="_Toc50956878"/>
      <w:bookmarkStart w:id="301" w:name="_Toc84854216"/>
      <w:bookmarkStart w:id="302" w:name="_Toc84854397"/>
      <w:bookmarkStart w:id="303" w:name="_Toc85009559"/>
      <w:r w:rsidR="00383305" w:rsidRPr="00A9606E">
        <w:rPr>
          <w:sz w:val="26"/>
          <w:szCs w:val="26"/>
        </w:rPr>
        <w:t>Các khái niệm cơ bản của đề tài</w:t>
      </w:r>
      <w:bookmarkEnd w:id="298"/>
      <w:bookmarkEnd w:id="299"/>
      <w:bookmarkEnd w:id="300"/>
      <w:bookmarkEnd w:id="301"/>
      <w:bookmarkEnd w:id="302"/>
      <w:bookmarkEnd w:id="303"/>
    </w:p>
    <w:p w14:paraId="097B24B5" w14:textId="33FDAAB3" w:rsidR="00D97DBF" w:rsidRPr="00A9606E" w:rsidRDefault="00D97DBF" w:rsidP="008707A6">
      <w:pPr>
        <w:pStyle w:val="3a"/>
        <w:spacing w:line="336" w:lineRule="auto"/>
        <w:rPr>
          <w:spacing w:val="4"/>
          <w:sz w:val="26"/>
          <w:szCs w:val="26"/>
        </w:rPr>
      </w:pPr>
      <w:bookmarkStart w:id="304" w:name="_Toc152740896"/>
      <w:bookmarkStart w:id="305" w:name="_Toc154319015"/>
      <w:r w:rsidRPr="00A9606E">
        <w:rPr>
          <w:spacing w:val="4"/>
          <w:sz w:val="26"/>
          <w:szCs w:val="26"/>
        </w:rPr>
        <w:t>1.2.1</w:t>
      </w:r>
      <w:r w:rsidR="007142DB" w:rsidRPr="00A9606E">
        <w:rPr>
          <w:spacing w:val="4"/>
          <w:sz w:val="26"/>
          <w:szCs w:val="26"/>
        </w:rPr>
        <w:t>.</w:t>
      </w:r>
      <w:r w:rsidRPr="00A9606E">
        <w:rPr>
          <w:spacing w:val="4"/>
          <w:sz w:val="26"/>
          <w:szCs w:val="26"/>
        </w:rPr>
        <w:t xml:space="preserve"> Văn hóa, văn hóa nhà trường, nhà trường </w:t>
      </w:r>
      <w:r w:rsidR="00225033" w:rsidRPr="00A9606E">
        <w:rPr>
          <w:spacing w:val="4"/>
          <w:sz w:val="26"/>
          <w:szCs w:val="26"/>
        </w:rPr>
        <w:t>trung học phổ thông</w:t>
      </w:r>
      <w:r w:rsidRPr="00A9606E">
        <w:rPr>
          <w:spacing w:val="4"/>
          <w:sz w:val="26"/>
          <w:szCs w:val="26"/>
        </w:rPr>
        <w:t xml:space="preserve">, văn hóa nhà trường </w:t>
      </w:r>
      <w:r w:rsidR="00225033" w:rsidRPr="00A9606E">
        <w:rPr>
          <w:spacing w:val="4"/>
          <w:sz w:val="26"/>
          <w:szCs w:val="26"/>
        </w:rPr>
        <w:t>trung học phổ thông</w:t>
      </w:r>
      <w:bookmarkEnd w:id="304"/>
      <w:bookmarkEnd w:id="305"/>
    </w:p>
    <w:p w14:paraId="543BF65D" w14:textId="77777777" w:rsidR="00D97DBF" w:rsidRPr="00A9606E" w:rsidRDefault="00D97DBF" w:rsidP="008707A6">
      <w:pPr>
        <w:pStyle w:val="ListParagraph"/>
        <w:numPr>
          <w:ilvl w:val="1"/>
          <w:numId w:val="27"/>
        </w:numPr>
        <w:shd w:val="clear" w:color="auto" w:fill="FFFFFF"/>
        <w:spacing w:after="0" w:line="336" w:lineRule="auto"/>
        <w:jc w:val="both"/>
        <w:textAlignment w:val="baseline"/>
        <w:outlineLvl w:val="1"/>
        <w:rPr>
          <w:rFonts w:ascii="Times New Roman" w:eastAsia="Times New Roman" w:hAnsi="Times New Roman"/>
          <w:b/>
          <w:bCs/>
          <w:i/>
          <w:vanish/>
          <w:sz w:val="26"/>
          <w:szCs w:val="26"/>
        </w:rPr>
      </w:pPr>
    </w:p>
    <w:p w14:paraId="1B6739FC" w14:textId="77777777" w:rsidR="00D97DBF" w:rsidRPr="00A9606E" w:rsidRDefault="00D97DBF" w:rsidP="008707A6">
      <w:pPr>
        <w:spacing w:before="0" w:after="0" w:line="336" w:lineRule="auto"/>
        <w:ind w:firstLine="0"/>
        <w:rPr>
          <w:rFonts w:eastAsia="Times New Roman"/>
          <w:i/>
          <w:iCs/>
          <w:szCs w:val="26"/>
        </w:rPr>
      </w:pPr>
      <w:r w:rsidRPr="00A9606E">
        <w:rPr>
          <w:rFonts w:eastAsia="Times New Roman"/>
          <w:i/>
          <w:iCs/>
          <w:szCs w:val="26"/>
        </w:rPr>
        <w:t>1.2.1.1</w:t>
      </w:r>
      <w:r w:rsidR="007142DB" w:rsidRPr="00A9606E">
        <w:rPr>
          <w:rFonts w:eastAsia="Times New Roman"/>
          <w:i/>
          <w:iCs/>
          <w:szCs w:val="26"/>
        </w:rPr>
        <w:t>.</w:t>
      </w:r>
      <w:r w:rsidRPr="00A9606E">
        <w:rPr>
          <w:rFonts w:eastAsia="Times New Roman"/>
          <w:i/>
          <w:iCs/>
          <w:szCs w:val="26"/>
        </w:rPr>
        <w:t xml:space="preserve"> Khái niệm văn hóa</w:t>
      </w:r>
    </w:p>
    <w:p w14:paraId="5C2FB6F2" w14:textId="77777777" w:rsidR="004768E9" w:rsidRPr="00A9606E" w:rsidRDefault="00EB67AF" w:rsidP="008707A6">
      <w:pPr>
        <w:spacing w:before="0" w:after="0" w:line="336" w:lineRule="auto"/>
        <w:rPr>
          <w:rFonts w:eastAsia="Times New Roman"/>
          <w:iCs/>
          <w:szCs w:val="26"/>
        </w:rPr>
      </w:pPr>
      <w:r w:rsidRPr="00A9606E">
        <w:rPr>
          <w:rFonts w:eastAsia="Times New Roman"/>
          <w:iCs/>
          <w:szCs w:val="26"/>
        </w:rPr>
        <w:t>Cho đến nay, có nhiều định nghĩa về VH</w:t>
      </w:r>
      <w:r w:rsidR="004768E9" w:rsidRPr="00A9606E">
        <w:rPr>
          <w:rFonts w:eastAsia="Times New Roman"/>
          <w:iCs/>
          <w:szCs w:val="26"/>
        </w:rPr>
        <w:t>:</w:t>
      </w:r>
    </w:p>
    <w:p w14:paraId="519C3E98" w14:textId="4B142756" w:rsidR="00E576EA" w:rsidRPr="00A9606E" w:rsidRDefault="00EB67AF" w:rsidP="008707A6">
      <w:pPr>
        <w:spacing w:before="0" w:after="0" w:line="336" w:lineRule="auto"/>
        <w:rPr>
          <w:szCs w:val="26"/>
          <w:shd w:val="clear" w:color="auto" w:fill="FFFFFF"/>
        </w:rPr>
      </w:pPr>
      <w:r w:rsidRPr="00A9606E">
        <w:rPr>
          <w:rFonts w:eastAsia="Times New Roman"/>
          <w:iCs/>
          <w:szCs w:val="26"/>
        </w:rPr>
        <w:t>Theo UNESCO (2002): “Văn hóa được xem là tập hợp các đặc trưng tâm linh, vật chất, trí tuệ và cảm xúc riêng của một xã hội hay một nhóm người trong xã hội, và ngoài văn học và nghệ thuật, nó bao gồm lối sống, cách chung sống, hệ giá trị, truyền thống và đức tin”</w:t>
      </w:r>
      <w:r w:rsidR="0030293F" w:rsidRPr="00A9606E">
        <w:rPr>
          <w:rFonts w:eastAsia="Times New Roman"/>
          <w:iCs/>
          <w:szCs w:val="26"/>
        </w:rPr>
        <w:t xml:space="preserve"> [</w:t>
      </w:r>
      <w:r w:rsidR="00BD7357" w:rsidRPr="00A9606E">
        <w:rPr>
          <w:rFonts w:eastAsia="Times New Roman"/>
          <w:iCs/>
          <w:szCs w:val="26"/>
        </w:rPr>
        <w:t>87</w:t>
      </w:r>
      <w:r w:rsidR="0030293F" w:rsidRPr="00A9606E">
        <w:rPr>
          <w:rFonts w:eastAsia="Times New Roman"/>
          <w:iCs/>
          <w:szCs w:val="26"/>
        </w:rPr>
        <w:t>]</w:t>
      </w:r>
      <w:r w:rsidRPr="00A9606E">
        <w:rPr>
          <w:rFonts w:eastAsia="Times New Roman"/>
          <w:iCs/>
          <w:szCs w:val="26"/>
        </w:rPr>
        <w:t>.</w:t>
      </w:r>
      <w:r w:rsidRPr="00A9606E">
        <w:rPr>
          <w:szCs w:val="26"/>
          <w:shd w:val="clear" w:color="auto" w:fill="FFFFFF"/>
        </w:rPr>
        <w:tab/>
      </w:r>
    </w:p>
    <w:p w14:paraId="07C9F830" w14:textId="4251A435" w:rsidR="00EB67AF" w:rsidRPr="00A9606E" w:rsidRDefault="00EB67AF" w:rsidP="008707A6">
      <w:pPr>
        <w:spacing w:before="0" w:after="0" w:line="336" w:lineRule="auto"/>
        <w:rPr>
          <w:szCs w:val="26"/>
          <w:shd w:val="clear" w:color="auto" w:fill="FFFFFF"/>
        </w:rPr>
      </w:pPr>
      <w:r w:rsidRPr="00A9606E">
        <w:rPr>
          <w:szCs w:val="26"/>
          <w:shd w:val="clear" w:color="auto" w:fill="FFFFFF"/>
        </w:rPr>
        <w:t>Văn hóa dưới góc nhìn của một số học giả nước ngoài được đị</w:t>
      </w:r>
      <w:r w:rsidR="00114D44" w:rsidRPr="00A9606E">
        <w:rPr>
          <w:szCs w:val="26"/>
          <w:shd w:val="clear" w:color="auto" w:fill="FFFFFF"/>
        </w:rPr>
        <w:t>nh nghĩa như sau:</w:t>
      </w:r>
      <w:r w:rsidRPr="00A9606E">
        <w:rPr>
          <w:i/>
          <w:iCs/>
          <w:szCs w:val="26"/>
          <w:shd w:val="clear" w:color="auto" w:fill="FFFFFF"/>
        </w:rPr>
        <w:t>“Văn hóa là dòng chảy của các chuẩn mực, các giá trị,</w:t>
      </w:r>
      <w:r w:rsidR="0080256B" w:rsidRPr="00A9606E">
        <w:rPr>
          <w:i/>
          <w:iCs/>
          <w:szCs w:val="26"/>
          <w:shd w:val="clear" w:color="auto" w:fill="FFFFFF"/>
        </w:rPr>
        <w:t xml:space="preserve"> </w:t>
      </w:r>
      <w:r w:rsidRPr="00A9606E">
        <w:rPr>
          <w:i/>
          <w:iCs/>
          <w:szCs w:val="26"/>
          <w:shd w:val="clear" w:color="auto" w:fill="FFFFFF"/>
        </w:rPr>
        <w:t xml:space="preserve">niềm tin, các truyền thống, các nghi lễ… văn hóa được hình thành qua thời gian khi mọi người cùng làm việc, cùng giải quyết các vấn đề, cùng đương đầu với các thách thức” </w:t>
      </w:r>
      <w:r w:rsidRPr="00A9606E">
        <w:rPr>
          <w:szCs w:val="26"/>
          <w:shd w:val="clear" w:color="auto" w:fill="FFFFFF"/>
        </w:rPr>
        <w:t>[</w:t>
      </w:r>
      <w:r w:rsidR="00BD7357" w:rsidRPr="00A9606E">
        <w:rPr>
          <w:szCs w:val="26"/>
          <w:shd w:val="clear" w:color="auto" w:fill="FFFFFF"/>
        </w:rPr>
        <w:t>32</w:t>
      </w:r>
      <w:r w:rsidR="00114D44" w:rsidRPr="00A9606E">
        <w:rPr>
          <w:szCs w:val="26"/>
          <w:shd w:val="clear" w:color="auto" w:fill="FFFFFF"/>
        </w:rPr>
        <w:t>];</w:t>
      </w:r>
      <w:r w:rsidRPr="00A9606E">
        <w:rPr>
          <w:i/>
          <w:iCs/>
          <w:szCs w:val="26"/>
          <w:shd w:val="clear" w:color="auto" w:fill="FFFFFF"/>
        </w:rPr>
        <w:t xml:space="preserve">“Văn hóa tượng trưng cho một hệ thống độc lập bao gồm các giá trị và cách ứng xử chung trong một cộng đồng và có khuynh hướng được duy trì trong một thời gian dài” </w:t>
      </w:r>
      <w:r w:rsidRPr="00A9606E">
        <w:rPr>
          <w:szCs w:val="26"/>
          <w:shd w:val="clear" w:color="auto" w:fill="FFFFFF"/>
        </w:rPr>
        <w:t>[</w:t>
      </w:r>
      <w:r w:rsidR="00BD7357" w:rsidRPr="00A9606E">
        <w:rPr>
          <w:szCs w:val="26"/>
          <w:shd w:val="clear" w:color="auto" w:fill="FFFFFF"/>
        </w:rPr>
        <w:t>31</w:t>
      </w:r>
      <w:r w:rsidRPr="00A9606E">
        <w:rPr>
          <w:szCs w:val="26"/>
          <w:shd w:val="clear" w:color="auto" w:fill="FFFFFF"/>
        </w:rPr>
        <w:t>];</w:t>
      </w:r>
      <w:r w:rsidRPr="00A9606E" w:rsidDel="000B12B3">
        <w:rPr>
          <w:szCs w:val="26"/>
          <w:shd w:val="clear" w:color="auto" w:fill="FFFFFF"/>
        </w:rPr>
        <w:t xml:space="preserve"> </w:t>
      </w:r>
    </w:p>
    <w:p w14:paraId="6A430680" w14:textId="7183CE3A" w:rsidR="00EB67AF" w:rsidRPr="00A9606E" w:rsidRDefault="00EB67AF" w:rsidP="008707A6">
      <w:pPr>
        <w:spacing w:before="0" w:after="0" w:line="336" w:lineRule="auto"/>
        <w:rPr>
          <w:i/>
          <w:iCs/>
          <w:szCs w:val="26"/>
          <w:shd w:val="clear" w:color="auto" w:fill="FFFFFF"/>
        </w:rPr>
      </w:pPr>
      <w:r w:rsidRPr="00A9606E">
        <w:rPr>
          <w:szCs w:val="26"/>
          <w:shd w:val="clear" w:color="auto" w:fill="FFFFFF"/>
        </w:rPr>
        <w:lastRenderedPageBreak/>
        <w:t>Ở Việt Nam, khái niệm văn hóa cũng đã được đề cập hết sức phong phú. Theo Từ điển Bách khoa Việt Nam:</w:t>
      </w:r>
      <w:r w:rsidR="009616F6" w:rsidRPr="00A9606E">
        <w:rPr>
          <w:szCs w:val="26"/>
          <w:shd w:val="clear" w:color="auto" w:fill="FFFFFF"/>
        </w:rPr>
        <w:t xml:space="preserve"> </w:t>
      </w:r>
      <w:r w:rsidRPr="00A9606E">
        <w:rPr>
          <w:i/>
          <w:iCs/>
          <w:szCs w:val="26"/>
          <w:shd w:val="clear" w:color="auto" w:fill="FFFFFF"/>
        </w:rPr>
        <w:t>“</w:t>
      </w:r>
      <w:r w:rsidR="000E35F4" w:rsidRPr="00A9606E">
        <w:rPr>
          <w:i/>
          <w:iCs/>
          <w:szCs w:val="26"/>
          <w:shd w:val="clear" w:color="auto" w:fill="FFFFFF"/>
        </w:rPr>
        <w:t>Văn hóa là hoạt động sáng tạo và là những giá trị của nhân dân một dân tộc về mặt vật chất và tinh thần, được hình thành trong sự nghiệp dựng nước và giữa nước. Văn hóa bao hàm nghĩa rất rộng”</w:t>
      </w:r>
      <w:r w:rsidRPr="00A9606E">
        <w:rPr>
          <w:i/>
          <w:iCs/>
          <w:szCs w:val="26"/>
          <w:shd w:val="clear" w:color="auto" w:fill="FFFFFF"/>
        </w:rPr>
        <w:t xml:space="preserve"> </w:t>
      </w:r>
      <w:r w:rsidRPr="00A9606E">
        <w:rPr>
          <w:szCs w:val="26"/>
          <w:shd w:val="clear" w:color="auto" w:fill="FFFFFF"/>
        </w:rPr>
        <w:t>[</w:t>
      </w:r>
      <w:r w:rsidR="00BD7357" w:rsidRPr="00A9606E">
        <w:rPr>
          <w:szCs w:val="26"/>
          <w:shd w:val="clear" w:color="auto" w:fill="FFFFFF"/>
        </w:rPr>
        <w:t>56</w:t>
      </w:r>
      <w:r w:rsidRPr="00A9606E">
        <w:rPr>
          <w:szCs w:val="26"/>
          <w:shd w:val="clear" w:color="auto" w:fill="FFFFFF"/>
        </w:rPr>
        <w:t>].</w:t>
      </w:r>
      <w:r w:rsidRPr="00A9606E">
        <w:rPr>
          <w:spacing w:val="-4"/>
          <w:szCs w:val="26"/>
          <w:shd w:val="clear" w:color="auto" w:fill="FFFFFF"/>
        </w:rPr>
        <w:t xml:space="preserve"> Trong khi đó, nhà nghiên cứu văn hóa Trần Ngọc Thêm định nghĩa: “</w:t>
      </w:r>
      <w:r w:rsidRPr="00A9606E">
        <w:rPr>
          <w:i/>
          <w:iCs/>
          <w:szCs w:val="26"/>
          <w:shd w:val="clear" w:color="auto" w:fill="FFFFFF"/>
        </w:rPr>
        <w:t xml:space="preserve">Văn hóa là một hệ thống hữu cơ các giá trị vật chất và tinh thần do con người sáng tạo và tích lũy qua quá trình hoạt động thực tiễn, trong sự tương tác giữa con người với môi trường tự nhiên và xã hội” </w:t>
      </w:r>
      <w:r w:rsidRPr="00A9606E">
        <w:rPr>
          <w:szCs w:val="26"/>
          <w:shd w:val="clear" w:color="auto" w:fill="FFFFFF"/>
        </w:rPr>
        <w:t>[</w:t>
      </w:r>
      <w:r w:rsidR="00BD7357" w:rsidRPr="00A9606E">
        <w:rPr>
          <w:szCs w:val="26"/>
          <w:shd w:val="clear" w:color="auto" w:fill="FFFFFF"/>
        </w:rPr>
        <w:t>49</w:t>
      </w:r>
      <w:r w:rsidRPr="00A9606E">
        <w:rPr>
          <w:szCs w:val="26"/>
          <w:shd w:val="clear" w:color="auto" w:fill="FFFFFF"/>
        </w:rPr>
        <w:t>].</w:t>
      </w:r>
    </w:p>
    <w:p w14:paraId="285D5E21" w14:textId="4778EC27" w:rsidR="00EB67AF" w:rsidRPr="00A9606E" w:rsidRDefault="00EB67AF" w:rsidP="008707A6">
      <w:pPr>
        <w:spacing w:before="0" w:after="0" w:line="336" w:lineRule="auto"/>
        <w:rPr>
          <w:szCs w:val="26"/>
          <w:shd w:val="clear" w:color="auto" w:fill="FFFFFF"/>
        </w:rPr>
      </w:pPr>
      <w:r w:rsidRPr="00A9606E">
        <w:rPr>
          <w:szCs w:val="26"/>
          <w:shd w:val="clear" w:color="auto" w:fill="FFFFFF"/>
        </w:rPr>
        <w:t xml:space="preserve">Tác giả Phan Ngọc trong tác phẩm “Bản sắc văn hóa Việt Nam” cho rằng: </w:t>
      </w:r>
      <w:r w:rsidRPr="00A9606E">
        <w:rPr>
          <w:i/>
          <w:iCs/>
          <w:szCs w:val="26"/>
          <w:shd w:val="clear" w:color="auto" w:fill="FFFFFF"/>
        </w:rPr>
        <w:t>“Văn hóa là mối quan hệ giữa thế giới biểu tượng trong óc một cá nhân hay một tộc người với cái thế giới thực tại ít nhiều đã bị cá nhân này hay tộc người này mô hình hoá theo mô hình tồn tại trong biểu tượng. Điều biểu hiện rõ nhất chứng tỏ mối quan hệ này, đó là VH dưới hình thức dễ thấy nhất, biểu hiện thành một kiểu lựa chọn riêng của cá nhân hay tộc người, khác các kiểu lựa chọn của cá nhân hay tộc người khác</w:t>
      </w:r>
      <w:r w:rsidRPr="00A9606E">
        <w:rPr>
          <w:szCs w:val="26"/>
          <w:shd w:val="clear" w:color="auto" w:fill="FFFFFF"/>
        </w:rPr>
        <w:t>” [</w:t>
      </w:r>
      <w:r w:rsidR="00BD7357" w:rsidRPr="00A9606E">
        <w:rPr>
          <w:szCs w:val="26"/>
          <w:shd w:val="clear" w:color="auto" w:fill="FFFFFF"/>
        </w:rPr>
        <w:t>38</w:t>
      </w:r>
      <w:r w:rsidRPr="00A9606E">
        <w:rPr>
          <w:szCs w:val="26"/>
          <w:shd w:val="clear" w:color="auto" w:fill="FFFFFF"/>
        </w:rPr>
        <w:t xml:space="preserve">]. </w:t>
      </w:r>
    </w:p>
    <w:p w14:paraId="20F0D49C" w14:textId="2601B044" w:rsidR="00EB67AF" w:rsidRPr="00A9606E" w:rsidRDefault="000E35F4" w:rsidP="008707A6">
      <w:pPr>
        <w:spacing w:before="0" w:after="0" w:line="336" w:lineRule="auto"/>
        <w:rPr>
          <w:szCs w:val="26"/>
          <w:shd w:val="clear" w:color="auto" w:fill="FFFFFF"/>
        </w:rPr>
      </w:pPr>
      <w:r w:rsidRPr="00A9606E">
        <w:rPr>
          <w:szCs w:val="26"/>
          <w:shd w:val="clear" w:color="auto" w:fill="FFFFFF"/>
        </w:rPr>
        <w:t xml:space="preserve">Trong tư tưởng của Hồ Chí Minh, văn hóa được hiểu bao hàm nghĩa rộng nhất là những giá trị vậy chất và tinh thần do con người sáng tạo nên </w:t>
      </w:r>
      <w:r w:rsidR="00FB2F87" w:rsidRPr="00A9606E">
        <w:rPr>
          <w:i/>
          <w:iCs/>
          <w:szCs w:val="26"/>
          <w:shd w:val="clear" w:color="auto" w:fill="FFFFFF"/>
        </w:rPr>
        <w:t>“</w:t>
      </w:r>
      <w:r w:rsidR="00EB67AF" w:rsidRPr="00A9606E">
        <w:rPr>
          <w:i/>
          <w:iCs/>
          <w:szCs w:val="26"/>
          <w:shd w:val="clear" w:color="auto" w:fill="FFFFFF"/>
        </w:rPr>
        <w:t xml:space="preserve">Văn hoá </w:t>
      </w:r>
      <w:r w:rsidRPr="00A9606E">
        <w:rPr>
          <w:i/>
          <w:iCs/>
          <w:szCs w:val="26"/>
          <w:shd w:val="clear" w:color="auto" w:fill="FFFFFF"/>
        </w:rPr>
        <w:t>là sự tổng hợp của phương thức sinh hoạt và biểu hiện của nó mà con người đã sản sinh ra nhằm thích ứng nhu cầu đời sống và đòi hỏi của sự sinh tồn”</w:t>
      </w:r>
      <w:r w:rsidR="00EB67AF" w:rsidRPr="00A9606E">
        <w:rPr>
          <w:i/>
          <w:iCs/>
          <w:szCs w:val="26"/>
          <w:shd w:val="clear" w:color="auto" w:fill="FFFFFF"/>
        </w:rPr>
        <w:t xml:space="preserve">. </w:t>
      </w:r>
    </w:p>
    <w:p w14:paraId="52191620" w14:textId="2CEA5180" w:rsidR="00EB67AF" w:rsidRPr="00A9606E" w:rsidRDefault="00EB67AF" w:rsidP="008707A6">
      <w:pPr>
        <w:spacing w:before="0" w:after="0" w:line="336" w:lineRule="auto"/>
        <w:rPr>
          <w:szCs w:val="26"/>
          <w:shd w:val="clear" w:color="auto" w:fill="FFFFFF"/>
        </w:rPr>
      </w:pPr>
      <w:r w:rsidRPr="00A9606E">
        <w:rPr>
          <w:szCs w:val="26"/>
          <w:shd w:val="clear" w:color="auto" w:fill="FFFFFF"/>
        </w:rPr>
        <w:t>Khái niệm VH còn được nêu trong các văn kiện chính thức của Đảng và Nhà nước</w:t>
      </w:r>
      <w:r w:rsidRPr="00A9606E">
        <w:rPr>
          <w:i/>
          <w:iCs/>
          <w:szCs w:val="26"/>
          <w:shd w:val="clear" w:color="auto" w:fill="FFFFFF"/>
        </w:rPr>
        <w:t>:“Văn hóa là nền tảng tinh thần của xã hội, vừa là mục tiêu, vừa là động lực thúc đẩy sự phát triển kinh tế - xã hội”.</w:t>
      </w:r>
      <w:r w:rsidRPr="00A9606E">
        <w:rPr>
          <w:szCs w:val="26"/>
          <w:shd w:val="clear" w:color="auto" w:fill="FFFFFF"/>
        </w:rPr>
        <w:t xml:space="preserve"> Đối với khái niệm này, VH được xem như là một sản phẩm của nền sản xuất xã hội, là nhân tố ngầm định bên trong, quy định và tác động thúc đẩy hay kìm hãm sự phát triển kinh tế - xã hội. Đây là một quan điểm rộng, có tính mềm dẻo và hợp lý hơn, phù hợp với nền VH Việt Nam [</w:t>
      </w:r>
      <w:r w:rsidR="00BD7357" w:rsidRPr="00A9606E">
        <w:rPr>
          <w:szCs w:val="26"/>
          <w:shd w:val="clear" w:color="auto" w:fill="FFFFFF"/>
        </w:rPr>
        <w:t>2</w:t>
      </w:r>
      <w:r w:rsidRPr="00A9606E">
        <w:rPr>
          <w:szCs w:val="26"/>
          <w:shd w:val="clear" w:color="auto" w:fill="FFFFFF"/>
        </w:rPr>
        <w:t>].</w:t>
      </w:r>
    </w:p>
    <w:p w14:paraId="6FEC6A9C" w14:textId="2D3D5E68" w:rsidR="008E3583" w:rsidRPr="00A9606E" w:rsidRDefault="00EB67AF" w:rsidP="008707A6">
      <w:pPr>
        <w:spacing w:before="0" w:after="0" w:line="336" w:lineRule="auto"/>
        <w:rPr>
          <w:rFonts w:eastAsia="Times New Roman"/>
          <w:i/>
          <w:iCs/>
          <w:szCs w:val="26"/>
        </w:rPr>
      </w:pPr>
      <w:r w:rsidRPr="00A9606E">
        <w:rPr>
          <w:spacing w:val="2"/>
          <w:szCs w:val="26"/>
          <w:shd w:val="clear" w:color="auto" w:fill="FFFFFF"/>
        </w:rPr>
        <w:t xml:space="preserve">Xuất phát từ những thực tiễn khác nhau, tuỳ vào mục đích sử dụng mà người ta đưa ra hoặc lựa chọn một định nghĩa VH phù hợp. Trong khuôn khổ của Luận án này, nghiên cứu sinh sử dụng khái niệm văn hóa sau: </w:t>
      </w:r>
      <w:r w:rsidRPr="00A9606E">
        <w:rPr>
          <w:i/>
          <w:iCs/>
          <w:spacing w:val="2"/>
          <w:szCs w:val="26"/>
          <w:shd w:val="clear" w:color="auto" w:fill="FFFFFF"/>
        </w:rPr>
        <w:t>Văn hóa là hệ thống giá trị vật chất và tinh thần do con người tạo ra. Các hoạt động của con người sẽ là yếu tố quyết định sự hình thành và phát triển của văn hóa. Xây dựng văn hóa chính là thể hiện trình độ phát triển và đặc tính riêng của mỗi cộng đồng người, mỗi dân tộc và mỗi tổ chức</w:t>
      </w:r>
      <w:r w:rsidRPr="00A9606E">
        <w:rPr>
          <w:spacing w:val="2"/>
          <w:szCs w:val="26"/>
          <w:shd w:val="clear" w:color="auto" w:fill="FFFFFF"/>
        </w:rPr>
        <w:t xml:space="preserve">. </w:t>
      </w:r>
    </w:p>
    <w:p w14:paraId="017631AD" w14:textId="091D9AF4" w:rsidR="00343C5A" w:rsidRPr="00A9606E" w:rsidRDefault="00D97DBF" w:rsidP="008707A6">
      <w:pPr>
        <w:spacing w:before="0" w:after="0" w:line="336" w:lineRule="auto"/>
        <w:ind w:firstLine="0"/>
        <w:rPr>
          <w:rFonts w:eastAsia="Times New Roman"/>
          <w:i/>
          <w:iCs/>
          <w:szCs w:val="26"/>
        </w:rPr>
      </w:pPr>
      <w:r w:rsidRPr="00A9606E">
        <w:rPr>
          <w:rFonts w:eastAsia="Times New Roman"/>
          <w:i/>
          <w:iCs/>
          <w:szCs w:val="26"/>
        </w:rPr>
        <w:lastRenderedPageBreak/>
        <w:t>1.2.1.2</w:t>
      </w:r>
      <w:r w:rsidR="007142DB" w:rsidRPr="00A9606E">
        <w:rPr>
          <w:rFonts w:eastAsia="Times New Roman"/>
          <w:i/>
          <w:iCs/>
          <w:szCs w:val="26"/>
        </w:rPr>
        <w:t>.</w:t>
      </w:r>
      <w:r w:rsidRPr="00A9606E">
        <w:rPr>
          <w:rFonts w:eastAsia="Times New Roman"/>
          <w:i/>
          <w:iCs/>
          <w:szCs w:val="26"/>
        </w:rPr>
        <w:t xml:space="preserve"> Khái niệm văn hóa nhà trường</w:t>
      </w:r>
    </w:p>
    <w:p w14:paraId="0BABC6C2" w14:textId="77777777" w:rsidR="0008794E" w:rsidRPr="00A9606E" w:rsidRDefault="0008794E" w:rsidP="008707A6">
      <w:pPr>
        <w:spacing w:before="0" w:after="0" w:line="336" w:lineRule="auto"/>
        <w:rPr>
          <w:rFonts w:eastAsia="Times New Roman"/>
          <w:iCs/>
          <w:szCs w:val="26"/>
        </w:rPr>
      </w:pPr>
      <w:r w:rsidRPr="00A9606E">
        <w:rPr>
          <w:rFonts w:eastAsia="Times New Roman"/>
          <w:iCs/>
          <w:szCs w:val="26"/>
        </w:rPr>
        <w:t>T</w:t>
      </w:r>
      <w:r w:rsidRPr="00A9606E" w:rsidDel="004C1482">
        <w:rPr>
          <w:rFonts w:eastAsia="Times New Roman"/>
          <w:iCs/>
          <w:szCs w:val="26"/>
        </w:rPr>
        <w:t xml:space="preserve">heo quy định tại Luật GD, nhà trường là cơ sở GD thực hiện hoạt động GD trong hệ thống GD quốc dân, Nhà trường là một thiết chế chuyên biệt và đặc thù của xã hội, được hình thành do nhu cầu tất yếu khách quan của xã hội nhằm thực hiện chức năng truyền thụ các tri thức và thực hiện các nhu cầu xã hội cần thiết cho mỗi cá nhân, nhóm dân cư, cộng đồng và xã hội. </w:t>
      </w:r>
    </w:p>
    <w:p w14:paraId="3E5BA24F" w14:textId="5FAEDD5A" w:rsidR="00BD7357" w:rsidRPr="00A9606E" w:rsidRDefault="00BD7357" w:rsidP="00BD7357">
      <w:pPr>
        <w:spacing w:before="0" w:after="0" w:line="312" w:lineRule="auto"/>
        <w:rPr>
          <w:rFonts w:eastAsia="Times New Roman"/>
          <w:i/>
          <w:szCs w:val="26"/>
        </w:rPr>
      </w:pPr>
      <w:r w:rsidRPr="00A9606E">
        <w:rPr>
          <w:rFonts w:eastAsia="Times New Roman"/>
          <w:szCs w:val="26"/>
        </w:rPr>
        <w:t xml:space="preserve">Theo tác giả </w:t>
      </w:r>
      <w:r w:rsidRPr="00A9606E">
        <w:rPr>
          <w:rFonts w:eastAsia="Times New Roman"/>
          <w:iCs/>
          <w:szCs w:val="26"/>
        </w:rPr>
        <w:t xml:space="preserve">Kent D. Peterson và Terrence E. Deal: </w:t>
      </w:r>
      <w:r w:rsidRPr="00A9606E">
        <w:rPr>
          <w:rFonts w:eastAsia="Times New Roman"/>
          <w:szCs w:val="26"/>
        </w:rPr>
        <w:t>“</w:t>
      </w:r>
      <w:r w:rsidRPr="00A9606E">
        <w:rPr>
          <w:rFonts w:eastAsia="Times New Roman"/>
          <w:i/>
          <w:iCs/>
          <w:szCs w:val="26"/>
        </w:rPr>
        <w:t>Văn hóa nhà trường là một dòng chảy ngầm của những chuẩn mực, giá trị, niềm tin, truyền thống và nghi lễ được hình thành theo thời gian do con người làm việc cùng nhau, giải quyết các vấn đề và đối mặt với các thách thức,…định hình suy nghĩ, cảm xúc và hành động của con người trong nhà trường,…tạo cho nhà trường sự khác biệt</w:t>
      </w:r>
      <w:r w:rsidRPr="00A9606E">
        <w:rPr>
          <w:rFonts w:eastAsia="Times New Roman"/>
          <w:szCs w:val="26"/>
        </w:rPr>
        <w:t>”</w:t>
      </w:r>
      <w:r w:rsidR="00BB1E90" w:rsidRPr="00A9606E">
        <w:rPr>
          <w:rFonts w:eastAsia="Times New Roman"/>
          <w:szCs w:val="26"/>
        </w:rPr>
        <w:t xml:space="preserve"> [74</w:t>
      </w:r>
      <w:r w:rsidRPr="00A9606E">
        <w:rPr>
          <w:rFonts w:eastAsia="Times New Roman"/>
          <w:szCs w:val="26"/>
        </w:rPr>
        <w:t xml:space="preserve">]. </w:t>
      </w:r>
    </w:p>
    <w:p w14:paraId="62B97D06" w14:textId="526EAA8C" w:rsidR="0008794E" w:rsidRPr="00A9606E" w:rsidRDefault="0008794E" w:rsidP="008707A6">
      <w:pPr>
        <w:spacing w:before="0" w:after="0" w:line="336" w:lineRule="auto"/>
        <w:rPr>
          <w:rFonts w:eastAsia="Times New Roman"/>
          <w:i/>
          <w:szCs w:val="26"/>
        </w:rPr>
      </w:pPr>
      <w:r w:rsidRPr="00A9606E">
        <w:rPr>
          <w:rFonts w:eastAsia="Times New Roman"/>
          <w:szCs w:val="26"/>
        </w:rPr>
        <w:t xml:space="preserve">Tác giả Nguyễn Minh khi nghiên cứu </w:t>
      </w:r>
      <w:r w:rsidRPr="00A9606E">
        <w:rPr>
          <w:rFonts w:eastAsia="Times New Roman"/>
          <w:i/>
          <w:szCs w:val="26"/>
        </w:rPr>
        <w:t>“Bàn về văn hoá học đường Việt Nam hiện đại”</w:t>
      </w:r>
      <w:r w:rsidRPr="00A9606E">
        <w:rPr>
          <w:rFonts w:eastAsia="Times New Roman"/>
          <w:szCs w:val="26"/>
        </w:rPr>
        <w:t xml:space="preserve">, đã cho rằng </w:t>
      </w:r>
      <w:r w:rsidRPr="00A9606E">
        <w:rPr>
          <w:rFonts w:eastAsia="Times New Roman"/>
          <w:i/>
          <w:szCs w:val="26"/>
        </w:rPr>
        <w:t>“</w:t>
      </w:r>
      <w:r w:rsidRPr="00A9606E">
        <w:rPr>
          <w:rFonts w:eastAsia="Times New Roman"/>
          <w:i/>
          <w:iCs/>
          <w:szCs w:val="26"/>
        </w:rPr>
        <w:t>VH học đường là khung cảnh sư phạm, môi trường sư phạm, giao tiếp và ứng xử học đường. Các giá trị cơ bản của VH học đường gồm: các giá trị cơ bản, các chuẩn mực đạo đức, các mẫu hành vi của lãnh đạo, GV, HS, cán bộ nhân viên trong nhà trường”</w:t>
      </w:r>
      <w:r w:rsidR="00E66985" w:rsidRPr="00A9606E">
        <w:rPr>
          <w:rFonts w:eastAsia="Times New Roman"/>
          <w:i/>
          <w:iCs/>
          <w:szCs w:val="26"/>
        </w:rPr>
        <w:t xml:space="preserve"> </w:t>
      </w:r>
      <w:r w:rsidRPr="00A9606E">
        <w:rPr>
          <w:rFonts w:eastAsia="Times New Roman"/>
          <w:szCs w:val="26"/>
        </w:rPr>
        <w:t>[</w:t>
      </w:r>
      <w:r w:rsidR="00BD7357" w:rsidRPr="00A9606E">
        <w:rPr>
          <w:rFonts w:eastAsia="Times New Roman"/>
          <w:szCs w:val="26"/>
        </w:rPr>
        <w:t>35</w:t>
      </w:r>
      <w:r w:rsidRPr="00A9606E">
        <w:rPr>
          <w:rFonts w:eastAsia="Times New Roman"/>
          <w:szCs w:val="26"/>
        </w:rPr>
        <w:t>].</w:t>
      </w:r>
    </w:p>
    <w:p w14:paraId="714ACA80" w14:textId="77777777" w:rsidR="00D22878" w:rsidRPr="00A9606E" w:rsidRDefault="00D22878" w:rsidP="008707A6">
      <w:pPr>
        <w:spacing w:before="0" w:after="0" w:line="336" w:lineRule="auto"/>
        <w:rPr>
          <w:spacing w:val="-2"/>
          <w:szCs w:val="26"/>
          <w:lang w:val="fr-FR"/>
        </w:rPr>
      </w:pPr>
      <w:r w:rsidRPr="00A9606E">
        <w:rPr>
          <w:spacing w:val="-2"/>
          <w:szCs w:val="26"/>
          <w:lang w:val="fr-FR"/>
        </w:rPr>
        <w:t>Với cách hiểu trên thì VHNT được hiểu là các chuẩn mực, giá trị, hành vi ứng xử, các giá trị đặc trưng của trường học tạo nên sự khác biệt với tổ chức. VHNT liên quan toàn bộ đời sống vật chất, tinh thần của một nhà trường. Nó biểu hiện ở tầm nhìn, sứ mạng, triết lý, mục tiêu, các giá trị, niềm tin, quy tắc ứng xử vốn được xem là tốt đẹp và được mỗi người trong nhà trường chấp thuận và thực hiện theo.</w:t>
      </w:r>
    </w:p>
    <w:p w14:paraId="5F5DF44D" w14:textId="4AD057CA" w:rsidR="00855025" w:rsidRPr="00A9606E" w:rsidRDefault="00855025" w:rsidP="00855025">
      <w:pPr>
        <w:spacing w:before="0" w:after="0" w:line="312" w:lineRule="auto"/>
        <w:rPr>
          <w:rFonts w:eastAsia="Times New Roman"/>
          <w:i/>
          <w:szCs w:val="26"/>
          <w:lang w:val="fr-FR"/>
        </w:rPr>
      </w:pPr>
      <w:r w:rsidRPr="00A9606E">
        <w:rPr>
          <w:rFonts w:eastAsia="Times New Roman"/>
          <w:szCs w:val="26"/>
          <w:lang w:val="fr-FR"/>
        </w:rPr>
        <w:t>Tác giả Thái Duy Tuyên (2009) phân tích tư tưởng của Chủ tịch Hồ Chí Minh về VH học đường, theo đó quan niệm</w:t>
      </w:r>
      <w:r w:rsidRPr="00A9606E">
        <w:rPr>
          <w:rFonts w:eastAsia="Times New Roman"/>
          <w:i/>
          <w:iCs/>
          <w:szCs w:val="26"/>
          <w:lang w:val="fr-FR"/>
        </w:rPr>
        <w:t>“Văn hoá học đường bao gồm những giá trị vật chất và tinh thần của nhân loại, hệ kinh nghiệm của lịch sử xã hội loài người đã được hệ thống hoá qua nhiều thế kỷ và có thể truyền lại cho thế hệ sau. Văn hoá học đường là những giá trị, những kinh nghiệm lịch sử của xã hội loài người được tích luỹ trong quá trình xây dựng hệ thống GD quốc dân và quá trình hình thành nhân cách”</w:t>
      </w:r>
      <w:r w:rsidR="00BB1E90" w:rsidRPr="00A9606E">
        <w:rPr>
          <w:rFonts w:eastAsia="Times New Roman"/>
          <w:i/>
          <w:iCs/>
          <w:szCs w:val="26"/>
          <w:lang w:val="fr-FR"/>
        </w:rPr>
        <w:t xml:space="preserve"> </w:t>
      </w:r>
      <w:r w:rsidR="00BB1E90" w:rsidRPr="00A9606E">
        <w:rPr>
          <w:rFonts w:eastAsia="Times New Roman"/>
          <w:iCs/>
          <w:szCs w:val="26"/>
          <w:lang w:val="fr-FR"/>
        </w:rPr>
        <w:t>[</w:t>
      </w:r>
      <w:r w:rsidR="00BB1E90" w:rsidRPr="00A9606E">
        <w:rPr>
          <w:rFonts w:eastAsia="Times New Roman"/>
          <w:szCs w:val="26"/>
          <w:lang w:val="fr-FR"/>
        </w:rPr>
        <w:t>58</w:t>
      </w:r>
      <w:r w:rsidRPr="00A9606E">
        <w:rPr>
          <w:rFonts w:eastAsia="Times New Roman"/>
          <w:szCs w:val="26"/>
          <w:lang w:val="fr-FR"/>
        </w:rPr>
        <w:t xml:space="preserve">]. </w:t>
      </w:r>
    </w:p>
    <w:p w14:paraId="3272239C" w14:textId="55574354" w:rsidR="00855025" w:rsidRPr="00A9606E" w:rsidRDefault="00855025" w:rsidP="00855025">
      <w:pPr>
        <w:spacing w:before="0" w:after="0" w:line="312" w:lineRule="auto"/>
        <w:rPr>
          <w:rFonts w:eastAsia="Times New Roman"/>
          <w:i/>
          <w:szCs w:val="26"/>
          <w:lang w:val="fr-FR"/>
        </w:rPr>
      </w:pPr>
      <w:r w:rsidRPr="00A9606E">
        <w:rPr>
          <w:rFonts w:eastAsia="Times New Roman"/>
          <w:szCs w:val="26"/>
          <w:lang w:val="fr-FR"/>
        </w:rPr>
        <w:t>Tác giả Phạm Ngọc Trung trong tác phẩm</w:t>
      </w:r>
      <w:r w:rsidRPr="00A9606E">
        <w:rPr>
          <w:rFonts w:eastAsia="Times New Roman"/>
          <w:i/>
          <w:szCs w:val="26"/>
          <w:lang w:val="fr-FR"/>
        </w:rPr>
        <w:t>“Văn hóa và phát triển từ lý luận đến thực tiễn”</w:t>
      </w:r>
      <w:r w:rsidRPr="00A9606E">
        <w:rPr>
          <w:rFonts w:eastAsia="Times New Roman"/>
          <w:szCs w:val="26"/>
          <w:lang w:val="fr-FR"/>
        </w:rPr>
        <w:t xml:space="preserve">, cho rằng: </w:t>
      </w:r>
      <w:r w:rsidRPr="00A9606E">
        <w:rPr>
          <w:rFonts w:eastAsia="Times New Roman"/>
          <w:i/>
          <w:szCs w:val="26"/>
          <w:lang w:val="fr-FR"/>
        </w:rPr>
        <w:t>“</w:t>
      </w:r>
      <w:r w:rsidRPr="00A9606E">
        <w:rPr>
          <w:rFonts w:eastAsia="Times New Roman"/>
          <w:i/>
          <w:iCs/>
          <w:szCs w:val="26"/>
          <w:lang w:val="fr-FR"/>
        </w:rPr>
        <w:t>Văn hoá học đường là hệ thống những giá trị vật chất và tinh thần được hình thành và tích luỹ trong lịch sử bao gồm những suy nghĩ, quan niệm thói quen, tập quán, tư tưởng, luật pháp,...nhằm thiết lập mối quan hệ giữa thầy, trò và các thành viên có liên quan để việc dạy và học đạt kết quả cao</w:t>
      </w:r>
      <w:r w:rsidRPr="00A9606E">
        <w:rPr>
          <w:rFonts w:eastAsia="Times New Roman"/>
          <w:szCs w:val="26"/>
          <w:lang w:val="fr-FR"/>
        </w:rPr>
        <w:t>”[</w:t>
      </w:r>
      <w:r w:rsidR="00BB1E90" w:rsidRPr="00A9606E">
        <w:rPr>
          <w:rFonts w:eastAsia="Times New Roman"/>
          <w:szCs w:val="26"/>
          <w:lang w:val="fr-FR"/>
        </w:rPr>
        <w:t>55</w:t>
      </w:r>
      <w:r w:rsidRPr="00A9606E">
        <w:rPr>
          <w:rFonts w:eastAsia="Times New Roman"/>
          <w:szCs w:val="26"/>
          <w:lang w:val="fr-FR"/>
        </w:rPr>
        <w:t xml:space="preserve">]. </w:t>
      </w:r>
    </w:p>
    <w:p w14:paraId="311DF5F6" w14:textId="703A2352" w:rsidR="0008794E" w:rsidRPr="00A9606E" w:rsidRDefault="0008794E" w:rsidP="008707A6">
      <w:pPr>
        <w:spacing w:before="0" w:after="0" w:line="336" w:lineRule="auto"/>
        <w:rPr>
          <w:rFonts w:eastAsia="Times New Roman"/>
          <w:i/>
          <w:szCs w:val="26"/>
          <w:lang w:val="fr-FR"/>
        </w:rPr>
      </w:pPr>
      <w:r w:rsidRPr="00A9606E">
        <w:rPr>
          <w:rFonts w:eastAsia="Times New Roman"/>
          <w:szCs w:val="26"/>
          <w:lang w:val="fr-FR"/>
        </w:rPr>
        <w:lastRenderedPageBreak/>
        <w:t>Qua các khái niệm trên cho thấy, VHNT được nhìn nhận từ nhiều góc độ khác nhau. VHNT</w:t>
      </w:r>
      <w:r w:rsidR="00D22878" w:rsidRPr="00A9606E">
        <w:rPr>
          <w:rFonts w:eastAsia="Times New Roman"/>
          <w:szCs w:val="26"/>
          <w:lang w:val="fr-FR"/>
        </w:rPr>
        <w:t xml:space="preserve"> bao gồm các thành tố hữu hình và vô hình, hiểu một cách chung nhất đó là những giá trị tinh thần và giá trị vật chất của nhà trường.</w:t>
      </w:r>
      <w:r w:rsidRPr="00A9606E">
        <w:rPr>
          <w:rFonts w:eastAsia="Times New Roman"/>
          <w:szCs w:val="26"/>
          <w:lang w:val="fr-FR"/>
        </w:rPr>
        <w:t xml:space="preserve"> Trong khuôn khổ của Luận án này, tác giả sử dụng quan điểm: </w:t>
      </w:r>
      <w:r w:rsidRPr="00A9606E">
        <w:rPr>
          <w:rFonts w:eastAsia="Times New Roman"/>
          <w:i/>
          <w:szCs w:val="26"/>
          <w:lang w:val="fr-FR"/>
        </w:rPr>
        <w:t>Văn hóa nhà trường là hệ thống niềm tin, giá trị bao gồm cả giá trị vật chất và giá trị tinh thần, chuẩn mực, thói quen và truyền thống hình thành trong quá trình xây dựng và phát triển của nhà trường, được các thành viên trong nhà trường thừa nhận, làm theo và được thể hiện trong các hình thái vật chất và tinh thần, từ đó tạo nên bản sắc, đặc tr</w:t>
      </w:r>
      <w:r w:rsidR="00FD593C" w:rsidRPr="00A9606E">
        <w:rPr>
          <w:rFonts w:eastAsia="Times New Roman"/>
          <w:i/>
          <w:szCs w:val="26"/>
          <w:lang w:val="fr-FR"/>
        </w:rPr>
        <w:t>ưng riêng cho mỗi nhà trường.</w:t>
      </w:r>
      <w:r w:rsidR="00A9606E" w:rsidRPr="00A9606E">
        <w:rPr>
          <w:rFonts w:eastAsia="Times New Roman"/>
          <w:i/>
          <w:szCs w:val="26"/>
          <w:lang w:val="fr-FR"/>
        </w:rPr>
        <w:t xml:space="preserve"> </w:t>
      </w:r>
    </w:p>
    <w:p w14:paraId="38206D15" w14:textId="6571B163" w:rsidR="00E576EA" w:rsidRPr="00A9606E" w:rsidRDefault="0008794E" w:rsidP="008707A6">
      <w:pPr>
        <w:spacing w:before="0" w:after="0" w:line="336" w:lineRule="auto"/>
        <w:rPr>
          <w:rFonts w:eastAsia="Times New Roman"/>
          <w:i/>
          <w:iCs/>
          <w:szCs w:val="26"/>
          <w:lang w:val="fr-FR"/>
        </w:rPr>
      </w:pPr>
      <w:r w:rsidRPr="00A9606E">
        <w:rPr>
          <w:rFonts w:eastAsia="Times New Roman"/>
          <w:szCs w:val="26"/>
          <w:lang w:val="fr-FR"/>
        </w:rPr>
        <w:t>Với khái niệm này có một số vấn đề cần chú ý: (i) VHNT gồm hai thành tố cấu thành cơ bản: các giá trị vật chất và các giá trị tinh thần của nhà trường; (ii) Các giá trị này được các thế hệ thầy và trò của nhà trường xây dựng và tích lũy qua thời gian và được GD cho các thế hệ giữ gìn và phát huy, phát triển trong điều kiện mới.</w:t>
      </w:r>
    </w:p>
    <w:p w14:paraId="689B8E96" w14:textId="38625F58" w:rsidR="00D97DBF" w:rsidRPr="00A9606E" w:rsidRDefault="00D97DBF" w:rsidP="008707A6">
      <w:pPr>
        <w:spacing w:before="0" w:after="0" w:line="336" w:lineRule="auto"/>
        <w:ind w:firstLine="0"/>
        <w:rPr>
          <w:rFonts w:eastAsia="Times New Roman"/>
          <w:i/>
          <w:iCs/>
          <w:szCs w:val="26"/>
          <w:lang w:val="fr-FR"/>
        </w:rPr>
      </w:pPr>
      <w:r w:rsidRPr="00A9606E">
        <w:rPr>
          <w:rFonts w:eastAsia="Times New Roman"/>
          <w:i/>
          <w:iCs/>
          <w:szCs w:val="26"/>
          <w:lang w:val="fr-FR"/>
        </w:rPr>
        <w:t xml:space="preserve">1.2.1.3. </w:t>
      </w:r>
      <w:r w:rsidR="00B41EBC" w:rsidRPr="00A9606E">
        <w:rPr>
          <w:rFonts w:eastAsia="Times New Roman"/>
          <w:i/>
          <w:iCs/>
          <w:szCs w:val="26"/>
          <w:lang w:val="fr-FR"/>
        </w:rPr>
        <w:t>Văn hóa n</w:t>
      </w:r>
      <w:r w:rsidRPr="00A9606E">
        <w:rPr>
          <w:rFonts w:eastAsia="Times New Roman"/>
          <w:i/>
          <w:iCs/>
          <w:szCs w:val="26"/>
          <w:lang w:val="fr-FR"/>
        </w:rPr>
        <w:t xml:space="preserve">hà trường </w:t>
      </w:r>
      <w:r w:rsidR="00B93A48" w:rsidRPr="00A9606E">
        <w:rPr>
          <w:rFonts w:eastAsia="Times New Roman"/>
          <w:i/>
          <w:iCs/>
          <w:szCs w:val="26"/>
          <w:lang w:val="fr-FR"/>
        </w:rPr>
        <w:t xml:space="preserve">trung học phổ thông </w:t>
      </w:r>
    </w:p>
    <w:p w14:paraId="32B9F113" w14:textId="555CB49F" w:rsidR="00D97DBF" w:rsidRPr="00A9606E" w:rsidRDefault="003D1E44" w:rsidP="008707A6">
      <w:pPr>
        <w:spacing w:before="0" w:after="0" w:line="336" w:lineRule="auto"/>
        <w:rPr>
          <w:szCs w:val="26"/>
          <w:shd w:val="clear" w:color="auto" w:fill="FFFFFF"/>
          <w:lang w:val="fr-FR"/>
        </w:rPr>
      </w:pPr>
      <w:r w:rsidRPr="00A9606E">
        <w:rPr>
          <w:rFonts w:eastAsia="Times New Roman"/>
          <w:szCs w:val="26"/>
        </w:rPr>
        <w:t>Theo quy định tại Điều 28 Luật giáo dục, g</w:t>
      </w:r>
      <w:r w:rsidR="00AC3888" w:rsidRPr="00A9606E">
        <w:rPr>
          <w:rFonts w:eastAsia="Times New Roman"/>
          <w:szCs w:val="26"/>
          <w:lang w:val="fr-FR"/>
        </w:rPr>
        <w:t>iáo dục</w:t>
      </w:r>
      <w:r w:rsidR="00D97DBF" w:rsidRPr="00A9606E">
        <w:rPr>
          <w:szCs w:val="26"/>
          <w:shd w:val="clear" w:color="auto" w:fill="FFFFFF"/>
          <w:lang w:val="fr-FR"/>
        </w:rPr>
        <w:t xml:space="preserve"> THPT được thực hiện trong 03 năm học, từ lớp mười đến hết lớp mười hai. </w:t>
      </w:r>
      <w:r w:rsidR="0081411B" w:rsidRPr="00A9606E">
        <w:rPr>
          <w:szCs w:val="26"/>
          <w:shd w:val="clear" w:color="auto" w:fill="FFFFFF"/>
          <w:lang w:val="fr-FR"/>
        </w:rPr>
        <w:t>HS bước vào học THPT phải có bằng tốt nghiệp THCS</w:t>
      </w:r>
      <w:r w:rsidR="00D97DBF" w:rsidRPr="00A9606E">
        <w:rPr>
          <w:szCs w:val="26"/>
          <w:shd w:val="clear" w:color="auto" w:fill="FFFFFF"/>
          <w:lang w:val="fr-FR"/>
        </w:rPr>
        <w:t>. Tuổi của HS vào học lớp mười là 15 tuổi và đượ</w:t>
      </w:r>
      <w:r w:rsidR="002647B1" w:rsidRPr="00A9606E">
        <w:rPr>
          <w:szCs w:val="26"/>
          <w:shd w:val="clear" w:color="auto" w:fill="FFFFFF"/>
          <w:lang w:val="fr-FR"/>
        </w:rPr>
        <w:t>c tính theo năm [</w:t>
      </w:r>
      <w:r w:rsidR="00855025" w:rsidRPr="00A9606E">
        <w:rPr>
          <w:szCs w:val="26"/>
          <w:shd w:val="clear" w:color="auto" w:fill="FFFFFF"/>
          <w:lang w:val="fr-FR"/>
        </w:rPr>
        <w:t>45</w:t>
      </w:r>
      <w:r w:rsidR="00D97DBF" w:rsidRPr="00A9606E">
        <w:rPr>
          <w:szCs w:val="26"/>
          <w:shd w:val="clear" w:color="auto" w:fill="FFFFFF"/>
          <w:lang w:val="fr-FR"/>
        </w:rPr>
        <w:t xml:space="preserve">]. </w:t>
      </w:r>
    </w:p>
    <w:p w14:paraId="58A27573" w14:textId="77777777" w:rsidR="0081411B" w:rsidRPr="00A9606E" w:rsidRDefault="00C074DA" w:rsidP="008707A6">
      <w:pPr>
        <w:spacing w:before="0" w:after="0" w:line="336" w:lineRule="auto"/>
        <w:rPr>
          <w:szCs w:val="26"/>
          <w:shd w:val="clear" w:color="auto" w:fill="FFFFFF"/>
          <w:lang w:val="fr-FR"/>
        </w:rPr>
      </w:pPr>
      <w:r w:rsidRPr="00A9606E">
        <w:rPr>
          <w:rFonts w:eastAsia="Times New Roman"/>
          <w:iCs/>
          <w:szCs w:val="26"/>
          <w:lang w:val="fr-FR"/>
        </w:rPr>
        <w:t xml:space="preserve">Mục tiêu của giáo dục phổ thông là giúp học sinh THPT - </w:t>
      </w:r>
      <w:r w:rsidR="00385791" w:rsidRPr="00A9606E">
        <w:rPr>
          <w:rFonts w:eastAsia="Times New Roman"/>
          <w:iCs/>
          <w:szCs w:val="26"/>
          <w:lang w:val="fr-FR"/>
        </w:rPr>
        <w:t>nhóm</w:t>
      </w:r>
      <w:r w:rsidRPr="00A9606E">
        <w:rPr>
          <w:rFonts w:eastAsia="Times New Roman"/>
          <w:iCs/>
          <w:szCs w:val="26"/>
          <w:lang w:val="fr-FR"/>
        </w:rPr>
        <w:t xml:space="preserve"> có độ tuổi từ 15 đến 18, lứa tuổi thể hiện ước mơ hoài bão và nỗ lực cá nhân nhằm giải quyết các mâu thuẫn giữa năng lực bản thân với yêu cầu của xã hội - phát triển toàn diện về đạo đức, trí tuệ, thể chất, thẩm mỹ và các kỹ năng cơ bản, phát triển năng lực cá nhân, tính năng động và sáng tạo, hình thành nhân cách con người Việt Nam xã hội chủ nghĩa, xây dựng t</w:t>
      </w:r>
      <w:r w:rsidR="009F6400" w:rsidRPr="00A9606E">
        <w:rPr>
          <w:rFonts w:eastAsia="Times New Roman"/>
          <w:iCs/>
          <w:szCs w:val="26"/>
          <w:lang w:val="fr-FR"/>
        </w:rPr>
        <w:t xml:space="preserve">ư cách và trách nhiệm công dân. </w:t>
      </w:r>
      <w:r w:rsidR="00B41478" w:rsidRPr="00A9606E">
        <w:rPr>
          <w:szCs w:val="26"/>
          <w:shd w:val="clear" w:color="auto" w:fill="FFFFFF"/>
          <w:lang w:val="fr-FR"/>
        </w:rPr>
        <w:t>Giáo dục THPT trang bị kiến thức</w:t>
      </w:r>
      <w:r w:rsidR="0081411B" w:rsidRPr="00A9606E">
        <w:rPr>
          <w:szCs w:val="26"/>
          <w:shd w:val="clear" w:color="auto" w:fill="FFFFFF"/>
          <w:lang w:val="fr-FR"/>
        </w:rPr>
        <w:t xml:space="preserve"> công dân, đảm bảo cho HS tiếp tục củng cố, phát triển kết quả ở bậc THCS, hoàn thiện học vấn, có những hiểu biết thông thường về hướng nghiệp, kỹ thuật, có điều kiện phát huy năng lực cá nhân để tiếp tục học ở trình độ bậc học cao hơn hoặc tham gia lao động, xây dựng và bảo vệ tổ quốc.</w:t>
      </w:r>
    </w:p>
    <w:p w14:paraId="782D7049" w14:textId="1B04B581" w:rsidR="00D569E2" w:rsidRPr="00A9606E" w:rsidRDefault="00B41478" w:rsidP="008707A6">
      <w:pPr>
        <w:spacing w:before="0" w:after="0" w:line="336" w:lineRule="auto"/>
        <w:rPr>
          <w:rFonts w:eastAsia="Times New Roman"/>
          <w:i/>
          <w:szCs w:val="26"/>
          <w:lang w:val="fr-FR"/>
        </w:rPr>
      </w:pPr>
      <w:r w:rsidRPr="00A9606E">
        <w:rPr>
          <w:rFonts w:eastAsia="Times New Roman"/>
          <w:i/>
          <w:szCs w:val="26"/>
          <w:lang w:val="fr-FR"/>
        </w:rPr>
        <w:t xml:space="preserve">Văn hóa nhà trường THPT </w:t>
      </w:r>
      <w:r w:rsidR="009863CB" w:rsidRPr="00A9606E">
        <w:rPr>
          <w:rFonts w:eastAsia="Times New Roman"/>
          <w:i/>
          <w:szCs w:val="26"/>
          <w:lang w:val="fr-FR"/>
        </w:rPr>
        <w:t xml:space="preserve">được hiểu </w:t>
      </w:r>
      <w:r w:rsidRPr="00A9606E">
        <w:rPr>
          <w:rFonts w:eastAsia="Times New Roman"/>
          <w:i/>
          <w:szCs w:val="26"/>
          <w:lang w:val="fr-FR"/>
        </w:rPr>
        <w:t xml:space="preserve">là hệ thống niềm tin, giá trị bao gồm cả giá trị vật chất và giá trị tinh thần, chuẩn mực, thói quen và truyền thống hình thành trong quá trình xây dựng và phát triển của nhà trường THPT, được các thành </w:t>
      </w:r>
      <w:r w:rsidRPr="00A9606E">
        <w:rPr>
          <w:rFonts w:eastAsia="Times New Roman"/>
          <w:i/>
          <w:szCs w:val="26"/>
          <w:lang w:val="fr-FR"/>
        </w:rPr>
        <w:lastRenderedPageBreak/>
        <w:t xml:space="preserve">viên trong nhà trường thừa nhận, làm theo và được thể hiện trong các hình thái vật chất và tinh thần, từ đó tạo nên bản sắc, đặc trưng riêng cho mỗi nhà trường. </w:t>
      </w:r>
    </w:p>
    <w:p w14:paraId="148D1142" w14:textId="67BE2CE2" w:rsidR="00B41478" w:rsidRPr="00A9606E" w:rsidRDefault="00D519BA" w:rsidP="008707A6">
      <w:pPr>
        <w:spacing w:before="0" w:after="0" w:line="336" w:lineRule="auto"/>
        <w:rPr>
          <w:rFonts w:eastAsia="Times New Roman"/>
          <w:iCs/>
          <w:spacing w:val="2"/>
          <w:szCs w:val="26"/>
          <w:lang w:val="fr-FR"/>
        </w:rPr>
      </w:pPr>
      <w:r w:rsidRPr="00A9606E">
        <w:rPr>
          <w:rFonts w:eastAsia="Times New Roman"/>
          <w:szCs w:val="26"/>
          <w:lang w:val="vi-VN"/>
        </w:rPr>
        <w:t>Văn hóa nhà trường</w:t>
      </w:r>
      <w:r w:rsidRPr="00A9606E">
        <w:rPr>
          <w:rFonts w:eastAsia="Times New Roman"/>
          <w:szCs w:val="26"/>
          <w:lang w:val="fr-FR"/>
        </w:rPr>
        <w:t xml:space="preserve"> </w:t>
      </w:r>
      <w:r w:rsidR="00D569E2" w:rsidRPr="00A9606E">
        <w:rPr>
          <w:rFonts w:eastAsia="Times New Roman"/>
          <w:szCs w:val="26"/>
          <w:lang w:val="fr-FR"/>
        </w:rPr>
        <w:t xml:space="preserve">THPT mang đầy đủ đặc trưng của VHNT và </w:t>
      </w:r>
      <w:r w:rsidR="00B41478" w:rsidRPr="00A9606E">
        <w:rPr>
          <w:rFonts w:eastAsia="Times New Roman"/>
          <w:iCs/>
          <w:spacing w:val="2"/>
          <w:szCs w:val="26"/>
          <w:lang w:val="fr-FR"/>
        </w:rPr>
        <w:t>đặc tính riêng của nhà trường THPT</w:t>
      </w:r>
      <w:r w:rsidR="00C469AF" w:rsidRPr="00A9606E">
        <w:rPr>
          <w:rFonts w:eastAsia="Times New Roman"/>
          <w:iCs/>
          <w:spacing w:val="2"/>
          <w:szCs w:val="26"/>
          <w:lang w:val="fr-FR"/>
        </w:rPr>
        <w:t>.</w:t>
      </w:r>
    </w:p>
    <w:p w14:paraId="6DD48872" w14:textId="16C10A27" w:rsidR="00D97DBF" w:rsidRPr="00A9606E" w:rsidRDefault="00D97DBF" w:rsidP="008707A6">
      <w:pPr>
        <w:pStyle w:val="3a"/>
        <w:spacing w:line="336" w:lineRule="auto"/>
        <w:rPr>
          <w:b w:val="0"/>
          <w:spacing w:val="4"/>
          <w:sz w:val="26"/>
          <w:szCs w:val="26"/>
          <w:lang w:val="fr-FR"/>
        </w:rPr>
      </w:pPr>
      <w:bookmarkStart w:id="306" w:name="_Toc152740897"/>
      <w:bookmarkStart w:id="307" w:name="_Toc154319016"/>
      <w:r w:rsidRPr="00A9606E">
        <w:rPr>
          <w:spacing w:val="4"/>
          <w:sz w:val="26"/>
          <w:szCs w:val="26"/>
          <w:lang w:val="fr-FR"/>
        </w:rPr>
        <w:t>1.2.2</w:t>
      </w:r>
      <w:r w:rsidR="007142DB" w:rsidRPr="00A9606E">
        <w:rPr>
          <w:spacing w:val="4"/>
          <w:sz w:val="26"/>
          <w:szCs w:val="26"/>
          <w:lang w:val="fr-FR"/>
        </w:rPr>
        <w:t>.</w:t>
      </w:r>
      <w:r w:rsidRPr="00A9606E">
        <w:rPr>
          <w:spacing w:val="4"/>
          <w:sz w:val="26"/>
          <w:szCs w:val="26"/>
          <w:lang w:val="fr-FR"/>
        </w:rPr>
        <w:t xml:space="preserve"> </w:t>
      </w:r>
      <w:r w:rsidR="00056698" w:rsidRPr="00A9606E">
        <w:rPr>
          <w:spacing w:val="4"/>
          <w:sz w:val="26"/>
          <w:szCs w:val="26"/>
          <w:lang w:val="fr-FR"/>
        </w:rPr>
        <w:t>Hoạt động xây dựng</w:t>
      </w:r>
      <w:r w:rsidRPr="00A9606E">
        <w:rPr>
          <w:spacing w:val="4"/>
          <w:sz w:val="26"/>
          <w:szCs w:val="26"/>
          <w:lang w:val="fr-FR"/>
        </w:rPr>
        <w:t xml:space="preserve"> văn hóa nhà trường </w:t>
      </w:r>
      <w:r w:rsidR="00E43716" w:rsidRPr="00A9606E">
        <w:rPr>
          <w:spacing w:val="4"/>
          <w:sz w:val="26"/>
          <w:szCs w:val="26"/>
          <w:lang w:val="fr-FR"/>
        </w:rPr>
        <w:t>trung học phổ thông</w:t>
      </w:r>
      <w:bookmarkEnd w:id="306"/>
      <w:bookmarkEnd w:id="307"/>
    </w:p>
    <w:p w14:paraId="0D836C76" w14:textId="0FBED658" w:rsidR="009C096F" w:rsidRPr="00A9606E" w:rsidRDefault="00D97DBF" w:rsidP="008707A6">
      <w:pPr>
        <w:spacing w:before="0" w:after="0" w:line="336" w:lineRule="auto"/>
        <w:rPr>
          <w:rFonts w:eastAsia="Times New Roman"/>
          <w:i/>
          <w:szCs w:val="26"/>
          <w:lang w:val="fr-FR"/>
        </w:rPr>
      </w:pPr>
      <w:r w:rsidRPr="00A9606E">
        <w:rPr>
          <w:rFonts w:eastAsia="Times New Roman"/>
          <w:szCs w:val="26"/>
          <w:lang w:val="fr-FR"/>
        </w:rPr>
        <w:t>Khái niệm xây dựng theo Từ điển Tiếng Việt được hiểu là: “</w:t>
      </w:r>
      <w:r w:rsidRPr="00A9606E">
        <w:rPr>
          <w:rFonts w:eastAsia="Times New Roman"/>
          <w:i/>
          <w:szCs w:val="26"/>
          <w:lang w:val="fr-FR"/>
        </w:rPr>
        <w:t>Xây dựng là làm cho hình thành một tổ</w:t>
      </w:r>
      <w:r w:rsidRPr="00A9606E">
        <w:rPr>
          <w:rFonts w:eastAsia="Times New Roman"/>
          <w:szCs w:val="26"/>
          <w:lang w:val="fr-FR"/>
        </w:rPr>
        <w:t xml:space="preserve"> </w:t>
      </w:r>
      <w:r w:rsidRPr="00A9606E">
        <w:rPr>
          <w:rFonts w:eastAsia="Times New Roman"/>
          <w:i/>
          <w:szCs w:val="26"/>
          <w:lang w:val="fr-FR"/>
        </w:rPr>
        <w:t>chức hay một</w:t>
      </w:r>
      <w:r w:rsidRPr="00A9606E">
        <w:rPr>
          <w:rFonts w:eastAsia="Times New Roman"/>
          <w:szCs w:val="26"/>
          <w:lang w:val="fr-FR"/>
        </w:rPr>
        <w:t xml:space="preserve"> </w:t>
      </w:r>
      <w:r w:rsidRPr="00A9606E">
        <w:rPr>
          <w:rFonts w:eastAsia="Times New Roman"/>
          <w:i/>
          <w:szCs w:val="26"/>
          <w:lang w:val="fr-FR"/>
        </w:rPr>
        <w:t>chỉnh thể về xã hội, chính trị, kinh tế, văn hóa theo một phương hướng nhất định; là tạo ra, sáng tạo ra cái có giá trị tinh thần, có ý nghĩa trừu tượng”</w:t>
      </w:r>
      <w:r w:rsidR="009C096F" w:rsidRPr="00A9606E">
        <w:rPr>
          <w:rFonts w:eastAsia="Times New Roman"/>
          <w:szCs w:val="26"/>
          <w:lang w:val="fr-FR"/>
        </w:rPr>
        <w:t>[</w:t>
      </w:r>
      <w:r w:rsidR="00855025" w:rsidRPr="00A9606E">
        <w:rPr>
          <w:rFonts w:eastAsia="Times New Roman"/>
          <w:szCs w:val="26"/>
          <w:lang w:val="fr-FR"/>
        </w:rPr>
        <w:t>22</w:t>
      </w:r>
      <w:r w:rsidR="009C096F" w:rsidRPr="00A9606E">
        <w:rPr>
          <w:rFonts w:eastAsia="Times New Roman"/>
          <w:szCs w:val="26"/>
          <w:lang w:val="fr-FR"/>
        </w:rPr>
        <w:t>]</w:t>
      </w:r>
      <w:r w:rsidRPr="00A9606E">
        <w:rPr>
          <w:rFonts w:eastAsia="Times New Roman"/>
          <w:szCs w:val="26"/>
          <w:lang w:val="fr-FR"/>
        </w:rPr>
        <w:t>.</w:t>
      </w:r>
      <w:r w:rsidRPr="00A9606E">
        <w:rPr>
          <w:rFonts w:eastAsia="Times New Roman"/>
          <w:i/>
          <w:szCs w:val="26"/>
          <w:lang w:val="fr-FR"/>
        </w:rPr>
        <w:t xml:space="preserve"> </w:t>
      </w:r>
    </w:p>
    <w:p w14:paraId="05E4A5D7" w14:textId="334316F2" w:rsidR="00D97DBF" w:rsidRPr="00A9606E" w:rsidRDefault="00D97DBF" w:rsidP="008707A6">
      <w:pPr>
        <w:spacing w:before="0" w:after="0" w:line="336" w:lineRule="auto"/>
        <w:rPr>
          <w:rFonts w:eastAsia="Times New Roman"/>
          <w:szCs w:val="26"/>
          <w:lang w:val="fr-FR"/>
        </w:rPr>
      </w:pPr>
      <w:r w:rsidRPr="00A9606E">
        <w:rPr>
          <w:rFonts w:eastAsia="Times New Roman"/>
          <w:szCs w:val="26"/>
          <w:lang w:val="fr-FR"/>
        </w:rPr>
        <w:t xml:space="preserve">Từ khái niệm xây dựng và khái niệm văn hóa nhà trường đã được nêu ở trên có thể hiểu về xây dựng văn hóa nhà trường và </w:t>
      </w:r>
      <w:r w:rsidR="00FB35C6" w:rsidRPr="00A9606E">
        <w:rPr>
          <w:rFonts w:eastAsia="Times New Roman"/>
          <w:szCs w:val="26"/>
          <w:lang w:val="fr-FR"/>
        </w:rPr>
        <w:t xml:space="preserve">hoạt động xây dựng văn hóa nhà trường </w:t>
      </w:r>
      <w:r w:rsidRPr="00A9606E">
        <w:rPr>
          <w:rFonts w:eastAsia="Times New Roman"/>
          <w:szCs w:val="26"/>
          <w:lang w:val="fr-FR"/>
        </w:rPr>
        <w:t xml:space="preserve">THPT như sau: </w:t>
      </w:r>
    </w:p>
    <w:p w14:paraId="2FBADAB6" w14:textId="5D830019" w:rsidR="00D97DBF" w:rsidRPr="00A9606E" w:rsidRDefault="00D97DBF" w:rsidP="008707A6">
      <w:pPr>
        <w:spacing w:before="0" w:after="0" w:line="336" w:lineRule="auto"/>
        <w:rPr>
          <w:rFonts w:eastAsia="Times New Roman"/>
          <w:i/>
          <w:szCs w:val="26"/>
          <w:lang w:val="fr-FR"/>
        </w:rPr>
      </w:pPr>
      <w:r w:rsidRPr="00A9606E">
        <w:rPr>
          <w:rFonts w:eastAsia="Times New Roman"/>
          <w:i/>
          <w:szCs w:val="26"/>
          <w:lang w:val="fr-FR"/>
        </w:rPr>
        <w:t>Xây dựng văn hóa nhà trường là hình thành các giá trị vật chất và các giá trị tinh thần của nhà trường t</w:t>
      </w:r>
      <w:r w:rsidR="00AA684B" w:rsidRPr="00A9606E">
        <w:rPr>
          <w:rFonts w:eastAsia="Times New Roman"/>
          <w:i/>
          <w:szCs w:val="26"/>
          <w:lang w:val="fr-FR"/>
        </w:rPr>
        <w:t>heo một phương hướng nhất định.</w:t>
      </w:r>
      <w:r w:rsidR="001F697B" w:rsidRPr="00A9606E">
        <w:rPr>
          <w:rFonts w:eastAsia="Times New Roman"/>
          <w:i/>
          <w:szCs w:val="26"/>
          <w:lang w:val="fr-FR"/>
        </w:rPr>
        <w:t xml:space="preserve"> </w:t>
      </w:r>
      <w:r w:rsidR="007B0EAA" w:rsidRPr="00A9606E">
        <w:rPr>
          <w:rFonts w:eastAsia="Times New Roman"/>
          <w:i/>
          <w:szCs w:val="26"/>
          <w:lang w:val="fr-FR"/>
        </w:rPr>
        <w:t>Quá trình này gồm việc gìn giữ, phát huy các giá trị đã có, các giá trị mới phù hợp</w:t>
      </w:r>
      <w:r w:rsidRPr="00A9606E">
        <w:rPr>
          <w:rFonts w:eastAsia="Times New Roman"/>
          <w:i/>
          <w:szCs w:val="26"/>
          <w:lang w:val="fr-FR"/>
        </w:rPr>
        <w:t>.</w:t>
      </w:r>
    </w:p>
    <w:p w14:paraId="2E653509" w14:textId="0D2BCB4C" w:rsidR="00D97DBF" w:rsidRPr="00A9606E" w:rsidRDefault="001F697B" w:rsidP="008707A6">
      <w:pPr>
        <w:spacing w:before="0" w:after="0" w:line="336" w:lineRule="auto"/>
        <w:rPr>
          <w:rFonts w:eastAsia="Times New Roman"/>
          <w:i/>
          <w:szCs w:val="26"/>
          <w:lang w:val="fr-FR"/>
        </w:rPr>
      </w:pPr>
      <w:r w:rsidRPr="00A9606E">
        <w:rPr>
          <w:rFonts w:eastAsia="Times New Roman"/>
          <w:i/>
          <w:szCs w:val="26"/>
          <w:lang w:val="fr-FR"/>
        </w:rPr>
        <w:t xml:space="preserve">Hoạt động xây dựng văn hóa nhà trường </w:t>
      </w:r>
      <w:r w:rsidR="00D97DBF" w:rsidRPr="00A9606E">
        <w:rPr>
          <w:rFonts w:eastAsia="Times New Roman"/>
          <w:i/>
          <w:szCs w:val="26"/>
          <w:lang w:val="fr-FR"/>
        </w:rPr>
        <w:t>THPT là quá trình tác động tích cực của lãnh đạ</w:t>
      </w:r>
      <w:r w:rsidR="006A5E1B" w:rsidRPr="00A9606E">
        <w:rPr>
          <w:rFonts w:eastAsia="Times New Roman"/>
          <w:i/>
          <w:szCs w:val="26"/>
          <w:lang w:val="fr-FR"/>
        </w:rPr>
        <w:t>o nhà trường cùng toàn thể giáo</w:t>
      </w:r>
      <w:r w:rsidR="00D97DBF" w:rsidRPr="00A9606E">
        <w:rPr>
          <w:rFonts w:eastAsia="Times New Roman"/>
          <w:i/>
          <w:szCs w:val="26"/>
          <w:lang w:val="fr-FR"/>
        </w:rPr>
        <w:t xml:space="preserve"> viên, nhân viên, </w:t>
      </w:r>
      <w:r w:rsidR="00AD0C66" w:rsidRPr="00A9606E">
        <w:rPr>
          <w:rFonts w:eastAsia="Times New Roman"/>
          <w:i/>
          <w:szCs w:val="26"/>
          <w:lang w:val="fr-FR"/>
        </w:rPr>
        <w:t>HS</w:t>
      </w:r>
      <w:r w:rsidR="00D97DBF" w:rsidRPr="00A9606E">
        <w:rPr>
          <w:rFonts w:eastAsia="Times New Roman"/>
          <w:i/>
          <w:szCs w:val="26"/>
          <w:lang w:val="fr-FR"/>
        </w:rPr>
        <w:t xml:space="preserve"> nhà trường THPT</w:t>
      </w:r>
      <w:r w:rsidR="00794B40" w:rsidRPr="00A9606E">
        <w:rPr>
          <w:rFonts w:eastAsia="Times New Roman"/>
          <w:i/>
          <w:szCs w:val="26"/>
          <w:lang w:val="fr-FR"/>
        </w:rPr>
        <w:t>,</w:t>
      </w:r>
      <w:r w:rsidR="00D97DBF" w:rsidRPr="00A9606E">
        <w:rPr>
          <w:rFonts w:eastAsia="Times New Roman"/>
          <w:i/>
          <w:szCs w:val="26"/>
          <w:lang w:val="fr-FR"/>
        </w:rPr>
        <w:t xml:space="preserve"> phối hợp với các lực lượng bên ngoài nhà trường để hình thành những giá trị văn hóa mới, điều chỉnh/sửa đổi những giá trị văn hoá vật chất, tinh thần không còn phù hợp và duy trì, phát triển những giá trị văn hoá vật chất, tinh thần phù hợp, tốt đẹp của nhà trường THPT nhằm nâng cao chất lượng giáo dục, đào tạo, bồi dưỡng của nhà trường.</w:t>
      </w:r>
    </w:p>
    <w:p w14:paraId="7BB06798" w14:textId="126174C8" w:rsidR="00D97DBF" w:rsidRPr="00A9606E" w:rsidRDefault="00D97DBF" w:rsidP="008707A6">
      <w:pPr>
        <w:spacing w:before="0" w:after="0" w:line="336" w:lineRule="auto"/>
        <w:rPr>
          <w:rFonts w:eastAsia="Times New Roman"/>
          <w:i/>
          <w:szCs w:val="26"/>
          <w:lang w:val="fr-FR"/>
        </w:rPr>
      </w:pPr>
      <w:r w:rsidRPr="00A9606E">
        <w:rPr>
          <w:rFonts w:eastAsia="Times New Roman"/>
          <w:szCs w:val="26"/>
          <w:lang w:val="fr-FR"/>
        </w:rPr>
        <w:t xml:space="preserve">Như vậy, cần chú ý một số điểm sau đối với xây dựng VHNT và </w:t>
      </w:r>
      <w:r w:rsidR="001F697B" w:rsidRPr="00A9606E">
        <w:rPr>
          <w:rFonts w:eastAsia="Times New Roman"/>
          <w:szCs w:val="26"/>
          <w:lang w:val="fr-FR"/>
        </w:rPr>
        <w:t>hoạt động xây dựng</w:t>
      </w:r>
      <w:r w:rsidRPr="00A9606E">
        <w:rPr>
          <w:rFonts w:eastAsia="Times New Roman"/>
          <w:szCs w:val="26"/>
          <w:lang w:val="fr-FR"/>
        </w:rPr>
        <w:t xml:space="preserve"> </w:t>
      </w:r>
      <w:r w:rsidR="00D519BA" w:rsidRPr="00A9606E">
        <w:rPr>
          <w:rFonts w:eastAsia="Times New Roman"/>
          <w:szCs w:val="26"/>
          <w:lang w:val="vi-VN"/>
        </w:rPr>
        <w:t xml:space="preserve">văn hóa nhà trường </w:t>
      </w:r>
      <w:r w:rsidR="00467BD1" w:rsidRPr="00A9606E">
        <w:rPr>
          <w:rFonts w:eastAsia="Times New Roman"/>
          <w:szCs w:val="26"/>
          <w:lang w:val="vi-VN"/>
        </w:rPr>
        <w:t>THPT</w:t>
      </w:r>
      <w:r w:rsidRPr="00A9606E">
        <w:rPr>
          <w:rFonts w:eastAsia="Times New Roman"/>
          <w:szCs w:val="26"/>
          <w:lang w:val="fr-FR"/>
        </w:rPr>
        <w:t>:</w:t>
      </w:r>
    </w:p>
    <w:p w14:paraId="641BB304" w14:textId="77777777" w:rsidR="00BE54D8" w:rsidRPr="00A9606E" w:rsidRDefault="00D97DBF" w:rsidP="008707A6">
      <w:pPr>
        <w:spacing w:before="0" w:after="0" w:line="336" w:lineRule="auto"/>
        <w:rPr>
          <w:rFonts w:eastAsia="Times New Roman"/>
          <w:szCs w:val="26"/>
          <w:lang w:val="fr-FR"/>
        </w:rPr>
      </w:pPr>
      <w:r w:rsidRPr="00A9606E">
        <w:rPr>
          <w:rFonts w:eastAsia="Times New Roman"/>
          <w:szCs w:val="26"/>
          <w:lang w:val="fr-FR"/>
        </w:rPr>
        <w:t xml:space="preserve">Xây dựng </w:t>
      </w:r>
      <w:r w:rsidR="00C17B88" w:rsidRPr="00A9606E">
        <w:rPr>
          <w:rFonts w:eastAsia="Times New Roman"/>
          <w:szCs w:val="26"/>
          <w:lang w:val="fr-FR"/>
        </w:rPr>
        <w:t>VHNT</w:t>
      </w:r>
      <w:r w:rsidRPr="00A9606E">
        <w:rPr>
          <w:rFonts w:eastAsia="Times New Roman"/>
          <w:szCs w:val="26"/>
          <w:lang w:val="fr-FR"/>
        </w:rPr>
        <w:t xml:space="preserve"> là việc hình thành các giá trị văn hóa vật chất và văn hóa tinh thần của nhà trường. </w:t>
      </w:r>
    </w:p>
    <w:p w14:paraId="760D4F30" w14:textId="59EFEB1E" w:rsidR="00D97DBF" w:rsidRPr="00A9606E" w:rsidRDefault="007C5F59" w:rsidP="008707A6">
      <w:pPr>
        <w:spacing w:before="0" w:after="0" w:line="336" w:lineRule="auto"/>
        <w:rPr>
          <w:rFonts w:eastAsia="Times New Roman"/>
          <w:szCs w:val="26"/>
          <w:lang w:val="fr-FR"/>
        </w:rPr>
      </w:pPr>
      <w:r w:rsidRPr="00A9606E">
        <w:rPr>
          <w:rFonts w:eastAsia="Times New Roman"/>
          <w:szCs w:val="26"/>
          <w:lang w:val="fr-FR"/>
        </w:rPr>
        <w:t xml:space="preserve">Hoạt động xây dựng văn hóa nhà trường </w:t>
      </w:r>
      <w:r w:rsidR="00D97DBF" w:rsidRPr="00A9606E">
        <w:rPr>
          <w:rFonts w:eastAsia="Times New Roman"/>
          <w:szCs w:val="26"/>
          <w:lang w:val="fr-FR"/>
        </w:rPr>
        <w:t xml:space="preserve">THPT là quá trình tác động của toàn bộ các lực lượng trong và ngoài nhà trường tới việc hình thành giá trị </w:t>
      </w:r>
      <w:r w:rsidR="00FB2F87" w:rsidRPr="00A9606E">
        <w:rPr>
          <w:rFonts w:eastAsia="Times New Roman"/>
          <w:szCs w:val="26"/>
          <w:lang w:val="fr-FR"/>
        </w:rPr>
        <w:t xml:space="preserve">VH vật chất, VH tinh thần của nhà trường THPT bao gồm cả các hoạt động xây dựng </w:t>
      </w:r>
      <w:r w:rsidR="00FB2F87" w:rsidRPr="00A9606E">
        <w:rPr>
          <w:spacing w:val="4"/>
          <w:szCs w:val="26"/>
        </w:rPr>
        <w:t xml:space="preserve">các giá trị văn hóa mới </w:t>
      </w:r>
      <w:r w:rsidR="00FB2F87" w:rsidRPr="00A9606E">
        <w:rPr>
          <w:rFonts w:eastAsia="Times New Roman"/>
          <w:szCs w:val="26"/>
          <w:lang w:val="fr-FR"/>
        </w:rPr>
        <w:t xml:space="preserve">và </w:t>
      </w:r>
      <w:r w:rsidR="00FB2F87" w:rsidRPr="00A9606E">
        <w:rPr>
          <w:spacing w:val="4"/>
          <w:szCs w:val="26"/>
        </w:rPr>
        <w:t>kế thừa, duy trì và phát triển những giá trị văn hóa đã có</w:t>
      </w:r>
      <w:r w:rsidR="00D97DBF" w:rsidRPr="00A9606E">
        <w:rPr>
          <w:rFonts w:eastAsia="Times New Roman"/>
          <w:szCs w:val="26"/>
          <w:lang w:val="fr-FR"/>
        </w:rPr>
        <w:t>.</w:t>
      </w:r>
      <w:r w:rsidR="00C030B6" w:rsidRPr="00A9606E">
        <w:rPr>
          <w:rFonts w:eastAsia="Times New Roman"/>
          <w:szCs w:val="26"/>
          <w:lang w:val="fr-FR"/>
        </w:rPr>
        <w:t xml:space="preserve"> </w:t>
      </w:r>
      <w:r w:rsidR="00D97DBF" w:rsidRPr="00A9606E">
        <w:rPr>
          <w:rFonts w:eastAsia="Times New Roman"/>
          <w:szCs w:val="26"/>
          <w:lang w:val="fr-FR"/>
        </w:rPr>
        <w:t>Giá trị văn hóa vật chất và tinh thần của các nhà trường</w:t>
      </w:r>
      <w:r w:rsidR="00A364C2" w:rsidRPr="00A9606E">
        <w:rPr>
          <w:rFonts w:eastAsia="Times New Roman"/>
          <w:szCs w:val="26"/>
          <w:lang w:val="vi-VN"/>
        </w:rPr>
        <w:t xml:space="preserve"> THPT</w:t>
      </w:r>
      <w:r w:rsidR="00D97DBF" w:rsidRPr="00A9606E">
        <w:rPr>
          <w:rFonts w:eastAsia="Times New Roman"/>
          <w:szCs w:val="26"/>
          <w:lang w:val="fr-FR"/>
        </w:rPr>
        <w:t xml:space="preserve"> là khác nhau tùy thuộc vào định hướng và mục tiêu phát triển của mỗi trường. Các nhà trường tùy theo mục </w:t>
      </w:r>
      <w:r w:rsidR="00D97DBF" w:rsidRPr="00A9606E">
        <w:rPr>
          <w:rFonts w:eastAsia="Times New Roman"/>
          <w:szCs w:val="26"/>
          <w:lang w:val="fr-FR"/>
        </w:rPr>
        <w:lastRenderedPageBreak/>
        <w:t>tiêu phát triển mà xác định các giá trị văn hoá vật chất và văn hóa tinh thần cần xây dựng khác nhau.</w:t>
      </w:r>
    </w:p>
    <w:p w14:paraId="68EA74FE" w14:textId="3FC9E9FC" w:rsidR="005C76CC" w:rsidRPr="00A9606E" w:rsidRDefault="005C76CC" w:rsidP="008707A6">
      <w:pPr>
        <w:spacing w:before="0" w:after="0" w:line="336" w:lineRule="auto"/>
        <w:rPr>
          <w:rFonts w:eastAsia="Times New Roman"/>
          <w:szCs w:val="26"/>
          <w:lang w:val="fr-FR"/>
        </w:rPr>
      </w:pPr>
      <w:r w:rsidRPr="00A9606E">
        <w:rPr>
          <w:rFonts w:eastAsia="Times New Roman"/>
          <w:szCs w:val="26"/>
          <w:lang w:val="fr-FR"/>
        </w:rPr>
        <w:t xml:space="preserve">Trong quá trình xây dựng </w:t>
      </w:r>
      <w:r w:rsidR="00D519BA" w:rsidRPr="00A9606E">
        <w:rPr>
          <w:rFonts w:eastAsia="Times New Roman"/>
          <w:szCs w:val="26"/>
          <w:lang w:val="vi-VN"/>
        </w:rPr>
        <w:t>văn hóa nhà trường</w:t>
      </w:r>
      <w:r w:rsidR="00D519BA" w:rsidRPr="00A9606E">
        <w:rPr>
          <w:rFonts w:eastAsia="Times New Roman"/>
          <w:szCs w:val="26"/>
          <w:lang w:val="fr-FR"/>
        </w:rPr>
        <w:t xml:space="preserve"> </w:t>
      </w:r>
      <w:r w:rsidRPr="00A9606E">
        <w:rPr>
          <w:rFonts w:eastAsia="Times New Roman"/>
          <w:szCs w:val="26"/>
          <w:lang w:val="fr-FR"/>
        </w:rPr>
        <w:t>THPT luôn cần phải xác định rõ đặc điểm riêng biệt của nhà trường THPT so với các cấp học khác để triển khai các hoạt động xây dựng VHNT phù hợp với cấp học này.</w:t>
      </w:r>
    </w:p>
    <w:p w14:paraId="77A3EE27" w14:textId="6BEBD050" w:rsidR="00D97DBF" w:rsidRPr="00A9606E" w:rsidRDefault="00D97DBF" w:rsidP="008707A6">
      <w:pPr>
        <w:pStyle w:val="3a"/>
        <w:spacing w:line="336" w:lineRule="auto"/>
        <w:rPr>
          <w:spacing w:val="4"/>
          <w:sz w:val="26"/>
          <w:szCs w:val="26"/>
          <w:lang w:val="fr-FR"/>
        </w:rPr>
      </w:pPr>
      <w:bookmarkStart w:id="308" w:name="_Toc152740898"/>
      <w:bookmarkStart w:id="309" w:name="_Toc154319017"/>
      <w:r w:rsidRPr="00A9606E">
        <w:rPr>
          <w:spacing w:val="4"/>
          <w:sz w:val="26"/>
          <w:szCs w:val="26"/>
          <w:lang w:val="fr-FR"/>
        </w:rPr>
        <w:t>1.2.3</w:t>
      </w:r>
      <w:r w:rsidR="007142DB" w:rsidRPr="00A9606E">
        <w:rPr>
          <w:spacing w:val="4"/>
          <w:sz w:val="26"/>
          <w:szCs w:val="26"/>
          <w:lang w:val="fr-FR"/>
        </w:rPr>
        <w:t>.</w:t>
      </w:r>
      <w:r w:rsidRPr="00A9606E">
        <w:rPr>
          <w:spacing w:val="4"/>
          <w:sz w:val="26"/>
          <w:szCs w:val="26"/>
          <w:lang w:val="fr-FR"/>
        </w:rPr>
        <w:t xml:space="preserve"> </w:t>
      </w:r>
      <w:r w:rsidR="00FB2F87" w:rsidRPr="00A9606E">
        <w:rPr>
          <w:spacing w:val="4"/>
          <w:sz w:val="26"/>
          <w:szCs w:val="26"/>
          <w:lang w:val="fr-FR"/>
        </w:rPr>
        <w:t>Q</w:t>
      </w:r>
      <w:r w:rsidRPr="00A9606E">
        <w:rPr>
          <w:spacing w:val="4"/>
          <w:sz w:val="26"/>
          <w:szCs w:val="26"/>
          <w:lang w:val="fr-FR"/>
        </w:rPr>
        <w:t>uản l</w:t>
      </w:r>
      <w:r w:rsidRPr="00A9606E">
        <w:rPr>
          <w:rFonts w:hint="eastAsia"/>
          <w:spacing w:val="4"/>
          <w:sz w:val="26"/>
          <w:szCs w:val="26"/>
          <w:lang w:val="fr-FR"/>
        </w:rPr>
        <w:t>ý</w:t>
      </w:r>
      <w:r w:rsidRPr="00A9606E">
        <w:rPr>
          <w:spacing w:val="4"/>
          <w:sz w:val="26"/>
          <w:szCs w:val="26"/>
          <w:lang w:val="fr-FR"/>
        </w:rPr>
        <w:t xml:space="preserve"> </w:t>
      </w:r>
      <w:r w:rsidR="00056698" w:rsidRPr="00A9606E">
        <w:rPr>
          <w:spacing w:val="4"/>
          <w:sz w:val="26"/>
          <w:szCs w:val="26"/>
          <w:lang w:val="fr-FR"/>
        </w:rPr>
        <w:t xml:space="preserve">hoạt </w:t>
      </w:r>
      <w:r w:rsidR="00056698" w:rsidRPr="00A9606E">
        <w:rPr>
          <w:rFonts w:hint="eastAsia"/>
          <w:spacing w:val="4"/>
          <w:sz w:val="26"/>
          <w:szCs w:val="26"/>
          <w:lang w:val="fr-FR"/>
        </w:rPr>
        <w:t>đ</w:t>
      </w:r>
      <w:r w:rsidR="00056698" w:rsidRPr="00A9606E">
        <w:rPr>
          <w:spacing w:val="4"/>
          <w:sz w:val="26"/>
          <w:szCs w:val="26"/>
          <w:lang w:val="fr-FR"/>
        </w:rPr>
        <w:t>ộng x</w:t>
      </w:r>
      <w:r w:rsidR="00056698" w:rsidRPr="00A9606E">
        <w:rPr>
          <w:rFonts w:hint="eastAsia"/>
          <w:spacing w:val="4"/>
          <w:sz w:val="26"/>
          <w:szCs w:val="26"/>
          <w:lang w:val="fr-FR"/>
        </w:rPr>
        <w:t>â</w:t>
      </w:r>
      <w:r w:rsidR="00056698" w:rsidRPr="00A9606E">
        <w:rPr>
          <w:spacing w:val="4"/>
          <w:sz w:val="26"/>
          <w:szCs w:val="26"/>
          <w:lang w:val="fr-FR"/>
        </w:rPr>
        <w:t>y dựng</w:t>
      </w:r>
      <w:r w:rsidRPr="00A9606E">
        <w:rPr>
          <w:spacing w:val="4"/>
          <w:sz w:val="26"/>
          <w:szCs w:val="26"/>
          <w:lang w:val="fr-FR"/>
        </w:rPr>
        <w:t xml:space="preserve"> v</w:t>
      </w:r>
      <w:r w:rsidRPr="00A9606E">
        <w:rPr>
          <w:rFonts w:hint="eastAsia"/>
          <w:spacing w:val="4"/>
          <w:sz w:val="26"/>
          <w:szCs w:val="26"/>
          <w:lang w:val="fr-FR"/>
        </w:rPr>
        <w:t>ă</w:t>
      </w:r>
      <w:r w:rsidRPr="00A9606E">
        <w:rPr>
          <w:spacing w:val="4"/>
          <w:sz w:val="26"/>
          <w:szCs w:val="26"/>
          <w:lang w:val="fr-FR"/>
        </w:rPr>
        <w:t>n h</w:t>
      </w:r>
      <w:r w:rsidRPr="00A9606E">
        <w:rPr>
          <w:rFonts w:hint="eastAsia"/>
          <w:spacing w:val="4"/>
          <w:sz w:val="26"/>
          <w:szCs w:val="26"/>
          <w:lang w:val="fr-FR"/>
        </w:rPr>
        <w:t>ó</w:t>
      </w:r>
      <w:r w:rsidRPr="00A9606E">
        <w:rPr>
          <w:spacing w:val="4"/>
          <w:sz w:val="26"/>
          <w:szCs w:val="26"/>
          <w:lang w:val="fr-FR"/>
        </w:rPr>
        <w:t>a nh</w:t>
      </w:r>
      <w:r w:rsidRPr="00A9606E">
        <w:rPr>
          <w:rFonts w:hint="eastAsia"/>
          <w:spacing w:val="4"/>
          <w:sz w:val="26"/>
          <w:szCs w:val="26"/>
          <w:lang w:val="fr-FR"/>
        </w:rPr>
        <w:t>à</w:t>
      </w:r>
      <w:r w:rsidRPr="00A9606E">
        <w:rPr>
          <w:spacing w:val="4"/>
          <w:sz w:val="26"/>
          <w:szCs w:val="26"/>
          <w:lang w:val="fr-FR"/>
        </w:rPr>
        <w:t xml:space="preserve"> tr</w:t>
      </w:r>
      <w:r w:rsidRPr="00A9606E">
        <w:rPr>
          <w:rFonts w:hint="eastAsia"/>
          <w:spacing w:val="4"/>
          <w:sz w:val="26"/>
          <w:szCs w:val="26"/>
          <w:lang w:val="fr-FR"/>
        </w:rPr>
        <w:t>ư</w:t>
      </w:r>
      <w:r w:rsidRPr="00A9606E">
        <w:rPr>
          <w:spacing w:val="4"/>
          <w:sz w:val="26"/>
          <w:szCs w:val="26"/>
          <w:lang w:val="fr-FR"/>
        </w:rPr>
        <w:t>ờng</w:t>
      </w:r>
      <w:r w:rsidR="009E059D" w:rsidRPr="00A9606E">
        <w:rPr>
          <w:spacing w:val="4"/>
          <w:sz w:val="26"/>
          <w:szCs w:val="26"/>
          <w:lang w:val="fr-FR"/>
        </w:rPr>
        <w:t xml:space="preserve"> </w:t>
      </w:r>
      <w:r w:rsidR="00FA6393" w:rsidRPr="00A9606E">
        <w:rPr>
          <w:spacing w:val="4"/>
          <w:sz w:val="26"/>
          <w:szCs w:val="26"/>
          <w:lang w:val="fr-FR"/>
        </w:rPr>
        <w:t>trung học phổ th</w:t>
      </w:r>
      <w:r w:rsidR="00FA6393" w:rsidRPr="00A9606E">
        <w:rPr>
          <w:rFonts w:hint="eastAsia"/>
          <w:spacing w:val="4"/>
          <w:sz w:val="26"/>
          <w:szCs w:val="26"/>
          <w:lang w:val="fr-FR"/>
        </w:rPr>
        <w:t>ô</w:t>
      </w:r>
      <w:r w:rsidR="00FA6393" w:rsidRPr="00A9606E">
        <w:rPr>
          <w:spacing w:val="4"/>
          <w:sz w:val="26"/>
          <w:szCs w:val="26"/>
          <w:lang w:val="fr-FR"/>
        </w:rPr>
        <w:t>ng</w:t>
      </w:r>
      <w:bookmarkEnd w:id="308"/>
      <w:bookmarkEnd w:id="309"/>
    </w:p>
    <w:p w14:paraId="66F448F9" w14:textId="77777777" w:rsidR="00D97DBF" w:rsidRPr="00A9606E" w:rsidRDefault="00D97DBF" w:rsidP="008707A6">
      <w:pPr>
        <w:spacing w:before="0" w:after="0" w:line="336" w:lineRule="auto"/>
        <w:ind w:firstLine="0"/>
        <w:rPr>
          <w:rFonts w:eastAsia="Times New Roman"/>
          <w:i/>
          <w:iCs/>
          <w:szCs w:val="26"/>
          <w:lang w:val="fr-FR"/>
        </w:rPr>
      </w:pPr>
      <w:r w:rsidRPr="00A9606E">
        <w:rPr>
          <w:rFonts w:eastAsia="Times New Roman"/>
          <w:i/>
          <w:iCs/>
          <w:szCs w:val="26"/>
          <w:lang w:val="fr-FR"/>
        </w:rPr>
        <w:t>1.2.3.1</w:t>
      </w:r>
      <w:r w:rsidR="007142DB" w:rsidRPr="00A9606E">
        <w:rPr>
          <w:rFonts w:eastAsia="Times New Roman"/>
          <w:i/>
          <w:iCs/>
          <w:szCs w:val="26"/>
          <w:lang w:val="fr-FR"/>
        </w:rPr>
        <w:t>.</w:t>
      </w:r>
      <w:r w:rsidRPr="00A9606E">
        <w:rPr>
          <w:rFonts w:eastAsia="Times New Roman"/>
          <w:i/>
          <w:iCs/>
          <w:szCs w:val="26"/>
          <w:lang w:val="fr-FR"/>
        </w:rPr>
        <w:t xml:space="preserve"> Quản lý</w:t>
      </w:r>
    </w:p>
    <w:p w14:paraId="144A354F" w14:textId="36B4FC75" w:rsidR="00855025" w:rsidRPr="00A9606E" w:rsidRDefault="00855025" w:rsidP="00855025">
      <w:pPr>
        <w:spacing w:before="0" w:after="0" w:line="324" w:lineRule="auto"/>
        <w:rPr>
          <w:rFonts w:eastAsia="Times New Roman"/>
          <w:bCs/>
          <w:szCs w:val="26"/>
        </w:rPr>
      </w:pPr>
      <w:bookmarkStart w:id="310" w:name="_Toc84851136"/>
      <w:bookmarkStart w:id="311" w:name="_Toc84851293"/>
      <w:bookmarkStart w:id="312" w:name="_Toc84851460"/>
      <w:bookmarkStart w:id="313" w:name="_Toc84851611"/>
      <w:bookmarkStart w:id="314" w:name="_Toc84851773"/>
      <w:bookmarkStart w:id="315" w:name="_Toc84851923"/>
      <w:bookmarkStart w:id="316" w:name="_Toc84852068"/>
      <w:bookmarkStart w:id="317" w:name="_Toc84852213"/>
      <w:bookmarkStart w:id="318" w:name="_Toc84852357"/>
      <w:bookmarkStart w:id="319" w:name="_Toc84852501"/>
      <w:bookmarkStart w:id="320" w:name="_Toc84852643"/>
      <w:bookmarkStart w:id="321" w:name="_Toc84852782"/>
      <w:bookmarkStart w:id="322" w:name="_Toc84852920"/>
      <w:bookmarkStart w:id="323" w:name="_Toc84853059"/>
      <w:bookmarkStart w:id="324" w:name="_Toc84853196"/>
      <w:bookmarkStart w:id="325" w:name="_Toc84853332"/>
      <w:bookmarkStart w:id="326" w:name="_Toc84853468"/>
      <w:bookmarkStart w:id="327" w:name="_Toc84853606"/>
      <w:bookmarkStart w:id="328" w:name="_Toc84853740"/>
      <w:bookmarkStart w:id="329" w:name="_Toc84853848"/>
      <w:bookmarkStart w:id="330" w:name="_Toc84853949"/>
      <w:bookmarkStart w:id="331" w:name="_Toc84854042"/>
      <w:bookmarkStart w:id="332" w:name="_Toc84854132"/>
      <w:bookmarkStart w:id="333" w:name="_Toc84854217"/>
      <w:bookmarkStart w:id="334" w:name="_Toc84854304"/>
      <w:bookmarkStart w:id="335" w:name="_Toc84854398"/>
      <w:bookmarkStart w:id="336" w:name="_Toc84854874"/>
      <w:bookmarkStart w:id="337" w:name="_Toc84854962"/>
      <w:bookmarkStart w:id="338" w:name="_Toc84854792"/>
      <w:bookmarkStart w:id="339" w:name="_Toc84854904"/>
      <w:bookmarkStart w:id="340" w:name="_Toc84855522"/>
      <w:bookmarkStart w:id="341" w:name="_Toc84855982"/>
      <w:bookmarkStart w:id="342" w:name="_Toc84857140"/>
      <w:bookmarkStart w:id="343" w:name="_Toc84857864"/>
      <w:bookmarkStart w:id="344" w:name="_Toc84858293"/>
      <w:bookmarkStart w:id="345" w:name="_Toc84888842"/>
      <w:bookmarkStart w:id="346" w:name="_Toc84888937"/>
      <w:bookmarkStart w:id="347" w:name="_Toc84889030"/>
      <w:bookmarkStart w:id="348" w:name="_Toc84913090"/>
      <w:bookmarkStart w:id="349" w:name="_Toc85001314"/>
      <w:bookmarkStart w:id="350" w:name="_Toc85003940"/>
      <w:bookmarkStart w:id="351" w:name="_Toc85005537"/>
      <w:bookmarkStart w:id="352" w:name="_Toc85009560"/>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r w:rsidRPr="00A9606E">
        <w:rPr>
          <w:rFonts w:eastAsia="Times New Roman"/>
          <w:bCs/>
          <w:szCs w:val="26"/>
        </w:rPr>
        <w:t>Theo từ điển Bách khoa Việt Nam, QL là chức năng và hoạt động của hệ thống có tổ chức thuộc các lĩnh vực khác nhau (như sinh học, kỹ thuật, xã hội), bảo đảm gìn giữ một cơ cấu ổn định nhất định, duy trì hoạt động tối ưu và bảo đảm thực hiện những chương trình và mục tiêu của hệ thống đó. Hiện nay, đại đa số các nhà nghiên cứu sử dụng khái niệm</w:t>
      </w:r>
      <w:r w:rsidRPr="00A9606E">
        <w:rPr>
          <w:rFonts w:eastAsia="Times New Roman"/>
          <w:bCs/>
          <w:i/>
          <w:iCs/>
          <w:szCs w:val="26"/>
        </w:rPr>
        <w:t>:“Quản lý là quá trình tác động có chủ định, hướng đích của chủ thể QL lên đối tượng QL nhằm tạo ra các hoạt động hướng tới đạt mục đích chung của tổ chức dưới sự tác động của môi trường”</w:t>
      </w:r>
      <w:r w:rsidRPr="00A9606E">
        <w:rPr>
          <w:rFonts w:eastAsia="Times New Roman"/>
          <w:bCs/>
          <w:szCs w:val="26"/>
        </w:rPr>
        <w:t>[</w:t>
      </w:r>
      <w:r w:rsidR="00BB1E90" w:rsidRPr="00A9606E">
        <w:rPr>
          <w:rFonts w:eastAsia="Times New Roman"/>
          <w:bCs/>
          <w:szCs w:val="26"/>
        </w:rPr>
        <w:t>56</w:t>
      </w:r>
      <w:r w:rsidRPr="00A9606E">
        <w:rPr>
          <w:rFonts w:eastAsia="Times New Roman"/>
          <w:bCs/>
          <w:szCs w:val="26"/>
        </w:rPr>
        <w:t xml:space="preserve">]. </w:t>
      </w:r>
    </w:p>
    <w:p w14:paraId="755620E4" w14:textId="5C035651" w:rsidR="00383305" w:rsidRPr="00A9606E" w:rsidRDefault="00383305" w:rsidP="008707A6">
      <w:pPr>
        <w:spacing w:before="0" w:after="0" w:line="336" w:lineRule="auto"/>
        <w:rPr>
          <w:rFonts w:eastAsia="Times New Roman"/>
          <w:bCs/>
          <w:szCs w:val="26"/>
        </w:rPr>
      </w:pPr>
      <w:r w:rsidRPr="00A9606E">
        <w:rPr>
          <w:rFonts w:eastAsia="Times New Roman"/>
          <w:bCs/>
          <w:szCs w:val="26"/>
        </w:rPr>
        <w:t>Nội hàm khái niệm QL phản ánh các hoạt động phối hợp nhiều cá thể, nhiều yếu tố; chủ thế QL định hướng các hoạt động theo mục tiêu nhất định, lập kế hoạch hoạt động, triển khai các hoạt động và kiểm soát tiến trình của hoạt động nhằm đạt được mục tiêu đề ra.</w:t>
      </w:r>
      <w:r w:rsidR="00690E27" w:rsidRPr="00A9606E">
        <w:rPr>
          <w:rFonts w:eastAsia="Times New Roman"/>
          <w:bCs/>
          <w:szCs w:val="26"/>
        </w:rPr>
        <w:t xml:space="preserve"> </w:t>
      </w:r>
      <w:r w:rsidR="00690E27" w:rsidRPr="00A9606E">
        <w:rPr>
          <w:rFonts w:eastAsia="Times New Roman"/>
          <w:szCs w:val="26"/>
        </w:rPr>
        <w:t>Theo các nghiên cứu lý luận trong và ngoài nước, về cơ bản QL có các chức năng sau: lập kế hoạch, tổ chức thực hiện kế hoạch, chỉ đạo thực hiện kế hoạch và kiểm tra, đánh giá kế hoạch [</w:t>
      </w:r>
      <w:r w:rsidR="00855025" w:rsidRPr="00A9606E">
        <w:rPr>
          <w:rFonts w:eastAsia="Times New Roman"/>
          <w:szCs w:val="26"/>
        </w:rPr>
        <w:t>70], [6], [9].</w:t>
      </w:r>
    </w:p>
    <w:p w14:paraId="7A879BBE" w14:textId="51A193F7" w:rsidR="00912C5A" w:rsidRPr="00A9606E" w:rsidRDefault="00912C5A" w:rsidP="008707A6">
      <w:pPr>
        <w:spacing w:before="0" w:after="0" w:line="336" w:lineRule="auto"/>
        <w:ind w:firstLine="0"/>
        <w:rPr>
          <w:rFonts w:eastAsia="Times New Roman"/>
          <w:i/>
          <w:iCs/>
          <w:szCs w:val="26"/>
        </w:rPr>
      </w:pPr>
      <w:r w:rsidRPr="00A9606E">
        <w:rPr>
          <w:rFonts w:eastAsia="Times New Roman"/>
          <w:i/>
          <w:iCs/>
          <w:szCs w:val="26"/>
        </w:rPr>
        <w:t>1.2.3.2</w:t>
      </w:r>
      <w:r w:rsidR="007142DB" w:rsidRPr="00A9606E">
        <w:rPr>
          <w:rFonts w:eastAsia="Times New Roman"/>
          <w:i/>
          <w:iCs/>
          <w:szCs w:val="26"/>
        </w:rPr>
        <w:t>.</w:t>
      </w:r>
      <w:r w:rsidRPr="00A9606E">
        <w:rPr>
          <w:rFonts w:eastAsia="Times New Roman"/>
          <w:i/>
          <w:iCs/>
          <w:szCs w:val="26"/>
        </w:rPr>
        <w:t xml:space="preserve"> Quản lý </w:t>
      </w:r>
      <w:r w:rsidR="00E43716" w:rsidRPr="00A9606E">
        <w:rPr>
          <w:rFonts w:eastAsia="Times New Roman"/>
          <w:i/>
          <w:iCs/>
          <w:szCs w:val="26"/>
        </w:rPr>
        <w:t>hoạt động xây dựng văn hóa nhà trường</w:t>
      </w:r>
      <w:r w:rsidR="00664199" w:rsidRPr="00A9606E">
        <w:rPr>
          <w:rFonts w:eastAsia="Times New Roman"/>
          <w:i/>
          <w:iCs/>
          <w:szCs w:val="26"/>
        </w:rPr>
        <w:t xml:space="preserve"> </w:t>
      </w:r>
      <w:r w:rsidR="004A6318" w:rsidRPr="00A9606E">
        <w:rPr>
          <w:rFonts w:eastAsia="Times New Roman"/>
          <w:i/>
          <w:iCs/>
          <w:szCs w:val="26"/>
        </w:rPr>
        <w:t xml:space="preserve">trung học phổ thông </w:t>
      </w:r>
    </w:p>
    <w:p w14:paraId="3CBAE76D" w14:textId="65036D01" w:rsidR="00690E27" w:rsidRPr="00A9606E" w:rsidRDefault="00690E27" w:rsidP="008707A6">
      <w:pPr>
        <w:widowControl w:val="0"/>
        <w:spacing w:before="0" w:after="0" w:line="336" w:lineRule="auto"/>
        <w:rPr>
          <w:rFonts w:eastAsia="Times New Roman"/>
          <w:iCs/>
          <w:szCs w:val="26"/>
          <w:lang w:val="fr-FR"/>
        </w:rPr>
      </w:pPr>
      <w:r w:rsidRPr="00A9606E">
        <w:rPr>
          <w:szCs w:val="26"/>
        </w:rPr>
        <w:t xml:space="preserve">Từ các khái niệm trên có thể đưa ra khái niệm quản lý hoạt động xây dựng VHNT THPT như sau: </w:t>
      </w:r>
    </w:p>
    <w:p w14:paraId="723C35A0" w14:textId="53860437" w:rsidR="00F34928" w:rsidRPr="00A9606E" w:rsidRDefault="007B14F8" w:rsidP="008707A6">
      <w:pPr>
        <w:spacing w:before="0" w:after="0" w:line="336" w:lineRule="auto"/>
        <w:rPr>
          <w:rFonts w:eastAsia="Times New Roman"/>
          <w:iCs/>
          <w:szCs w:val="26"/>
        </w:rPr>
      </w:pPr>
      <w:r w:rsidRPr="00A9606E">
        <w:rPr>
          <w:rFonts w:eastAsia="Times New Roman"/>
          <w:i/>
          <w:iCs/>
          <w:szCs w:val="26"/>
        </w:rPr>
        <w:t xml:space="preserve">Quản lý hoạt động xây dựng văn hóa nhà trường </w:t>
      </w:r>
      <w:r w:rsidR="00912C5A" w:rsidRPr="00A9606E">
        <w:rPr>
          <w:rFonts w:eastAsia="Times New Roman"/>
          <w:i/>
          <w:iCs/>
          <w:szCs w:val="26"/>
        </w:rPr>
        <w:t>THPT là những tác động có mục đích, có chủ đích của Hiệu trưởng nhà trường</w:t>
      </w:r>
      <w:r w:rsidR="002B0223" w:rsidRPr="00A9606E">
        <w:rPr>
          <w:rFonts w:eastAsia="Times New Roman"/>
          <w:i/>
          <w:iCs/>
          <w:szCs w:val="26"/>
          <w:lang w:val="vi-VN"/>
        </w:rPr>
        <w:t xml:space="preserve"> THPT</w:t>
      </w:r>
      <w:r w:rsidR="00912C5A" w:rsidRPr="00A9606E">
        <w:rPr>
          <w:rFonts w:eastAsia="Times New Roman"/>
          <w:i/>
          <w:iCs/>
          <w:szCs w:val="26"/>
        </w:rPr>
        <w:t xml:space="preserve"> thông qua thực hiện các chức năng QL gồm các hoạt động theo một chu trình: lập kế hoạch, tổ chức thực hiện, chỉ đạo, phối hợp và kiểm tra, đánh giá </w:t>
      </w:r>
      <w:r w:rsidRPr="00A9606E">
        <w:rPr>
          <w:rFonts w:eastAsia="Times New Roman"/>
          <w:i/>
          <w:iCs/>
          <w:szCs w:val="26"/>
        </w:rPr>
        <w:t>hoạt động xây dựng</w:t>
      </w:r>
      <w:r w:rsidR="00912C5A" w:rsidRPr="00A9606E">
        <w:rPr>
          <w:rFonts w:eastAsia="Times New Roman"/>
          <w:i/>
          <w:iCs/>
          <w:szCs w:val="26"/>
        </w:rPr>
        <w:t xml:space="preserve"> </w:t>
      </w:r>
      <w:r w:rsidR="00F55E7A" w:rsidRPr="00A9606E">
        <w:rPr>
          <w:rFonts w:eastAsia="Times New Roman"/>
          <w:i/>
          <w:iCs/>
          <w:szCs w:val="26"/>
        </w:rPr>
        <w:t>VHNT</w:t>
      </w:r>
      <w:r w:rsidR="00D95D4A" w:rsidRPr="00A9606E">
        <w:rPr>
          <w:rFonts w:eastAsia="Times New Roman"/>
          <w:i/>
          <w:iCs/>
          <w:szCs w:val="26"/>
        </w:rPr>
        <w:t xml:space="preserve"> THPT</w:t>
      </w:r>
      <w:r w:rsidR="00912C5A" w:rsidRPr="00A9606E">
        <w:rPr>
          <w:rFonts w:eastAsia="Times New Roman"/>
          <w:i/>
          <w:iCs/>
          <w:szCs w:val="26"/>
        </w:rPr>
        <w:t xml:space="preserve"> nhằm loại bỏ những giá trị </w:t>
      </w:r>
      <w:r w:rsidR="00D95D4A" w:rsidRPr="00A9606E">
        <w:rPr>
          <w:rFonts w:eastAsia="Times New Roman"/>
          <w:i/>
          <w:iCs/>
          <w:szCs w:val="26"/>
        </w:rPr>
        <w:t>VH</w:t>
      </w:r>
      <w:r w:rsidR="00912C5A" w:rsidRPr="00A9606E">
        <w:rPr>
          <w:rFonts w:eastAsia="Times New Roman"/>
          <w:i/>
          <w:iCs/>
          <w:szCs w:val="26"/>
        </w:rPr>
        <w:t xml:space="preserve"> vật chất,</w:t>
      </w:r>
      <w:r w:rsidR="00D95D4A" w:rsidRPr="00A9606E">
        <w:rPr>
          <w:rFonts w:eastAsia="Times New Roman"/>
          <w:i/>
          <w:iCs/>
          <w:szCs w:val="26"/>
        </w:rPr>
        <w:t xml:space="preserve"> giá trị VH</w:t>
      </w:r>
      <w:r w:rsidR="00912C5A" w:rsidRPr="00A9606E">
        <w:rPr>
          <w:rFonts w:eastAsia="Times New Roman"/>
          <w:i/>
          <w:iCs/>
          <w:szCs w:val="26"/>
        </w:rPr>
        <w:t xml:space="preserve"> tinh thần không còn phù hợp; duy trì các giá trị VH vật chất, </w:t>
      </w:r>
      <w:r w:rsidR="00D95D4A" w:rsidRPr="00A9606E">
        <w:rPr>
          <w:rFonts w:eastAsia="Times New Roman"/>
          <w:i/>
          <w:iCs/>
          <w:szCs w:val="26"/>
        </w:rPr>
        <w:t xml:space="preserve">VH </w:t>
      </w:r>
      <w:r w:rsidR="00912C5A" w:rsidRPr="00A9606E">
        <w:rPr>
          <w:rFonts w:eastAsia="Times New Roman"/>
          <w:i/>
          <w:iCs/>
          <w:szCs w:val="26"/>
        </w:rPr>
        <w:t>tinh thần còn phù hợp và phát triển thêm các giá trị văn hóa vật chất, tinh thần mới phù hợp với bối cảnh giáo dục</w:t>
      </w:r>
      <w:r w:rsidR="00F34928" w:rsidRPr="00A9606E">
        <w:rPr>
          <w:rFonts w:eastAsia="Times New Roman"/>
          <w:i/>
          <w:iCs/>
          <w:szCs w:val="26"/>
          <w:lang w:val="vi-VN"/>
        </w:rPr>
        <w:t xml:space="preserve"> hiện nay </w:t>
      </w:r>
      <w:r w:rsidR="00912C5A" w:rsidRPr="00A9606E">
        <w:rPr>
          <w:rFonts w:eastAsia="Times New Roman"/>
          <w:i/>
          <w:iCs/>
          <w:szCs w:val="26"/>
        </w:rPr>
        <w:t>của các nhà trường</w:t>
      </w:r>
      <w:r w:rsidR="00F34928" w:rsidRPr="00A9606E">
        <w:rPr>
          <w:rFonts w:eastAsia="Times New Roman"/>
          <w:i/>
          <w:iCs/>
          <w:szCs w:val="26"/>
        </w:rPr>
        <w:t xml:space="preserve"> nói chung và nhà trường THPT nói riêng</w:t>
      </w:r>
      <w:r w:rsidR="00F34928" w:rsidRPr="00A9606E">
        <w:rPr>
          <w:rFonts w:eastAsia="Times New Roman"/>
          <w:iCs/>
          <w:szCs w:val="26"/>
        </w:rPr>
        <w:t xml:space="preserve">. </w:t>
      </w:r>
    </w:p>
    <w:p w14:paraId="7EDC2C0E" w14:textId="316E7E07" w:rsidR="00D95D4A" w:rsidRPr="00A9606E" w:rsidRDefault="00D95D4A" w:rsidP="008707A6">
      <w:pPr>
        <w:spacing w:before="0" w:after="0" w:line="336" w:lineRule="auto"/>
        <w:rPr>
          <w:szCs w:val="26"/>
        </w:rPr>
      </w:pPr>
      <w:r w:rsidRPr="00A9606E">
        <w:rPr>
          <w:szCs w:val="26"/>
        </w:rPr>
        <w:t xml:space="preserve">Phân tích khái niệm trên cho thấy: </w:t>
      </w:r>
    </w:p>
    <w:p w14:paraId="6B00F667" w14:textId="575C970F" w:rsidR="00890E7C" w:rsidRPr="00A9606E" w:rsidRDefault="00F34928" w:rsidP="008707A6">
      <w:pPr>
        <w:spacing w:before="0" w:after="0" w:line="336" w:lineRule="auto"/>
        <w:rPr>
          <w:szCs w:val="26"/>
        </w:rPr>
      </w:pPr>
      <w:r w:rsidRPr="00A9606E">
        <w:rPr>
          <w:rFonts w:eastAsia="Times New Roman"/>
          <w:szCs w:val="26"/>
        </w:rPr>
        <w:lastRenderedPageBreak/>
        <w:t xml:space="preserve">Quản lý hoạt động xây dựng </w:t>
      </w:r>
      <w:r w:rsidR="00261478" w:rsidRPr="00A9606E">
        <w:rPr>
          <w:rFonts w:eastAsia="Times New Roman"/>
          <w:szCs w:val="26"/>
        </w:rPr>
        <w:t>VHNT</w:t>
      </w:r>
      <w:r w:rsidR="00D519BA" w:rsidRPr="00A9606E">
        <w:rPr>
          <w:rFonts w:eastAsia="Times New Roman"/>
          <w:szCs w:val="26"/>
        </w:rPr>
        <w:t xml:space="preserve"> </w:t>
      </w:r>
      <w:r w:rsidRPr="00A9606E">
        <w:rPr>
          <w:rFonts w:eastAsia="Times New Roman"/>
          <w:szCs w:val="26"/>
        </w:rPr>
        <w:t xml:space="preserve">THPT là một trong những nhiệm vụ </w:t>
      </w:r>
      <w:r w:rsidR="00890E7C" w:rsidRPr="00A9606E">
        <w:rPr>
          <w:szCs w:val="26"/>
        </w:rPr>
        <w:t>trọng tâm của hoạt động QL nhà trường do chủ thể QL là Hiệu trưởng thực hiện và có vai trò quan trọng trong phát triển VHNT THPT. Quản lý hoạt động xây dựng VHNT THPT định hình hệ giá trị (bao gồm cả giá trị văn hóa vật chất và giá trị văn hóa tinh thần) cũng như các đặc trưng của VHNT, xây dựng và hình thành những giá trị VH mới, hiện đại và phù hợp với mục tiêu phát triển của nhà trường đồng thời bảo lưu, gìn giữ, phát triển các hệ giá trị VH tích cực</w:t>
      </w:r>
      <w:r w:rsidR="00890E7C" w:rsidRPr="00A9606E" w:rsidDel="004B1591">
        <w:rPr>
          <w:szCs w:val="26"/>
        </w:rPr>
        <w:t xml:space="preserve"> </w:t>
      </w:r>
      <w:r w:rsidR="00890E7C" w:rsidRPr="00A9606E">
        <w:rPr>
          <w:szCs w:val="26"/>
        </w:rPr>
        <w:t xml:space="preserve">đã có giúp nhà QL thực hiện được vai trò của mình trong QL và phát triển VHNT. </w:t>
      </w:r>
    </w:p>
    <w:p w14:paraId="013D6ECB" w14:textId="77777777" w:rsidR="00890E7C" w:rsidRPr="00A9606E" w:rsidRDefault="00890E7C" w:rsidP="008707A6">
      <w:pPr>
        <w:spacing w:before="0" w:after="0" w:line="336" w:lineRule="auto"/>
        <w:rPr>
          <w:szCs w:val="26"/>
        </w:rPr>
      </w:pPr>
      <w:r w:rsidRPr="00A9606E">
        <w:rPr>
          <w:szCs w:val="26"/>
        </w:rPr>
        <w:t>Dựa trên cách tiếp cận chức năng quản lý, quản lý hoạt động xây dựng VHNT THPT</w:t>
      </w:r>
      <w:r w:rsidRPr="00A9606E">
        <w:rPr>
          <w:szCs w:val="26"/>
          <w:lang w:val="vi-VN"/>
        </w:rPr>
        <w:t xml:space="preserve"> </w:t>
      </w:r>
      <w:r w:rsidRPr="00A9606E">
        <w:rPr>
          <w:szCs w:val="26"/>
        </w:rPr>
        <w:t xml:space="preserve">thực hiện theo 4 nội dung thuộc chu trình quản lý, cụ thể như sau: </w:t>
      </w:r>
    </w:p>
    <w:p w14:paraId="2CD00257" w14:textId="77777777" w:rsidR="00890E7C" w:rsidRPr="00A9606E" w:rsidRDefault="00890E7C" w:rsidP="008707A6">
      <w:pPr>
        <w:spacing w:before="0" w:after="0" w:line="336" w:lineRule="auto"/>
        <w:rPr>
          <w:szCs w:val="26"/>
        </w:rPr>
      </w:pPr>
      <w:r w:rsidRPr="00A9606E">
        <w:rPr>
          <w:szCs w:val="26"/>
        </w:rPr>
        <w:t>Quản lý hoạt động xây dựng VHNT THPT trước hết là hoạt động l</w:t>
      </w:r>
      <w:r w:rsidRPr="00A9606E">
        <w:rPr>
          <w:rFonts w:eastAsia="Times New Roman"/>
          <w:bCs/>
          <w:szCs w:val="26"/>
        </w:rPr>
        <w:t xml:space="preserve">ập kế hoạch xây dựng văn hóa nhà trường THPT. Hiệu trưởng nhà trường cùng với Ban Giám hiệu và các bộ phận chức năng phải xác định được các mục tiêu phát triển VHNT và lựa chọn các phương thức hành động để đạt được mục tiêu đó. </w:t>
      </w:r>
    </w:p>
    <w:p w14:paraId="42F69DF8" w14:textId="77777777" w:rsidR="00890E7C" w:rsidRPr="00A9606E" w:rsidRDefault="00890E7C" w:rsidP="008707A6">
      <w:pPr>
        <w:spacing w:before="0" w:after="0" w:line="336" w:lineRule="auto"/>
        <w:rPr>
          <w:rFonts w:eastAsia="Times New Roman"/>
          <w:spacing w:val="2"/>
          <w:szCs w:val="26"/>
        </w:rPr>
      </w:pPr>
      <w:r w:rsidRPr="00A9606E">
        <w:rPr>
          <w:rFonts w:eastAsia="Times New Roman"/>
          <w:bCs/>
          <w:spacing w:val="2"/>
          <w:szCs w:val="26"/>
        </w:rPr>
        <w:t xml:space="preserve">Tiếp theo của lập kế hoạch là tổ chức thực hiện kế hoạch xây dựng văn hóa nhà trường THPT: </w:t>
      </w:r>
      <w:r w:rsidRPr="00A9606E">
        <w:rPr>
          <w:rFonts w:eastAsia="Times New Roman"/>
          <w:spacing w:val="2"/>
          <w:szCs w:val="26"/>
        </w:rPr>
        <w:t>Hiệu trưởng nhà trường căn cứ trên kế hoạch xây dựng VHNT đã phê duyệt và điều kiện, nguồn lực thực tế của nhà trường để tổ chức bộ máy hiện thực hóa các mục tiêu, nội dung, nhiệm vụ trong kế hoạch xây dựng VHNT đã đề ra.</w:t>
      </w:r>
    </w:p>
    <w:p w14:paraId="0A171AB0" w14:textId="77777777" w:rsidR="00890E7C" w:rsidRPr="00A9606E" w:rsidRDefault="00890E7C" w:rsidP="008707A6">
      <w:pPr>
        <w:widowControl w:val="0"/>
        <w:autoSpaceDE w:val="0"/>
        <w:autoSpaceDN w:val="0"/>
        <w:spacing w:before="0" w:after="0" w:line="336" w:lineRule="auto"/>
        <w:ind w:firstLine="709"/>
        <w:contextualSpacing/>
        <w:rPr>
          <w:rFonts w:eastAsia="Times New Roman"/>
          <w:szCs w:val="26"/>
          <w:lang w:val="vi-VN"/>
        </w:rPr>
      </w:pPr>
      <w:r w:rsidRPr="00A9606E">
        <w:rPr>
          <w:rFonts w:asciiTheme="majorHAnsi" w:eastAsia="Times New Roman" w:hAnsiTheme="majorHAnsi" w:cstheme="majorHAnsi"/>
          <w:bCs/>
          <w:szCs w:val="26"/>
          <w:lang w:val="fr-FR"/>
        </w:rPr>
        <w:t xml:space="preserve">Chỉ đạo thực hiện kế hoạch xây dựng văn hóa nhà trường THPT: </w:t>
      </w:r>
      <w:r w:rsidRPr="00A9606E">
        <w:rPr>
          <w:rFonts w:eastAsia="Times New Roman"/>
          <w:szCs w:val="26"/>
          <w:lang w:val="fr-FR"/>
        </w:rPr>
        <w:t>Chỉ đạo là chức năng quản lý mang tính chất điều hành các hoạt động diễn ra tr</w:t>
      </w:r>
      <w:r w:rsidRPr="00A9606E">
        <w:rPr>
          <w:rFonts w:eastAsia="Times New Roman"/>
          <w:szCs w:val="26"/>
          <w:lang w:val="vi-VN"/>
        </w:rPr>
        <w:t>ong</w:t>
      </w:r>
      <w:r w:rsidRPr="00A9606E">
        <w:rPr>
          <w:rFonts w:eastAsia="Times New Roman"/>
          <w:szCs w:val="26"/>
          <w:lang w:val="fr-FR"/>
        </w:rPr>
        <w:t xml:space="preserve"> quá trình tổ chức các hoạt động trên thực tế. Khi tiến hành các hoạt động xây dựng VHNT, Hiệu trưởng nhà trường phân </w:t>
      </w:r>
      <w:r w:rsidRPr="00A9606E">
        <w:rPr>
          <w:rFonts w:eastAsia="Times New Roman"/>
          <w:szCs w:val="26"/>
          <w:lang w:val="vi-VN"/>
        </w:rPr>
        <w:t xml:space="preserve">công nhiệm vụ, </w:t>
      </w:r>
      <w:r w:rsidRPr="00A9606E">
        <w:rPr>
          <w:rFonts w:eastAsia="Times New Roman"/>
          <w:szCs w:val="26"/>
          <w:lang w:val="fr-FR"/>
        </w:rPr>
        <w:t xml:space="preserve">hướng dẫn công việc, </w:t>
      </w:r>
      <w:r w:rsidRPr="00A9606E">
        <w:rPr>
          <w:rFonts w:eastAsia="Times New Roman"/>
          <w:szCs w:val="26"/>
          <w:lang w:val="vi-VN"/>
        </w:rPr>
        <w:t xml:space="preserve">tổ chức điều phối và kiểm soát công việc, </w:t>
      </w:r>
      <w:r w:rsidRPr="00A9606E">
        <w:rPr>
          <w:rFonts w:eastAsia="Times New Roman"/>
          <w:szCs w:val="26"/>
          <w:lang w:val="fr-FR"/>
        </w:rPr>
        <w:t>liên kết, động viên các đối tượng tham gia vào hoạt động xây dựng VHNT thực hiện đúng mục tiêu, nội dung, chương trình trong kế hoạch đề ra. VHNT vừa mang tính cá nhân, vừa mang tính xã hội nên công tác chỉ đạo thực hiện kế hoạch xây dựng VHNT muốn hiệu quả cần phải khéo léo, tránh sử dụng quyền lực để áp đặt</w:t>
      </w:r>
      <w:r w:rsidRPr="00A9606E">
        <w:rPr>
          <w:rFonts w:eastAsia="Times New Roman"/>
          <w:szCs w:val="26"/>
          <w:lang w:val="vi-VN"/>
        </w:rPr>
        <w:t>.</w:t>
      </w:r>
      <w:r w:rsidRPr="00A9606E">
        <w:rPr>
          <w:rFonts w:eastAsia="Times New Roman"/>
          <w:szCs w:val="26"/>
        </w:rPr>
        <w:t xml:space="preserve"> </w:t>
      </w:r>
    </w:p>
    <w:p w14:paraId="336776CE" w14:textId="77777777" w:rsidR="00890E7C" w:rsidRPr="00A9606E" w:rsidRDefault="00890E7C" w:rsidP="008707A6">
      <w:pPr>
        <w:spacing w:before="0" w:after="0" w:line="336" w:lineRule="auto"/>
        <w:rPr>
          <w:rFonts w:eastAsia="Times New Roman"/>
          <w:bCs/>
          <w:i/>
          <w:szCs w:val="26"/>
          <w:lang w:val="fr-FR"/>
        </w:rPr>
      </w:pPr>
      <w:r w:rsidRPr="00A9606E">
        <w:rPr>
          <w:rFonts w:eastAsia="Times New Roman"/>
          <w:bCs/>
          <w:szCs w:val="26"/>
          <w:lang w:val="fr-FR"/>
        </w:rPr>
        <w:t xml:space="preserve">Kiểm tra, đánh giá kế hoạch xây dựng văn hóa nhà trường THPT và phản hồi cải tiến: </w:t>
      </w:r>
      <w:r w:rsidRPr="00A9606E">
        <w:rPr>
          <w:rFonts w:eastAsia="Times New Roman"/>
          <w:szCs w:val="26"/>
          <w:lang w:val="fr-FR"/>
        </w:rPr>
        <w:t xml:space="preserve">Hoạt động kiểm tra, đánh giá là việc xem xét mức độ thực hiện các nhiệm vụ hay mục tiêu cụ thể trong kế hoạch theo từng giai đoạn thực hiện hoặc khi kết thúc kì kế hoạch để từ đó khắc phục hạn chế, điều chỉnh kịp thời và rút ra bài học </w:t>
      </w:r>
      <w:r w:rsidRPr="00A9606E">
        <w:rPr>
          <w:rFonts w:eastAsia="Times New Roman"/>
          <w:szCs w:val="26"/>
          <w:lang w:val="fr-FR"/>
        </w:rPr>
        <w:lastRenderedPageBreak/>
        <w:t xml:space="preserve">cho việc lập kế hoạch tiếp theo. Hoạt động này không thể thiếu được trong quản lý hoạt động xây dựng VHNT THPT, góp phần quan trọng đối với hiệu quả xây dựng VHNT. </w:t>
      </w:r>
    </w:p>
    <w:p w14:paraId="70CA4B47" w14:textId="7BDDD79B" w:rsidR="00890E7C" w:rsidRPr="00A9606E" w:rsidRDefault="00890E7C" w:rsidP="008707A6">
      <w:pPr>
        <w:spacing w:before="0" w:after="0" w:line="336" w:lineRule="auto"/>
        <w:rPr>
          <w:rFonts w:eastAsia="Times New Roman"/>
          <w:szCs w:val="26"/>
        </w:rPr>
      </w:pPr>
      <w:r w:rsidRPr="00A9606E">
        <w:rPr>
          <w:rFonts w:eastAsia="Times New Roman"/>
          <w:szCs w:val="26"/>
        </w:rPr>
        <w:t xml:space="preserve">Quản lý hoạt động xây dựng </w:t>
      </w:r>
      <w:r w:rsidRPr="00A9606E">
        <w:rPr>
          <w:rFonts w:eastAsia="Times New Roman"/>
          <w:szCs w:val="26"/>
          <w:lang w:val="vi-VN"/>
        </w:rPr>
        <w:t>văn hóa nhà trường</w:t>
      </w:r>
      <w:r w:rsidRPr="00A9606E">
        <w:rPr>
          <w:rFonts w:eastAsia="Times New Roman"/>
          <w:szCs w:val="26"/>
        </w:rPr>
        <w:t xml:space="preserve"> THPT là một trong những nhiệm vụ then chốt giúp cho các giá trị </w:t>
      </w:r>
      <w:r w:rsidRPr="00A9606E">
        <w:rPr>
          <w:rFonts w:eastAsia="Times New Roman"/>
          <w:szCs w:val="26"/>
          <w:lang w:val="vi-VN"/>
        </w:rPr>
        <w:t>văn hóa nhà trường</w:t>
      </w:r>
      <w:r w:rsidRPr="00A9606E">
        <w:rPr>
          <w:rFonts w:eastAsia="Times New Roman"/>
          <w:szCs w:val="26"/>
        </w:rPr>
        <w:t xml:space="preserve"> THPT tích cực được hình thành, duy trì và phát huy trong quá trình dạy và học, xuyên suốt quá trình hình thàn</w:t>
      </w:r>
      <w:r w:rsidR="00114D44" w:rsidRPr="00A9606E">
        <w:rPr>
          <w:rFonts w:eastAsia="Times New Roman"/>
          <w:szCs w:val="26"/>
        </w:rPr>
        <w:t>h và phát triển của nhà trường…</w:t>
      </w:r>
      <w:r w:rsidRPr="00A9606E">
        <w:rPr>
          <w:rFonts w:eastAsia="Times New Roman"/>
          <w:szCs w:val="26"/>
        </w:rPr>
        <w:t xml:space="preserve">nhằm đảm bảo xây dựng môi trường giáo dục lành mạnh, tích cực và qua đó góp phần nâng cao chất lượng giáo dục toàn diện của nhà trường THPT. </w:t>
      </w:r>
      <w:r w:rsidRPr="00A9606E">
        <w:rPr>
          <w:rFonts w:eastAsia="Times New Roman"/>
          <w:szCs w:val="26"/>
        </w:rPr>
        <w:tab/>
      </w:r>
    </w:p>
    <w:p w14:paraId="09C0D331" w14:textId="562E7610" w:rsidR="00E235B8" w:rsidRPr="00A9606E" w:rsidRDefault="00E235B8" w:rsidP="008707A6">
      <w:pPr>
        <w:pStyle w:val="2a"/>
        <w:spacing w:line="336" w:lineRule="auto"/>
        <w:rPr>
          <w:szCs w:val="26"/>
        </w:rPr>
      </w:pPr>
      <w:bookmarkStart w:id="353" w:name="_Toc152740899"/>
      <w:bookmarkStart w:id="354" w:name="_Toc154319018"/>
      <w:bookmarkStart w:id="355" w:name="_Toc84854228"/>
      <w:bookmarkStart w:id="356" w:name="_Toc84854409"/>
      <w:bookmarkStart w:id="357" w:name="_Toc85009571"/>
      <w:r w:rsidRPr="00A9606E">
        <w:rPr>
          <w:sz w:val="26"/>
          <w:szCs w:val="26"/>
        </w:rPr>
        <w:t xml:space="preserve">1.3. </w:t>
      </w:r>
      <w:r w:rsidR="006F0265" w:rsidRPr="00A9606E">
        <w:rPr>
          <w:sz w:val="26"/>
          <w:szCs w:val="26"/>
        </w:rPr>
        <w:t>Những vấn đề lý luận về văn hóa nhà trường và xây dựng văn hóa nhà trường</w:t>
      </w:r>
      <w:r w:rsidR="001853D9" w:rsidRPr="00A9606E">
        <w:rPr>
          <w:sz w:val="26"/>
          <w:szCs w:val="26"/>
        </w:rPr>
        <w:t xml:space="preserve"> trung học phổ thông</w:t>
      </w:r>
      <w:bookmarkEnd w:id="353"/>
      <w:bookmarkEnd w:id="354"/>
      <w:r w:rsidR="00A9606E" w:rsidRPr="00A9606E">
        <w:rPr>
          <w:sz w:val="26"/>
          <w:szCs w:val="26"/>
        </w:rPr>
        <w:t xml:space="preserve"> </w:t>
      </w:r>
    </w:p>
    <w:p w14:paraId="5F1BFDF5" w14:textId="07900E7B" w:rsidR="00381393" w:rsidRPr="00A9606E" w:rsidRDefault="00381393" w:rsidP="008707A6">
      <w:pPr>
        <w:pStyle w:val="3a"/>
        <w:spacing w:line="336" w:lineRule="auto"/>
        <w:rPr>
          <w:spacing w:val="4"/>
          <w:sz w:val="26"/>
          <w:szCs w:val="26"/>
        </w:rPr>
      </w:pPr>
      <w:bookmarkStart w:id="358" w:name="_Toc152740900"/>
      <w:bookmarkStart w:id="359" w:name="_Toc154319019"/>
      <w:r w:rsidRPr="00A9606E">
        <w:rPr>
          <w:spacing w:val="4"/>
          <w:sz w:val="26"/>
          <w:szCs w:val="26"/>
        </w:rPr>
        <w:t>1.</w:t>
      </w:r>
      <w:r w:rsidR="00E235B8" w:rsidRPr="00A9606E">
        <w:rPr>
          <w:spacing w:val="4"/>
          <w:sz w:val="26"/>
          <w:szCs w:val="26"/>
        </w:rPr>
        <w:t>3</w:t>
      </w:r>
      <w:r w:rsidRPr="00A9606E">
        <w:rPr>
          <w:spacing w:val="4"/>
          <w:sz w:val="26"/>
          <w:szCs w:val="26"/>
        </w:rPr>
        <w:t>.1. Vai trò của văn hóa nhà trường</w:t>
      </w:r>
      <w:bookmarkStart w:id="360" w:name="_Hlk50862311"/>
      <w:bookmarkEnd w:id="355"/>
      <w:bookmarkEnd w:id="356"/>
      <w:bookmarkEnd w:id="357"/>
      <w:r w:rsidR="00323FE4" w:rsidRPr="00A9606E">
        <w:rPr>
          <w:spacing w:val="4"/>
          <w:sz w:val="26"/>
          <w:szCs w:val="26"/>
        </w:rPr>
        <w:t xml:space="preserve"> trung học phổ thông</w:t>
      </w:r>
      <w:bookmarkEnd w:id="358"/>
      <w:bookmarkEnd w:id="359"/>
    </w:p>
    <w:bookmarkEnd w:id="360"/>
    <w:p w14:paraId="4FEA76C5" w14:textId="0A8D1215" w:rsidR="00381393" w:rsidRPr="00A9606E" w:rsidRDefault="00381393" w:rsidP="008707A6">
      <w:pPr>
        <w:spacing w:before="0" w:after="0" w:line="336" w:lineRule="auto"/>
        <w:rPr>
          <w:rFonts w:eastAsia="Times New Roman"/>
          <w:bCs/>
          <w:szCs w:val="26"/>
        </w:rPr>
      </w:pPr>
      <w:r w:rsidRPr="00A9606E">
        <w:rPr>
          <w:rFonts w:eastAsia="Times New Roman"/>
          <w:bCs/>
          <w:szCs w:val="26"/>
        </w:rPr>
        <w:t xml:space="preserve">Trong nhiều công trình nghiên cứu đều cho rằng VH đóng vai trò quan trọng trong sự phát triển của nhà trường. Theo tác giả Hampden Turner (1990), thì “VH </w:t>
      </w:r>
      <w:r w:rsidR="00F10A7D" w:rsidRPr="00A9606E">
        <w:rPr>
          <w:rFonts w:eastAsia="Times New Roman"/>
          <w:bCs/>
          <w:szCs w:val="26"/>
        </w:rPr>
        <w:t xml:space="preserve">của một tổ chức được xác định qua hành vị, mối quan hệ giữa các nhân và khuyến khích họ giải quyết những vấn đề đưa ra. Nó chi phối việc nhà trường sở hữu thông tin và tạo ra những mối quan hệ nội bộ và giá trị. Hiểu một cách cụ thể văn hóa nhà trường có chức năng phối hợp, giải quyết xung đột, kiểm soát và thúc đẩy, tạo ra lợi thế cạnh tranh </w:t>
      </w:r>
      <w:r w:rsidRPr="00A9606E">
        <w:rPr>
          <w:rFonts w:eastAsia="Times New Roman"/>
          <w:bCs/>
          <w:szCs w:val="26"/>
        </w:rPr>
        <w:t>[</w:t>
      </w:r>
      <w:r w:rsidR="00855025" w:rsidRPr="00A9606E">
        <w:rPr>
          <w:rFonts w:eastAsia="Times New Roman"/>
          <w:bCs/>
          <w:szCs w:val="26"/>
        </w:rPr>
        <w:t>69</w:t>
      </w:r>
      <w:r w:rsidRPr="00A9606E">
        <w:rPr>
          <w:rFonts w:eastAsia="Times New Roman"/>
          <w:bCs/>
          <w:szCs w:val="26"/>
        </w:rPr>
        <w:t xml:space="preserve">]. </w:t>
      </w:r>
    </w:p>
    <w:p w14:paraId="70DB4A71" w14:textId="526BA482" w:rsidR="00381393" w:rsidRPr="00A9606E" w:rsidRDefault="00381393" w:rsidP="008707A6">
      <w:pPr>
        <w:spacing w:before="0" w:after="0" w:line="336" w:lineRule="auto"/>
        <w:rPr>
          <w:rFonts w:eastAsia="Times New Roman"/>
          <w:bCs/>
          <w:szCs w:val="26"/>
        </w:rPr>
      </w:pPr>
      <w:r w:rsidRPr="00A9606E">
        <w:rPr>
          <w:rFonts w:eastAsia="Times New Roman"/>
          <w:bCs/>
          <w:szCs w:val="26"/>
        </w:rPr>
        <w:t>Nhà nghiên cứu Schein (1985), khẳng định một tổ chức nói chung hay một nhà trường nói riêng thường phát triển theo các giai đoạn: Giai đoạn thành lập và phát triển ban đầu, giai đoạn thành công, giai đoạn giữa và giai đoạn trưởng thành và cuối cùng là giai đoạn chuyển đổi. Ứng với từng giai đoạn phát triển, VHNT thể hiện các chức năng quan trọng khác nhau, nhưng về cơ bản các chức năng đó là: giảm xung đột; phối hợp kiểm soát; giảm sự không chắc chắn; động cơ; lợi thế cạnh tranh [</w:t>
      </w:r>
      <w:r w:rsidR="00855025" w:rsidRPr="00A9606E">
        <w:rPr>
          <w:rFonts w:eastAsia="Times New Roman"/>
          <w:bCs/>
          <w:szCs w:val="26"/>
        </w:rPr>
        <w:t>83</w:t>
      </w:r>
      <w:r w:rsidRPr="00A9606E">
        <w:rPr>
          <w:rFonts w:eastAsia="Times New Roman"/>
          <w:bCs/>
          <w:szCs w:val="26"/>
        </w:rPr>
        <w:t>].</w:t>
      </w:r>
    </w:p>
    <w:p w14:paraId="1AC18482" w14:textId="5845E0EE" w:rsidR="00381393" w:rsidRPr="00A9606E" w:rsidRDefault="00381393" w:rsidP="008707A6">
      <w:pPr>
        <w:spacing w:before="0" w:after="0" w:line="336" w:lineRule="auto"/>
        <w:rPr>
          <w:rFonts w:eastAsia="Times New Roman"/>
          <w:bCs/>
          <w:szCs w:val="26"/>
        </w:rPr>
      </w:pPr>
      <w:r w:rsidRPr="00A9606E">
        <w:rPr>
          <w:rFonts w:eastAsia="Times New Roman"/>
          <w:bCs/>
          <w:szCs w:val="26"/>
        </w:rPr>
        <w:t>Về góc độ tổ chức, tác giả Phạm Quang Huân [</w:t>
      </w:r>
      <w:r w:rsidR="00855025" w:rsidRPr="00A9606E">
        <w:rPr>
          <w:rFonts w:eastAsia="Times New Roman"/>
          <w:bCs/>
          <w:szCs w:val="26"/>
        </w:rPr>
        <w:t>26</w:t>
      </w:r>
      <w:r w:rsidRPr="00A9606E">
        <w:rPr>
          <w:rFonts w:eastAsia="Times New Roman"/>
          <w:bCs/>
          <w:szCs w:val="26"/>
        </w:rPr>
        <w:t>] cho rằng VHNT có năm vai trò quan trọng tạo ra một môi trường QL ổn định, giúp nhà trường thật sự trở thành một trung tâm VH GD, cụ thể:</w:t>
      </w:r>
    </w:p>
    <w:p w14:paraId="0D0531EB" w14:textId="77777777" w:rsidR="00381393" w:rsidRPr="00A9606E" w:rsidRDefault="00381393" w:rsidP="008707A6">
      <w:pPr>
        <w:spacing w:before="0" w:after="0" w:line="336" w:lineRule="auto"/>
        <w:rPr>
          <w:rFonts w:eastAsia="Times New Roman"/>
          <w:bCs/>
          <w:i/>
          <w:spacing w:val="-4"/>
          <w:szCs w:val="26"/>
          <w14:cntxtAlts/>
        </w:rPr>
      </w:pPr>
      <w:r w:rsidRPr="00A9606E">
        <w:rPr>
          <w:rFonts w:eastAsia="Times New Roman"/>
          <w:bCs/>
          <w:i/>
          <w:spacing w:val="-4"/>
          <w:szCs w:val="26"/>
          <w14:cntxtAlts/>
        </w:rPr>
        <w:t xml:space="preserve">Thứ nhất: Văn hóa là một thứ tài sản lớn nhất của bất kỳ một nhà trường nào </w:t>
      </w:r>
    </w:p>
    <w:p w14:paraId="1B58AAD0" w14:textId="77777777" w:rsidR="00381393" w:rsidRPr="00A9606E" w:rsidRDefault="00381393" w:rsidP="008707A6">
      <w:pPr>
        <w:spacing w:before="0" w:after="0" w:line="336" w:lineRule="auto"/>
        <w:rPr>
          <w:rFonts w:eastAsia="Times New Roman"/>
          <w:spacing w:val="4"/>
          <w:szCs w:val="26"/>
        </w:rPr>
      </w:pPr>
      <w:r w:rsidRPr="00A9606E">
        <w:rPr>
          <w:rFonts w:eastAsia="Times New Roman"/>
          <w:bCs/>
          <w:szCs w:val="26"/>
        </w:rPr>
        <w:t xml:space="preserve">Nhiều công trình nghiên cứu đã đẳng định, VHNT quyết định sự phát triển lâu dài của nhà trường, bởi lẽ: (i) Nhà trường là nơi bảo tồn và lưu truyền các giá trị </w:t>
      </w:r>
      <w:r w:rsidRPr="00A9606E">
        <w:rPr>
          <w:rFonts w:eastAsia="Times New Roman"/>
          <w:bCs/>
          <w:szCs w:val="26"/>
        </w:rPr>
        <w:lastRenderedPageBreak/>
        <w:t xml:space="preserve">VH nhân loại; (ii) Nhà trường là nơi đào tạo những con người sẽ trở thành chủ nhân </w:t>
      </w:r>
      <w:r w:rsidRPr="00A9606E">
        <w:rPr>
          <w:rFonts w:eastAsia="Times New Roman"/>
          <w:spacing w:val="4"/>
          <w:szCs w:val="26"/>
        </w:rPr>
        <w:t>gìn giữ và sáng tạo VH cho tương lai; (iii) Nhà trường là nơi diễn ra các hoạt động giữa thầy và trò nhằm chiếm lĩnh các mục tiêu VH, theo những cách thức VH, dựa trên những phương tiện VH, trong môi trường VH đại diện cho mỗi vùng miền khác nhau.</w:t>
      </w:r>
    </w:p>
    <w:p w14:paraId="339DA802" w14:textId="77777777" w:rsidR="00381393" w:rsidRPr="00A9606E" w:rsidRDefault="00381393" w:rsidP="008707A6">
      <w:pPr>
        <w:spacing w:before="0" w:after="0" w:line="336" w:lineRule="auto"/>
        <w:rPr>
          <w:rFonts w:eastAsia="Times New Roman"/>
          <w:bCs/>
          <w:i/>
          <w:szCs w:val="26"/>
        </w:rPr>
      </w:pPr>
      <w:r w:rsidRPr="00A9606E">
        <w:rPr>
          <w:rFonts w:eastAsia="Times New Roman"/>
          <w:bCs/>
          <w:i/>
          <w:szCs w:val="26"/>
        </w:rPr>
        <w:t xml:space="preserve">Thứ hai: Văn hóa nhà trường tạo động lực làm việc </w:t>
      </w:r>
    </w:p>
    <w:p w14:paraId="42432247" w14:textId="77777777" w:rsidR="00381393" w:rsidRPr="00A9606E" w:rsidRDefault="00381393" w:rsidP="008707A6">
      <w:pPr>
        <w:spacing w:before="0" w:after="0" w:line="336" w:lineRule="auto"/>
        <w:rPr>
          <w:rFonts w:eastAsia="Times New Roman"/>
          <w:bCs/>
          <w:szCs w:val="26"/>
        </w:rPr>
      </w:pPr>
      <w:r w:rsidRPr="00A9606E">
        <w:rPr>
          <w:rFonts w:eastAsia="Times New Roman"/>
          <w:bCs/>
          <w:szCs w:val="26"/>
        </w:rPr>
        <w:t xml:space="preserve">Văn hóa nhà trường là một động cơ quan trọng thúc đẩy sự phát triển của nhà trường. Trong nhà trường, động lực làm việc thường được gọi là động lực sư phạm được tạo bởi nhiều yếu tố mà trong đó VHNT là một động lực vô hình nhưng có sức mạnh vô cùng to lớn, bởi vì: (i) VHNT giúp lãnh đạo nhà trường, GV, NV, HS thấy rõ mục tiêu, định hướng nhiệm vụ mình thực hiện; (ii) VHNT phù hợp, tích cực tạo ra các mối quan hệ tốt đẹp giữa các CBQL, GV, NV trong nhà trường, giữa GV và HS; đồng thời, tạo ra một môi trường làm việc thoải mái, vui vẻ, lành mạnh; (iii) VHNT tích cực giúp cho người dạy, người học và mỗi cá nhân trong lực lượng xã hội xung quanh có cảm giác tự hào vì được là thành viên của tổ chức đó. </w:t>
      </w:r>
    </w:p>
    <w:p w14:paraId="2486D78F" w14:textId="77777777" w:rsidR="00381393" w:rsidRPr="00A9606E" w:rsidRDefault="00381393" w:rsidP="008707A6">
      <w:pPr>
        <w:spacing w:before="0" w:after="0" w:line="336" w:lineRule="auto"/>
        <w:rPr>
          <w:rFonts w:eastAsia="Times New Roman"/>
          <w:i/>
          <w:szCs w:val="26"/>
        </w:rPr>
      </w:pPr>
      <w:r w:rsidRPr="00A9606E">
        <w:rPr>
          <w:rFonts w:eastAsia="Times New Roman"/>
          <w:i/>
          <w:szCs w:val="26"/>
        </w:rPr>
        <w:t>Thứ ba: Văn hoá nhà trường hỗ trợ điều phối và kiểm soát</w:t>
      </w:r>
    </w:p>
    <w:p w14:paraId="640853A7" w14:textId="6EBDEAAE" w:rsidR="00381393" w:rsidRPr="00A9606E" w:rsidRDefault="00381393" w:rsidP="008707A6">
      <w:pPr>
        <w:spacing w:before="0" w:after="0" w:line="336" w:lineRule="auto"/>
        <w:rPr>
          <w:rFonts w:eastAsia="Times New Roman"/>
          <w:bCs/>
          <w:szCs w:val="26"/>
        </w:rPr>
      </w:pPr>
      <w:r w:rsidRPr="00A9606E">
        <w:rPr>
          <w:rFonts w:eastAsia="Times New Roman"/>
          <w:bCs/>
          <w:szCs w:val="26"/>
        </w:rPr>
        <w:t>Khi nhà trường phải đối mặt với một vấn đề phức tạp, chính VHNT là điểm tựa tinh thần, giúp các nhà QLGD và đội ngũ GV hợp tác, phát huy trí lực để có những quyết định và sự lựa chọn đúng đắn nhằm duy trì sự ổn định và phát triển của nhà trường. Vì vậy, VHNT không chỉ có chức năng phối hợp mà còn là một phương tiện kiểm soát hiệu quả trong nhà trường.</w:t>
      </w:r>
    </w:p>
    <w:p w14:paraId="2E7E0B2E" w14:textId="77777777" w:rsidR="00381393" w:rsidRPr="00A9606E" w:rsidRDefault="00381393" w:rsidP="008707A6">
      <w:pPr>
        <w:spacing w:before="0" w:after="0" w:line="336" w:lineRule="auto"/>
        <w:rPr>
          <w:rFonts w:eastAsia="Times New Roman"/>
          <w:szCs w:val="26"/>
        </w:rPr>
      </w:pPr>
      <w:r w:rsidRPr="00A9606E">
        <w:rPr>
          <w:rFonts w:eastAsia="Times New Roman"/>
          <w:i/>
          <w:szCs w:val="26"/>
        </w:rPr>
        <w:t xml:space="preserve">Thứ tư: </w:t>
      </w:r>
      <w:r w:rsidRPr="00A9606E">
        <w:rPr>
          <w:rFonts w:eastAsia="Times New Roman"/>
          <w:bCs/>
          <w:i/>
          <w:szCs w:val="26"/>
        </w:rPr>
        <w:t>Văn hóa nhà trường</w:t>
      </w:r>
      <w:r w:rsidRPr="00A9606E">
        <w:rPr>
          <w:rFonts w:eastAsia="Times New Roman"/>
          <w:i/>
          <w:iCs/>
          <w:szCs w:val="26"/>
        </w:rPr>
        <w:t xml:space="preserve"> hạn chế tiêu cực và xung đột</w:t>
      </w:r>
    </w:p>
    <w:p w14:paraId="347FB190" w14:textId="00799656" w:rsidR="00381393" w:rsidRPr="00A9606E" w:rsidRDefault="0005493F" w:rsidP="008707A6">
      <w:pPr>
        <w:spacing w:before="0" w:after="0" w:line="336" w:lineRule="auto"/>
        <w:rPr>
          <w:rFonts w:eastAsia="Times New Roman"/>
          <w:bCs/>
          <w:szCs w:val="26"/>
        </w:rPr>
      </w:pPr>
      <w:r w:rsidRPr="00A9606E">
        <w:rPr>
          <w:rFonts w:eastAsia="Times New Roman"/>
          <w:bCs/>
          <w:szCs w:val="26"/>
        </w:rPr>
        <w:t>Văn hóa nhà trường</w:t>
      </w:r>
      <w:r w:rsidR="00381393" w:rsidRPr="00A9606E">
        <w:rPr>
          <w:rFonts w:eastAsia="Times New Roman"/>
          <w:bCs/>
          <w:szCs w:val="26"/>
        </w:rPr>
        <w:t xml:space="preserve"> giúp các thành viên gắn kết lại thành một khối, tạo ra những biểu hiện tích cực và hạn chế những biểu hiện tiêu cực trái với quy tắc, chuẩn mực thông thường. Nó hạn chế những nguy cơ mâu thuẫn và xung đột; hoặc khi xung đột là không thể tránh khỏi thì VHNT tạo ra hành lang pháp lý đúng đắn và phù hợp với đạo lý để góp phần khắc phục, giải quyết xung đột trên nguyên tắc không để phá vỡ tính chỉnh thể của nhà trường.</w:t>
      </w:r>
    </w:p>
    <w:p w14:paraId="21CBB097" w14:textId="77777777" w:rsidR="00381393" w:rsidRPr="00A9606E" w:rsidRDefault="00381393" w:rsidP="008707A6">
      <w:pPr>
        <w:spacing w:before="0" w:after="0" w:line="336" w:lineRule="auto"/>
        <w:rPr>
          <w:rFonts w:eastAsia="Times New Roman"/>
          <w:i/>
          <w:iCs/>
          <w:szCs w:val="26"/>
        </w:rPr>
      </w:pPr>
      <w:r w:rsidRPr="00A9606E">
        <w:rPr>
          <w:rFonts w:eastAsia="Times New Roman"/>
          <w:i/>
          <w:szCs w:val="26"/>
        </w:rPr>
        <w:t xml:space="preserve">Thứ năm: </w:t>
      </w:r>
      <w:r w:rsidRPr="00A9606E">
        <w:rPr>
          <w:rFonts w:eastAsia="Times New Roman"/>
          <w:i/>
          <w:iCs/>
          <w:szCs w:val="26"/>
        </w:rPr>
        <w:t>Nâng cao chất lượng các hoạt động giáo dục của nhà trường</w:t>
      </w:r>
    </w:p>
    <w:p w14:paraId="1E424B14" w14:textId="1665EFEE" w:rsidR="00381393" w:rsidRPr="00A9606E" w:rsidRDefault="00381393" w:rsidP="008707A6">
      <w:pPr>
        <w:spacing w:before="0" w:after="0" w:line="336" w:lineRule="auto"/>
        <w:rPr>
          <w:rFonts w:eastAsia="Times New Roman"/>
          <w:i/>
          <w:iCs/>
          <w:szCs w:val="26"/>
        </w:rPr>
      </w:pPr>
      <w:r w:rsidRPr="00A9606E">
        <w:rPr>
          <w:rFonts w:eastAsia="Times New Roman"/>
          <w:bCs/>
          <w:szCs w:val="26"/>
        </w:rPr>
        <w:t xml:space="preserve">Trên cơ sở thực hiện tốt các chức năng trên, có thể thấy rằng VHNT giúp nâng cao chất lượng các hoạt động GD của nhà trường, tạo </w:t>
      </w:r>
      <w:r w:rsidRPr="00A9606E">
        <w:rPr>
          <w:rFonts w:eastAsia="Times New Roman"/>
          <w:bCs/>
          <w:iCs/>
          <w:szCs w:val="26"/>
        </w:rPr>
        <w:t>nên</w:t>
      </w:r>
      <w:r w:rsidR="00114D44" w:rsidRPr="00A9606E">
        <w:rPr>
          <w:rFonts w:eastAsia="Times New Roman"/>
          <w:bCs/>
          <w:i/>
          <w:iCs/>
          <w:szCs w:val="26"/>
        </w:rPr>
        <w:t>“Tên tuổi”</w:t>
      </w:r>
      <w:r w:rsidRPr="00A9606E">
        <w:rPr>
          <w:rFonts w:eastAsia="Times New Roman"/>
          <w:bCs/>
          <w:szCs w:val="26"/>
        </w:rPr>
        <w:t>của mỗi nhà trường [</w:t>
      </w:r>
      <w:r w:rsidR="00855025" w:rsidRPr="00A9606E">
        <w:rPr>
          <w:rFonts w:eastAsia="Times New Roman"/>
          <w:bCs/>
          <w:szCs w:val="26"/>
        </w:rPr>
        <w:t>17</w:t>
      </w:r>
      <w:r w:rsidRPr="00A9606E">
        <w:rPr>
          <w:rFonts w:eastAsia="Times New Roman"/>
          <w:bCs/>
          <w:szCs w:val="26"/>
        </w:rPr>
        <w:t>].</w:t>
      </w:r>
    </w:p>
    <w:p w14:paraId="7046F6E9" w14:textId="77777777" w:rsidR="00381393" w:rsidRPr="00A9606E" w:rsidRDefault="00381393" w:rsidP="008707A6">
      <w:pPr>
        <w:spacing w:before="0" w:after="0" w:line="336" w:lineRule="auto"/>
        <w:rPr>
          <w:rFonts w:eastAsia="Times New Roman"/>
          <w:spacing w:val="-4"/>
          <w:szCs w:val="26"/>
        </w:rPr>
      </w:pPr>
      <w:r w:rsidRPr="00A9606E">
        <w:rPr>
          <w:rFonts w:eastAsia="Times New Roman"/>
          <w:spacing w:val="-4"/>
          <w:szCs w:val="26"/>
        </w:rPr>
        <w:lastRenderedPageBreak/>
        <w:t xml:space="preserve">Hầu hết các nhà nghiên cứu đều thừa nhận VHNT ảnh hưởng đến tất cả các hoạt động trong nhà trường thông qua một số tác động cụ thể của VHNT đến CBQL, GV và HS cũng như các mối quan hệ trong và ngoài nhà trường, có thể thấy: </w:t>
      </w:r>
    </w:p>
    <w:p w14:paraId="6D7B2EC5" w14:textId="77777777" w:rsidR="00381393" w:rsidRPr="00A9606E" w:rsidRDefault="00381393" w:rsidP="008707A6">
      <w:pPr>
        <w:spacing w:before="0" w:after="0" w:line="336" w:lineRule="auto"/>
        <w:rPr>
          <w:rFonts w:eastAsia="Times New Roman"/>
          <w:i/>
          <w:szCs w:val="26"/>
        </w:rPr>
      </w:pPr>
      <w:r w:rsidRPr="00A9606E">
        <w:rPr>
          <w:rFonts w:eastAsia="Times New Roman"/>
          <w:i/>
          <w:szCs w:val="26"/>
        </w:rPr>
        <w:t>Một là, ảnh hưởng của VHNT đến cán bộ quản lý</w:t>
      </w:r>
    </w:p>
    <w:p w14:paraId="29BE2B96" w14:textId="77777777" w:rsidR="00381393" w:rsidRPr="00A9606E" w:rsidRDefault="00381393" w:rsidP="008707A6">
      <w:pPr>
        <w:spacing w:before="0" w:after="0" w:line="336" w:lineRule="auto"/>
        <w:rPr>
          <w:rFonts w:eastAsia="Times New Roman"/>
          <w:bCs/>
          <w:szCs w:val="26"/>
        </w:rPr>
      </w:pPr>
      <w:r w:rsidRPr="00A9606E">
        <w:rPr>
          <w:rFonts w:eastAsia="Times New Roman"/>
          <w:bCs/>
          <w:szCs w:val="26"/>
        </w:rPr>
        <w:t>Hiệu trưởng quản lý hoạt động xây dựng VHNT thông qua rất nhiều các hoạt động giao lưu hàng ngày với GV, NV, HS, PHHS và cộng đồng. Do vậy, biểu hiện của Hiệu trưởng đối với những biến động trong và ngoài nhà trường luôn linh hoạt, yêu cầu Hiệu trưởng luôn biết chú ý đến nhu cầu của các thành viên trong nhà trường, rèn luyện kỹ năng biết lắng nghe và thấu hiểu, tạo được bầu không khí đoàn kết, vui vẻ trong nhà trường. Để quản lý hoạt động xây dựng VHNT, Hiệu trường thực hiện các cơ chế đánh giá, thi đua khen thưởng công bằng hợp lý, phân công nhiệm vụ trách nhiệm rõ ràng,...điều này tạo nên phong cách lãnh đạo dân chủ của người Hiệu</w:t>
      </w:r>
      <w:r w:rsidRPr="00A9606E">
        <w:rPr>
          <w:rFonts w:eastAsia="Times New Roman"/>
          <w:szCs w:val="26"/>
        </w:rPr>
        <w:t xml:space="preserve"> </w:t>
      </w:r>
      <w:r w:rsidRPr="00A9606E">
        <w:rPr>
          <w:rFonts w:eastAsia="Times New Roman"/>
          <w:bCs/>
          <w:szCs w:val="26"/>
        </w:rPr>
        <w:t>trưởng. Hình ảnh người Hiệu trưởng có vai trò quan trọng, ảnh hưởng đến đội ngũ QL nhà trường và các lực lượng tham gia khác.</w:t>
      </w:r>
    </w:p>
    <w:p w14:paraId="7F9AE23E" w14:textId="77777777" w:rsidR="00381393" w:rsidRPr="00A9606E" w:rsidRDefault="00381393" w:rsidP="008707A6">
      <w:pPr>
        <w:spacing w:before="0" w:after="0" w:line="336" w:lineRule="auto"/>
        <w:rPr>
          <w:rFonts w:eastAsia="Times New Roman"/>
          <w:i/>
          <w:szCs w:val="26"/>
        </w:rPr>
      </w:pPr>
      <w:r w:rsidRPr="00A9606E">
        <w:rPr>
          <w:rFonts w:eastAsia="Times New Roman"/>
          <w:i/>
          <w:szCs w:val="26"/>
        </w:rPr>
        <w:t>Hai là, ảnh hưởng của văn hóa nhà trường đến giáo viên</w:t>
      </w:r>
    </w:p>
    <w:p w14:paraId="382E0B66" w14:textId="77777777" w:rsidR="0005493F" w:rsidRPr="00A9606E" w:rsidRDefault="00381393" w:rsidP="008707A6">
      <w:pPr>
        <w:spacing w:before="0" w:after="0" w:line="336" w:lineRule="auto"/>
        <w:rPr>
          <w:rFonts w:eastAsia="Times New Roman"/>
          <w:bCs/>
          <w:szCs w:val="26"/>
        </w:rPr>
      </w:pPr>
      <w:r w:rsidRPr="00A9606E">
        <w:rPr>
          <w:rFonts w:eastAsia="Times New Roman"/>
          <w:bCs/>
          <w:szCs w:val="26"/>
        </w:rPr>
        <w:t xml:space="preserve">Đối với GV là người trực tiếp tham gia các hoạt động dạy học cho HS. Nhân cách người GV ảnh hưởng trực tiếp đến HS, vì vậy đối với GV ngoài những kiến thức chuyên môn thì cần phải hiểu biết sâu rộng về cuộc sống, có kiến thức sâu sắc về VH xã hội. </w:t>
      </w:r>
      <w:r w:rsidR="0005493F" w:rsidRPr="00A9606E">
        <w:rPr>
          <w:rFonts w:eastAsia="Times New Roman"/>
          <w:bCs/>
          <w:szCs w:val="26"/>
        </w:rPr>
        <w:t xml:space="preserve">VHNT có tác động tích cức đến GV thể hiện ở nhiều khía cạnh như (1) Khuyến khích GV tăng cường hợp tác, học tập lẫn nhau, chia sẻ kinh nghiệm. Tạo ra môi trường sư phạm để GV trao đổi những vấn đề đang gặp phải về chuyên môn, đổi mới phương pháp, kỹ năng dạy học, quan tâm đến công việc của nhau và cùng với Hiệu trưởng nhà trường thực hiện mục tiêu đặt ra; (ii) Tạo nên bầu không khí tích cực, tin cậy, môi trường làm việc lành mạnh để giúp GV cải tiến nâng cao chất lương dạy học. </w:t>
      </w:r>
    </w:p>
    <w:p w14:paraId="6AD80CB0" w14:textId="77777777" w:rsidR="00381393" w:rsidRPr="00A9606E" w:rsidRDefault="00381393" w:rsidP="008707A6">
      <w:pPr>
        <w:spacing w:before="0" w:after="0" w:line="336" w:lineRule="auto"/>
        <w:rPr>
          <w:rFonts w:eastAsia="Times New Roman"/>
          <w:i/>
          <w:szCs w:val="26"/>
        </w:rPr>
      </w:pPr>
      <w:r w:rsidRPr="00A9606E">
        <w:rPr>
          <w:rFonts w:eastAsia="Times New Roman"/>
          <w:i/>
          <w:szCs w:val="26"/>
        </w:rPr>
        <w:t>Ba là, ảnh hưởng của văn hóa nhà trường đến học sinh</w:t>
      </w:r>
    </w:p>
    <w:p w14:paraId="7D6BB5D8" w14:textId="02E0D34F" w:rsidR="00381393" w:rsidRPr="00A9606E" w:rsidRDefault="00381393" w:rsidP="008707A6">
      <w:pPr>
        <w:spacing w:before="0" w:after="0" w:line="336" w:lineRule="auto"/>
        <w:rPr>
          <w:rFonts w:eastAsia="Times New Roman"/>
          <w:bCs/>
          <w:szCs w:val="26"/>
        </w:rPr>
      </w:pPr>
      <w:r w:rsidRPr="00A9606E">
        <w:rPr>
          <w:rFonts w:eastAsia="Times New Roman"/>
          <w:bCs/>
          <w:szCs w:val="26"/>
        </w:rPr>
        <w:t xml:space="preserve">Đối với học sinh, VHNT tạo nên giá trị đạo đức và có vai trò điều chỉnh hành vi. Khi HS được GD trong một môi trường VH lành mạnh và thấm nhuần hệ giá trị VH tích cực sẽ hình thành được những hành vi chuẩn mực tốt. VHNT giúp HS: (i) </w:t>
      </w:r>
      <w:r w:rsidR="0005493F" w:rsidRPr="00A9606E">
        <w:rPr>
          <w:rFonts w:eastAsia="Times New Roman"/>
          <w:bCs/>
          <w:szCs w:val="26"/>
        </w:rPr>
        <w:t xml:space="preserve">HS luôn được cảm thấy tôn trọng, thoải mái, kích thích tính chủ động, tích cực của HS, thấy rõ được vai trò, vị trí và trách nhiệm của mình để nỗ lực đạt được kết quả học tập cao nhất; </w:t>
      </w:r>
      <w:r w:rsidRPr="00A9606E">
        <w:rPr>
          <w:rFonts w:eastAsia="Times New Roman"/>
          <w:bCs/>
          <w:szCs w:val="26"/>
        </w:rPr>
        <w:t xml:space="preserve">(ii) </w:t>
      </w:r>
      <w:r w:rsidR="0005493F" w:rsidRPr="00A9606E">
        <w:rPr>
          <w:rFonts w:eastAsia="Times New Roman"/>
          <w:bCs/>
          <w:szCs w:val="26"/>
        </w:rPr>
        <w:t xml:space="preserve">Tạo được môi trường học tập vui vẻ, thân thiện và lành mạnh, </w:t>
      </w:r>
      <w:r w:rsidR="0005493F" w:rsidRPr="00A9606E">
        <w:rPr>
          <w:rFonts w:eastAsia="Times New Roman"/>
          <w:bCs/>
          <w:szCs w:val="26"/>
        </w:rPr>
        <w:lastRenderedPageBreak/>
        <w:t xml:space="preserve">có sự cạnh tranh nhưng sự canh tranh thể hiện sự phát triển, HS gắn bó với nhà trường, yêu mến thầy cô giáo và bạn bè, cảm thấy được an toàn trong nhà trường, khuyến khích HS bày tỏ quan điểm, xây dựng mối quan hệ giữa thầy và trò, trò với trò; </w:t>
      </w:r>
      <w:r w:rsidRPr="00A9606E">
        <w:rPr>
          <w:rFonts w:eastAsia="Times New Roman"/>
          <w:bCs/>
          <w:szCs w:val="26"/>
        </w:rPr>
        <w:t xml:space="preserve">(iii) Góp phần </w:t>
      </w:r>
      <w:r w:rsidR="0005493F" w:rsidRPr="00A9606E">
        <w:rPr>
          <w:rFonts w:eastAsia="Times New Roman"/>
          <w:bCs/>
          <w:szCs w:val="26"/>
        </w:rPr>
        <w:t>tạo nên những phẩm chất, giá trị và tính cách riêng của mình. HS là đối tượng mà mỗi nhà trường có thể tạo nên những văn hóa riêng của mình</w:t>
      </w:r>
      <w:r w:rsidRPr="00A9606E">
        <w:rPr>
          <w:rFonts w:eastAsia="Times New Roman"/>
          <w:bCs/>
          <w:szCs w:val="26"/>
        </w:rPr>
        <w:t xml:space="preserve">. </w:t>
      </w:r>
    </w:p>
    <w:p w14:paraId="282C0DB1" w14:textId="68F84D69" w:rsidR="00381393" w:rsidRPr="00A9606E" w:rsidRDefault="00381393" w:rsidP="008707A6">
      <w:pPr>
        <w:spacing w:before="0" w:after="0" w:line="336" w:lineRule="auto"/>
        <w:rPr>
          <w:rFonts w:eastAsia="Times New Roman"/>
          <w:i/>
          <w:szCs w:val="26"/>
        </w:rPr>
      </w:pPr>
      <w:r w:rsidRPr="00A9606E">
        <w:rPr>
          <w:rFonts w:eastAsia="Times New Roman"/>
          <w:i/>
          <w:szCs w:val="26"/>
        </w:rPr>
        <w:t xml:space="preserve">Bốn là, </w:t>
      </w:r>
      <w:r w:rsidR="00A160F1" w:rsidRPr="00A9606E">
        <w:rPr>
          <w:rFonts w:eastAsia="Times New Roman"/>
          <w:i/>
          <w:szCs w:val="26"/>
        </w:rPr>
        <w:t>văn hóa nhà trường ảnh hưởng đến mối quan hệ bên trong và bên ngoài nhà trường</w:t>
      </w:r>
      <w:r w:rsidRPr="00A9606E">
        <w:rPr>
          <w:rFonts w:eastAsia="Times New Roman"/>
          <w:i/>
          <w:szCs w:val="26"/>
        </w:rPr>
        <w:t xml:space="preserve">: </w:t>
      </w:r>
    </w:p>
    <w:p w14:paraId="449AB612" w14:textId="363D7A50" w:rsidR="00492325" w:rsidRPr="00A9606E" w:rsidRDefault="00381393" w:rsidP="008707A6">
      <w:pPr>
        <w:spacing w:before="0" w:after="0" w:line="336" w:lineRule="auto"/>
        <w:rPr>
          <w:rFonts w:eastAsia="Times New Roman"/>
          <w:bCs/>
          <w:szCs w:val="26"/>
        </w:rPr>
      </w:pPr>
      <w:r w:rsidRPr="00A9606E">
        <w:rPr>
          <w:rFonts w:eastAsia="Times New Roman"/>
          <w:bCs/>
          <w:szCs w:val="26"/>
        </w:rPr>
        <w:t xml:space="preserve">Có thể kể đến VHNT ảnh hướng đến các mối quan hệ như: (i) </w:t>
      </w:r>
      <w:r w:rsidRPr="00A9606E">
        <w:rPr>
          <w:rFonts w:eastAsia="Times New Roman"/>
          <w:bCs/>
          <w:i/>
          <w:iCs/>
          <w:szCs w:val="26"/>
        </w:rPr>
        <w:t xml:space="preserve">Mối quan hệ trong nhà trường giữa GV với GV: </w:t>
      </w:r>
      <w:r w:rsidRPr="00A9606E">
        <w:rPr>
          <w:rFonts w:eastAsia="Times New Roman"/>
          <w:bCs/>
          <w:szCs w:val="26"/>
        </w:rPr>
        <w:t xml:space="preserve">Khi VHNT tích cực sẽ khuyến khích sự hợp tác, chia sẻ kinh nghiệm, học hỏi lẫn nhau giữa các GV, sẽ tạo ra bầu không khí cởi mở, tin cậy, tôn trọng lẫn nhau tạo động lực để GV quan tâm nâng cao chất lượng giảng dạy; (ii) </w:t>
      </w:r>
      <w:r w:rsidRPr="00A9606E">
        <w:rPr>
          <w:rFonts w:eastAsia="Times New Roman"/>
          <w:bCs/>
          <w:i/>
          <w:iCs/>
          <w:szCs w:val="26"/>
        </w:rPr>
        <w:t>Mối quan hệ giữa GV và HS trong nhà trường</w:t>
      </w:r>
      <w:r w:rsidRPr="00A9606E">
        <w:rPr>
          <w:rFonts w:eastAsia="Times New Roman"/>
          <w:bCs/>
          <w:szCs w:val="26"/>
        </w:rPr>
        <w:t xml:space="preserve">: Có ảnh hưởng rất lớn đến kết quả dạy và học của nhà trường bởi trong môi trường VH tích cực, mối quan hệ giữa GV và HS là mối quan hệ tương tác, khuyến khích. GV tôn trọng HS, tận tình, trung thực, có sự cảm thông và giúp đỡ sẽ có sự khuyến khích tích cực với HS học tập để đạt kết quả tốt. Ngược lại nếu mối quan hệ tiêu cực tạo ra sự áp đặt, thiếu công bằng, không tôn trọng lẫn nhau, thụ động trong các hoạt động sẽ ảnh hưởng xấu đến kết quả GD; (iii) </w:t>
      </w:r>
      <w:r w:rsidRPr="00A9606E">
        <w:rPr>
          <w:rFonts w:eastAsia="Times New Roman"/>
          <w:bCs/>
          <w:i/>
          <w:iCs/>
          <w:szCs w:val="26"/>
        </w:rPr>
        <w:t>Mối quan hệ giữa HS và HS</w:t>
      </w:r>
      <w:r w:rsidRPr="00A9606E">
        <w:rPr>
          <w:rFonts w:eastAsia="Times New Roman"/>
          <w:bCs/>
          <w:szCs w:val="26"/>
        </w:rPr>
        <w:t xml:space="preserve">: Nếu mối quan hệ giữ HS với HS tốt đẹp sẽ tạo ra một bầu không khí học tập tích cực, HS cảm thấy thoải mái, vui vẻ với nhau, đoàn kết, ham học hỏi; tạo không khí tốt đẹp trong nhà trường; (iv) </w:t>
      </w:r>
      <w:r w:rsidRPr="00A9606E">
        <w:rPr>
          <w:rFonts w:eastAsia="Times New Roman"/>
          <w:bCs/>
          <w:i/>
          <w:iCs/>
          <w:szCs w:val="26"/>
        </w:rPr>
        <w:t>Mối quan hệ ngoài nhà trường</w:t>
      </w:r>
      <w:r w:rsidRPr="00A9606E">
        <w:rPr>
          <w:rFonts w:eastAsia="Times New Roman"/>
          <w:bCs/>
          <w:szCs w:val="26"/>
        </w:rPr>
        <w:t>: Đó là mối quan hệ giữa nhà trường và xã hội trong việc triển khai các mục đích, nội dung, hình thức GD. Nội dung quản lý hoạt động xây dựng văn hóa</w:t>
      </w:r>
      <w:r w:rsidR="00A9606E" w:rsidRPr="00A9606E">
        <w:rPr>
          <w:rFonts w:eastAsia="Times New Roman"/>
          <w:bCs/>
          <w:szCs w:val="26"/>
        </w:rPr>
        <w:t xml:space="preserve"> </w:t>
      </w:r>
      <w:r w:rsidRPr="00A9606E">
        <w:rPr>
          <w:rFonts w:eastAsia="Times New Roman"/>
          <w:bCs/>
          <w:szCs w:val="26"/>
        </w:rPr>
        <w:t>VHNT của Hiệu trưởng cần phát triển trên mối quan hệ giữa nhà trường với các lực lượng xã hội bên ngoài nhà trường. Cơ chế chính sách quản l</w:t>
      </w:r>
      <w:r w:rsidR="005324AC" w:rsidRPr="00A9606E">
        <w:rPr>
          <w:rFonts w:eastAsia="Times New Roman"/>
          <w:bCs/>
          <w:szCs w:val="26"/>
        </w:rPr>
        <w:t>ý</w:t>
      </w:r>
      <w:r w:rsidRPr="00A9606E">
        <w:rPr>
          <w:rFonts w:eastAsia="Times New Roman"/>
          <w:bCs/>
          <w:szCs w:val="26"/>
        </w:rPr>
        <w:t xml:space="preserve"> hợp l</w:t>
      </w:r>
      <w:r w:rsidR="005324AC" w:rsidRPr="00A9606E">
        <w:rPr>
          <w:rFonts w:eastAsia="Times New Roman"/>
          <w:bCs/>
          <w:szCs w:val="26"/>
        </w:rPr>
        <w:t>ý</w:t>
      </w:r>
      <w:r w:rsidRPr="00A9606E">
        <w:rPr>
          <w:rFonts w:eastAsia="Times New Roman"/>
          <w:bCs/>
          <w:szCs w:val="26"/>
        </w:rPr>
        <w:t xml:space="preserve">, đồng bộ, cùng với sự ủng hộ, chia sẻ, giúp đỡ của các lực lượng xã hội đối với GD và công tác quản lý hoạt động xây dựng văn hóa VHNT. </w:t>
      </w:r>
      <w:r w:rsidR="00492325" w:rsidRPr="00A9606E">
        <w:rPr>
          <w:rFonts w:eastAsia="Times New Roman"/>
          <w:bCs/>
          <w:szCs w:val="26"/>
        </w:rPr>
        <w:t>Nếu các lực lượng có sự phối kết hợp sẽ giải quyết những vấn đề phát sinh một cách hiệu quả, kịp thời.</w:t>
      </w:r>
    </w:p>
    <w:p w14:paraId="0F2F0109" w14:textId="4577722D" w:rsidR="00381393" w:rsidRPr="00A9606E" w:rsidRDefault="00381393" w:rsidP="008707A6">
      <w:pPr>
        <w:spacing w:before="0" w:after="0" w:line="336" w:lineRule="auto"/>
        <w:rPr>
          <w:rFonts w:eastAsia="Times New Roman"/>
          <w:bCs/>
          <w:szCs w:val="26"/>
        </w:rPr>
      </w:pPr>
      <w:r w:rsidRPr="00A9606E">
        <w:rPr>
          <w:rFonts w:eastAsia="Times New Roman"/>
          <w:bCs/>
          <w:szCs w:val="26"/>
        </w:rPr>
        <w:t>Như vậy, VHNT có vai trò và ảnh hưởng to lớn đến các lực lượng tham gia GD. Công tác quản lý hoạt động xây dựng VHNT là một việc làm hết sức quan trọng nhằm phát triển nhà trường đi lên trong bối cảnh GD đổi mới hiện nay.</w:t>
      </w:r>
    </w:p>
    <w:p w14:paraId="55AF8EF5" w14:textId="77777777" w:rsidR="00855025" w:rsidRPr="00A9606E" w:rsidRDefault="00855025">
      <w:pPr>
        <w:spacing w:before="0" w:after="0" w:line="240" w:lineRule="auto"/>
        <w:ind w:firstLine="0"/>
        <w:jc w:val="left"/>
        <w:rPr>
          <w:b/>
          <w:i/>
          <w:spacing w:val="4"/>
          <w:szCs w:val="26"/>
        </w:rPr>
      </w:pPr>
      <w:bookmarkStart w:id="361" w:name="_Toc152740901"/>
      <w:r w:rsidRPr="00A9606E">
        <w:rPr>
          <w:spacing w:val="4"/>
          <w:szCs w:val="26"/>
        </w:rPr>
        <w:br w:type="page"/>
      </w:r>
    </w:p>
    <w:p w14:paraId="33EA2B6F" w14:textId="5FB24936" w:rsidR="00121EC3" w:rsidRPr="00A9606E" w:rsidRDefault="00B10770" w:rsidP="008707A6">
      <w:pPr>
        <w:pStyle w:val="3a"/>
        <w:spacing w:line="336" w:lineRule="auto"/>
        <w:rPr>
          <w:spacing w:val="4"/>
          <w:sz w:val="26"/>
          <w:szCs w:val="26"/>
        </w:rPr>
      </w:pPr>
      <w:bookmarkStart w:id="362" w:name="_Toc154319020"/>
      <w:r w:rsidRPr="00A9606E">
        <w:rPr>
          <w:spacing w:val="4"/>
          <w:sz w:val="26"/>
          <w:szCs w:val="26"/>
        </w:rPr>
        <w:lastRenderedPageBreak/>
        <w:t>1.3.2</w:t>
      </w:r>
      <w:r w:rsidR="0059374B" w:rsidRPr="00A9606E">
        <w:rPr>
          <w:spacing w:val="4"/>
          <w:sz w:val="26"/>
          <w:szCs w:val="26"/>
        </w:rPr>
        <w:t>.</w:t>
      </w:r>
      <w:r w:rsidRPr="00A9606E">
        <w:rPr>
          <w:spacing w:val="4"/>
          <w:sz w:val="26"/>
          <w:szCs w:val="26"/>
        </w:rPr>
        <w:t xml:space="preserve"> Đặc điểm cơ bản của nhà trường trung học phổ thông</w:t>
      </w:r>
      <w:bookmarkEnd w:id="361"/>
      <w:bookmarkEnd w:id="362"/>
    </w:p>
    <w:p w14:paraId="3F7BFF91" w14:textId="7932918D" w:rsidR="0060352E" w:rsidRPr="00A9606E" w:rsidRDefault="0032350C" w:rsidP="008707A6">
      <w:pPr>
        <w:spacing w:before="0" w:after="0" w:line="336" w:lineRule="auto"/>
        <w:rPr>
          <w:rFonts w:eastAsia="Times New Roman"/>
          <w:bCs/>
          <w:szCs w:val="26"/>
        </w:rPr>
      </w:pPr>
      <w:r w:rsidRPr="00A9606E">
        <w:rPr>
          <w:rFonts w:eastAsia="Times New Roman"/>
          <w:bCs/>
          <w:szCs w:val="26"/>
        </w:rPr>
        <w:t xml:space="preserve">Trường THPT là cơ sở GD của bậc trung học, bậc học nối tiếp bậc tiểu học và cấp THCS của hệ thống GD quốc dân nhằm hoàn chỉnh học vấn phổ thông; là bậc học cuối cùng của ngành học phổ thông, là nơi hoàn thiện kiến thức cơ bản toàn diện cho HS. Trường THPT </w:t>
      </w:r>
      <w:r w:rsidR="0060352E" w:rsidRPr="00A9606E">
        <w:rPr>
          <w:rFonts w:eastAsia="Times New Roman"/>
          <w:bCs/>
          <w:szCs w:val="26"/>
        </w:rPr>
        <w:t>có vị trí, tầm quan trọng trong việc trang bị kiến thức, phẩm chất, năng lực, giúp HS có nền tảng vững chắc để học tiếp lên các trình độ cao hơn.</w:t>
      </w:r>
    </w:p>
    <w:p w14:paraId="21BA36FE" w14:textId="77777777" w:rsidR="009D24B0" w:rsidRPr="00A9606E" w:rsidRDefault="0032350C" w:rsidP="008707A6">
      <w:pPr>
        <w:spacing w:before="0" w:after="0" w:line="336" w:lineRule="auto"/>
        <w:rPr>
          <w:rFonts w:eastAsia="Times New Roman"/>
          <w:bCs/>
          <w:szCs w:val="26"/>
          <w14:cntxtAlts/>
        </w:rPr>
      </w:pPr>
      <w:r w:rsidRPr="00A9606E">
        <w:rPr>
          <w:rFonts w:eastAsia="Times New Roman"/>
          <w:bCs/>
          <w:szCs w:val="26"/>
          <w14:cntxtAlts/>
        </w:rPr>
        <w:t>Học sinh THPT là lớp người có độ tuổi từ 15 đến 18. Đây là lứa tuổi có nhiều ước mơ, hoài bão và nỗ lực cá nhân nhằm giải quyết các mâu thuẫn giữa năng lực bản thân với yêu cầu của xã hội. Đặc điểm về bậc học, độ tuổi, gia đình, việc làm đã phân hóa nguyện vọng của học sinh THT theo hai hướng chính, đó là: (1) Đa số học sinh có nguyện vọng tiếp tục cao hơn để vào các trường Cao đẳng, Đại học; (2) Tham gia vào thị trường lao động để kiếm sống sau đó có điều kiện sẽ tiếp tục học cao hơn. Vì vậy, trường THPT</w:t>
      </w:r>
      <w:r w:rsidR="009D24B0" w:rsidRPr="00A9606E">
        <w:rPr>
          <w:rFonts w:eastAsia="Times New Roman"/>
          <w:bCs/>
          <w:szCs w:val="26"/>
          <w14:cntxtAlts/>
        </w:rPr>
        <w:t xml:space="preserve"> sẽ tạo ra nguồn nhân lực, là cái nôi để HS vững vàng bước tiếp đi vào cuộc sống hoặc tiếp tục học ở những trình độ cao hơn.</w:t>
      </w:r>
    </w:p>
    <w:p w14:paraId="18766080" w14:textId="416EEAC9" w:rsidR="0032350C" w:rsidRPr="00A9606E" w:rsidRDefault="0032350C" w:rsidP="008707A6">
      <w:pPr>
        <w:spacing w:before="0" w:after="0" w:line="336" w:lineRule="auto"/>
        <w:rPr>
          <w:rFonts w:eastAsia="Times New Roman"/>
        </w:rPr>
      </w:pPr>
      <w:r w:rsidRPr="00A9606E">
        <w:rPr>
          <w:rFonts w:eastAsia="Times New Roman"/>
          <w:bCs/>
          <w:szCs w:val="26"/>
        </w:rPr>
        <w:t>Theo quy định tại khoản 4</w:t>
      </w:r>
      <w:r w:rsidR="005F2489" w:rsidRPr="00A9606E">
        <w:rPr>
          <w:rFonts w:eastAsia="Times New Roman"/>
          <w:bCs/>
          <w:szCs w:val="26"/>
        </w:rPr>
        <w:t>, đ</w:t>
      </w:r>
      <w:r w:rsidRPr="00A9606E">
        <w:rPr>
          <w:rFonts w:eastAsia="Times New Roman"/>
          <w:bCs/>
          <w:szCs w:val="26"/>
        </w:rPr>
        <w:t xml:space="preserve">iều 29 Luật Giáo dục, mục tiêu của giáo dục </w:t>
      </w:r>
      <w:r w:rsidR="00E47E6C" w:rsidRPr="00A9606E">
        <w:rPr>
          <w:rFonts w:eastAsia="Times New Roman"/>
          <w:bCs/>
          <w:szCs w:val="26"/>
        </w:rPr>
        <w:t>THPT trang bị kiến thức công dân, đảm bảo cho HS tiếp tục củng cố, phát triển kết quả ở bậc THCS, hoàn thiện học vấn, có những hiểu biết thông thường về hướng nghiệp, kỹ thuật, có điều kiện phát huy năng lực cá nhân để tiếp tục học ở trình độ bậc học cao hơn hoặc tham gia lao động, xây dựng và bảo vệ tổ quốc</w:t>
      </w:r>
      <w:r w:rsidRPr="00A9606E">
        <w:rPr>
          <w:rFonts w:eastAsia="Times New Roman"/>
          <w:bCs/>
          <w:szCs w:val="26"/>
        </w:rPr>
        <w:t>.</w:t>
      </w:r>
    </w:p>
    <w:p w14:paraId="1060D456" w14:textId="276423B0" w:rsidR="0032350C" w:rsidRPr="00A9606E" w:rsidRDefault="0032350C" w:rsidP="008707A6">
      <w:pPr>
        <w:spacing w:before="0" w:after="0" w:line="336" w:lineRule="auto"/>
        <w:rPr>
          <w:bCs/>
          <w:szCs w:val="26"/>
        </w:rPr>
      </w:pPr>
      <w:r w:rsidRPr="00A9606E">
        <w:rPr>
          <w:rFonts w:eastAsia="Times New Roman"/>
          <w:bCs/>
          <w:szCs w:val="26"/>
        </w:rPr>
        <w:t xml:space="preserve">Yêu cầu về nội dung, phương pháp của giáo dục THPT được quy định tại </w:t>
      </w:r>
      <w:r w:rsidR="005F2489" w:rsidRPr="00A9606E">
        <w:rPr>
          <w:rFonts w:eastAsia="Times New Roman"/>
          <w:bCs/>
          <w:szCs w:val="26"/>
        </w:rPr>
        <w:t>đ</w:t>
      </w:r>
      <w:r w:rsidRPr="00A9606E">
        <w:rPr>
          <w:rFonts w:eastAsia="Times New Roman"/>
          <w:bCs/>
          <w:szCs w:val="26"/>
        </w:rPr>
        <w:t>iều 30</w:t>
      </w:r>
      <w:r w:rsidR="005F2489" w:rsidRPr="00A9606E">
        <w:rPr>
          <w:rFonts w:eastAsia="Times New Roman"/>
          <w:bCs/>
          <w:szCs w:val="26"/>
        </w:rPr>
        <w:t>,</w:t>
      </w:r>
      <w:r w:rsidRPr="00A9606E">
        <w:rPr>
          <w:rFonts w:eastAsia="Times New Roman"/>
          <w:bCs/>
          <w:szCs w:val="26"/>
        </w:rPr>
        <w:t xml:space="preserve"> Luật Giáo dục như sau: Nội dung giáo dục phổ thông phải bảo đảm tính phổ thông, cơ bản, toàn diện, hướng nghiệp và có hệ thống; gắn với thực tiễn cuộc sống, phù hợp với tâm sinh lý lứa tuổi của học sinh, đáp ứng mục tiêu giáo dục ở mỗi cấp học. Yêu cầu về nội dung của </w:t>
      </w:r>
      <w:r w:rsidR="005F2489" w:rsidRPr="00A9606E">
        <w:rPr>
          <w:rFonts w:eastAsia="Times New Roman"/>
          <w:bCs/>
          <w:szCs w:val="26"/>
        </w:rPr>
        <w:t>g</w:t>
      </w:r>
      <w:r w:rsidRPr="00A9606E">
        <w:rPr>
          <w:rFonts w:eastAsia="Times New Roman"/>
          <w:bCs/>
          <w:szCs w:val="26"/>
        </w:rPr>
        <w:t xml:space="preserve">iáo dục </w:t>
      </w:r>
      <w:r w:rsidR="00E47E6C" w:rsidRPr="00A9606E">
        <w:rPr>
          <w:rFonts w:eastAsia="Times New Roman"/>
          <w:bCs/>
          <w:szCs w:val="26"/>
        </w:rPr>
        <w:t>THPT phát triển, củng cố nội dung đã học</w:t>
      </w:r>
      <w:r w:rsidR="00A9606E" w:rsidRPr="00A9606E">
        <w:rPr>
          <w:rFonts w:eastAsia="Times New Roman"/>
          <w:bCs/>
          <w:szCs w:val="26"/>
        </w:rPr>
        <w:t xml:space="preserve"> </w:t>
      </w:r>
      <w:r w:rsidRPr="00A9606E">
        <w:rPr>
          <w:rFonts w:eastAsia="Times New Roman"/>
          <w:bCs/>
          <w:szCs w:val="26"/>
        </w:rPr>
        <w:t>củng cố,</w:t>
      </w:r>
      <w:r w:rsidR="00A9606E" w:rsidRPr="00A9606E">
        <w:rPr>
          <w:rFonts w:eastAsia="Times New Roman"/>
          <w:bCs/>
          <w:szCs w:val="26"/>
        </w:rPr>
        <w:t xml:space="preserve"> </w:t>
      </w:r>
      <w:r w:rsidR="00E47E6C" w:rsidRPr="00A9606E">
        <w:rPr>
          <w:rFonts w:eastAsia="Times New Roman"/>
          <w:bCs/>
          <w:szCs w:val="26"/>
        </w:rPr>
        <w:t>phát triển kết quả ở bậc THCS, hoàn thiện học vấn, có những hiểu biết thông thường về hướng nghiệp, kỹ thuật, có điều kiện phát huy năng lực cá nhân để tiếp tục học ở trình độ bậc học cao hơn hoặc tham gia lao động, xây dựng và bảo vệ tổ quốc</w:t>
      </w:r>
      <w:r w:rsidRPr="00A9606E">
        <w:rPr>
          <w:rFonts w:eastAsia="Times New Roman"/>
          <w:bCs/>
          <w:szCs w:val="26"/>
        </w:rPr>
        <w:t>.</w:t>
      </w:r>
    </w:p>
    <w:p w14:paraId="5863B091" w14:textId="4B0C2DE3" w:rsidR="00E47E6C" w:rsidRPr="00A9606E" w:rsidRDefault="00E47E6C" w:rsidP="008707A6">
      <w:pPr>
        <w:spacing w:before="0" w:after="0" w:line="336" w:lineRule="auto"/>
        <w:rPr>
          <w:rFonts w:eastAsia="Times New Roman"/>
          <w:bCs/>
          <w:spacing w:val="4"/>
          <w:szCs w:val="26"/>
          <w14:cntxtAlts/>
        </w:rPr>
      </w:pPr>
      <w:r w:rsidRPr="00A9606E">
        <w:rPr>
          <w:rFonts w:eastAsia="Times New Roman"/>
          <w:bCs/>
          <w:spacing w:val="4"/>
          <w:szCs w:val="26"/>
          <w14:cntxtAlts/>
        </w:rPr>
        <w:t xml:space="preserve">Phương pháp giáo dục phổ thông nhằm phát huy tính chủ động sáng tạp của học sinh phù hợp với đặc điểm từng môn học, bồi dưỡng phương pháp tự </w:t>
      </w:r>
      <w:r w:rsidRPr="00A9606E">
        <w:rPr>
          <w:rFonts w:eastAsia="Times New Roman"/>
          <w:bCs/>
          <w:spacing w:val="4"/>
          <w:szCs w:val="26"/>
          <w14:cntxtAlts/>
        </w:rPr>
        <w:lastRenderedPageBreak/>
        <w:t>học,</w:t>
      </w:r>
      <w:r w:rsidR="00855025" w:rsidRPr="00A9606E">
        <w:rPr>
          <w:rFonts w:eastAsia="Times New Roman"/>
          <w:bCs/>
          <w:spacing w:val="4"/>
          <w:szCs w:val="26"/>
          <w14:cntxtAlts/>
        </w:rPr>
        <w:t xml:space="preserve"> </w:t>
      </w:r>
      <w:r w:rsidRPr="00A9606E">
        <w:rPr>
          <w:rFonts w:eastAsia="Times New Roman"/>
          <w:bCs/>
          <w:spacing w:val="4"/>
          <w:szCs w:val="26"/>
          <w14:cntxtAlts/>
        </w:rPr>
        <w:t>khả năng tư duy, phát triển phẩm chất và năng lực học sinh, ứng dụng CNTT trong dạy học.</w:t>
      </w:r>
    </w:p>
    <w:p w14:paraId="6BE8DCCF" w14:textId="77777777" w:rsidR="00707664" w:rsidRPr="00A9606E" w:rsidRDefault="00707664" w:rsidP="008707A6">
      <w:pPr>
        <w:spacing w:before="0" w:after="0" w:line="336" w:lineRule="auto"/>
        <w:rPr>
          <w:rFonts w:eastAsia="Times New Roman"/>
          <w:bCs/>
          <w:spacing w:val="2"/>
          <w:szCs w:val="26"/>
        </w:rPr>
      </w:pPr>
      <w:r w:rsidRPr="00A9606E">
        <w:rPr>
          <w:rFonts w:eastAsia="Times New Roman"/>
          <w:bCs/>
          <w:spacing w:val="2"/>
          <w:szCs w:val="26"/>
        </w:rPr>
        <w:t>Theo quy định tại Điều 52 Luật Giáo dục, về thẩm quyền, thủ tục thành lập hoặc cho phép thành lập; cho phép hoạt động giáo dục, đình chỉ hoạt động giáo dục; sáp nhập, chia, tách, giải thể nhà trường, Chủ tịch Ủy ban nhân dân cấp tỉnh quyết định đối với trường trung học phổ thông. Do đó nhà trường THPT trong quá trình thành, hoạt động và phát triển ngoài việc tuân thủ các quy định chung của ngành giáo dục, còn chịu tác động trực tiếp bởi các quy định, quyết sách của tỉnh chủ quản.</w:t>
      </w:r>
    </w:p>
    <w:p w14:paraId="1C965E9E" w14:textId="22F82D34" w:rsidR="00E47E6C" w:rsidRPr="00A9606E" w:rsidRDefault="0032350C" w:rsidP="008707A6">
      <w:pPr>
        <w:shd w:val="clear" w:color="auto" w:fill="FFFFFF"/>
        <w:spacing w:before="0" w:after="0" w:line="336" w:lineRule="auto"/>
        <w:rPr>
          <w:rFonts w:eastAsia="Times New Roman"/>
          <w:bCs/>
          <w:szCs w:val="26"/>
        </w:rPr>
      </w:pPr>
      <w:r w:rsidRPr="00A9606E">
        <w:rPr>
          <w:rFonts w:eastAsia="Times New Roman"/>
          <w:bCs/>
          <w:szCs w:val="26"/>
        </w:rPr>
        <w:t xml:space="preserve">Về nhiệm vụ, theo quy định tại </w:t>
      </w:r>
      <w:r w:rsidR="005F2489" w:rsidRPr="00A9606E">
        <w:rPr>
          <w:rFonts w:eastAsia="Times New Roman"/>
          <w:bCs/>
          <w:szCs w:val="26"/>
          <w:lang w:val="vi-VN"/>
        </w:rPr>
        <w:t>đ</w:t>
      </w:r>
      <w:r w:rsidRPr="00A9606E">
        <w:rPr>
          <w:rFonts w:eastAsia="Times New Roman"/>
          <w:bCs/>
          <w:szCs w:val="26"/>
        </w:rPr>
        <w:t>iều 3</w:t>
      </w:r>
      <w:r w:rsidR="005F2489" w:rsidRPr="00A9606E">
        <w:rPr>
          <w:rFonts w:eastAsia="Times New Roman"/>
          <w:bCs/>
          <w:szCs w:val="26"/>
        </w:rPr>
        <w:t>,</w:t>
      </w:r>
      <w:r w:rsidRPr="00A9606E">
        <w:rPr>
          <w:rFonts w:eastAsia="Times New Roman"/>
          <w:bCs/>
          <w:szCs w:val="26"/>
        </w:rPr>
        <w:t xml:space="preserve"> Điều lệ trường THCS, THPT và trường phổ thông có nhiều cấp học ban hành kèm theo Thông tư 32/2020/TT-BGDĐT, trường trung học nói chung và THPT nói riêng có các nhiệm vụ sau: </w:t>
      </w:r>
      <w:r w:rsidR="00E47E6C" w:rsidRPr="00A9606E">
        <w:rPr>
          <w:rFonts w:eastAsia="Times New Roman"/>
          <w:bCs/>
          <w:szCs w:val="26"/>
        </w:rPr>
        <w:t>Xây dựng kế hoạch, chiến lược phát triển nhà trường, xác định sứ mệnh, tầm nhìn và các giá trị cốt lõi về lịch sử, văn hóa, truyền thống của địa phương; phối hợp với gia đình học sinh tổ chức hoạt động giáo dục; quản lý học sinh theo quy định; thực hiện phổ cập giáo dục; tổ chức hoạt động dạy học và giáo dục trong nhà trường; quản lý giáo viên và nhân viên theo quy định; huy động các nguồn lực trong và ngoài nhà trường phục vụ hoạt động dạy học và giáo dục; thực hiện dân chủ, trách nhiệm giải trình trong quản lý hoạt động dạy học và giáo dục; đảm bảo sự tham gia của nhà trường, gia đình và xã hội trong quản lý hoạt động giáo dục hiện nay.</w:t>
      </w:r>
    </w:p>
    <w:p w14:paraId="25EAF963" w14:textId="789B48D2" w:rsidR="00E47E6C" w:rsidRPr="00A9606E" w:rsidRDefault="00E47E6C" w:rsidP="008707A6">
      <w:pPr>
        <w:shd w:val="clear" w:color="auto" w:fill="FFFFFF"/>
        <w:spacing w:before="0" w:after="0" w:line="336" w:lineRule="auto"/>
        <w:rPr>
          <w:rFonts w:eastAsia="Times New Roman"/>
          <w:bCs/>
          <w:szCs w:val="26"/>
        </w:rPr>
      </w:pPr>
      <w:r w:rsidRPr="00A9606E">
        <w:rPr>
          <w:rFonts w:eastAsia="Times New Roman"/>
          <w:bCs/>
          <w:szCs w:val="26"/>
        </w:rPr>
        <w:t xml:space="preserve">Từ góc độ quản lý, nhiệm vụ và quyền hạn của trường THPT được cụ thể hóa như sau: </w:t>
      </w:r>
    </w:p>
    <w:p w14:paraId="5B7724AD" w14:textId="77777777" w:rsidR="004B3A25" w:rsidRPr="00A9606E" w:rsidRDefault="0069414F" w:rsidP="008707A6">
      <w:pPr>
        <w:shd w:val="clear" w:color="auto" w:fill="FFFFFF"/>
        <w:spacing w:before="0" w:after="0" w:line="336" w:lineRule="auto"/>
        <w:rPr>
          <w:rFonts w:eastAsia="Times New Roman"/>
          <w:bCs/>
          <w:szCs w:val="26"/>
        </w:rPr>
      </w:pPr>
      <w:r w:rsidRPr="00A9606E">
        <w:rPr>
          <w:rFonts w:eastAsia="Times New Roman"/>
          <w:bCs/>
          <w:szCs w:val="26"/>
        </w:rPr>
        <w:t xml:space="preserve">(1) Thực thi luật pháp và chính sách của nhà nước, quy chế của ngành nhằm tổ chức có hiệu quả hoạt động giáo dục và dạy học, trong đó nhiệm vụ trọng tâm là thực thi các quy chế giáo dục đối với hoạt động dạy học. </w:t>
      </w:r>
    </w:p>
    <w:p w14:paraId="51F7B4EC" w14:textId="77777777" w:rsidR="004B3A25" w:rsidRPr="00A9606E" w:rsidRDefault="0069414F" w:rsidP="008707A6">
      <w:pPr>
        <w:shd w:val="clear" w:color="auto" w:fill="FFFFFF"/>
        <w:spacing w:before="0" w:after="0" w:line="336" w:lineRule="auto"/>
        <w:rPr>
          <w:rFonts w:eastAsia="Times New Roman"/>
          <w:bCs/>
          <w:szCs w:val="26"/>
        </w:rPr>
      </w:pPr>
      <w:r w:rsidRPr="00A9606E">
        <w:rPr>
          <w:rFonts w:eastAsia="Times New Roman"/>
          <w:bCs/>
          <w:szCs w:val="26"/>
        </w:rPr>
        <w:t xml:space="preserve">(2) Xây dựng và phát huy tác dụng của môi trường giáo dục và môi trường sư phạm trong nhà trường, trong đó trụ cột là việc phối hợp giữa gia đình, cộng đồng và xã hội. </w:t>
      </w:r>
    </w:p>
    <w:p w14:paraId="146BF222" w14:textId="77777777" w:rsidR="00E47E6C" w:rsidRPr="00A9606E" w:rsidRDefault="0069414F" w:rsidP="008707A6">
      <w:pPr>
        <w:shd w:val="clear" w:color="auto" w:fill="FFFFFF"/>
        <w:spacing w:before="0" w:after="0" w:line="336" w:lineRule="auto"/>
        <w:rPr>
          <w:rFonts w:eastAsia="Times New Roman"/>
          <w:bCs/>
          <w:szCs w:val="26"/>
        </w:rPr>
      </w:pPr>
      <w:r w:rsidRPr="00A9606E">
        <w:rPr>
          <w:rFonts w:eastAsia="Times New Roman"/>
          <w:bCs/>
          <w:szCs w:val="26"/>
        </w:rPr>
        <w:t xml:space="preserve">(3) </w:t>
      </w:r>
      <w:r w:rsidR="00E47E6C" w:rsidRPr="00A9606E">
        <w:rPr>
          <w:rFonts w:eastAsia="Times New Roman"/>
          <w:bCs/>
          <w:szCs w:val="26"/>
        </w:rPr>
        <w:t>Quản lý tổ chức bộ máy của nhà trường, nâng cao năng lực của đội ngũ giáo viên và nhân viên, trong đó tập trung nâng cao hiệu quả hoạt động dạy học và giáo dục trong nhà trường, đổi mới phương pháp, hình thức tổ chức dạy học, ứng dụng CNTT trong nhà trường.</w:t>
      </w:r>
    </w:p>
    <w:p w14:paraId="4098D585" w14:textId="77777777" w:rsidR="00496C50" w:rsidRPr="00A9606E" w:rsidRDefault="0069414F" w:rsidP="008707A6">
      <w:pPr>
        <w:shd w:val="clear" w:color="auto" w:fill="FFFFFF"/>
        <w:spacing w:before="0" w:after="0" w:line="336" w:lineRule="auto"/>
        <w:rPr>
          <w:rFonts w:eastAsia="Times New Roman"/>
          <w:bCs/>
          <w:szCs w:val="26"/>
        </w:rPr>
      </w:pPr>
      <w:r w:rsidRPr="00A9606E">
        <w:rPr>
          <w:rFonts w:eastAsia="Times New Roman"/>
          <w:bCs/>
          <w:szCs w:val="26"/>
        </w:rPr>
        <w:lastRenderedPageBreak/>
        <w:t xml:space="preserve">(4) Huy động và sử dụng hiệu quả cơ sở vật chất và thiết bị giáo dục để phục vụ cho mọi hoạt động giáo dục của trường, trong đó nhiệm vụ chính là coi việc huy động và sử dụng thiết bị dạy học. </w:t>
      </w:r>
    </w:p>
    <w:p w14:paraId="78BC0435" w14:textId="459C21C4" w:rsidR="00784AC2" w:rsidRPr="00A9606E" w:rsidRDefault="0069414F" w:rsidP="008707A6">
      <w:pPr>
        <w:shd w:val="clear" w:color="auto" w:fill="FFFFFF"/>
        <w:spacing w:before="0" w:after="0" w:line="336" w:lineRule="auto"/>
        <w:textAlignment w:val="baseline"/>
      </w:pPr>
      <w:r w:rsidRPr="00A9606E">
        <w:rPr>
          <w:rFonts w:eastAsia="Times New Roman"/>
          <w:bCs/>
          <w:szCs w:val="26"/>
        </w:rPr>
        <w:t>(5) Thu nhận, xử lý có chất lượng các thông tin về giáo dục và thông tin phục vụ hoạt động dạy học, tăng cường ứng dụng công nghệ thông tin và truyền thông vào dạy học và quản lý dạy học.</w:t>
      </w:r>
    </w:p>
    <w:p w14:paraId="19477330" w14:textId="6815F66B" w:rsidR="00381393" w:rsidRPr="00A9606E" w:rsidRDefault="00381393" w:rsidP="008707A6">
      <w:pPr>
        <w:pStyle w:val="3a"/>
        <w:spacing w:line="336" w:lineRule="auto"/>
        <w:rPr>
          <w:rFonts w:eastAsia="Times New Roman"/>
          <w:b w:val="0"/>
          <w:bCs/>
          <w:i w:val="0"/>
          <w:sz w:val="26"/>
          <w:szCs w:val="26"/>
        </w:rPr>
      </w:pPr>
      <w:bookmarkStart w:id="363" w:name="_Toc50956889"/>
      <w:bookmarkStart w:id="364" w:name="_Toc84854229"/>
      <w:bookmarkStart w:id="365" w:name="_Toc84854410"/>
      <w:bookmarkStart w:id="366" w:name="_Toc85009572"/>
      <w:bookmarkStart w:id="367" w:name="_Toc152740902"/>
      <w:bookmarkStart w:id="368" w:name="_Toc154319021"/>
      <w:r w:rsidRPr="00A9606E">
        <w:rPr>
          <w:spacing w:val="4"/>
          <w:sz w:val="26"/>
          <w:szCs w:val="26"/>
        </w:rPr>
        <w:t>1.</w:t>
      </w:r>
      <w:r w:rsidR="008248AA" w:rsidRPr="00A9606E">
        <w:rPr>
          <w:spacing w:val="4"/>
          <w:sz w:val="26"/>
          <w:szCs w:val="26"/>
        </w:rPr>
        <w:t>3</w:t>
      </w:r>
      <w:r w:rsidRPr="00A9606E">
        <w:rPr>
          <w:spacing w:val="4"/>
          <w:sz w:val="26"/>
          <w:szCs w:val="26"/>
        </w:rPr>
        <w:t>.</w:t>
      </w:r>
      <w:r w:rsidR="0088325F" w:rsidRPr="00A9606E">
        <w:rPr>
          <w:spacing w:val="4"/>
          <w:sz w:val="26"/>
          <w:szCs w:val="26"/>
        </w:rPr>
        <w:t>3</w:t>
      </w:r>
      <w:r w:rsidRPr="00A9606E">
        <w:rPr>
          <w:spacing w:val="4"/>
          <w:sz w:val="26"/>
          <w:szCs w:val="26"/>
        </w:rPr>
        <w:t>. Cấu trúc và biểu hiện của văn hóa nhà trường</w:t>
      </w:r>
      <w:bookmarkEnd w:id="363"/>
      <w:bookmarkEnd w:id="364"/>
      <w:bookmarkEnd w:id="365"/>
      <w:r w:rsidRPr="00A9606E">
        <w:rPr>
          <w:spacing w:val="4"/>
          <w:sz w:val="26"/>
          <w:szCs w:val="26"/>
        </w:rPr>
        <w:t xml:space="preserve"> trung học phổ thông</w:t>
      </w:r>
      <w:bookmarkStart w:id="369" w:name="_Hlk50862339"/>
      <w:bookmarkEnd w:id="366"/>
      <w:bookmarkEnd w:id="367"/>
      <w:bookmarkEnd w:id="368"/>
    </w:p>
    <w:bookmarkEnd w:id="369"/>
    <w:p w14:paraId="651AC5C3" w14:textId="6C0F6630" w:rsidR="00381393" w:rsidRPr="00A9606E" w:rsidRDefault="00381393" w:rsidP="008707A6">
      <w:pPr>
        <w:spacing w:before="0" w:after="0" w:line="336" w:lineRule="auto"/>
        <w:ind w:firstLine="709"/>
        <w:rPr>
          <w:rFonts w:eastAsia="Times New Roman"/>
          <w:szCs w:val="26"/>
        </w:rPr>
      </w:pPr>
      <w:r w:rsidRPr="00A9606E">
        <w:rPr>
          <w:rFonts w:eastAsia="Times New Roman"/>
          <w:szCs w:val="26"/>
        </w:rPr>
        <w:t xml:space="preserve">Theo tác giả </w:t>
      </w:r>
      <w:bookmarkStart w:id="370" w:name="_Hlk84903515"/>
      <w:r w:rsidRPr="00A9606E">
        <w:rPr>
          <w:rFonts w:eastAsia="Times New Roman"/>
          <w:szCs w:val="26"/>
        </w:rPr>
        <w:t xml:space="preserve">Terrence E. Deal và Kent D. Peterson </w:t>
      </w:r>
      <w:bookmarkEnd w:id="370"/>
      <w:r w:rsidRPr="00A9606E">
        <w:rPr>
          <w:rFonts w:eastAsia="Times New Roman"/>
          <w:szCs w:val="26"/>
        </w:rPr>
        <w:t xml:space="preserve">khi nghiên cứu và phân tích các thành tố của VHNT đã chia ra nhiều thành phần: Những giá trị cốt lõi; Các chuẩn mực hành vi trong các mối quan hệ ứng xử; Những niềm tin; Nguồn gốc lịch sử; Hiện vật, kiến trúc và các thói quen hàng ngày; Các nghi lễ và lễ kỉ niệm; Vai trò của VH; </w:t>
      </w:r>
      <w:r w:rsidR="006257C2" w:rsidRPr="00A9606E">
        <w:rPr>
          <w:rFonts w:eastAsia="Times New Roman"/>
          <w:szCs w:val="26"/>
        </w:rPr>
        <w:t>…</w:t>
      </w:r>
      <w:r w:rsidRPr="00A9606E">
        <w:rPr>
          <w:rFonts w:eastAsia="Times New Roman"/>
          <w:szCs w:val="26"/>
        </w:rPr>
        <w:t>Mặc dù cách phân nhóm của các tác giả đã có cách nhìn cụ thể, rõ nét hơn về VHNT, song chưa đề cập được đầy đủ các thành tố về giá trị vật chất cần hiện hữu trong nhà trường mà thiên về tinh thần nhiều hơn [</w:t>
      </w:r>
      <w:r w:rsidR="00855025" w:rsidRPr="00A9606E">
        <w:rPr>
          <w:rFonts w:eastAsia="Times New Roman"/>
          <w:szCs w:val="26"/>
        </w:rPr>
        <w:t>86].</w:t>
      </w:r>
    </w:p>
    <w:p w14:paraId="16C8F0DD" w14:textId="1884DBEC" w:rsidR="00E47E6C" w:rsidRPr="00A9606E" w:rsidRDefault="00E47E6C" w:rsidP="008707A6">
      <w:pPr>
        <w:spacing w:before="0" w:after="0" w:line="336" w:lineRule="auto"/>
        <w:ind w:firstLine="709"/>
        <w:rPr>
          <w:rFonts w:eastAsia="Times New Roman"/>
          <w:bCs/>
          <w:szCs w:val="26"/>
        </w:rPr>
      </w:pPr>
      <w:bookmarkStart w:id="371" w:name="page37"/>
      <w:bookmarkEnd w:id="371"/>
      <w:r w:rsidRPr="00A9606E">
        <w:rPr>
          <w:rFonts w:eastAsia="Times New Roman"/>
          <w:bCs/>
          <w:szCs w:val="26"/>
        </w:rPr>
        <w:t xml:space="preserve">Nghiên cứu của Frank Gonzales khi bàn về cấu trúc VHNT được thể hiện qua mô hình </w:t>
      </w:r>
      <w:r w:rsidR="00381393" w:rsidRPr="00A9606E">
        <w:rPr>
          <w:rFonts w:eastAsia="Times New Roman"/>
          <w:bCs/>
          <w:i/>
          <w:iCs/>
          <w:szCs w:val="26"/>
        </w:rPr>
        <w:t>Mô hình tảng băng (hai tầng bậc)</w:t>
      </w:r>
      <w:r w:rsidR="00381393" w:rsidRPr="00A9606E">
        <w:rPr>
          <w:rFonts w:eastAsia="Times New Roman"/>
          <w:bCs/>
          <w:szCs w:val="26"/>
        </w:rPr>
        <w:t xml:space="preserve"> do Frank Gonzales nghiên cứu năm 1978 [</w:t>
      </w:r>
      <w:r w:rsidR="00855025" w:rsidRPr="00A9606E">
        <w:rPr>
          <w:rFonts w:eastAsia="Times New Roman"/>
          <w:bCs/>
          <w:szCs w:val="26"/>
        </w:rPr>
        <w:t>65</w:t>
      </w:r>
      <w:r w:rsidRPr="00A9606E">
        <w:rPr>
          <w:rFonts w:eastAsia="Times New Roman"/>
          <w:bCs/>
          <w:szCs w:val="26"/>
        </w:rPr>
        <w:t>].</w:t>
      </w:r>
      <w:r w:rsidR="00855025" w:rsidRPr="00A9606E">
        <w:rPr>
          <w:rFonts w:eastAsia="Times New Roman"/>
          <w:bCs/>
          <w:szCs w:val="26"/>
        </w:rPr>
        <w:t xml:space="preserve"> </w:t>
      </w:r>
      <w:r w:rsidRPr="00A9606E">
        <w:rPr>
          <w:rFonts w:eastAsia="Times New Roman"/>
          <w:bCs/>
          <w:szCs w:val="26"/>
        </w:rPr>
        <w:t>Ông quan niệm, VHNT giống như tảng băng, có phần nổi và phần chìm, phần nổi co thể quan sát, nắm bắt và thay đổi, phần chìm chính là các niềm tin, giá trị, thái đố mà rất khó hoặc không thể quan sát và thay đổi, chỉ có thể được cảm nhận, thấu hiểu khi được sống và tiếp cận tại môi trường đó.</w:t>
      </w:r>
    </w:p>
    <w:p w14:paraId="5B2BFDE1" w14:textId="77777777" w:rsidR="00381393" w:rsidRPr="00A9606E" w:rsidRDefault="00381393" w:rsidP="008707A6">
      <w:pPr>
        <w:spacing w:before="0" w:after="0" w:line="336" w:lineRule="auto"/>
        <w:ind w:firstLine="0"/>
        <w:jc w:val="center"/>
        <w:rPr>
          <w:rFonts w:eastAsia="Times New Roman"/>
          <w:bCs/>
          <w:szCs w:val="26"/>
        </w:rPr>
      </w:pPr>
      <w:r w:rsidRPr="00A9606E">
        <w:rPr>
          <w:noProof/>
          <w:szCs w:val="26"/>
        </w:rPr>
        <w:drawing>
          <wp:inline distT="0" distB="0" distL="0" distR="0" wp14:anchorId="7B3FBEAA" wp14:editId="06B88052">
            <wp:extent cx="4028877" cy="2497016"/>
            <wp:effectExtent l="0" t="0" r="0" b="0"/>
            <wp:docPr id="1"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iagram&#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26479" cy="2557507"/>
                    </a:xfrm>
                    <a:prstGeom prst="rect">
                      <a:avLst/>
                    </a:prstGeom>
                    <a:noFill/>
                    <a:ln>
                      <a:noFill/>
                    </a:ln>
                  </pic:spPr>
                </pic:pic>
              </a:graphicData>
            </a:graphic>
          </wp:inline>
        </w:drawing>
      </w:r>
    </w:p>
    <w:p w14:paraId="01CF0314" w14:textId="77777777" w:rsidR="00CC75E2" w:rsidRPr="00A9606E" w:rsidRDefault="00CC75E2" w:rsidP="008707A6">
      <w:pPr>
        <w:pStyle w:val="6a"/>
        <w:spacing w:line="336" w:lineRule="auto"/>
        <w:rPr>
          <w:sz w:val="18"/>
          <w:szCs w:val="26"/>
          <w:lang w:val="vi-VN"/>
        </w:rPr>
      </w:pPr>
      <w:bookmarkStart w:id="372" w:name="_Toc132631725"/>
    </w:p>
    <w:p w14:paraId="37480D0B" w14:textId="4659F1A5" w:rsidR="00381393" w:rsidRPr="00A9606E" w:rsidRDefault="00381393" w:rsidP="008707A6">
      <w:pPr>
        <w:pStyle w:val="6a"/>
        <w:spacing w:line="336" w:lineRule="auto"/>
        <w:rPr>
          <w:sz w:val="26"/>
          <w:szCs w:val="26"/>
        </w:rPr>
      </w:pPr>
      <w:bookmarkStart w:id="373" w:name="_Toc152741254"/>
      <w:bookmarkStart w:id="374" w:name="_Toc154309904"/>
      <w:r w:rsidRPr="00A9606E">
        <w:rPr>
          <w:sz w:val="26"/>
          <w:szCs w:val="26"/>
        </w:rPr>
        <w:t>Biểu đồ</w:t>
      </w:r>
      <w:r w:rsidR="006F54AD" w:rsidRPr="00A9606E">
        <w:rPr>
          <w:sz w:val="26"/>
          <w:szCs w:val="26"/>
        </w:rPr>
        <w:t xml:space="preserve"> 1.1.</w:t>
      </w:r>
      <w:r w:rsidRPr="00A9606E">
        <w:rPr>
          <w:sz w:val="26"/>
          <w:szCs w:val="26"/>
        </w:rPr>
        <w:t xml:space="preserve"> Cấu trúc văn hóa nhà trường theo mô hình tảng băng </w:t>
      </w:r>
      <w:r w:rsidRPr="00A9606E">
        <w:rPr>
          <w:sz w:val="26"/>
          <w:szCs w:val="26"/>
          <w:lang w:val="vi-VN"/>
        </w:rPr>
        <w:br/>
      </w:r>
      <w:r w:rsidRPr="00A9606E">
        <w:rPr>
          <w:sz w:val="26"/>
          <w:szCs w:val="26"/>
        </w:rPr>
        <w:t>của</w:t>
      </w:r>
      <w:bookmarkStart w:id="375" w:name="_Hlk84863684"/>
      <w:bookmarkStart w:id="376" w:name="_Toc84854411"/>
      <w:r w:rsidRPr="00A9606E">
        <w:rPr>
          <w:sz w:val="26"/>
          <w:szCs w:val="26"/>
        </w:rPr>
        <w:t xml:space="preserve"> Frank </w:t>
      </w:r>
      <w:bookmarkEnd w:id="375"/>
      <w:r w:rsidRPr="00A9606E">
        <w:rPr>
          <w:sz w:val="26"/>
          <w:szCs w:val="26"/>
        </w:rPr>
        <w:t>Gonzales</w:t>
      </w:r>
      <w:bookmarkEnd w:id="372"/>
      <w:bookmarkEnd w:id="373"/>
      <w:bookmarkEnd w:id="374"/>
      <w:bookmarkEnd w:id="376"/>
    </w:p>
    <w:p w14:paraId="62291F5C" w14:textId="77777777" w:rsidR="00381393" w:rsidRPr="00A9606E" w:rsidRDefault="00381393" w:rsidP="008707A6">
      <w:pPr>
        <w:spacing w:before="0" w:after="0" w:line="336" w:lineRule="auto"/>
        <w:rPr>
          <w:rFonts w:eastAsia="Times New Roman"/>
          <w:bCs/>
          <w:szCs w:val="26"/>
        </w:rPr>
      </w:pPr>
      <w:r w:rsidRPr="00A9606E">
        <w:rPr>
          <w:rFonts w:eastAsia="Times New Roman"/>
          <w:bCs/>
          <w:szCs w:val="26"/>
        </w:rPr>
        <w:lastRenderedPageBreak/>
        <w:t>Nhà nghiên cứu Edgar H. Schein, khi nghiên cứu về cấu trúc VHNT đã đưa ra mô hình cấu trúc ba tầng bậc như sau:</w:t>
      </w:r>
    </w:p>
    <w:p w14:paraId="2DF8F4A6" w14:textId="77777777" w:rsidR="00866E49" w:rsidRPr="00A9606E" w:rsidRDefault="00866E49" w:rsidP="008707A6">
      <w:pPr>
        <w:spacing w:before="0" w:after="0" w:line="336" w:lineRule="auto"/>
        <w:rPr>
          <w:rFonts w:eastAsia="Times New Roman"/>
          <w:bCs/>
          <w:szCs w:val="26"/>
        </w:rPr>
      </w:pPr>
      <w:r w:rsidRPr="00A9606E">
        <w:rPr>
          <w:rFonts w:eastAsia="Times New Roman"/>
          <w:bCs/>
          <w:szCs w:val="26"/>
        </w:rPr>
        <w:t>- Tầng bề mặt: Hiện thực văn hóa bao gồm các hiện vật có tính biểu trưng, hữu hình, dễ nhận biết. Đó là các dấu hiệu đặc trưng giúp nhận diện thương hiệu nhà trường như logo, kiến trúc, tầm nhìn, sứ mệnh,..</w:t>
      </w:r>
    </w:p>
    <w:p w14:paraId="42CE3ED3" w14:textId="77777777" w:rsidR="00866E49" w:rsidRPr="00A9606E" w:rsidRDefault="00866E49" w:rsidP="008707A6">
      <w:pPr>
        <w:spacing w:before="0" w:after="0" w:line="336" w:lineRule="auto"/>
        <w:rPr>
          <w:rFonts w:eastAsia="Times New Roman"/>
          <w:bCs/>
          <w:szCs w:val="26"/>
        </w:rPr>
      </w:pPr>
      <w:r w:rsidRPr="00A9606E">
        <w:rPr>
          <w:rFonts w:eastAsia="Times New Roman"/>
          <w:bCs/>
          <w:szCs w:val="26"/>
        </w:rPr>
        <w:t>- Tầng trung gian: Giá trị văn hóa được thể hiện qua thái độ, phong cách làm việc, phong cách lãnh đạo, các quy tắc giao tiếp ứng xử…</w:t>
      </w:r>
    </w:p>
    <w:p w14:paraId="7D4CF92B" w14:textId="77777777" w:rsidR="00866E49" w:rsidRPr="00A9606E" w:rsidRDefault="00866E49" w:rsidP="008707A6">
      <w:pPr>
        <w:spacing w:before="0" w:after="0" w:line="336" w:lineRule="auto"/>
        <w:rPr>
          <w:rFonts w:eastAsia="Times New Roman"/>
          <w:bCs/>
          <w:szCs w:val="26"/>
        </w:rPr>
      </w:pPr>
      <w:r w:rsidRPr="00A9606E">
        <w:rPr>
          <w:rFonts w:eastAsia="Times New Roman"/>
          <w:bCs/>
          <w:szCs w:val="26"/>
        </w:rPr>
        <w:t>- Tầng sâu của văn hóa: Các nhất trí cơ bản và niềm tin.</w:t>
      </w:r>
    </w:p>
    <w:p w14:paraId="21FBC5F4" w14:textId="3BF5B5A4" w:rsidR="00381393" w:rsidRPr="00A9606E" w:rsidRDefault="00866E49" w:rsidP="008707A6">
      <w:pPr>
        <w:spacing w:before="0" w:after="0" w:line="336" w:lineRule="auto"/>
        <w:rPr>
          <w:rFonts w:eastAsia="Times New Roman"/>
          <w:bCs/>
          <w:szCs w:val="26"/>
        </w:rPr>
      </w:pPr>
      <w:r w:rsidRPr="00A9606E">
        <w:rPr>
          <w:rFonts w:eastAsia="Times New Roman"/>
          <w:bCs/>
          <w:szCs w:val="26"/>
        </w:rPr>
        <w:t>Các tầng biểu hiện này có mối quan hệ biện chứng lẫn nhau, trong đó 2 tầng bề mặt và tầng trung gian được hiểu là biểu hiện bên ngoài của tầng sâu. Tầng bề mặt của VHNT là những yếu tố và biểu hiện rõ ràng, có thể quan sát và nhận thấy từ bên ngoài, phản ánh nhận diện thương hiệu của nhà trường. Trong khi tầng sâu là các ngầm định vô thức, vô hình, khó nhận biết nhưng có tính ổn định, là nguồn gốc quy định các biểu hiện hữu hình, dễ nhận biết và có khả năng nhận thức ở tầng trung gian và tầng bề mặt</w:t>
      </w:r>
      <w:r w:rsidRPr="00A9606E">
        <w:rPr>
          <w:rFonts w:eastAsia="Times New Roman"/>
          <w:bCs/>
          <w:i/>
          <w:szCs w:val="26"/>
        </w:rPr>
        <w:t xml:space="preserve">. </w:t>
      </w:r>
    </w:p>
    <w:p w14:paraId="57A92080" w14:textId="77777777" w:rsidR="00381393" w:rsidRPr="00A9606E" w:rsidRDefault="00381393" w:rsidP="008707A6">
      <w:pPr>
        <w:spacing w:before="0" w:after="0" w:line="336" w:lineRule="auto"/>
        <w:rPr>
          <w:rFonts w:eastAsia="Times New Roman"/>
          <w:bCs/>
          <w:szCs w:val="26"/>
        </w:rPr>
      </w:pPr>
      <w:r w:rsidRPr="00A9606E">
        <w:rPr>
          <w:rFonts w:eastAsia="Times New Roman"/>
          <w:bCs/>
          <w:szCs w:val="26"/>
        </w:rPr>
        <w:t xml:space="preserve">Ba thành tố này nằm trong mối quan hệ hữu cơ, tạo nên VHNT như một tổng thể. VHNT theo tác giả Edgar H. Schein gồm hai thành tố cơ bản: </w:t>
      </w:r>
      <w:r w:rsidRPr="00A9606E">
        <w:rPr>
          <w:rFonts w:eastAsia="Times New Roman"/>
          <w:bCs/>
          <w:i/>
          <w:iCs/>
          <w:szCs w:val="26"/>
        </w:rPr>
        <w:t>Thành tố vật chất và thành tố tinh thần.</w:t>
      </w:r>
    </w:p>
    <w:p w14:paraId="0E50A100" w14:textId="77777777" w:rsidR="00381393" w:rsidRPr="00A9606E" w:rsidRDefault="00381393" w:rsidP="008707A6">
      <w:pPr>
        <w:spacing w:before="0" w:after="0" w:line="336" w:lineRule="auto"/>
        <w:rPr>
          <w:rFonts w:eastAsia="Times New Roman"/>
          <w:bCs/>
          <w:szCs w:val="26"/>
        </w:rPr>
      </w:pPr>
      <w:r w:rsidRPr="00A9606E">
        <w:rPr>
          <w:rFonts w:eastAsia="Times New Roman"/>
          <w:bCs/>
          <w:szCs w:val="26"/>
        </w:rPr>
        <w:t>Khi so sánh hai mô hình cấu trúc VHNT của học giả Frank Gonzales và Edgar H. Schein. Thực tế cho thấy, mô hình của Frank Gonzales được chia làm hai phần đó là phần nổi và phần chìm, minh họa cụ thể, dễ quan sát và nắm bắt vấn đề. Còn mô hình ba cấp độ của Edgar H. Schein phản ánh rất cụ thể, đầy đủ và chặt chẽ song chưa đề cập đến yếu tố con người một cách sâu sắc và đặc biệt chưa đề cập đến các yếu tố về cơ sở vật chất, truyền thống VHNT,...Cấu trúc VHNT được thể hiện sâu hơn ở tầng thứ ba trong cấu trúc VH, đó là những giả thiết cơ bản được hỗ trợ bởi một giá trị nào đó trải qua quá trình sử dụng liên tục dần trở thành hiện thực. Ở tầng giả thiết cơ bản này sẽ quyết định đến cách giải quyết, nhìn nhận, xem xét vấn đề của tổ chức, nó chi phối lựa chọn phương án nào, giá trị nào. Tầng giả thiết cơ bản sẽ có mối quan hệ biện chứng, chi phối tầng thứ nhất (yếu tố hữu hình) và tầng thứ hai (những giá trị của cấu trúc).</w:t>
      </w:r>
    </w:p>
    <w:p w14:paraId="34656AE6" w14:textId="389BCD5B" w:rsidR="00381393" w:rsidRPr="00A9606E" w:rsidRDefault="00381393" w:rsidP="008707A6">
      <w:pPr>
        <w:spacing w:before="0" w:after="0" w:line="336" w:lineRule="auto"/>
        <w:rPr>
          <w:rFonts w:eastAsia="Times New Roman"/>
          <w:bCs/>
          <w:szCs w:val="26"/>
        </w:rPr>
      </w:pPr>
      <w:r w:rsidRPr="00A9606E">
        <w:rPr>
          <w:rFonts w:eastAsia="Times New Roman"/>
          <w:bCs/>
          <w:szCs w:val="26"/>
        </w:rPr>
        <w:t xml:space="preserve">Qua nhiều cách tiếp cận nội hàm VHNT, các quan niệm khác nhau cho thấy cấu trúc văn hóa nhà trường THPT gồm có: </w:t>
      </w:r>
      <w:r w:rsidRPr="00A9606E">
        <w:rPr>
          <w:rFonts w:eastAsia="Times New Roman"/>
          <w:bCs/>
          <w:i/>
          <w:iCs/>
          <w:szCs w:val="26"/>
        </w:rPr>
        <w:t>(1) Các giá trị vật chất</w:t>
      </w:r>
      <w:r w:rsidRPr="00A9606E">
        <w:rPr>
          <w:rFonts w:eastAsia="Times New Roman"/>
          <w:bCs/>
          <w:szCs w:val="26"/>
        </w:rPr>
        <w:t xml:space="preserve"> (Logo, biểu </w:t>
      </w:r>
      <w:r w:rsidRPr="00A9606E">
        <w:rPr>
          <w:rFonts w:eastAsia="Times New Roman"/>
          <w:bCs/>
          <w:szCs w:val="26"/>
        </w:rPr>
        <w:lastRenderedPageBreak/>
        <w:t xml:space="preserve">tượng; khẩu hiệu, phương châm; kiến trúc; không gian cảnh quan; trang phục GV, HS, NV) và </w:t>
      </w:r>
      <w:r w:rsidRPr="00A9606E">
        <w:rPr>
          <w:rFonts w:eastAsia="Times New Roman"/>
          <w:bCs/>
          <w:i/>
          <w:iCs/>
          <w:szCs w:val="26"/>
        </w:rPr>
        <w:t>(2) Các giá trị tinh thần</w:t>
      </w:r>
      <w:r w:rsidRPr="00A9606E">
        <w:rPr>
          <w:rFonts w:eastAsia="Times New Roman"/>
          <w:bCs/>
          <w:szCs w:val="26"/>
        </w:rPr>
        <w:t xml:space="preserve"> (Tầm nhìn, mục tiêu; Hệ giá trị; Phong cách lãnh đạo, </w:t>
      </w:r>
      <w:r w:rsidRPr="00A9606E">
        <w:rPr>
          <w:rFonts w:asciiTheme="majorHAnsi" w:eastAsia="Times New Roman" w:hAnsiTheme="majorHAnsi" w:cstheme="majorHAnsi"/>
          <w:bCs/>
          <w:szCs w:val="26"/>
        </w:rPr>
        <w:t xml:space="preserve">Phong cách làm việc; Hành vi ứng xử; Phương pháp truyền thông). </w:t>
      </w:r>
      <w:r w:rsidR="002C1ED7" w:rsidRPr="00A9606E">
        <w:rPr>
          <w:rFonts w:asciiTheme="majorHAnsi" w:eastAsia="Times New Roman" w:hAnsiTheme="majorHAnsi" w:cstheme="majorHAnsi"/>
          <w:bCs/>
          <w:szCs w:val="26"/>
        </w:rPr>
        <w:t xml:space="preserve">Tuy nhiên, do đặc thù nhà trường THPT là nơi giáo dục HS </w:t>
      </w:r>
      <w:r w:rsidR="0021752A" w:rsidRPr="00A9606E">
        <w:rPr>
          <w:rFonts w:asciiTheme="majorHAnsi" w:hAnsiTheme="majorHAnsi" w:cstheme="majorHAnsi"/>
          <w:szCs w:val="26"/>
          <w:shd w:val="clear" w:color="auto" w:fill="FFFFFF"/>
        </w:rPr>
        <w:t xml:space="preserve">dành cho lứa tuổi từ 15 tới 18 </w:t>
      </w:r>
      <w:r w:rsidR="00462F7C" w:rsidRPr="00A9606E">
        <w:rPr>
          <w:rFonts w:asciiTheme="majorHAnsi" w:hAnsiTheme="majorHAnsi" w:cstheme="majorHAnsi"/>
          <w:szCs w:val="26"/>
          <w:shd w:val="clear" w:color="auto" w:fill="FFFFFF"/>
        </w:rPr>
        <w:t>(</w:t>
      </w:r>
      <w:r w:rsidR="0021752A" w:rsidRPr="00A9606E">
        <w:rPr>
          <w:rFonts w:asciiTheme="majorHAnsi" w:hAnsiTheme="majorHAnsi" w:cstheme="majorHAnsi"/>
          <w:szCs w:val="26"/>
          <w:shd w:val="clear" w:color="auto" w:fill="FFFFFF"/>
        </w:rPr>
        <w:t>không kể một số trường hợp đặc biệt</w:t>
      </w:r>
      <w:r w:rsidR="00462F7C" w:rsidRPr="00A9606E">
        <w:rPr>
          <w:rFonts w:asciiTheme="majorHAnsi" w:hAnsiTheme="majorHAnsi" w:cstheme="majorHAnsi"/>
          <w:szCs w:val="26"/>
          <w:shd w:val="clear" w:color="auto" w:fill="FFFFFF"/>
        </w:rPr>
        <w:t>)</w:t>
      </w:r>
      <w:r w:rsidR="002C1ED7" w:rsidRPr="00A9606E">
        <w:rPr>
          <w:rFonts w:asciiTheme="majorHAnsi" w:eastAsia="Times New Roman" w:hAnsiTheme="majorHAnsi" w:cstheme="majorHAnsi"/>
          <w:bCs/>
          <w:szCs w:val="26"/>
        </w:rPr>
        <w:t xml:space="preserve"> có những đặc điểm tâm lý riêng biệt khác với các cấp học khác, đó</w:t>
      </w:r>
      <w:r w:rsidR="002C1ED7" w:rsidRPr="00A9606E">
        <w:rPr>
          <w:rFonts w:eastAsia="Times New Roman"/>
          <w:bCs/>
          <w:szCs w:val="26"/>
        </w:rPr>
        <w:t xml:space="preserve"> là lứa tuổi có đủ nhận thức, chuẩn bị hướng nghiệp,…nên</w:t>
      </w:r>
      <w:r w:rsidR="003434F7" w:rsidRPr="00A9606E">
        <w:rPr>
          <w:rFonts w:eastAsia="Times New Roman"/>
          <w:bCs/>
          <w:szCs w:val="26"/>
        </w:rPr>
        <w:t xml:space="preserve"> các giá trị</w:t>
      </w:r>
      <w:r w:rsidR="002C1ED7" w:rsidRPr="00A9606E">
        <w:rPr>
          <w:rFonts w:eastAsia="Times New Roman"/>
          <w:bCs/>
          <w:szCs w:val="26"/>
        </w:rPr>
        <w:t xml:space="preserve"> văn hóa </w:t>
      </w:r>
      <w:r w:rsidR="003434F7" w:rsidRPr="00A9606E">
        <w:rPr>
          <w:rFonts w:eastAsia="Times New Roman"/>
          <w:bCs/>
          <w:szCs w:val="26"/>
        </w:rPr>
        <w:t xml:space="preserve">vật chất và tinh thần </w:t>
      </w:r>
      <w:r w:rsidR="002C1ED7" w:rsidRPr="00A9606E">
        <w:rPr>
          <w:rFonts w:eastAsia="Times New Roman"/>
          <w:bCs/>
          <w:szCs w:val="26"/>
        </w:rPr>
        <w:t>nhà trường THPT đa dạng,</w:t>
      </w:r>
      <w:r w:rsidR="003434F7" w:rsidRPr="00A9606E">
        <w:rPr>
          <w:rFonts w:eastAsia="Times New Roman"/>
          <w:bCs/>
          <w:szCs w:val="26"/>
        </w:rPr>
        <w:t xml:space="preserve"> mang những nét đặc thù khác với các cấp bậc khác, </w:t>
      </w:r>
      <w:r w:rsidRPr="00A9606E">
        <w:rPr>
          <w:rFonts w:eastAsia="Times New Roman"/>
          <w:bCs/>
          <w:szCs w:val="26"/>
        </w:rPr>
        <w:t>tạo nên bản sắc văn hóa nhà trường THPT.</w:t>
      </w:r>
    </w:p>
    <w:p w14:paraId="31C2C96E" w14:textId="77777777" w:rsidR="00381393" w:rsidRPr="00A9606E" w:rsidRDefault="00381393" w:rsidP="008707A6">
      <w:pPr>
        <w:spacing w:before="0" w:after="0" w:line="336" w:lineRule="auto"/>
        <w:ind w:firstLine="0"/>
        <w:jc w:val="center"/>
        <w:rPr>
          <w:rFonts w:eastAsia="Times New Roman"/>
          <w:bCs/>
          <w:szCs w:val="26"/>
        </w:rPr>
      </w:pPr>
      <w:r w:rsidRPr="00A9606E">
        <w:rPr>
          <w:noProof/>
          <w:szCs w:val="26"/>
        </w:rPr>
        <w:drawing>
          <wp:inline distT="0" distB="0" distL="0" distR="0" wp14:anchorId="4448B3FB" wp14:editId="342D6EAA">
            <wp:extent cx="3709852" cy="3220589"/>
            <wp:effectExtent l="0" t="0" r="5080" b="0"/>
            <wp:docPr id="2"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09852" cy="3220589"/>
                    </a:xfrm>
                    <a:prstGeom prst="rect">
                      <a:avLst/>
                    </a:prstGeom>
                    <a:noFill/>
                    <a:ln>
                      <a:noFill/>
                    </a:ln>
                  </pic:spPr>
                </pic:pic>
              </a:graphicData>
            </a:graphic>
          </wp:inline>
        </w:drawing>
      </w:r>
    </w:p>
    <w:p w14:paraId="18B64C91" w14:textId="300FD040" w:rsidR="00381393" w:rsidRPr="00A9606E" w:rsidRDefault="00381393" w:rsidP="008707A6">
      <w:pPr>
        <w:pStyle w:val="6a"/>
        <w:spacing w:line="336" w:lineRule="auto"/>
        <w:rPr>
          <w:sz w:val="26"/>
          <w:szCs w:val="26"/>
        </w:rPr>
      </w:pPr>
      <w:bookmarkStart w:id="377" w:name="_Toc84854412"/>
      <w:bookmarkStart w:id="378" w:name="_Toc132631726"/>
      <w:bookmarkStart w:id="379" w:name="_Toc152741255"/>
      <w:bookmarkStart w:id="380" w:name="_Toc154309905"/>
      <w:bookmarkStart w:id="381" w:name="_Hlk84863712"/>
      <w:r w:rsidRPr="00A9606E">
        <w:rPr>
          <w:sz w:val="26"/>
          <w:szCs w:val="26"/>
        </w:rPr>
        <w:t>Biểu đồ</w:t>
      </w:r>
      <w:r w:rsidR="006F54AD" w:rsidRPr="00A9606E">
        <w:rPr>
          <w:sz w:val="26"/>
          <w:szCs w:val="26"/>
        </w:rPr>
        <w:t xml:space="preserve"> 1.2.</w:t>
      </w:r>
      <w:r w:rsidRPr="00A9606E">
        <w:rPr>
          <w:sz w:val="26"/>
          <w:szCs w:val="26"/>
        </w:rPr>
        <w:t xml:space="preserve"> Cấu trúc văn hóa nhà trường trung học phổ thông</w:t>
      </w:r>
      <w:bookmarkEnd w:id="377"/>
      <w:bookmarkEnd w:id="378"/>
      <w:bookmarkEnd w:id="379"/>
      <w:bookmarkEnd w:id="380"/>
    </w:p>
    <w:bookmarkEnd w:id="381"/>
    <w:p w14:paraId="24A414B8" w14:textId="75B555F8" w:rsidR="00381393" w:rsidRPr="00A9606E" w:rsidRDefault="00381393" w:rsidP="008707A6">
      <w:pPr>
        <w:spacing w:before="0" w:after="0" w:line="336" w:lineRule="auto"/>
        <w:ind w:firstLine="0"/>
        <w:rPr>
          <w:rFonts w:eastAsia="Times New Roman"/>
          <w:b/>
          <w:szCs w:val="26"/>
          <w:lang w:val="vi-VN"/>
        </w:rPr>
      </w:pPr>
      <w:r w:rsidRPr="00A9606E">
        <w:rPr>
          <w:rFonts w:eastAsia="Times New Roman"/>
          <w:b/>
          <w:szCs w:val="26"/>
        </w:rPr>
        <w:t xml:space="preserve">* </w:t>
      </w:r>
      <w:r w:rsidRPr="00A9606E">
        <w:rPr>
          <w:rFonts w:eastAsia="Times New Roman"/>
          <w:b/>
          <w:szCs w:val="26"/>
          <w:lang w:val="vi-VN"/>
        </w:rPr>
        <w:t xml:space="preserve">Các giá trị vật chất của </w:t>
      </w:r>
      <w:r w:rsidRPr="00A9606E">
        <w:rPr>
          <w:rFonts w:eastAsia="Times New Roman"/>
          <w:b/>
          <w:szCs w:val="26"/>
        </w:rPr>
        <w:t xml:space="preserve">văn hóa nhà trường </w:t>
      </w:r>
      <w:r w:rsidR="00924F3A" w:rsidRPr="00A9606E">
        <w:rPr>
          <w:rFonts w:eastAsia="Times New Roman"/>
          <w:b/>
          <w:szCs w:val="26"/>
        </w:rPr>
        <w:t>trung học phổ thông</w:t>
      </w:r>
    </w:p>
    <w:p w14:paraId="45BB999B" w14:textId="2AE7998A" w:rsidR="00381393" w:rsidRPr="00A9606E" w:rsidRDefault="00381393" w:rsidP="008707A6">
      <w:pPr>
        <w:numPr>
          <w:ilvl w:val="0"/>
          <w:numId w:val="10"/>
        </w:numPr>
        <w:spacing w:before="0" w:after="0" w:line="336" w:lineRule="auto"/>
        <w:ind w:left="1134"/>
        <w:contextualSpacing/>
        <w:rPr>
          <w:rFonts w:eastAsia="Times New Roman"/>
          <w:i/>
          <w:iCs/>
          <w:szCs w:val="26"/>
          <w:lang w:val="vi-VN"/>
        </w:rPr>
      </w:pPr>
      <w:r w:rsidRPr="00A9606E">
        <w:rPr>
          <w:rFonts w:eastAsia="Times New Roman"/>
          <w:i/>
          <w:iCs/>
          <w:szCs w:val="26"/>
          <w:lang w:val="vi-VN"/>
        </w:rPr>
        <w:t>Logo, biểu tượng của nhà trường</w:t>
      </w:r>
      <w:r w:rsidR="00AD5D9D" w:rsidRPr="00A9606E">
        <w:rPr>
          <w:rFonts w:eastAsia="Times New Roman"/>
          <w:i/>
          <w:iCs/>
          <w:szCs w:val="26"/>
        </w:rPr>
        <w:t xml:space="preserve"> THPT</w:t>
      </w:r>
    </w:p>
    <w:p w14:paraId="52B4976F" w14:textId="41CF45D3" w:rsidR="00A514AA" w:rsidRPr="00A9606E" w:rsidRDefault="00381393" w:rsidP="008707A6">
      <w:pPr>
        <w:spacing w:before="0" w:after="0" w:line="336" w:lineRule="auto"/>
        <w:rPr>
          <w:rFonts w:eastAsia="Times New Roman"/>
          <w:bCs/>
          <w:spacing w:val="-2"/>
          <w:szCs w:val="26"/>
          <w:lang w:val="vi-VN"/>
        </w:rPr>
      </w:pPr>
      <w:r w:rsidRPr="00A9606E">
        <w:rPr>
          <w:rFonts w:eastAsia="Times New Roman"/>
          <w:bCs/>
          <w:spacing w:val="-2"/>
          <w:szCs w:val="26"/>
          <w:lang w:val="vi-VN"/>
        </w:rPr>
        <w:t>Logo, biểu tượng của nhà trường</w:t>
      </w:r>
      <w:r w:rsidR="00A514AA" w:rsidRPr="00A9606E">
        <w:rPr>
          <w:rFonts w:eastAsia="Times New Roman"/>
          <w:bCs/>
          <w:spacing w:val="-2"/>
          <w:szCs w:val="26"/>
        </w:rPr>
        <w:t xml:space="preserve"> THPT thường được thiết kế để đại diện cho giá trị và tư tưởng của nhà trường, cũng như tạo dựng một hình ảnh độc đáo và </w:t>
      </w:r>
      <w:r w:rsidRPr="00A9606E">
        <w:rPr>
          <w:rFonts w:eastAsia="Times New Roman"/>
          <w:bCs/>
          <w:spacing w:val="-2"/>
          <w:szCs w:val="26"/>
          <w:lang w:val="vi-VN"/>
        </w:rPr>
        <w:t>chỉ ra bản sắc của một trường, chỉ ra sự khác biệt của nhà trường này với nhà trường khác</w:t>
      </w:r>
      <w:r w:rsidR="008A2BF2" w:rsidRPr="00A9606E">
        <w:rPr>
          <w:rFonts w:eastAsia="Times New Roman"/>
          <w:bCs/>
          <w:spacing w:val="-2"/>
          <w:szCs w:val="26"/>
        </w:rPr>
        <w:t xml:space="preserve">: </w:t>
      </w:r>
    </w:p>
    <w:p w14:paraId="1F01D0DA" w14:textId="3C4AD025" w:rsidR="004048DD" w:rsidRPr="00A9606E" w:rsidRDefault="00DB6A90" w:rsidP="008707A6">
      <w:pPr>
        <w:spacing w:before="0" w:after="0" w:line="336" w:lineRule="auto"/>
        <w:rPr>
          <w:rFonts w:eastAsia="Times New Roman"/>
          <w:bCs/>
          <w:szCs w:val="26"/>
          <w:lang w:val="vi-VN"/>
        </w:rPr>
      </w:pPr>
      <w:r w:rsidRPr="00A9606E">
        <w:rPr>
          <w:rFonts w:eastAsia="Times New Roman"/>
          <w:bCs/>
          <w:szCs w:val="26"/>
        </w:rPr>
        <w:t>Nếu như ở bậc</w:t>
      </w:r>
      <w:r w:rsidR="004048DD" w:rsidRPr="00A9606E">
        <w:rPr>
          <w:rFonts w:eastAsia="Times New Roman"/>
          <w:bCs/>
          <w:szCs w:val="26"/>
          <w:lang w:val="vi-VN"/>
        </w:rPr>
        <w:t xml:space="preserve"> THCS và tiểu học</w:t>
      </w:r>
      <w:r w:rsidRPr="00A9606E">
        <w:rPr>
          <w:rFonts w:eastAsia="Times New Roman"/>
          <w:bCs/>
          <w:szCs w:val="26"/>
        </w:rPr>
        <w:t>, logo và biểu tượng</w:t>
      </w:r>
      <w:r w:rsidR="004048DD" w:rsidRPr="00A9606E">
        <w:rPr>
          <w:rFonts w:eastAsia="Times New Roman"/>
          <w:bCs/>
          <w:szCs w:val="26"/>
          <w:lang w:val="vi-VN"/>
        </w:rPr>
        <w:t xml:space="preserve"> thường mang thông điệp về sự phát triển và giáo dục của trẻ em, tạo dựng một hình ảnh vui nhộn, thân thiện và hỗ trợ cho trẻ trong quá trình học tập và phát triển</w:t>
      </w:r>
      <w:r w:rsidRPr="00A9606E">
        <w:rPr>
          <w:rFonts w:eastAsia="Times New Roman"/>
          <w:bCs/>
          <w:szCs w:val="26"/>
        </w:rPr>
        <w:t xml:space="preserve"> thì ở bậc </w:t>
      </w:r>
      <w:r w:rsidR="004048DD" w:rsidRPr="00A9606E">
        <w:rPr>
          <w:rFonts w:eastAsia="Times New Roman"/>
          <w:bCs/>
          <w:szCs w:val="26"/>
          <w:lang w:val="vi-VN"/>
        </w:rPr>
        <w:t>THPT</w:t>
      </w:r>
      <w:r w:rsidRPr="00A9606E">
        <w:rPr>
          <w:rFonts w:eastAsia="Times New Roman"/>
          <w:bCs/>
          <w:szCs w:val="26"/>
        </w:rPr>
        <w:t xml:space="preserve"> logo, biểu tượng được </w:t>
      </w:r>
      <w:r w:rsidRPr="00A9606E">
        <w:rPr>
          <w:rFonts w:eastAsia="Times New Roman"/>
          <w:bCs/>
          <w:szCs w:val="26"/>
          <w:lang w:val="vi-VN"/>
        </w:rPr>
        <w:t xml:space="preserve">thiết kế với các yếu tố đặc trưng của trường, như tên trường, hình ảnh hoặc biểu tượng đại diện cho trường và các yếu tố khác như cây cỏ, sách vở, </w:t>
      </w:r>
      <w:r w:rsidRPr="00A9606E">
        <w:rPr>
          <w:rFonts w:eastAsia="Times New Roman"/>
          <w:bCs/>
          <w:szCs w:val="26"/>
          <w:lang w:val="vi-VN"/>
        </w:rPr>
        <w:lastRenderedPageBreak/>
        <w:t>hoặc các biểu tượng liên quan đến giáo dục và học tập</w:t>
      </w:r>
      <w:r w:rsidRPr="00A9606E">
        <w:rPr>
          <w:rFonts w:eastAsia="Times New Roman"/>
          <w:bCs/>
          <w:szCs w:val="26"/>
        </w:rPr>
        <w:t xml:space="preserve">, màu sắc lựa chọn </w:t>
      </w:r>
      <w:r w:rsidRPr="00A9606E">
        <w:rPr>
          <w:rFonts w:eastAsia="Times New Roman"/>
          <w:bCs/>
          <w:szCs w:val="26"/>
          <w:lang w:val="vi-VN"/>
        </w:rPr>
        <w:t>dựa trên các yếu tố như sự năng động, sáng tạo, truyền thống, hoặc các giá trị đặc biệt của trường hoặc cũng có thể phù hợp với màu sắc chung của trường, như màu sắc của áo đồng phục hoặc màu sắc chủ đạo trong kiến trúc của trường.</w:t>
      </w:r>
      <w:r w:rsidRPr="00A9606E">
        <w:rPr>
          <w:rFonts w:eastAsia="Times New Roman"/>
          <w:bCs/>
          <w:szCs w:val="26"/>
        </w:rPr>
        <w:t xml:space="preserve"> Logo, biểu tượng của nhà trường THPT </w:t>
      </w:r>
      <w:r w:rsidR="004048DD" w:rsidRPr="00A9606E">
        <w:rPr>
          <w:rFonts w:eastAsia="Times New Roman"/>
          <w:bCs/>
          <w:szCs w:val="26"/>
          <w:lang w:val="vi-VN"/>
        </w:rPr>
        <w:t>thường mang ý nghĩa và thông điệp đặc biệt, nhằm truyền tải giá trị và tư tưởng của trường đến cộng đồng. Các yếu tố trong logo và biểu tượng có thể đại diện cho sự phát triển, sự học tập, sự đoàn kết, hoặc các giá trị đặc trưng khác của trường.</w:t>
      </w:r>
    </w:p>
    <w:p w14:paraId="387D12F4" w14:textId="4992694E" w:rsidR="00381393" w:rsidRPr="00A9606E" w:rsidRDefault="00381393" w:rsidP="008707A6">
      <w:pPr>
        <w:numPr>
          <w:ilvl w:val="0"/>
          <w:numId w:val="10"/>
        </w:numPr>
        <w:spacing w:before="0" w:after="0" w:line="336" w:lineRule="auto"/>
        <w:ind w:left="1134"/>
        <w:contextualSpacing/>
        <w:rPr>
          <w:rFonts w:eastAsia="Times New Roman"/>
          <w:i/>
          <w:iCs/>
          <w:szCs w:val="26"/>
          <w:lang w:val="vi-VN"/>
        </w:rPr>
      </w:pPr>
      <w:r w:rsidRPr="00A9606E">
        <w:rPr>
          <w:rFonts w:eastAsia="Times New Roman"/>
          <w:i/>
          <w:iCs/>
          <w:szCs w:val="26"/>
          <w:lang w:val="vi-VN"/>
        </w:rPr>
        <w:t>Khẩu hiệu, phương châm làm việc của nhà trường</w:t>
      </w:r>
      <w:r w:rsidR="00CE32CA" w:rsidRPr="00A9606E">
        <w:rPr>
          <w:rFonts w:eastAsia="Times New Roman"/>
          <w:i/>
          <w:iCs/>
          <w:szCs w:val="26"/>
        </w:rPr>
        <w:t xml:space="preserve"> THPT</w:t>
      </w:r>
    </w:p>
    <w:p w14:paraId="314CE891" w14:textId="346FA5CB" w:rsidR="00381393" w:rsidRPr="00A9606E" w:rsidRDefault="000F4BEF" w:rsidP="008707A6">
      <w:pPr>
        <w:spacing w:before="0" w:after="0" w:line="336" w:lineRule="auto"/>
        <w:rPr>
          <w:rFonts w:eastAsia="Times New Roman"/>
          <w:bCs/>
          <w:szCs w:val="26"/>
          <w:lang w:val="vi-VN"/>
        </w:rPr>
      </w:pPr>
      <w:r w:rsidRPr="00A9606E">
        <w:rPr>
          <w:rFonts w:eastAsia="Times New Roman"/>
          <w:bCs/>
          <w:szCs w:val="26"/>
          <w:lang w:val="vi-VN"/>
        </w:rPr>
        <w:t>Khẩu hiệu là tuyên bố của nhà trường về triết lý giáo dục hướng tới đào tạo các thế hệ học sinh thành nguồn nhân lực chất lượng cao, đáp ứng yêu cầu phát triển và hội nhập kinh tế - xã hội của đất nước</w:t>
      </w:r>
      <w:r w:rsidR="00381393" w:rsidRPr="00A9606E">
        <w:rPr>
          <w:rFonts w:eastAsia="Times New Roman"/>
          <w:bCs/>
          <w:szCs w:val="26"/>
          <w:lang w:val="vi-VN"/>
        </w:rPr>
        <w:t>.</w:t>
      </w:r>
    </w:p>
    <w:p w14:paraId="6E82D8EA" w14:textId="434594BE" w:rsidR="00381393" w:rsidRPr="00A9606E" w:rsidRDefault="00381393" w:rsidP="008707A6">
      <w:pPr>
        <w:spacing w:before="0" w:after="0" w:line="336" w:lineRule="auto"/>
        <w:rPr>
          <w:rFonts w:eastAsia="Times New Roman"/>
          <w:bCs/>
          <w:spacing w:val="4"/>
          <w:szCs w:val="26"/>
          <w:lang w:val="vi-VN"/>
        </w:rPr>
      </w:pPr>
      <w:r w:rsidRPr="00A9606E">
        <w:rPr>
          <w:rFonts w:eastAsia="Times New Roman"/>
          <w:bCs/>
          <w:spacing w:val="4"/>
          <w:szCs w:val="26"/>
          <w:lang w:val="vi-VN"/>
        </w:rPr>
        <w:t>Hiện nay, trong khuôn viên</w:t>
      </w:r>
      <w:r w:rsidR="00CF45AE" w:rsidRPr="00A9606E">
        <w:rPr>
          <w:rFonts w:eastAsia="Times New Roman"/>
          <w:bCs/>
          <w:spacing w:val="4"/>
          <w:szCs w:val="26"/>
          <w:lang w:val="vi-VN"/>
        </w:rPr>
        <w:t xml:space="preserve"> nhiều</w:t>
      </w:r>
      <w:r w:rsidRPr="00A9606E">
        <w:rPr>
          <w:rFonts w:eastAsia="Times New Roman"/>
          <w:bCs/>
          <w:spacing w:val="4"/>
          <w:szCs w:val="26"/>
          <w:lang w:val="vi-VN"/>
        </w:rPr>
        <w:t xml:space="preserve"> trường </w:t>
      </w:r>
      <w:r w:rsidR="00CF45AE" w:rsidRPr="00A9606E">
        <w:rPr>
          <w:rFonts w:eastAsia="Times New Roman"/>
          <w:bCs/>
          <w:spacing w:val="4"/>
          <w:szCs w:val="26"/>
          <w:lang w:val="vi-VN"/>
        </w:rPr>
        <w:t>THPT</w:t>
      </w:r>
      <w:r w:rsidRPr="00A9606E">
        <w:rPr>
          <w:rFonts w:eastAsia="Times New Roman"/>
          <w:bCs/>
          <w:spacing w:val="4"/>
          <w:szCs w:val="26"/>
          <w:lang w:val="vi-VN"/>
        </w:rPr>
        <w:t xml:space="preserve"> hầu hết đều có khẩu hiệu </w:t>
      </w:r>
      <w:r w:rsidR="001E4446" w:rsidRPr="00A9606E">
        <w:rPr>
          <w:rFonts w:eastAsia="Times New Roman"/>
          <w:bCs/>
          <w:spacing w:val="4"/>
          <w:szCs w:val="26"/>
        </w:rPr>
        <w:t>…</w:t>
      </w:r>
      <w:r w:rsidRPr="00A9606E">
        <w:rPr>
          <w:rFonts w:eastAsia="Times New Roman"/>
          <w:bCs/>
          <w:spacing w:val="4"/>
          <w:szCs w:val="26"/>
          <w:lang w:val="vi-VN"/>
        </w:rPr>
        <w:t>Các khẩu hiệu</w:t>
      </w:r>
      <w:r w:rsidR="00C5294F" w:rsidRPr="00A9606E">
        <w:rPr>
          <w:rFonts w:eastAsia="Times New Roman"/>
          <w:bCs/>
          <w:spacing w:val="4"/>
          <w:szCs w:val="26"/>
        </w:rPr>
        <w:t xml:space="preserve"> và phương châm làm việc</w:t>
      </w:r>
      <w:r w:rsidRPr="00A9606E">
        <w:rPr>
          <w:rFonts w:eastAsia="Times New Roman"/>
          <w:bCs/>
          <w:spacing w:val="4"/>
          <w:szCs w:val="26"/>
          <w:lang w:val="vi-VN"/>
        </w:rPr>
        <w:t xml:space="preserve"> </w:t>
      </w:r>
      <w:r w:rsidR="00C5294F" w:rsidRPr="00A9606E">
        <w:rPr>
          <w:rFonts w:eastAsia="Times New Roman"/>
          <w:bCs/>
          <w:spacing w:val="4"/>
          <w:szCs w:val="26"/>
        </w:rPr>
        <w:t>của nhà trường THPT được thiết kế để tạo động lực và định hướng cho học sinh, khuyến khích HS học tập và định hướng nghề nghiệp bản thân, tạo dựng một môi trường học tập tích cực.</w:t>
      </w:r>
      <w:r w:rsidR="00A9606E" w:rsidRPr="00A9606E">
        <w:rPr>
          <w:rFonts w:eastAsia="Times New Roman"/>
          <w:bCs/>
          <w:spacing w:val="4"/>
          <w:szCs w:val="26"/>
        </w:rPr>
        <w:t xml:space="preserve"> </w:t>
      </w:r>
    </w:p>
    <w:p w14:paraId="2CC88BD6" w14:textId="7F6F9610" w:rsidR="00381393" w:rsidRPr="00A9606E" w:rsidRDefault="00381393" w:rsidP="008707A6">
      <w:pPr>
        <w:numPr>
          <w:ilvl w:val="0"/>
          <w:numId w:val="10"/>
        </w:numPr>
        <w:spacing w:before="0" w:after="0" w:line="336" w:lineRule="auto"/>
        <w:ind w:left="1134"/>
        <w:contextualSpacing/>
        <w:rPr>
          <w:rFonts w:eastAsia="Times New Roman"/>
          <w:i/>
          <w:iCs/>
          <w:szCs w:val="26"/>
        </w:rPr>
      </w:pPr>
      <w:r w:rsidRPr="00A9606E">
        <w:rPr>
          <w:rFonts w:eastAsia="Times New Roman"/>
          <w:i/>
          <w:iCs/>
          <w:szCs w:val="26"/>
        </w:rPr>
        <w:t>Kiến trúc của nhà trường</w:t>
      </w:r>
      <w:r w:rsidR="00F166D8" w:rsidRPr="00A9606E">
        <w:rPr>
          <w:rFonts w:eastAsia="Times New Roman"/>
          <w:i/>
          <w:iCs/>
          <w:szCs w:val="26"/>
        </w:rPr>
        <w:t xml:space="preserve"> THPT</w:t>
      </w:r>
    </w:p>
    <w:p w14:paraId="132E8366" w14:textId="57E4E963" w:rsidR="00CE55AE" w:rsidRPr="00A9606E" w:rsidRDefault="00CD4976" w:rsidP="008707A6">
      <w:pPr>
        <w:spacing w:before="0" w:after="0" w:line="336" w:lineRule="auto"/>
        <w:rPr>
          <w:rFonts w:eastAsia="Times New Roman"/>
          <w:bCs/>
          <w:spacing w:val="-2"/>
          <w:szCs w:val="26"/>
        </w:rPr>
      </w:pPr>
      <w:r w:rsidRPr="00A9606E">
        <w:rPr>
          <w:rFonts w:eastAsia="Times New Roman"/>
          <w:bCs/>
          <w:spacing w:val="-2"/>
          <w:szCs w:val="26"/>
        </w:rPr>
        <w:t xml:space="preserve">Kiến trúc của nhà trường THPT là yếu tố quan trong trong việc tạo ra môi trường học tập và rèn luyện cho HS. </w:t>
      </w:r>
      <w:r w:rsidR="00790382" w:rsidRPr="00A9606E">
        <w:rPr>
          <w:rFonts w:eastAsia="Times New Roman"/>
          <w:bCs/>
          <w:spacing w:val="-2"/>
          <w:szCs w:val="26"/>
        </w:rPr>
        <w:t>Kiến trúc được thiết kế và xây dựng đáp ứng được các yêu cầu về không gian học tập, an toàn, tiện nghi. Đối với nhà trường THPT nhà trường thường có diện tích lớn, có nhiều tòa, nhiều khu vực khác nhau như:</w:t>
      </w:r>
    </w:p>
    <w:p w14:paraId="400FBF94" w14:textId="77777777" w:rsidR="00116C12" w:rsidRPr="00A9606E" w:rsidRDefault="00116C12" w:rsidP="008707A6">
      <w:pPr>
        <w:spacing w:before="0" w:after="0" w:line="336" w:lineRule="auto"/>
        <w:rPr>
          <w:rFonts w:eastAsia="Times New Roman"/>
          <w:bCs/>
          <w:szCs w:val="26"/>
        </w:rPr>
      </w:pPr>
      <w:r w:rsidRPr="00A9606E">
        <w:rPr>
          <w:rFonts w:eastAsia="Times New Roman"/>
          <w:bCs/>
          <w:szCs w:val="26"/>
        </w:rPr>
        <w:t xml:space="preserve">Tòa nhà chính của nhà trường THPT thường là tòa nhà lớn và đẹp mắt, thể hiện sự trang trọng và uy tín của trường. Tòa nhà này thường có nhiều tầng, với các phòng học, phòng hội đồng, phòng quản lý và các phòng chức năng khác. Kiến trúc của tòa nhà chính thường được thiết kế theo phong cách hiện đại hoặc truyền thống, tùy thuộc vào sự lựa chọn của trường. </w:t>
      </w:r>
    </w:p>
    <w:p w14:paraId="373560B7" w14:textId="77777777" w:rsidR="00116C12" w:rsidRPr="00A9606E" w:rsidRDefault="00116C12" w:rsidP="008707A6">
      <w:pPr>
        <w:spacing w:before="0" w:after="0" w:line="336" w:lineRule="auto"/>
        <w:rPr>
          <w:rFonts w:eastAsia="Times New Roman"/>
          <w:bCs/>
          <w:szCs w:val="26"/>
        </w:rPr>
      </w:pPr>
      <w:r w:rsidRPr="00A9606E">
        <w:rPr>
          <w:rFonts w:eastAsia="Times New Roman"/>
          <w:bCs/>
          <w:szCs w:val="26"/>
        </w:rPr>
        <w:t>Các phòng học trong nhà trường THPT thường được thiết kế để tạo môi trường học tập thoải mái và hiệu quả. Các phòng học thường có diện tích rộng rãi, đủ ánh sáng tự nhiên và được trang bị các thiết bị và trang thiết bị học tập cần thiết. Kiến trúc của các phòng học thường đơn giản và tiện nghi, với các bàn ghế, bảng đen hoặc bảng trắng, và các thiết bị giảng dạy như máy chiếu, máy tính và loa.</w:t>
      </w:r>
    </w:p>
    <w:p w14:paraId="15CC1F0E" w14:textId="77777777" w:rsidR="00116C12" w:rsidRPr="00A9606E" w:rsidRDefault="00116C12" w:rsidP="008707A6">
      <w:pPr>
        <w:spacing w:before="0" w:after="0" w:line="336" w:lineRule="auto"/>
        <w:rPr>
          <w:rFonts w:eastAsia="Times New Roman"/>
          <w:bCs/>
          <w:szCs w:val="26"/>
        </w:rPr>
      </w:pPr>
      <w:r w:rsidRPr="00A9606E">
        <w:rPr>
          <w:rFonts w:eastAsia="Times New Roman"/>
          <w:bCs/>
          <w:szCs w:val="26"/>
        </w:rPr>
        <w:lastRenderedPageBreak/>
        <w:t>Các khu vực ngoài trời: Nhà trường THPT thường có các khu vực ngoài trời như sân chơi, sân vận động, khu vườn hoặc khuôn viên xanh. Các khu vực này được thiết kế để tạo không gian vui chơi, thể dục và giải trí cho học sinh. Kiến trúc của các khu vực ngoài trời thường bao gồm các cầu thang, hành lang, sân chơi và các khu vực ngồi nghỉ. Các yếu tố như cây cỏ, cây xanh và các cấu trúc kiến trúc nhỏ khác có thể được sử dụng để tạo không gian xanh và thoáng đãng.</w:t>
      </w:r>
    </w:p>
    <w:p w14:paraId="52D01601" w14:textId="77777777" w:rsidR="00116C12" w:rsidRPr="00A9606E" w:rsidRDefault="00116C12" w:rsidP="008707A6">
      <w:pPr>
        <w:spacing w:before="0" w:after="0" w:line="336" w:lineRule="auto"/>
        <w:rPr>
          <w:rFonts w:eastAsia="Times New Roman"/>
          <w:bCs/>
          <w:szCs w:val="26"/>
        </w:rPr>
      </w:pPr>
      <w:r w:rsidRPr="00A9606E">
        <w:rPr>
          <w:rFonts w:eastAsia="Times New Roman"/>
          <w:bCs/>
          <w:szCs w:val="26"/>
        </w:rPr>
        <w:t>Các phòng chức năng khác: Ngoài các phòng học chính, nhà trường THPT còn có các phòng chức năng khác như phòng thư viện, phòng máy tính, phòng thí nghiệm, phòng hội trường và phòng tập thể dục. Các phòng này được thiết kế để phục vụ các mục đích cụ thể của trường. Kiến trúc của các phòng chức năng khác thường được thiết kế để đáp ứng các yêu cầu đặc biệt của từng phòng. Ví dụ, phòng thư viện có thể có các kệ sách, bàn đọc và không gian yên tĩnh, trong khi phòng thí nghiệm có thể có các thiết bị và trang thiết bị khoa học.</w:t>
      </w:r>
    </w:p>
    <w:p w14:paraId="46EC508C" w14:textId="77777777" w:rsidR="00116C12" w:rsidRPr="00A9606E" w:rsidRDefault="00116C12" w:rsidP="008707A6">
      <w:pPr>
        <w:spacing w:before="0" w:after="0" w:line="336" w:lineRule="auto"/>
        <w:rPr>
          <w:rFonts w:eastAsia="Times New Roman"/>
          <w:bCs/>
          <w:szCs w:val="26"/>
        </w:rPr>
      </w:pPr>
      <w:r w:rsidRPr="00A9606E">
        <w:rPr>
          <w:rFonts w:eastAsia="Times New Roman"/>
          <w:bCs/>
          <w:szCs w:val="26"/>
        </w:rPr>
        <w:t>Tóm lại, kiến trúc của nhà trường THPT được thiết kế để tạo môi trường học tập và phát triển cho học sinh. Các tòa nhà, phòng học và các khu vực ngoài trời được thiết kế để đáp ứng các nhu cầu giáo dục và học tập của học sinh, đồng thời tạo một không gian thoải mái và hiệu quả cho quá trình học tập và phát triển.</w:t>
      </w:r>
    </w:p>
    <w:p w14:paraId="0D856031" w14:textId="6A1431C2" w:rsidR="00381393" w:rsidRPr="00A9606E" w:rsidRDefault="00381393" w:rsidP="008707A6">
      <w:pPr>
        <w:numPr>
          <w:ilvl w:val="0"/>
          <w:numId w:val="10"/>
        </w:numPr>
        <w:spacing w:before="0" w:after="0" w:line="336" w:lineRule="auto"/>
        <w:ind w:left="1134"/>
        <w:contextualSpacing/>
        <w:rPr>
          <w:rFonts w:eastAsia="Times New Roman"/>
          <w:i/>
          <w:iCs/>
          <w:szCs w:val="26"/>
        </w:rPr>
      </w:pPr>
      <w:r w:rsidRPr="00A9606E">
        <w:rPr>
          <w:rFonts w:eastAsia="Times New Roman"/>
          <w:i/>
          <w:iCs/>
          <w:szCs w:val="26"/>
        </w:rPr>
        <w:t>Không gian, cảnh quan của nhà trường</w:t>
      </w:r>
      <w:r w:rsidR="00826AD7" w:rsidRPr="00A9606E">
        <w:rPr>
          <w:rFonts w:eastAsia="Times New Roman"/>
          <w:i/>
          <w:iCs/>
          <w:szCs w:val="26"/>
        </w:rPr>
        <w:t xml:space="preserve"> THPT</w:t>
      </w:r>
    </w:p>
    <w:p w14:paraId="50C7E488" w14:textId="4FCE0F42" w:rsidR="00381393" w:rsidRPr="00A9606E" w:rsidRDefault="00154307" w:rsidP="008707A6">
      <w:pPr>
        <w:spacing w:before="0" w:after="0" w:line="336" w:lineRule="auto"/>
        <w:rPr>
          <w:rFonts w:eastAsia="Times New Roman"/>
          <w:bCs/>
          <w:szCs w:val="26"/>
        </w:rPr>
      </w:pPr>
      <w:r w:rsidRPr="00A9606E">
        <w:rPr>
          <w:rFonts w:eastAsia="Times New Roman"/>
          <w:bCs/>
          <w:szCs w:val="26"/>
        </w:rPr>
        <w:t>Kiến trúc, cảnh quan trường học bao gồm sự bố trí các tòa nhà và các phòng, phong cách kiến trúc, tranh ảnh, khẩu hiệu, biển chỉ dẫn, cây xanh, trang trí hành lang...Các trường học thường sử dụng một số thiết kế đặc biệt, mang tính biểu tượng để phản ánh giá trị và bản sắc độc đáo của trường. Một nhà trường có sự đầu tư xây dựng cảnh quan xanh, sạch, đẹp và sáng tạo là niềm tự hào của các thành viên nhà trường, giúp họ gắn bó với nhà trường nhiều hơn và tăng cường tương tác với nhau. Chẳng hạn những khu vực như sân chơi, nhà ăn, hội trường và không gian chung khác có thể tạo ra một cảm giác thân thiện và hỗ trợ học sinh, giáo viên và cán bộ quản lý giao lưu với nhau nhiều hơn</w:t>
      </w:r>
      <w:r w:rsidR="00381393" w:rsidRPr="00A9606E">
        <w:rPr>
          <w:rFonts w:eastAsia="Times New Roman"/>
          <w:bCs/>
          <w:szCs w:val="26"/>
        </w:rPr>
        <w:t xml:space="preserve">. </w:t>
      </w:r>
    </w:p>
    <w:p w14:paraId="1D22002E" w14:textId="77777777" w:rsidR="00EC542C" w:rsidRPr="00A9606E" w:rsidRDefault="00EC542C" w:rsidP="008707A6">
      <w:pPr>
        <w:spacing w:before="0" w:after="0" w:line="336" w:lineRule="auto"/>
        <w:rPr>
          <w:rFonts w:eastAsia="Times New Roman"/>
          <w:bCs/>
          <w:szCs w:val="26"/>
        </w:rPr>
      </w:pPr>
      <w:r w:rsidRPr="00A9606E">
        <w:rPr>
          <w:rFonts w:eastAsia="Times New Roman"/>
          <w:bCs/>
          <w:szCs w:val="26"/>
        </w:rPr>
        <w:t>Khu vực xanh: Nhà trường THPT thường có các khu vực xanh như khu vườn, sân chơi, khuôn viên hoặc khu đất trống được trồng cây cỏ và cây xanh. Các khu vực xanh này tạo ra không gian thoáng đãng, mát mẻ và gần gũi với thiên nhiên. Cây cỏ và cây xanh cũng giúp cải thiện chất lượng không khí, giảm tiếng ồn và tạo ra một môi trường học tập và nghỉ ngơi tốt hơn cho học sinh.</w:t>
      </w:r>
    </w:p>
    <w:p w14:paraId="075388B5" w14:textId="77777777" w:rsidR="005138CD" w:rsidRPr="00A9606E" w:rsidRDefault="00EC542C" w:rsidP="008707A6">
      <w:pPr>
        <w:spacing w:before="0" w:after="0" w:line="336" w:lineRule="auto"/>
        <w:rPr>
          <w:rFonts w:eastAsia="Times New Roman"/>
          <w:bCs/>
          <w:szCs w:val="26"/>
        </w:rPr>
      </w:pPr>
      <w:r w:rsidRPr="00A9606E">
        <w:rPr>
          <w:rFonts w:eastAsia="Times New Roman"/>
          <w:bCs/>
          <w:szCs w:val="26"/>
        </w:rPr>
        <w:lastRenderedPageBreak/>
        <w:t xml:space="preserve">Sân chơi và sân vận động: Nhà trường THPT thường có các sân chơi và sân vận động để học sinh có không gian để vui chơi, thể dục và tham gia các hoạt động ngoại khóa. </w:t>
      </w:r>
    </w:p>
    <w:p w14:paraId="5828A4EC" w14:textId="0137E039" w:rsidR="00EC542C" w:rsidRPr="00A9606E" w:rsidRDefault="00EC542C" w:rsidP="008707A6">
      <w:pPr>
        <w:spacing w:before="0" w:after="0" w:line="336" w:lineRule="auto"/>
        <w:rPr>
          <w:rFonts w:eastAsia="Times New Roman"/>
          <w:bCs/>
          <w:spacing w:val="-2"/>
          <w:szCs w:val="26"/>
        </w:rPr>
      </w:pPr>
      <w:r w:rsidRPr="00A9606E">
        <w:rPr>
          <w:rFonts w:eastAsia="Times New Roman"/>
          <w:bCs/>
          <w:spacing w:val="-2"/>
          <w:szCs w:val="26"/>
        </w:rPr>
        <w:t>Khu vực ngồi nghỉ: Nhà trường THPT thường có các khu vực ngồi nghỉ để học sinh có thể nghỉ ngơi, trò chuyện hoặc học tập ngoài trời. Các khu vực này có thể bao gồm ghế ngồi, bàn, dù che nắng</w:t>
      </w:r>
      <w:r w:rsidR="005138CD" w:rsidRPr="00A9606E">
        <w:rPr>
          <w:rFonts w:eastAsia="Times New Roman"/>
          <w:bCs/>
          <w:spacing w:val="-2"/>
          <w:szCs w:val="26"/>
        </w:rPr>
        <w:t>,…</w:t>
      </w:r>
      <w:r w:rsidRPr="00A9606E">
        <w:rPr>
          <w:rFonts w:eastAsia="Times New Roman"/>
          <w:bCs/>
          <w:spacing w:val="-2"/>
          <w:szCs w:val="26"/>
        </w:rPr>
        <w:t>để tạo ra không gian yên tĩnh và thoải mái.</w:t>
      </w:r>
    </w:p>
    <w:p w14:paraId="38ADF97F" w14:textId="72267FD1" w:rsidR="00EC542C" w:rsidRPr="00A9606E" w:rsidRDefault="00EC542C" w:rsidP="008707A6">
      <w:pPr>
        <w:spacing w:before="0" w:after="0" w:line="336" w:lineRule="auto"/>
        <w:rPr>
          <w:rFonts w:eastAsia="Times New Roman"/>
          <w:bCs/>
          <w:spacing w:val="-2"/>
          <w:szCs w:val="26"/>
        </w:rPr>
      </w:pPr>
      <w:r w:rsidRPr="00A9606E">
        <w:rPr>
          <w:rFonts w:eastAsia="Times New Roman"/>
          <w:bCs/>
          <w:spacing w:val="-2"/>
          <w:szCs w:val="26"/>
        </w:rPr>
        <w:t>Hệ thống đường đi và kết cấu: Nhà trường THPT cần có hệ thống đường đi và kết cấu phù hợp để học sinh có thể di chuyển dễ dàng và an toàn trong khuôn viên trường. Đường đi và kết cấu này có thể bao gồm các cầu thang, hành lang, lối đi,</w:t>
      </w:r>
      <w:r w:rsidR="005138CD" w:rsidRPr="00A9606E">
        <w:rPr>
          <w:rFonts w:eastAsia="Times New Roman"/>
          <w:bCs/>
          <w:spacing w:val="-2"/>
          <w:szCs w:val="26"/>
        </w:rPr>
        <w:t>…</w:t>
      </w:r>
    </w:p>
    <w:p w14:paraId="05495D80" w14:textId="4C36E3C1" w:rsidR="00EC542C" w:rsidRPr="00A9606E" w:rsidRDefault="00EC542C" w:rsidP="008707A6">
      <w:pPr>
        <w:spacing w:before="0" w:after="0" w:line="336" w:lineRule="auto"/>
        <w:rPr>
          <w:rFonts w:eastAsia="Times New Roman"/>
          <w:bCs/>
          <w:szCs w:val="26"/>
        </w:rPr>
      </w:pPr>
      <w:r w:rsidRPr="00A9606E">
        <w:rPr>
          <w:rFonts w:eastAsia="Times New Roman"/>
          <w:bCs/>
          <w:szCs w:val="26"/>
        </w:rPr>
        <w:t>Tóm lại, không gian và cảnh quan của nhà trường THPT được thiết kế để tạo ra một môi trường học tập và phát triển thuận lợi cho học sinh. Các yếu tố như khu vực xan</w:t>
      </w:r>
      <w:r w:rsidR="005138CD" w:rsidRPr="00A9606E">
        <w:rPr>
          <w:rFonts w:eastAsia="Times New Roman"/>
          <w:bCs/>
          <w:szCs w:val="26"/>
        </w:rPr>
        <w:t xml:space="preserve">h, sân chơi, khu vực ngồi nghỉ </w:t>
      </w:r>
      <w:r w:rsidRPr="00A9606E">
        <w:rPr>
          <w:rFonts w:eastAsia="Times New Roman"/>
          <w:bCs/>
          <w:szCs w:val="26"/>
        </w:rPr>
        <w:t>và hệ thống đường đi đóng vai trò quan trọng trong việc tạo ra một không gian đẹp mắt, thoáng đãng và an toàn cho học sinh.</w:t>
      </w:r>
    </w:p>
    <w:p w14:paraId="1F97201B" w14:textId="226C6E6D" w:rsidR="00381393" w:rsidRPr="00A9606E" w:rsidRDefault="00381393" w:rsidP="008707A6">
      <w:pPr>
        <w:numPr>
          <w:ilvl w:val="0"/>
          <w:numId w:val="10"/>
        </w:numPr>
        <w:spacing w:before="0" w:after="0" w:line="336" w:lineRule="auto"/>
        <w:ind w:left="1134"/>
        <w:contextualSpacing/>
        <w:rPr>
          <w:rFonts w:eastAsia="Times New Roman"/>
          <w:i/>
          <w:iCs/>
          <w:szCs w:val="26"/>
        </w:rPr>
      </w:pPr>
      <w:r w:rsidRPr="00A9606E">
        <w:rPr>
          <w:rFonts w:eastAsia="Times New Roman"/>
          <w:i/>
          <w:iCs/>
          <w:szCs w:val="26"/>
        </w:rPr>
        <w:t xml:space="preserve">Trang phục của </w:t>
      </w:r>
      <w:r w:rsidR="00924F3A" w:rsidRPr="00A9606E">
        <w:rPr>
          <w:rFonts w:eastAsia="Times New Roman"/>
          <w:i/>
          <w:iCs/>
          <w:szCs w:val="26"/>
        </w:rPr>
        <w:t>học sinh, giáo viên</w:t>
      </w:r>
      <w:r w:rsidRPr="00A9606E">
        <w:rPr>
          <w:rFonts w:eastAsia="Times New Roman"/>
          <w:i/>
          <w:iCs/>
          <w:szCs w:val="26"/>
        </w:rPr>
        <w:t xml:space="preserve"> cán bộ phục vụ trong nhà trường</w:t>
      </w:r>
    </w:p>
    <w:p w14:paraId="7943B8E9" w14:textId="491C8593" w:rsidR="00FB42DF" w:rsidRPr="00A9606E" w:rsidRDefault="00154307" w:rsidP="008707A6">
      <w:pPr>
        <w:spacing w:before="0" w:after="0" w:line="336" w:lineRule="auto"/>
        <w:rPr>
          <w:rFonts w:eastAsia="Times New Roman"/>
          <w:bCs/>
          <w:szCs w:val="26"/>
        </w:rPr>
      </w:pPr>
      <w:r w:rsidRPr="00A9606E">
        <w:rPr>
          <w:rFonts w:eastAsia="Times New Roman"/>
          <w:bCs/>
          <w:szCs w:val="26"/>
        </w:rPr>
        <w:t>Hầu hết ở các trường THPT hiện nay đều có trang phục (đồng phục) được thiết kế riêng cho HS nam và HS nữ, đó tạo nên nét riêng của mỗi nhà trường mà khi nhìn vào đồng phục HS ta có thể biết HS đó ở trường nào? Vì vậy, đây là biểu hiện của văn hóa nhà trường. Mỗi nhà trường có trang phục khác nhau về thiết kế, màu sắc, lô gô, họa tiết</w:t>
      </w:r>
      <w:r w:rsidR="00381393" w:rsidRPr="00A9606E">
        <w:rPr>
          <w:rFonts w:eastAsia="Times New Roman"/>
          <w:bCs/>
          <w:szCs w:val="26"/>
        </w:rPr>
        <w:t xml:space="preserve">. </w:t>
      </w:r>
      <w:r w:rsidR="006F2FEB" w:rsidRPr="00A9606E">
        <w:rPr>
          <w:rFonts w:eastAsia="Times New Roman"/>
          <w:bCs/>
          <w:szCs w:val="26"/>
        </w:rPr>
        <w:t>Cụ thể:</w:t>
      </w:r>
      <w:r w:rsidR="00381393" w:rsidRPr="00A9606E">
        <w:rPr>
          <w:rFonts w:eastAsia="Times New Roman"/>
          <w:bCs/>
          <w:szCs w:val="26"/>
        </w:rPr>
        <w:t xml:space="preserve"> </w:t>
      </w:r>
      <w:r w:rsidR="00DE7D62" w:rsidRPr="00A9606E">
        <w:rPr>
          <w:rFonts w:eastAsia="Times New Roman"/>
          <w:bCs/>
          <w:szCs w:val="26"/>
        </w:rPr>
        <w:t>1/</w:t>
      </w:r>
      <w:r w:rsidR="00FB42DF" w:rsidRPr="00A9606E">
        <w:rPr>
          <w:rFonts w:eastAsia="Times New Roman"/>
          <w:bCs/>
          <w:szCs w:val="26"/>
        </w:rPr>
        <w:t>Trang phục của học sinh:</w:t>
      </w:r>
      <w:r w:rsidR="006F2FEB" w:rsidRPr="00A9606E">
        <w:rPr>
          <w:rFonts w:eastAsia="Times New Roman"/>
          <w:bCs/>
          <w:szCs w:val="26"/>
        </w:rPr>
        <w:t xml:space="preserve"> </w:t>
      </w:r>
      <w:r w:rsidR="00B547F6" w:rsidRPr="00A9606E">
        <w:rPr>
          <w:rFonts w:eastAsia="Times New Roman"/>
          <w:bCs/>
          <w:szCs w:val="26"/>
        </w:rPr>
        <w:t>HS</w:t>
      </w:r>
      <w:r w:rsidR="00FB42DF" w:rsidRPr="00A9606E">
        <w:rPr>
          <w:rFonts w:eastAsia="Times New Roman"/>
          <w:bCs/>
          <w:szCs w:val="26"/>
        </w:rPr>
        <w:t xml:space="preserve"> thường được yêu cầu mặc áo phục của nhà trường, bao gồm áo sơ mi hoặc áo thun có logo hoặc màu sắc đặc trưng của trường. Áo phục có thể có các chi tiết như cổ áo, nút, túi hoặc hình ảnh liên quan đến trường.</w:t>
      </w:r>
      <w:r w:rsidR="006F2FEB" w:rsidRPr="00A9606E">
        <w:rPr>
          <w:rFonts w:eastAsia="Times New Roman"/>
          <w:bCs/>
          <w:szCs w:val="26"/>
        </w:rPr>
        <w:t xml:space="preserve"> </w:t>
      </w:r>
      <w:r w:rsidR="00B547F6" w:rsidRPr="00A9606E">
        <w:rPr>
          <w:rFonts w:eastAsia="Times New Roman"/>
          <w:bCs/>
          <w:szCs w:val="26"/>
        </w:rPr>
        <w:t>Q</w:t>
      </w:r>
      <w:r w:rsidR="00FB42DF" w:rsidRPr="00A9606E">
        <w:rPr>
          <w:rFonts w:eastAsia="Times New Roman"/>
          <w:bCs/>
          <w:szCs w:val="26"/>
        </w:rPr>
        <w:t>uần có thể là quần dài, quần ngắn, quần jeans hoặc quần kaki</w:t>
      </w:r>
      <w:r w:rsidR="00B547F6" w:rsidRPr="00A9606E">
        <w:rPr>
          <w:rFonts w:eastAsia="Times New Roman"/>
          <w:bCs/>
          <w:szCs w:val="26"/>
        </w:rPr>
        <w:t xml:space="preserve">; </w:t>
      </w:r>
      <w:r w:rsidR="00FB42DF" w:rsidRPr="00A9606E">
        <w:rPr>
          <w:rFonts w:eastAsia="Times New Roman"/>
          <w:bCs/>
          <w:szCs w:val="26"/>
        </w:rPr>
        <w:t xml:space="preserve">yêu cầu </w:t>
      </w:r>
      <w:r w:rsidR="00B547F6" w:rsidRPr="00A9606E">
        <w:rPr>
          <w:rFonts w:eastAsia="Times New Roman"/>
          <w:bCs/>
          <w:szCs w:val="26"/>
        </w:rPr>
        <w:t xml:space="preserve">về dày dép </w:t>
      </w:r>
      <w:r w:rsidR="00DE7D62" w:rsidRPr="00A9606E">
        <w:rPr>
          <w:rFonts w:eastAsia="Times New Roman"/>
          <w:bCs/>
          <w:szCs w:val="26"/>
        </w:rPr>
        <w:t>có thể là giày thể thao</w:t>
      </w:r>
      <w:r w:rsidR="00FB42DF" w:rsidRPr="00A9606E">
        <w:rPr>
          <w:rFonts w:eastAsia="Times New Roman"/>
          <w:bCs/>
          <w:szCs w:val="26"/>
        </w:rPr>
        <w:t xml:space="preserve"> hoặc giày da</w:t>
      </w:r>
      <w:r w:rsidR="00B547F6" w:rsidRPr="00A9606E">
        <w:rPr>
          <w:rFonts w:eastAsia="Times New Roman"/>
          <w:bCs/>
          <w:szCs w:val="26"/>
        </w:rPr>
        <w:t xml:space="preserve"> hoặc dép xăng đan..</w:t>
      </w:r>
      <w:r w:rsidR="00FB42DF" w:rsidRPr="00A9606E">
        <w:rPr>
          <w:rFonts w:eastAsia="Times New Roman"/>
          <w:bCs/>
          <w:szCs w:val="26"/>
        </w:rPr>
        <w:t>.</w:t>
      </w:r>
      <w:r w:rsidR="00DE7D62" w:rsidRPr="00A9606E">
        <w:rPr>
          <w:rFonts w:eastAsia="Times New Roman"/>
          <w:bCs/>
          <w:szCs w:val="26"/>
        </w:rPr>
        <w:t>2/</w:t>
      </w:r>
      <w:r w:rsidR="00FB42DF" w:rsidRPr="00A9606E">
        <w:rPr>
          <w:rFonts w:eastAsia="Times New Roman"/>
          <w:bCs/>
          <w:szCs w:val="26"/>
        </w:rPr>
        <w:t>Trang phục của giáo viên và cán bộ phục vụ:</w:t>
      </w:r>
      <w:r w:rsidR="006F2FEB" w:rsidRPr="00A9606E">
        <w:rPr>
          <w:rFonts w:eastAsia="Times New Roman"/>
          <w:bCs/>
          <w:szCs w:val="26"/>
        </w:rPr>
        <w:t xml:space="preserve"> </w:t>
      </w:r>
      <w:r w:rsidR="00FB42DF" w:rsidRPr="00A9606E">
        <w:rPr>
          <w:rFonts w:eastAsia="Times New Roman"/>
          <w:bCs/>
          <w:szCs w:val="26"/>
        </w:rPr>
        <w:t>Giáo viên và cán bộ phục vụ thường được yêu cầu mặc áo phục chuyên nghiệp và trang nhã. Áo phục có thể là áo sơ mi, áo vest, áo khoác hoặc áo blazer. Màu sắc và kiểu dáng của áo phục có thể được quy định bởi nhà trường.</w:t>
      </w:r>
      <w:r w:rsidR="006F2FEB" w:rsidRPr="00A9606E">
        <w:rPr>
          <w:rFonts w:eastAsia="Times New Roman"/>
          <w:bCs/>
          <w:szCs w:val="26"/>
        </w:rPr>
        <w:t xml:space="preserve"> </w:t>
      </w:r>
      <w:r w:rsidR="00FB42DF" w:rsidRPr="00A9606E">
        <w:rPr>
          <w:rFonts w:eastAsia="Times New Roman"/>
          <w:bCs/>
          <w:szCs w:val="26"/>
        </w:rPr>
        <w:t xml:space="preserve">Quần dài hoặc quần ngắn phù hợp </w:t>
      </w:r>
      <w:r w:rsidR="00DE7D62" w:rsidRPr="00A9606E">
        <w:rPr>
          <w:rFonts w:eastAsia="Times New Roman"/>
          <w:bCs/>
          <w:szCs w:val="26"/>
        </w:rPr>
        <w:t xml:space="preserve">với áo phục của trường, </w:t>
      </w:r>
      <w:r w:rsidR="00FB42DF" w:rsidRPr="00A9606E">
        <w:rPr>
          <w:rFonts w:eastAsia="Times New Roman"/>
          <w:bCs/>
          <w:szCs w:val="26"/>
        </w:rPr>
        <w:t>có thể là quần dài, quần ngắn, quần tây hoặc quần kaki.</w:t>
      </w:r>
      <w:r w:rsidR="006F2FEB" w:rsidRPr="00A9606E">
        <w:rPr>
          <w:rFonts w:eastAsia="Times New Roman"/>
          <w:bCs/>
          <w:szCs w:val="26"/>
        </w:rPr>
        <w:t xml:space="preserve"> </w:t>
      </w:r>
      <w:r w:rsidR="00FB42DF" w:rsidRPr="00A9606E">
        <w:rPr>
          <w:rFonts w:eastAsia="Times New Roman"/>
          <w:bCs/>
          <w:szCs w:val="26"/>
        </w:rPr>
        <w:t>Giày dép</w:t>
      </w:r>
      <w:r w:rsidR="00DE7D62" w:rsidRPr="00A9606E">
        <w:rPr>
          <w:rFonts w:eastAsia="Times New Roman"/>
          <w:bCs/>
          <w:szCs w:val="26"/>
        </w:rPr>
        <w:t xml:space="preserve"> trang nhã, </w:t>
      </w:r>
      <w:r w:rsidR="00FB42DF" w:rsidRPr="00A9606E">
        <w:rPr>
          <w:rFonts w:eastAsia="Times New Roman"/>
          <w:bCs/>
          <w:szCs w:val="26"/>
        </w:rPr>
        <w:t>có thể là giày</w:t>
      </w:r>
      <w:r w:rsidR="00DE7D62" w:rsidRPr="00A9606E">
        <w:rPr>
          <w:rFonts w:eastAsia="Times New Roman"/>
          <w:bCs/>
          <w:szCs w:val="26"/>
        </w:rPr>
        <w:t xml:space="preserve"> da, giày cao gót, xăng đan..</w:t>
      </w:r>
      <w:r w:rsidR="00FB42DF" w:rsidRPr="00A9606E">
        <w:rPr>
          <w:rFonts w:eastAsia="Times New Roman"/>
          <w:bCs/>
          <w:szCs w:val="26"/>
        </w:rPr>
        <w:t xml:space="preserve">.Ngoài ra, nhà trường THPT cũng có thể có các quy định khác về trang phục như </w:t>
      </w:r>
      <w:r w:rsidR="006F2FEB" w:rsidRPr="00A9606E">
        <w:rPr>
          <w:rFonts w:eastAsia="Times New Roman"/>
          <w:bCs/>
          <w:szCs w:val="26"/>
        </w:rPr>
        <w:t xml:space="preserve">thể dục; trang phục áo dài thứ hai hàng tuần </w:t>
      </w:r>
      <w:r w:rsidR="00FB42DF" w:rsidRPr="00A9606E">
        <w:rPr>
          <w:rFonts w:eastAsia="Times New Roman"/>
          <w:bCs/>
          <w:szCs w:val="26"/>
        </w:rPr>
        <w:t>hoặc</w:t>
      </w:r>
      <w:r w:rsidR="006F2FEB" w:rsidRPr="00A9606E">
        <w:rPr>
          <w:rFonts w:eastAsia="Times New Roman"/>
          <w:bCs/>
          <w:szCs w:val="26"/>
        </w:rPr>
        <w:t xml:space="preserve"> theo</w:t>
      </w:r>
      <w:r w:rsidR="00FB42DF" w:rsidRPr="00A9606E">
        <w:rPr>
          <w:rFonts w:eastAsia="Times New Roman"/>
          <w:bCs/>
          <w:szCs w:val="26"/>
        </w:rPr>
        <w:t xml:space="preserve"> sự kiện đặc biệt.</w:t>
      </w:r>
    </w:p>
    <w:p w14:paraId="7EC72024" w14:textId="77777777" w:rsidR="007519AB" w:rsidRPr="00A9606E" w:rsidRDefault="00FB42DF" w:rsidP="008707A6">
      <w:pPr>
        <w:spacing w:before="0" w:after="0" w:line="336" w:lineRule="auto"/>
        <w:rPr>
          <w:rFonts w:eastAsia="Times New Roman"/>
          <w:bCs/>
          <w:spacing w:val="-2"/>
          <w:szCs w:val="26"/>
        </w:rPr>
      </w:pPr>
      <w:r w:rsidRPr="00A9606E">
        <w:rPr>
          <w:rFonts w:eastAsia="Times New Roman"/>
          <w:bCs/>
          <w:szCs w:val="26"/>
        </w:rPr>
        <w:lastRenderedPageBreak/>
        <w:t>Trang phục của học sinh, giáo viên và cán bộ phục vụ trong nhà trường THPT thường được thiết kế để tạo ra một hình ảnh chuyên nghiệp, trang nhã và đồng nhất cho toàn bộ cộng đồng trường học. Trang phục này cũng thể hiện sự tôn trọng và tinh thần đoàn kết trong môi trường học tập và giảng dạy.</w:t>
      </w:r>
      <w:r w:rsidR="00DE7D62" w:rsidRPr="00A9606E">
        <w:rPr>
          <w:rFonts w:eastAsia="Times New Roman"/>
          <w:bCs/>
          <w:szCs w:val="26"/>
        </w:rPr>
        <w:t xml:space="preserve"> </w:t>
      </w:r>
      <w:r w:rsidR="006F2FEB" w:rsidRPr="00A9606E">
        <w:rPr>
          <w:rFonts w:eastAsia="Times New Roman"/>
          <w:bCs/>
          <w:szCs w:val="26"/>
        </w:rPr>
        <w:t xml:space="preserve">Ở nước ta hiện </w:t>
      </w:r>
      <w:r w:rsidR="006F2FEB" w:rsidRPr="00A9606E">
        <w:rPr>
          <w:rFonts w:eastAsia="Times New Roman"/>
          <w:bCs/>
          <w:spacing w:val="-2"/>
          <w:szCs w:val="26"/>
        </w:rPr>
        <w:t>nay,</w:t>
      </w:r>
      <w:r w:rsidR="007519AB" w:rsidRPr="00A9606E">
        <w:rPr>
          <w:rFonts w:eastAsia="Times New Roman"/>
          <w:bCs/>
          <w:spacing w:val="-2"/>
          <w:szCs w:val="26"/>
        </w:rPr>
        <w:t xml:space="preserve"> do điều kiện kinh tế xã hội</w:t>
      </w:r>
      <w:r w:rsidR="006F2FEB" w:rsidRPr="00A9606E">
        <w:rPr>
          <w:rFonts w:eastAsia="Times New Roman"/>
          <w:bCs/>
          <w:spacing w:val="-2"/>
          <w:szCs w:val="26"/>
        </w:rPr>
        <w:t xml:space="preserve"> </w:t>
      </w:r>
      <w:r w:rsidR="007519AB" w:rsidRPr="00A9606E">
        <w:rPr>
          <w:rFonts w:eastAsia="Times New Roman"/>
          <w:bCs/>
          <w:spacing w:val="-2"/>
          <w:szCs w:val="26"/>
        </w:rPr>
        <w:t>của mỗi vùng miền khác nhau nên sự quan tâm của lãnh đạo trường đối với đồng phục của học sinh còn chưa nhiều, một số trường trang phục còn chưa đẹp, chưa thực sự tạo ra những nét riêng của mỗi trường. một số trường vùng cao, vùng sâu vùng xa do điều kiện khó khăn chưa có trang phục. Về trang phục của nhà trường cũng cần ăn mặc nghiêm túc, lịch sử thể hiện tính văn hóa, đồng phục học sinh trang nhã, gọn gàng, tránh hở hang và tạo được dấu ấn riêng.</w:t>
      </w:r>
    </w:p>
    <w:p w14:paraId="309519BD" w14:textId="34D52344" w:rsidR="00381393" w:rsidRPr="00A9606E" w:rsidRDefault="00381393" w:rsidP="008707A6">
      <w:pPr>
        <w:spacing w:before="0" w:after="0" w:line="336" w:lineRule="auto"/>
        <w:ind w:firstLine="0"/>
        <w:rPr>
          <w:rFonts w:eastAsia="Times New Roman"/>
          <w:b/>
          <w:szCs w:val="26"/>
          <w:lang w:val="vi-VN"/>
        </w:rPr>
      </w:pPr>
      <w:r w:rsidRPr="00A9606E">
        <w:rPr>
          <w:rFonts w:eastAsia="Times New Roman"/>
          <w:b/>
          <w:szCs w:val="26"/>
        </w:rPr>
        <w:t xml:space="preserve">* </w:t>
      </w:r>
      <w:r w:rsidRPr="00A9606E">
        <w:rPr>
          <w:rFonts w:eastAsia="Times New Roman"/>
          <w:b/>
          <w:szCs w:val="26"/>
          <w:lang w:val="vi-VN"/>
        </w:rPr>
        <w:t xml:space="preserve">Các giá trị tinh thần của </w:t>
      </w:r>
      <w:r w:rsidRPr="00A9606E">
        <w:rPr>
          <w:rFonts w:eastAsia="Times New Roman"/>
          <w:b/>
          <w:szCs w:val="26"/>
        </w:rPr>
        <w:t xml:space="preserve">văn hóa nhà trường </w:t>
      </w:r>
      <w:r w:rsidR="00871DA5" w:rsidRPr="00A9606E">
        <w:rPr>
          <w:rFonts w:eastAsia="Times New Roman"/>
          <w:b/>
          <w:szCs w:val="26"/>
        </w:rPr>
        <w:t>trung học phổ thông</w:t>
      </w:r>
    </w:p>
    <w:p w14:paraId="63093D74" w14:textId="704D61F9" w:rsidR="00381393" w:rsidRPr="00A9606E" w:rsidRDefault="00381393" w:rsidP="008707A6">
      <w:pPr>
        <w:numPr>
          <w:ilvl w:val="0"/>
          <w:numId w:val="10"/>
        </w:numPr>
        <w:spacing w:before="0" w:after="0" w:line="336" w:lineRule="auto"/>
        <w:ind w:left="1134"/>
        <w:contextualSpacing/>
        <w:rPr>
          <w:rFonts w:eastAsia="Times New Roman"/>
          <w:i/>
          <w:iCs/>
          <w:szCs w:val="26"/>
          <w:lang w:val="vi-VN"/>
        </w:rPr>
      </w:pPr>
      <w:r w:rsidRPr="00A9606E">
        <w:rPr>
          <w:rFonts w:eastAsia="Times New Roman"/>
          <w:i/>
          <w:iCs/>
          <w:szCs w:val="26"/>
          <w:lang w:val="vi-VN"/>
        </w:rPr>
        <w:t xml:space="preserve">Tầm nhìn, mục tiêu của nhà trường </w:t>
      </w:r>
      <w:r w:rsidR="00D36E3E" w:rsidRPr="00A9606E">
        <w:rPr>
          <w:rFonts w:eastAsia="Times New Roman"/>
          <w:i/>
          <w:iCs/>
          <w:szCs w:val="26"/>
        </w:rPr>
        <w:t>THPT</w:t>
      </w:r>
    </w:p>
    <w:p w14:paraId="091A2448" w14:textId="0ED6F435" w:rsidR="00381393" w:rsidRPr="00A9606E" w:rsidRDefault="007F3A4E" w:rsidP="008707A6">
      <w:pPr>
        <w:spacing w:before="0" w:after="0" w:line="336" w:lineRule="auto"/>
        <w:rPr>
          <w:rFonts w:eastAsia="Times New Roman"/>
          <w:bCs/>
          <w:szCs w:val="26"/>
          <w:lang w:val="vi-VN"/>
        </w:rPr>
      </w:pPr>
      <w:r w:rsidRPr="00A9606E">
        <w:rPr>
          <w:rFonts w:eastAsia="Times New Roman"/>
          <w:bCs/>
          <w:szCs w:val="26"/>
          <w:lang w:val="vi-VN"/>
        </w:rPr>
        <w:t>Tầm nhìn là một tuyên bố hoặc mô tả về mục tiêu và hướng phát triển trong tương lai mà trường hướng đến. Tầm nhìn tập trung vào hình ảnh trường muốn đạt được và những giá trị mà trường mong muốn xây dựng trong tương lai, gắn với các kế hoạch dài hạn</w:t>
      </w:r>
      <w:r w:rsidR="00381393" w:rsidRPr="00A9606E">
        <w:rPr>
          <w:rFonts w:eastAsia="Times New Roman"/>
          <w:bCs/>
          <w:szCs w:val="26"/>
          <w:lang w:val="vi-VN"/>
        </w:rPr>
        <w:t>.</w:t>
      </w:r>
    </w:p>
    <w:p w14:paraId="4AEE983A" w14:textId="1921FF98" w:rsidR="00381393" w:rsidRPr="00A9606E" w:rsidRDefault="00381393" w:rsidP="008707A6">
      <w:pPr>
        <w:numPr>
          <w:ilvl w:val="0"/>
          <w:numId w:val="10"/>
        </w:numPr>
        <w:spacing w:before="0" w:after="0" w:line="336" w:lineRule="auto"/>
        <w:ind w:left="1134"/>
        <w:contextualSpacing/>
        <w:rPr>
          <w:rFonts w:eastAsia="Times New Roman"/>
          <w:i/>
          <w:iCs/>
          <w:szCs w:val="26"/>
          <w:lang w:val="vi-VN"/>
        </w:rPr>
      </w:pPr>
      <w:bookmarkStart w:id="382" w:name="page40"/>
      <w:bookmarkEnd w:id="382"/>
      <w:r w:rsidRPr="00A9606E">
        <w:rPr>
          <w:rFonts w:eastAsia="Times New Roman"/>
          <w:i/>
          <w:iCs/>
          <w:szCs w:val="26"/>
          <w:lang w:val="vi-VN"/>
        </w:rPr>
        <w:t>Hệ giá trị của nhà trường</w:t>
      </w:r>
      <w:r w:rsidR="00DD46AC" w:rsidRPr="00A9606E">
        <w:rPr>
          <w:rFonts w:eastAsia="Times New Roman"/>
          <w:i/>
          <w:iCs/>
          <w:szCs w:val="26"/>
        </w:rPr>
        <w:t xml:space="preserve"> THPT</w:t>
      </w:r>
    </w:p>
    <w:p w14:paraId="55F6043F" w14:textId="13E5B008" w:rsidR="007F3A4E" w:rsidRPr="00A9606E" w:rsidRDefault="007F3A4E" w:rsidP="008707A6">
      <w:pPr>
        <w:spacing w:before="0" w:after="0" w:line="336" w:lineRule="auto"/>
        <w:rPr>
          <w:rFonts w:eastAsia="Times New Roman"/>
          <w:bCs/>
          <w:szCs w:val="26"/>
        </w:rPr>
      </w:pPr>
      <w:r w:rsidRPr="00A9606E">
        <w:rPr>
          <w:rFonts w:eastAsia="Times New Roman"/>
          <w:bCs/>
          <w:szCs w:val="26"/>
          <w:lang w:val="vi-VN"/>
        </w:rPr>
        <w:t xml:space="preserve"> Hệ giá trị cốt lõi mà các trường học theo đuổi có thể khác nhau, nhưng nhìn chung đều có nền tảng là các giá trị cơ bản: chân – thiện – mỹ. Một số trường học đề cao giá trị nhân văn, biết yêu thương và chia sẻ trong cộng đồng. Một số trường học khác đề cao tính kỷ luật, trách nhiệm, năng động, sáng tạo để đạt hiệu quả cao trong học tập và làm việc... Chung quy lại, mục tiêu cao nhất của trường học là giáo dục con người phát triển toàn diện về kiến thức, kỹ năng, phẩm chất để xây dựng xã hội ngày càng tốt đẹp</w:t>
      </w:r>
      <w:r w:rsidRPr="00A9606E">
        <w:rPr>
          <w:rFonts w:eastAsia="Times New Roman"/>
          <w:bCs/>
          <w:szCs w:val="26"/>
        </w:rPr>
        <w:t>.</w:t>
      </w:r>
    </w:p>
    <w:p w14:paraId="06BBE574" w14:textId="3CA71CA2" w:rsidR="00381393" w:rsidRPr="00A9606E" w:rsidRDefault="00B435FA" w:rsidP="008707A6">
      <w:pPr>
        <w:spacing w:before="0" w:after="0" w:line="336" w:lineRule="auto"/>
        <w:rPr>
          <w:rFonts w:eastAsia="Times New Roman"/>
          <w:bCs/>
          <w:spacing w:val="-2"/>
          <w:szCs w:val="26"/>
          <w:lang w:val="vi-VN"/>
        </w:rPr>
      </w:pPr>
      <w:r w:rsidRPr="00A9606E">
        <w:rPr>
          <w:rFonts w:eastAsia="Times New Roman"/>
          <w:bCs/>
          <w:szCs w:val="26"/>
          <w:lang w:val="vi-VN"/>
        </w:rPr>
        <w:t>Văn hóa nhà trường THPT thường đề cao những giá trị và tư tưởng cơ bản như</w:t>
      </w:r>
      <w:r w:rsidR="00381393" w:rsidRPr="00A9606E">
        <w:rPr>
          <w:rFonts w:eastAsia="Times New Roman"/>
          <w:bCs/>
          <w:szCs w:val="26"/>
          <w:lang w:val="vi-VN"/>
        </w:rPr>
        <w:t xml:space="preserve">: </w:t>
      </w:r>
      <w:r w:rsidR="00381393" w:rsidRPr="00A9606E">
        <w:rPr>
          <w:rFonts w:eastAsia="Times New Roman"/>
          <w:bCs/>
          <w:i/>
          <w:szCs w:val="26"/>
          <w:lang w:val="vi-VN"/>
        </w:rPr>
        <w:t>(1) Sự tôn trọng</w:t>
      </w:r>
      <w:r w:rsidR="00E74964" w:rsidRPr="00A9606E">
        <w:rPr>
          <w:rFonts w:eastAsia="Times New Roman"/>
          <w:bCs/>
          <w:i/>
          <w:szCs w:val="26"/>
          <w:lang w:val="vi-VN"/>
        </w:rPr>
        <w:t>:</w:t>
      </w:r>
      <w:r w:rsidR="00E74964" w:rsidRPr="00A9606E">
        <w:rPr>
          <w:rFonts w:eastAsia="Times New Roman"/>
          <w:bCs/>
          <w:szCs w:val="26"/>
          <w:lang w:val="vi-VN"/>
        </w:rPr>
        <w:t xml:space="preserve"> Nhà trường THPT thường đề cao giá trị tôn trọng, bao gồm tôn trọng cá nhân, tôn trọng ý kiến của người khác và tôn trọng quyền lợi và sự khác biệt của mỗi cá nhân. Học sinh được khuyến khích học cách tôn trọng cả giáo viên, bạn bè và cộng đồng</w:t>
      </w:r>
      <w:r w:rsidR="00381393" w:rsidRPr="00A9606E">
        <w:rPr>
          <w:rFonts w:eastAsia="Times New Roman"/>
          <w:bCs/>
          <w:szCs w:val="26"/>
          <w:lang w:val="vi-VN"/>
        </w:rPr>
        <w:t xml:space="preserve">; </w:t>
      </w:r>
      <w:r w:rsidR="00381393" w:rsidRPr="00A9606E">
        <w:rPr>
          <w:rFonts w:eastAsia="Times New Roman"/>
          <w:bCs/>
          <w:i/>
          <w:szCs w:val="26"/>
          <w:lang w:val="vi-VN"/>
        </w:rPr>
        <w:t>(2) Sự trung thực</w:t>
      </w:r>
      <w:r w:rsidR="00E74964" w:rsidRPr="00A9606E">
        <w:rPr>
          <w:rFonts w:eastAsia="Times New Roman"/>
          <w:bCs/>
          <w:i/>
          <w:szCs w:val="26"/>
          <w:lang w:val="vi-VN"/>
        </w:rPr>
        <w:t>:</w:t>
      </w:r>
      <w:r w:rsidR="00E74964" w:rsidRPr="00A9606E">
        <w:rPr>
          <w:rFonts w:eastAsia="Times New Roman"/>
          <w:bCs/>
          <w:szCs w:val="26"/>
          <w:lang w:val="vi-VN"/>
        </w:rPr>
        <w:t xml:space="preserve"> Nhà trường THPT đề cao giá trị trung thực, bao gồm trung thực với chính mình và trung thực với người khác. Học sinh được khuyến khích học cách nói sự thật, tuân thủ quy tắc và không gian lợi ích cá nhân</w:t>
      </w:r>
      <w:r w:rsidR="00381393" w:rsidRPr="00A9606E">
        <w:rPr>
          <w:rFonts w:eastAsia="Times New Roman"/>
          <w:bCs/>
          <w:szCs w:val="26"/>
          <w:lang w:val="vi-VN"/>
        </w:rPr>
        <w:t xml:space="preserve">; </w:t>
      </w:r>
      <w:r w:rsidR="00381393" w:rsidRPr="00A9606E">
        <w:rPr>
          <w:rFonts w:eastAsia="Times New Roman"/>
          <w:bCs/>
          <w:i/>
          <w:szCs w:val="26"/>
          <w:lang w:val="vi-VN"/>
        </w:rPr>
        <w:t>(3) Sự lắng nghe, khách quan, công bằng</w:t>
      </w:r>
      <w:r w:rsidR="00E74964" w:rsidRPr="00A9606E">
        <w:rPr>
          <w:rFonts w:eastAsia="Times New Roman"/>
          <w:bCs/>
          <w:szCs w:val="26"/>
          <w:lang w:val="vi-VN"/>
        </w:rPr>
        <w:t>: Nhà trường THPT đề cao giá trị</w:t>
      </w:r>
      <w:r w:rsidR="009256BD" w:rsidRPr="00A9606E">
        <w:rPr>
          <w:rFonts w:eastAsia="Times New Roman"/>
          <w:bCs/>
          <w:szCs w:val="26"/>
        </w:rPr>
        <w:t xml:space="preserve"> </w:t>
      </w:r>
      <w:r w:rsidR="009256BD" w:rsidRPr="00A9606E">
        <w:rPr>
          <w:rFonts w:eastAsia="Times New Roman"/>
          <w:bCs/>
          <w:szCs w:val="26"/>
        </w:rPr>
        <w:lastRenderedPageBreak/>
        <w:t>lắng nghe, khách quan,</w:t>
      </w:r>
      <w:r w:rsidR="00E74964" w:rsidRPr="00A9606E">
        <w:rPr>
          <w:rFonts w:eastAsia="Times New Roman"/>
          <w:bCs/>
          <w:szCs w:val="26"/>
          <w:lang w:val="vi-VN"/>
        </w:rPr>
        <w:t xml:space="preserve"> công bằng và bình đẳng cho tất cả học sinh. Học sinh được khuyến khích học cách </w:t>
      </w:r>
      <w:r w:rsidR="00C91992" w:rsidRPr="00A9606E">
        <w:rPr>
          <w:rFonts w:eastAsia="Times New Roman"/>
          <w:bCs/>
          <w:szCs w:val="26"/>
        </w:rPr>
        <w:t xml:space="preserve">lắng nghe, </w:t>
      </w:r>
      <w:r w:rsidR="00E74964" w:rsidRPr="00A9606E">
        <w:rPr>
          <w:rFonts w:eastAsia="Times New Roman"/>
          <w:bCs/>
          <w:szCs w:val="26"/>
          <w:lang w:val="vi-VN"/>
        </w:rPr>
        <w:t xml:space="preserve">chấp nhận sự khác biệt và tôn trọng </w:t>
      </w:r>
      <w:r w:rsidR="00C91992" w:rsidRPr="00A9606E">
        <w:rPr>
          <w:rFonts w:eastAsia="Times New Roman"/>
          <w:bCs/>
          <w:szCs w:val="26"/>
        </w:rPr>
        <w:t>sự công bằng</w:t>
      </w:r>
      <w:r w:rsidR="00381393" w:rsidRPr="00A9606E">
        <w:rPr>
          <w:rFonts w:eastAsia="Times New Roman"/>
          <w:bCs/>
          <w:szCs w:val="26"/>
          <w:lang w:val="vi-VN"/>
        </w:rPr>
        <w:t xml:space="preserve">; </w:t>
      </w:r>
      <w:r w:rsidR="00381393" w:rsidRPr="00A9606E">
        <w:rPr>
          <w:rFonts w:eastAsia="Times New Roman"/>
          <w:bCs/>
          <w:i/>
          <w:szCs w:val="26"/>
          <w:lang w:val="vi-VN"/>
        </w:rPr>
        <w:t>(4) Tính kỷ luật</w:t>
      </w:r>
      <w:r w:rsidR="00FD2B49" w:rsidRPr="00A9606E">
        <w:rPr>
          <w:rFonts w:eastAsia="Times New Roman"/>
          <w:bCs/>
          <w:i/>
          <w:szCs w:val="26"/>
        </w:rPr>
        <w:t>:</w:t>
      </w:r>
      <w:r w:rsidR="007F2044" w:rsidRPr="00A9606E">
        <w:rPr>
          <w:rFonts w:eastAsia="Times New Roman"/>
          <w:bCs/>
          <w:i/>
          <w:szCs w:val="26"/>
        </w:rPr>
        <w:t xml:space="preserve"> </w:t>
      </w:r>
      <w:r w:rsidR="007F2044" w:rsidRPr="00A9606E">
        <w:rPr>
          <w:rFonts w:eastAsia="Times New Roman"/>
          <w:bCs/>
          <w:szCs w:val="26"/>
        </w:rPr>
        <w:t>T</w:t>
      </w:r>
      <w:r w:rsidR="00105AB8" w:rsidRPr="00A9606E">
        <w:rPr>
          <w:rFonts w:eastAsia="Times New Roman"/>
          <w:bCs/>
          <w:szCs w:val="26"/>
          <w:lang w:val="vi-VN"/>
        </w:rPr>
        <w:t xml:space="preserve">ính kỷ luật </w:t>
      </w:r>
      <w:r w:rsidR="007F2044" w:rsidRPr="00A9606E">
        <w:rPr>
          <w:rFonts w:eastAsia="Times New Roman"/>
          <w:bCs/>
          <w:szCs w:val="26"/>
        </w:rPr>
        <w:t xml:space="preserve">được thể hiện </w:t>
      </w:r>
      <w:r w:rsidR="00105AB8" w:rsidRPr="00A9606E">
        <w:rPr>
          <w:rFonts w:eastAsia="Times New Roman"/>
          <w:bCs/>
          <w:szCs w:val="26"/>
          <w:lang w:val="vi-VN"/>
        </w:rPr>
        <w:t>khi tuân thủ các quy tắc và quy định của nhà trường và môi trường xung quanh. HS có tính kỷ luật sẽ biết tôn trọng và lắng nghe ý kiến của bạn học, giáo viên và những người xung quanh</w:t>
      </w:r>
      <w:r w:rsidR="00381393" w:rsidRPr="00A9606E">
        <w:rPr>
          <w:rFonts w:eastAsia="Times New Roman"/>
          <w:bCs/>
          <w:szCs w:val="26"/>
          <w:lang w:val="vi-VN"/>
        </w:rPr>
        <w:t xml:space="preserve">; </w:t>
      </w:r>
      <w:r w:rsidR="00381393" w:rsidRPr="00A9606E">
        <w:rPr>
          <w:rFonts w:eastAsia="Times New Roman"/>
          <w:bCs/>
          <w:i/>
          <w:szCs w:val="26"/>
          <w:lang w:val="vi-VN"/>
        </w:rPr>
        <w:t>(5) Tính trách nhiệm</w:t>
      </w:r>
      <w:r w:rsidR="00E74964" w:rsidRPr="00A9606E">
        <w:rPr>
          <w:rFonts w:eastAsia="Times New Roman"/>
          <w:bCs/>
          <w:i/>
          <w:szCs w:val="26"/>
          <w:lang w:val="vi-VN"/>
        </w:rPr>
        <w:t>:</w:t>
      </w:r>
      <w:r w:rsidR="00E74964" w:rsidRPr="00A9606E">
        <w:rPr>
          <w:rFonts w:eastAsia="Times New Roman"/>
          <w:bCs/>
          <w:szCs w:val="26"/>
          <w:lang w:val="vi-VN"/>
        </w:rPr>
        <w:t xml:space="preserve"> Nhà trường THPT đề cao giá trị trách nhiệm, bao gồm trách nhiệm cá nhân và trách nhiệm xã hội. Học sinh được khuyến khích học cách đảm nhận trách nhiệm của mình trong việc học tập, quản lý thời gian và đóng góp cho cộng đồng</w:t>
      </w:r>
      <w:r w:rsidR="00381393" w:rsidRPr="00A9606E">
        <w:rPr>
          <w:rFonts w:eastAsia="Times New Roman"/>
          <w:bCs/>
          <w:szCs w:val="26"/>
          <w:lang w:val="vi-VN"/>
        </w:rPr>
        <w:t xml:space="preserve">; </w:t>
      </w:r>
      <w:r w:rsidR="00381393" w:rsidRPr="00A9606E">
        <w:rPr>
          <w:rFonts w:eastAsia="Times New Roman"/>
          <w:bCs/>
          <w:i/>
          <w:szCs w:val="26"/>
          <w:lang w:val="vi-VN"/>
        </w:rPr>
        <w:t>(6) Tinh thần hợp tác</w:t>
      </w:r>
      <w:r w:rsidR="00E74964" w:rsidRPr="00A9606E">
        <w:rPr>
          <w:rFonts w:eastAsia="Times New Roman"/>
          <w:bCs/>
          <w:i/>
          <w:szCs w:val="26"/>
          <w:lang w:val="vi-VN"/>
        </w:rPr>
        <w:t>:</w:t>
      </w:r>
      <w:r w:rsidR="00E74964" w:rsidRPr="00A9606E">
        <w:rPr>
          <w:rFonts w:eastAsia="Times New Roman"/>
          <w:bCs/>
          <w:szCs w:val="26"/>
          <w:lang w:val="vi-VN"/>
        </w:rPr>
        <w:t xml:space="preserve"> Nhà trường THPT đề cao giá trị hợp tác, bao gồm hợp tác với giáo viên, bạn bè và cộng đồng. Học sinh được khuyến khích học cách làm việc nhóm, chia sẻ ý kiến và giúp đỡ người khác</w:t>
      </w:r>
      <w:r w:rsidR="00114D44" w:rsidRPr="00A9606E">
        <w:rPr>
          <w:rFonts w:eastAsia="Times New Roman"/>
          <w:bCs/>
          <w:szCs w:val="26"/>
          <w:lang w:val="vi-VN"/>
        </w:rPr>
        <w:t>;</w:t>
      </w:r>
      <w:r w:rsidR="00381393" w:rsidRPr="00A9606E">
        <w:rPr>
          <w:rFonts w:eastAsia="Times New Roman"/>
          <w:bCs/>
          <w:i/>
          <w:szCs w:val="26"/>
          <w:lang w:val="vi-VN"/>
        </w:rPr>
        <w:t>(7) Lòng nhân ái</w:t>
      </w:r>
      <w:r w:rsidR="00815A5D" w:rsidRPr="00A9606E">
        <w:rPr>
          <w:rFonts w:eastAsia="Times New Roman"/>
          <w:bCs/>
          <w:i/>
          <w:szCs w:val="26"/>
        </w:rPr>
        <w:t xml:space="preserve">: </w:t>
      </w:r>
      <w:r w:rsidR="007E413C" w:rsidRPr="00A9606E">
        <w:rPr>
          <w:rFonts w:eastAsia="Times New Roman"/>
          <w:bCs/>
          <w:szCs w:val="26"/>
          <w:lang w:val="vi-VN"/>
        </w:rPr>
        <w:t xml:space="preserve">Lòng nhân ái </w:t>
      </w:r>
      <w:r w:rsidR="00EB1C48" w:rsidRPr="00A9606E">
        <w:rPr>
          <w:rFonts w:eastAsia="Times New Roman"/>
          <w:bCs/>
          <w:szCs w:val="26"/>
          <w:lang w:val="vi-VN"/>
        </w:rPr>
        <w:t xml:space="preserve">được </w:t>
      </w:r>
      <w:r w:rsidR="007F2044" w:rsidRPr="00A9606E">
        <w:rPr>
          <w:rFonts w:eastAsia="Times New Roman"/>
          <w:bCs/>
          <w:spacing w:val="-2"/>
          <w:szCs w:val="26"/>
        </w:rPr>
        <w:t>thể hiện sự quan tâm, chia sẻ và yêu thương đối với mọi thành viên trong cộng đồng nhà trường và</w:t>
      </w:r>
      <w:r w:rsidR="00801B60" w:rsidRPr="00A9606E">
        <w:rPr>
          <w:rFonts w:eastAsia="Times New Roman"/>
          <w:bCs/>
          <w:spacing w:val="-2"/>
          <w:szCs w:val="26"/>
          <w:lang w:val="vi-VN"/>
        </w:rPr>
        <w:t xml:space="preserve"> những người xung quanh. Đây là một giá trị quan trọng mà nhà trường THPT cần khuyến khích và phát triển để xây dựng môi trường học tập lành mạnh.</w:t>
      </w:r>
    </w:p>
    <w:p w14:paraId="31997471" w14:textId="77777777" w:rsidR="001D1462" w:rsidRPr="00A9606E" w:rsidRDefault="001D1462" w:rsidP="008707A6">
      <w:pPr>
        <w:spacing w:before="0" w:after="0" w:line="336" w:lineRule="auto"/>
        <w:rPr>
          <w:rFonts w:eastAsia="Times New Roman"/>
          <w:bCs/>
          <w:szCs w:val="26"/>
          <w:lang w:val="vi-VN"/>
        </w:rPr>
      </w:pPr>
      <w:r w:rsidRPr="00A9606E">
        <w:rPr>
          <w:rFonts w:eastAsia="Times New Roman"/>
          <w:bCs/>
          <w:szCs w:val="26"/>
          <w:lang w:val="vi-VN"/>
        </w:rPr>
        <w:t>Việc xây dựng mới và duy trì các giá trị văn hóa vật chất, tinh thần phù hợp, tốt đẹp có vai trò quan trọng không chỉ với các trường mới thành lập mà còn là nhiệm vụ quan trọng với các nhà trường đã hoạt động trong một thời gian nhất định. Các giá trị văn hóa mới tốt đẹp, phù hợp với VHNT cần thiết phải được duy trì và bổ sung để đáp ứng nhu cầu phát triển VHNT của nhà trường và đòi hỏi của thời đại về đổi mới và hội nhập. Việc lựa chọn các giá trị cần xây dựng cần phù hợp với thực trạng và định hướng phát triển VHNT của nhà trường. Các giá trị này cần có sự thống nhất và bổ sung cho nhau, cùng nhau tạo nên một tổng thể VHNT hài hòa và mang bản sắc riêng của nhà trường đó.</w:t>
      </w:r>
    </w:p>
    <w:p w14:paraId="246CCB12" w14:textId="3046D8E8" w:rsidR="001D1462" w:rsidRPr="00A9606E" w:rsidRDefault="001D1462" w:rsidP="008707A6">
      <w:pPr>
        <w:spacing w:before="0" w:after="0" w:line="336" w:lineRule="auto"/>
        <w:rPr>
          <w:rFonts w:eastAsia="Times New Roman"/>
          <w:bCs/>
          <w:szCs w:val="26"/>
          <w:lang w:val="vi-VN"/>
        </w:rPr>
      </w:pPr>
      <w:r w:rsidRPr="00A9606E">
        <w:rPr>
          <w:rFonts w:eastAsia="Times New Roman"/>
          <w:bCs/>
          <w:szCs w:val="26"/>
          <w:lang w:val="vi-VN"/>
        </w:rPr>
        <w:t xml:space="preserve">Duy trì, phát huy những giá trị vật chất và tinh thần phù hợp, tốt đẹp đối với các nhà trường đã thành lập trong một thời gian nhất định hoặc đã có truyền thống lâu dài. Các giá trị này đã được thừa nhận bởi các thành viên trong nhà trường (giáo viên, học sinh), cha mẹ học sinh và cộng đồng xã hội. </w:t>
      </w:r>
    </w:p>
    <w:p w14:paraId="7CB724A3" w14:textId="77777777" w:rsidR="001D1462" w:rsidRPr="00A9606E" w:rsidRDefault="001D1462" w:rsidP="008707A6">
      <w:pPr>
        <w:spacing w:before="0" w:after="0" w:line="336" w:lineRule="auto"/>
        <w:rPr>
          <w:rFonts w:eastAsia="Times New Roman"/>
          <w:bCs/>
          <w:szCs w:val="26"/>
          <w:lang w:val="vi-VN"/>
        </w:rPr>
      </w:pPr>
      <w:r w:rsidRPr="00A9606E">
        <w:rPr>
          <w:rFonts w:eastAsia="Times New Roman"/>
          <w:bCs/>
          <w:szCs w:val="26"/>
          <w:lang w:val="vi-VN"/>
        </w:rPr>
        <w:t xml:space="preserve">Đối với các giá trị vật chất mang tính nhận diện của nhà trường như logo, biểu tượng, khẩu hiệu, hệ thống bảng hiệu, sơ đồ chỉ dẫn, đồng phục đã phù hợp với VHNT thì cần được gìn giữ và phát huy. Hiệu trưởng cần thực hiện các biện pháp để nâng cao nhận thức và thái độ của các thành viên về việc sử dụng và tự hào về các giá trị đó. Kiến trúc, cảnh quan và trang thiết bị là những giá trị vật chất có giá </w:t>
      </w:r>
      <w:r w:rsidRPr="00A9606E">
        <w:rPr>
          <w:rFonts w:eastAsia="Times New Roman"/>
          <w:bCs/>
          <w:szCs w:val="26"/>
          <w:lang w:val="vi-VN"/>
        </w:rPr>
        <w:lastRenderedPageBreak/>
        <w:t>trị kinh tế lớn, đáp ứng tốt nhu cầu sử dụng và trở thành ấn tượng sâu đậm trong tình cảm của giáo viên, nhân viên và học sinh của nhà trường thì cần được kế thừa và phát triển. Nhà trường cần đảm bảo không gian sạch sẽ, vệ sinh, an toàn trong quá trình sử dụng các tòa nhà, phòng học, hành lang, sân trường, các thiết bị dạy học... cho giáo viên và học sinh.</w:t>
      </w:r>
    </w:p>
    <w:p w14:paraId="7B2B0C32" w14:textId="77777777" w:rsidR="001D1462" w:rsidRPr="00A9606E" w:rsidRDefault="001D1462" w:rsidP="008707A6">
      <w:pPr>
        <w:spacing w:before="0" w:after="0" w:line="336" w:lineRule="auto"/>
        <w:rPr>
          <w:rFonts w:eastAsia="Times New Roman"/>
          <w:bCs/>
          <w:szCs w:val="26"/>
          <w:lang w:val="vi-VN"/>
        </w:rPr>
      </w:pPr>
      <w:r w:rsidRPr="00A9606E">
        <w:rPr>
          <w:rFonts w:eastAsia="Times New Roman"/>
          <w:bCs/>
          <w:szCs w:val="26"/>
          <w:lang w:val="vi-VN"/>
        </w:rPr>
        <w:t>Đối với các giá trị tinh thần được xác định là phù hợp với đặc trưng VHNT, có tính giáo dục và phát huy hiệu quả trong thực tiễn thì cần được kế thừa và phát huy. Nhà trường có thể tự hào về những giá trị tốt đẹp và truyền thống văn hóa mà họ đã xây dựng được. Hiệu trưởng cần thực hiện tốt các giải pháp tuyên truyền, giáo dục cho giáo viên, nhân viên và học sinh nhận thức sâu sắc về tầm nhìn, mục tiêu hệ giá trị của nhà trường để cùng nhau thống nhất hành động. Đồng thời, hiệu trưởng cần động viên, khuyến khích các thành viên phát huy các giá trị văn hóa tốt đẹp của nhà trường.</w:t>
      </w:r>
    </w:p>
    <w:p w14:paraId="02907FA4" w14:textId="50FC53E3" w:rsidR="001D1462" w:rsidRPr="00A9606E" w:rsidRDefault="001D1462" w:rsidP="008707A6">
      <w:pPr>
        <w:spacing w:before="0" w:after="0" w:line="336" w:lineRule="auto"/>
        <w:rPr>
          <w:rFonts w:eastAsia="Times New Roman"/>
          <w:bCs/>
          <w:szCs w:val="26"/>
          <w:lang w:val="vi-VN"/>
        </w:rPr>
      </w:pPr>
      <w:r w:rsidRPr="00A9606E">
        <w:rPr>
          <w:rFonts w:eastAsia="Times New Roman"/>
          <w:bCs/>
          <w:szCs w:val="26"/>
          <w:lang w:val="vi-VN"/>
        </w:rPr>
        <w:t>Việc xây dựng mới các giá trị vật chất và tinh thần tốt đẹp là nhiệm vụ quan trọng đặt ra đối với các nhà trường. Với những nhà trường mới thành lập, các giá trị văn hóa chưa được xây dựng thì nhà trường cần nghiên cứu và định hướng chiến lược xây dựng VHNT đáp ứng các yêu cầu của giáo dục, thể hiện bản sắc riêng của nhà trường, học hỏi những kinh nghiệm xây dựng VHNT trước đó.</w:t>
      </w:r>
    </w:p>
    <w:p w14:paraId="7C7D6388" w14:textId="77777777" w:rsidR="001D1462" w:rsidRPr="00A9606E" w:rsidRDefault="001D1462" w:rsidP="008707A6">
      <w:pPr>
        <w:spacing w:before="0" w:after="0" w:line="336" w:lineRule="auto"/>
        <w:rPr>
          <w:rFonts w:eastAsia="Times New Roman"/>
          <w:bCs/>
          <w:szCs w:val="26"/>
          <w:lang w:val="vi-VN"/>
        </w:rPr>
      </w:pPr>
      <w:r w:rsidRPr="00A9606E">
        <w:rPr>
          <w:rFonts w:eastAsia="Times New Roman"/>
          <w:bCs/>
          <w:szCs w:val="26"/>
          <w:lang w:val="vi-VN"/>
        </w:rPr>
        <w:t xml:space="preserve">Trong quá trình hoạt động, một số hạ tầng và trang thiết bị bị xuống cấp, hư hỏng thì trường cần có biện pháp khắc phục như sửa chữa hoặc xây dựng mới, mua bổ sung để đảm bảo duy trì hoạt động của nhà trường. Trong trường hợp nhu cầu sử dụng tăng lên, nhà trường có thể mở rộng không gian học tập, vui chơi cho học sinh, trồng thêm câu xanh, hoàn thiện thêm các yếu tố hạ tầng khác như đường đi, hệ thống thoát nước, hệ thống chiếu sáng, thông gió... Các tòa nhà, phòng học xây mới hoặc các trang thiết bị dạy học được bổ sung mới cần đồng bộ với các giá trị sẵn có của nhà trường. </w:t>
      </w:r>
    </w:p>
    <w:p w14:paraId="72023BD4" w14:textId="71605802" w:rsidR="001D1462" w:rsidRPr="00A9606E" w:rsidRDefault="001D1462" w:rsidP="008707A6">
      <w:pPr>
        <w:spacing w:before="0" w:after="0" w:line="336" w:lineRule="auto"/>
        <w:rPr>
          <w:rFonts w:eastAsia="Times New Roman"/>
          <w:bCs/>
          <w:szCs w:val="26"/>
          <w:lang w:val="vi-VN"/>
        </w:rPr>
      </w:pPr>
      <w:r w:rsidRPr="00A9606E">
        <w:rPr>
          <w:rFonts w:eastAsia="Times New Roman"/>
          <w:bCs/>
          <w:szCs w:val="26"/>
          <w:lang w:val="vi-VN"/>
        </w:rPr>
        <w:t xml:space="preserve">Các nhà trường cũng cần cập nhật và bổ sung các giá trị tinh thần mới để đáp ứng yêu cầu đổi mới giáo dục và yêu cầu phát triển kinh tế - xã hội của đất nước và mục tiêu phát triển của nhà trường. Chẳng hạn xây dựng tầm nhìn, mục tiêu phù hợp với bối cảnh mới; bổ sung giá trị mới vào hệ giá trị của nhà trường; xây dựng phong cách lãnh đạo chuyên nghiệp, hiệu quả và kết nối tốt hơn với các thành viên </w:t>
      </w:r>
      <w:r w:rsidRPr="00A9606E">
        <w:rPr>
          <w:rFonts w:eastAsia="Times New Roman"/>
          <w:bCs/>
          <w:szCs w:val="26"/>
          <w:lang w:val="vi-VN"/>
        </w:rPr>
        <w:lastRenderedPageBreak/>
        <w:t>trong nhà trường; lưu hành sổ tay nội bộ nhằm quy định về hành vi ứng xử văn minh, thân thiện trong nhà trường.</w:t>
      </w:r>
    </w:p>
    <w:p w14:paraId="7AB8E28A" w14:textId="59091FD8" w:rsidR="009E7C12" w:rsidRPr="00A9606E" w:rsidRDefault="00753170" w:rsidP="008707A6">
      <w:pPr>
        <w:spacing w:before="0" w:after="0" w:line="336" w:lineRule="auto"/>
        <w:rPr>
          <w:rFonts w:eastAsia="Times New Roman"/>
          <w:bCs/>
          <w:szCs w:val="26"/>
          <w:lang w:val="vi-VN"/>
        </w:rPr>
      </w:pPr>
      <w:r w:rsidRPr="00A9606E">
        <w:rPr>
          <w:rFonts w:eastAsia="Times New Roman"/>
          <w:bCs/>
          <w:szCs w:val="26"/>
        </w:rPr>
        <w:t>Như vậy, có thể hiểu h</w:t>
      </w:r>
      <w:r w:rsidR="00884F04" w:rsidRPr="00A9606E">
        <w:rPr>
          <w:rFonts w:eastAsia="Times New Roman"/>
          <w:bCs/>
          <w:szCs w:val="26"/>
          <w:lang w:val="vi-VN"/>
        </w:rPr>
        <w:t xml:space="preserve">ệ giá trị của nhà trường </w:t>
      </w:r>
      <w:r w:rsidR="00E74964" w:rsidRPr="00A9606E">
        <w:rPr>
          <w:rFonts w:eastAsia="Times New Roman"/>
          <w:bCs/>
          <w:szCs w:val="26"/>
          <w:lang w:val="vi-VN"/>
        </w:rPr>
        <w:t>THPT</w:t>
      </w:r>
      <w:r w:rsidR="00884F04" w:rsidRPr="00A9606E">
        <w:rPr>
          <w:rFonts w:eastAsia="Times New Roman"/>
          <w:bCs/>
          <w:szCs w:val="26"/>
          <w:lang w:val="vi-VN"/>
        </w:rPr>
        <w:t xml:space="preserve"> là những nguyên tắc và tiêu chuẩn đạo đức mà trường đề cao và mong muốn truyền đạt cho học sinh. Hệ giá trị của nhà trường THPT thường được thể hiện trong các hoạt động giảng dạy, quản lý học sinh và các hoạt động ngoại khóa. Những giá trị này giúp hình thành nhân cách và định hướng hành vi của học sinh, tạo ra một môi trường học tập và phát triển tích cực.</w:t>
      </w:r>
    </w:p>
    <w:p w14:paraId="715E359B" w14:textId="7F3685CF" w:rsidR="00381393" w:rsidRPr="00A9606E" w:rsidRDefault="00381393" w:rsidP="008707A6">
      <w:pPr>
        <w:numPr>
          <w:ilvl w:val="0"/>
          <w:numId w:val="10"/>
        </w:numPr>
        <w:spacing w:before="0" w:after="0" w:line="336" w:lineRule="auto"/>
        <w:ind w:left="1134"/>
        <w:contextualSpacing/>
        <w:rPr>
          <w:rFonts w:eastAsia="Times New Roman"/>
          <w:i/>
          <w:iCs/>
          <w:szCs w:val="26"/>
          <w:lang w:val="vi-VN"/>
        </w:rPr>
      </w:pPr>
      <w:bookmarkStart w:id="383" w:name="page41"/>
      <w:bookmarkEnd w:id="383"/>
      <w:r w:rsidRPr="00A9606E">
        <w:rPr>
          <w:rFonts w:eastAsia="Times New Roman"/>
          <w:i/>
          <w:iCs/>
          <w:szCs w:val="26"/>
          <w:lang w:val="vi-VN"/>
        </w:rPr>
        <w:t>Phong cách lãnh đạo của nhà trường</w:t>
      </w:r>
      <w:r w:rsidR="005F516A" w:rsidRPr="00A9606E">
        <w:rPr>
          <w:rFonts w:eastAsia="Times New Roman"/>
          <w:i/>
          <w:iCs/>
          <w:szCs w:val="26"/>
        </w:rPr>
        <w:t xml:space="preserve"> THPT</w:t>
      </w:r>
    </w:p>
    <w:p w14:paraId="3E2B142A" w14:textId="09EB8201" w:rsidR="007F3A4E" w:rsidRPr="00A9606E" w:rsidRDefault="00381393" w:rsidP="008707A6">
      <w:pPr>
        <w:spacing w:before="0" w:after="0" w:line="336" w:lineRule="auto"/>
        <w:ind w:firstLine="709"/>
        <w:rPr>
          <w:rFonts w:eastAsia="Times New Roman"/>
          <w:bCs/>
          <w:szCs w:val="26"/>
        </w:rPr>
      </w:pPr>
      <w:r w:rsidRPr="00A9606E">
        <w:rPr>
          <w:rFonts w:eastAsia="Times New Roman"/>
          <w:bCs/>
          <w:szCs w:val="26"/>
          <w:lang w:val="vi-VN"/>
        </w:rPr>
        <w:t>Phong cách lãnh đạo của nhà trường có ảnh hưởng lớn đến xây dựng VHN</w:t>
      </w:r>
      <w:r w:rsidR="00114D44" w:rsidRPr="00A9606E">
        <w:rPr>
          <w:rFonts w:eastAsia="Times New Roman"/>
          <w:bCs/>
          <w:szCs w:val="26"/>
          <w:lang w:val="vi-VN"/>
        </w:rPr>
        <w:t>T. Theo tác giả Vũ Dũng (2017),</w:t>
      </w:r>
      <w:r w:rsidRPr="00A9606E">
        <w:rPr>
          <w:rFonts w:eastAsia="Times New Roman"/>
          <w:bCs/>
          <w:i/>
          <w:szCs w:val="26"/>
          <w:lang w:val="vi-VN"/>
        </w:rPr>
        <w:t>“Phong cách lãnh đạo là hệ thống các phương pháp được người lãnh đạo sử dụng để tác động đến những người dưới quyền”</w:t>
      </w:r>
      <w:r w:rsidR="00176684" w:rsidRPr="00A9606E">
        <w:rPr>
          <w:rFonts w:eastAsia="Times New Roman"/>
          <w:bCs/>
          <w:szCs w:val="26"/>
        </w:rPr>
        <w:t>[</w:t>
      </w:r>
      <w:r w:rsidR="00855025" w:rsidRPr="00A9606E">
        <w:rPr>
          <w:rFonts w:eastAsia="Times New Roman"/>
          <w:bCs/>
          <w:szCs w:val="26"/>
        </w:rPr>
        <w:t>9</w:t>
      </w:r>
      <w:r w:rsidR="00176684" w:rsidRPr="00A9606E">
        <w:rPr>
          <w:rFonts w:eastAsia="Times New Roman"/>
          <w:bCs/>
          <w:szCs w:val="26"/>
        </w:rPr>
        <w:t>]</w:t>
      </w:r>
      <w:r w:rsidRPr="00A9606E">
        <w:rPr>
          <w:rFonts w:eastAsia="Times New Roman"/>
          <w:bCs/>
          <w:szCs w:val="26"/>
          <w:lang w:val="vi-VN"/>
        </w:rPr>
        <w:t>. Đối với nhà trường</w:t>
      </w:r>
      <w:r w:rsidR="007F7EA5" w:rsidRPr="00A9606E">
        <w:rPr>
          <w:rFonts w:eastAsia="Times New Roman"/>
          <w:bCs/>
          <w:szCs w:val="26"/>
          <w:lang w:val="vi-VN"/>
        </w:rPr>
        <w:t xml:space="preserve"> THPT</w:t>
      </w:r>
      <w:r w:rsidRPr="00A9606E">
        <w:rPr>
          <w:rFonts w:eastAsia="Times New Roman"/>
          <w:bCs/>
          <w:szCs w:val="26"/>
          <w:lang w:val="vi-VN"/>
        </w:rPr>
        <w:t xml:space="preserve">, </w:t>
      </w:r>
      <w:r w:rsidR="007F3A4E" w:rsidRPr="00A9606E">
        <w:rPr>
          <w:rFonts w:eastAsia="Times New Roman"/>
          <w:bCs/>
          <w:szCs w:val="26"/>
        </w:rPr>
        <w:t>phong cách lãnh đạo thể hiện phong cách dân chủ và phong cách quyết đoán.</w:t>
      </w:r>
    </w:p>
    <w:p w14:paraId="706EBFD2" w14:textId="60DAD716" w:rsidR="00381393" w:rsidRPr="00A9606E" w:rsidRDefault="00381393" w:rsidP="008707A6">
      <w:pPr>
        <w:spacing w:before="0" w:after="0" w:line="336" w:lineRule="auto"/>
        <w:ind w:firstLine="709"/>
        <w:contextualSpacing/>
        <w:rPr>
          <w:rFonts w:eastAsia="Times New Roman"/>
          <w:bCs/>
          <w:szCs w:val="26"/>
        </w:rPr>
      </w:pPr>
      <w:r w:rsidRPr="00A9606E">
        <w:rPr>
          <w:rFonts w:eastAsia="Times New Roman"/>
          <w:bCs/>
          <w:i/>
          <w:iCs/>
          <w:szCs w:val="26"/>
          <w:lang w:val="vi-VN"/>
        </w:rPr>
        <w:t xml:space="preserve">Phong cách lãnh đạo quyết đoán: </w:t>
      </w:r>
      <w:r w:rsidRPr="00A9606E">
        <w:rPr>
          <w:rFonts w:eastAsia="Times New Roman"/>
          <w:bCs/>
          <w:iCs/>
          <w:szCs w:val="26"/>
          <w:lang w:val="vi-VN"/>
        </w:rPr>
        <w:t xml:space="preserve">Nghĩa là người lãnh đạo luôn có những biểu hiện </w:t>
      </w:r>
      <w:r w:rsidR="00A169ED" w:rsidRPr="00A9606E">
        <w:rPr>
          <w:rFonts w:eastAsia="Times New Roman"/>
          <w:bCs/>
          <w:iCs/>
          <w:szCs w:val="26"/>
          <w:lang w:val="vi-VN"/>
        </w:rPr>
        <w:t>mạnh mẽ và quyết tâm</w:t>
      </w:r>
      <w:r w:rsidRPr="00A9606E">
        <w:rPr>
          <w:rFonts w:eastAsia="Times New Roman"/>
          <w:bCs/>
          <w:iCs/>
          <w:szCs w:val="26"/>
          <w:lang w:val="vi-VN"/>
        </w:rPr>
        <w:t xml:space="preserve"> như </w:t>
      </w:r>
      <w:r w:rsidRPr="00A9606E">
        <w:rPr>
          <w:rFonts w:eastAsia="Times New Roman"/>
          <w:bCs/>
          <w:szCs w:val="26"/>
          <w:lang w:val="vi-VN"/>
        </w:rPr>
        <w:t xml:space="preserve">đưa ra những quyết định kịp thời; dám chịu trách nhiệm cá nhân trong khi ra quyết định và thực hiện quyết định; </w:t>
      </w:r>
      <w:r w:rsidR="00A169ED" w:rsidRPr="00A9606E">
        <w:rPr>
          <w:rFonts w:eastAsia="Times New Roman"/>
          <w:bCs/>
          <w:szCs w:val="26"/>
          <w:lang w:val="vi-VN"/>
        </w:rPr>
        <w:t xml:space="preserve">họ có khả năng nhìn xa trước và đưa ra quyết định dựa trên những gì tốt nhất cho mục tiêu. </w:t>
      </w:r>
      <w:r w:rsidRPr="00A9606E">
        <w:rPr>
          <w:rFonts w:eastAsia="Times New Roman"/>
          <w:bCs/>
          <w:szCs w:val="26"/>
          <w:lang w:val="vi-VN"/>
        </w:rPr>
        <w:t>Tuy nhiên, với phong cách này người lãnh đạo dễ trở thành một người độc đoán, chuyên quyền</w:t>
      </w:r>
      <w:r w:rsidR="00A169ED" w:rsidRPr="00A9606E">
        <w:rPr>
          <w:rFonts w:eastAsia="Times New Roman"/>
          <w:bCs/>
          <w:szCs w:val="26"/>
          <w:lang w:val="vi-VN"/>
        </w:rPr>
        <w:t xml:space="preserve"> dễ làm mất đi quyền tự do và dân chủ cá nhân</w:t>
      </w:r>
      <w:r w:rsidR="00196340" w:rsidRPr="00A9606E">
        <w:rPr>
          <w:rFonts w:eastAsia="Times New Roman"/>
          <w:bCs/>
          <w:szCs w:val="26"/>
          <w:lang w:val="vi-VN"/>
        </w:rPr>
        <w:t>, gây ra sự căng thẳng và áp lực đối với những người trong tổ chức. Vì vậy, khi áp dụng phong cách này Lãnh đạo nhà trường cần cân nhắc và linh hoạt trong cách áp dụng để đảm bảo sự cân bằng, hài hòa trong tổ chức.</w:t>
      </w:r>
    </w:p>
    <w:p w14:paraId="63C1CE87" w14:textId="35258645" w:rsidR="00381393" w:rsidRPr="00A9606E" w:rsidRDefault="00381393" w:rsidP="008707A6">
      <w:pPr>
        <w:spacing w:before="0" w:after="0" w:line="336" w:lineRule="auto"/>
        <w:contextualSpacing/>
        <w:rPr>
          <w:rFonts w:eastAsia="Times New Roman"/>
          <w:bCs/>
          <w:szCs w:val="26"/>
          <w:lang w:val="vi-VN"/>
        </w:rPr>
      </w:pPr>
      <w:r w:rsidRPr="00A9606E">
        <w:rPr>
          <w:rFonts w:eastAsia="Times New Roman"/>
          <w:bCs/>
          <w:i/>
          <w:iCs/>
          <w:szCs w:val="26"/>
          <w:lang w:val="vi-VN"/>
        </w:rPr>
        <w:t>Phong cách lãnh đạo dân chủ:</w:t>
      </w:r>
      <w:r w:rsidR="00A9606E" w:rsidRPr="00A9606E">
        <w:rPr>
          <w:rFonts w:eastAsia="Times New Roman"/>
          <w:bCs/>
          <w:i/>
          <w:iCs/>
          <w:szCs w:val="26"/>
          <w:lang w:val="vi-VN"/>
        </w:rPr>
        <w:t xml:space="preserve"> </w:t>
      </w:r>
      <w:r w:rsidR="00C15086" w:rsidRPr="00A9606E">
        <w:rPr>
          <w:rFonts w:eastAsia="Times New Roman"/>
          <w:bCs/>
          <w:iCs/>
          <w:szCs w:val="26"/>
        </w:rPr>
        <w:t xml:space="preserve">Phong cách lãnh đạo dân chủ khuyến khích người GV được tự chủ trong cải tiến chất lượng dạy học, khuyến khích GV đóng góp ý kiến nâng cao chất lượng dạy học trong nhà trường, trao đổi, thảo luận để nâng cao chất lượng chuyên môn, chia sẻ hợp tác cùng phát triển; trao quyền tự chủ và tự chịu trách nhiệm cho các thành viên trong nhà trường, cổ vũ sự nỗ lực hoàn thành công việc của GV. Tuy nhiên, hạn chế của phong cách này là người lãnh đạo chưa thực sự quyết đoán khi đưa ra các quyết định, nhất là các quyết định quan trọng, </w:t>
      </w:r>
      <w:r w:rsidR="00C15086" w:rsidRPr="00A9606E">
        <w:rPr>
          <w:rFonts w:eastAsia="Times New Roman"/>
          <w:bCs/>
          <w:szCs w:val="26"/>
        </w:rPr>
        <w:t>trong những tình huống khẩn cấp</w:t>
      </w:r>
      <w:r w:rsidRPr="00A9606E">
        <w:rPr>
          <w:rFonts w:eastAsia="Times New Roman"/>
          <w:bCs/>
          <w:szCs w:val="26"/>
          <w:lang w:val="vi-VN"/>
        </w:rPr>
        <w:t>.</w:t>
      </w:r>
    </w:p>
    <w:p w14:paraId="620252F3" w14:textId="456CE0FE" w:rsidR="00923352" w:rsidRPr="00A9606E" w:rsidRDefault="00923352" w:rsidP="008707A6">
      <w:pPr>
        <w:spacing w:before="0" w:after="0" w:line="336" w:lineRule="auto"/>
        <w:contextualSpacing/>
        <w:rPr>
          <w:rFonts w:eastAsia="Times New Roman"/>
          <w:bCs/>
          <w:iCs/>
          <w:szCs w:val="26"/>
          <w:lang w:val="vi-VN"/>
        </w:rPr>
      </w:pPr>
      <w:r w:rsidRPr="00A9606E">
        <w:rPr>
          <w:rFonts w:eastAsia="Times New Roman"/>
          <w:bCs/>
          <w:iCs/>
          <w:szCs w:val="26"/>
          <w:lang w:val="vi-VN"/>
        </w:rPr>
        <w:lastRenderedPageBreak/>
        <w:t>Phong cách lãnh đạo là tập hợp các giá trị, thái độ và hành vi mà lãnh đạo và các thành viên trong một tổ chức áp dụng và thể hiện trong quá trình quản lý và vận hành tổ chức. Nó tạo ra sự phù hợp giữa lãnh đạo và các thành viên, định hình cách thức giao tiếp, sự tương tác và quan hệ trong tổ chức. Trong nhà trường, Hiệu trưởng là người lãnh đạo cao nhất, phong cách lãnh đạo của Hiệu trưởng chi phối rất lớn đến hiệu suất công việc của các thành viên và quyết định tính chất bầu không khí trong nhà trường</w:t>
      </w:r>
    </w:p>
    <w:p w14:paraId="1D1CF8F9" w14:textId="3B7377F0" w:rsidR="00381393" w:rsidRPr="00A9606E" w:rsidRDefault="00381393" w:rsidP="008707A6">
      <w:pPr>
        <w:spacing w:before="0" w:after="0" w:line="336" w:lineRule="auto"/>
        <w:ind w:firstLine="709"/>
        <w:rPr>
          <w:rFonts w:eastAsia="Times New Roman"/>
          <w:bCs/>
          <w:szCs w:val="26"/>
          <w:lang w:val="vi-VN"/>
        </w:rPr>
      </w:pPr>
      <w:r w:rsidRPr="00A9606E">
        <w:rPr>
          <w:rFonts w:eastAsia="Times New Roman"/>
          <w:bCs/>
          <w:szCs w:val="26"/>
          <w:lang w:val="vi-VN"/>
        </w:rPr>
        <w:t>Trong quá trình phát triển VHNT người lãnh đạo không nên tuyệt đối hóa một phong cách lãnh đạo nào, mà nên kết hợp một cách linh hoạt hai phong cách lãnh đạo trên tùy vào hoàn cảnh và tình huống thực tế.</w:t>
      </w:r>
    </w:p>
    <w:p w14:paraId="7B881975" w14:textId="537397C2" w:rsidR="00381393" w:rsidRPr="00A9606E" w:rsidRDefault="00381393" w:rsidP="008707A6">
      <w:pPr>
        <w:numPr>
          <w:ilvl w:val="0"/>
          <w:numId w:val="10"/>
        </w:numPr>
        <w:spacing w:before="0" w:after="0" w:line="336" w:lineRule="auto"/>
        <w:ind w:left="1134"/>
        <w:contextualSpacing/>
        <w:rPr>
          <w:rFonts w:eastAsia="Times New Roman"/>
          <w:i/>
          <w:iCs/>
          <w:szCs w:val="26"/>
          <w:lang w:val="vi-VN"/>
        </w:rPr>
      </w:pPr>
      <w:r w:rsidRPr="00A9606E">
        <w:rPr>
          <w:rFonts w:eastAsia="Times New Roman"/>
          <w:i/>
          <w:iCs/>
          <w:szCs w:val="26"/>
          <w:lang w:val="vi-VN"/>
        </w:rPr>
        <w:t>Phong cách làm việc của nhà trường</w:t>
      </w:r>
      <w:r w:rsidR="005F516A" w:rsidRPr="00A9606E">
        <w:rPr>
          <w:rFonts w:eastAsia="Times New Roman"/>
          <w:i/>
          <w:iCs/>
          <w:szCs w:val="26"/>
        </w:rPr>
        <w:t xml:space="preserve"> THPT</w:t>
      </w:r>
    </w:p>
    <w:p w14:paraId="66D1F453" w14:textId="77777777" w:rsidR="00B51E1D" w:rsidRPr="00A9606E" w:rsidRDefault="00B51E1D" w:rsidP="008707A6">
      <w:pPr>
        <w:spacing w:before="0" w:after="0" w:line="336" w:lineRule="auto"/>
        <w:ind w:firstLine="709"/>
        <w:rPr>
          <w:rFonts w:eastAsia="Times New Roman"/>
          <w:bCs/>
          <w:szCs w:val="26"/>
        </w:rPr>
      </w:pPr>
      <w:r w:rsidRPr="00A9606E">
        <w:rPr>
          <w:rFonts w:eastAsia="Times New Roman"/>
          <w:bCs/>
          <w:szCs w:val="26"/>
        </w:rPr>
        <w:t>Phong cách làm việc thể hiện qua cách xử lý công việc, mức độ hoàn thành, thái độ và tác phong làm việc của đội ngũ lãnh đạo, giáo viên, nhân viên nhà trường và được thể hiện cụ thể như sau:</w:t>
      </w:r>
    </w:p>
    <w:p w14:paraId="2E8E7712" w14:textId="7A64E331" w:rsidR="00B51E1D" w:rsidRPr="00A9606E" w:rsidRDefault="00381393" w:rsidP="008707A6">
      <w:pPr>
        <w:spacing w:before="0" w:after="0" w:line="336" w:lineRule="auto"/>
        <w:contextualSpacing/>
        <w:rPr>
          <w:rFonts w:eastAsia="Times New Roman"/>
          <w:bCs/>
          <w:iCs/>
          <w:szCs w:val="26"/>
        </w:rPr>
      </w:pPr>
      <w:r w:rsidRPr="00A9606E">
        <w:rPr>
          <w:rFonts w:eastAsia="Times New Roman"/>
          <w:bCs/>
          <w:i/>
          <w:iCs/>
          <w:szCs w:val="26"/>
          <w:lang w:val="vi-VN"/>
        </w:rPr>
        <w:t xml:space="preserve">Về thái độ làm việc: </w:t>
      </w:r>
      <w:r w:rsidRPr="00A9606E">
        <w:rPr>
          <w:rFonts w:eastAsia="Times New Roman"/>
          <w:bCs/>
          <w:iCs/>
          <w:szCs w:val="26"/>
          <w:lang w:val="vi-VN"/>
        </w:rPr>
        <w:t xml:space="preserve">Những biểu hiện tích cực ở tinh thần trách nhiệm cao, sự tận tụy của GV, NV với các nhiệm vụ được giao và </w:t>
      </w:r>
      <w:r w:rsidR="00F75C5D" w:rsidRPr="00A9606E">
        <w:rPr>
          <w:rFonts w:eastAsia="Times New Roman"/>
          <w:bCs/>
          <w:iCs/>
          <w:szCs w:val="26"/>
        </w:rPr>
        <w:t xml:space="preserve">sự hợp tác với đồng nghiệp tốt, sự linh hoạt và sáng tạo trong công việc, sự tôn trong và đồng cảm, tôn trọng ý kiến và quản điểm của những người xung quanh, sự phát triển cá nhân và chuyên môn nghề nghiệp nhằm </w:t>
      </w:r>
      <w:r w:rsidRPr="00A9606E">
        <w:rPr>
          <w:rFonts w:eastAsia="Times New Roman"/>
          <w:bCs/>
          <w:iCs/>
          <w:szCs w:val="26"/>
          <w:lang w:val="vi-VN"/>
        </w:rPr>
        <w:t xml:space="preserve">hoàn thành tốt nhiệm vụ được giao. </w:t>
      </w:r>
      <w:r w:rsidR="00B51E1D" w:rsidRPr="00A9606E">
        <w:rPr>
          <w:rFonts w:eastAsia="Times New Roman"/>
          <w:bCs/>
          <w:iCs/>
          <w:szCs w:val="26"/>
        </w:rPr>
        <w:t>Ngược lại đó là thái độ vô trách nhiệm, thờ ơ, không chủ động với công việc được giao, hoàn thành không tốt nhiệm vụ được giao.</w:t>
      </w:r>
    </w:p>
    <w:p w14:paraId="3C7FE1F0" w14:textId="77777777" w:rsidR="00616BDE" w:rsidRPr="00A9606E" w:rsidRDefault="00381393" w:rsidP="008707A6">
      <w:pPr>
        <w:spacing w:before="0" w:after="0" w:line="336" w:lineRule="auto"/>
        <w:contextualSpacing/>
        <w:rPr>
          <w:rFonts w:eastAsia="Times New Roman"/>
          <w:bCs/>
          <w:iCs/>
          <w:szCs w:val="26"/>
          <w:lang w:val="vi-VN"/>
        </w:rPr>
      </w:pPr>
      <w:r w:rsidRPr="00A9606E">
        <w:rPr>
          <w:rFonts w:eastAsia="Times New Roman"/>
          <w:bCs/>
          <w:i/>
          <w:iCs/>
          <w:szCs w:val="26"/>
          <w:lang w:val="vi-VN"/>
        </w:rPr>
        <w:t>Thái độ đối với cái mới, đối với sự thay đổi:</w:t>
      </w:r>
      <w:r w:rsidRPr="00A9606E">
        <w:rPr>
          <w:rFonts w:eastAsia="Times New Roman"/>
          <w:bCs/>
          <w:iCs/>
          <w:szCs w:val="26"/>
          <w:lang w:val="vi-VN"/>
        </w:rPr>
        <w:t xml:space="preserve"> Được thể hiện ở sự ủng hộ, cổ vũ</w:t>
      </w:r>
      <w:r w:rsidR="0002553F" w:rsidRPr="00A9606E">
        <w:rPr>
          <w:rFonts w:eastAsia="Times New Roman"/>
          <w:bCs/>
          <w:iCs/>
          <w:szCs w:val="26"/>
        </w:rPr>
        <w:t>, tích cực, mở lòng với</w:t>
      </w:r>
      <w:r w:rsidRPr="00A9606E">
        <w:rPr>
          <w:rFonts w:eastAsia="Times New Roman"/>
          <w:bCs/>
          <w:iCs/>
          <w:szCs w:val="26"/>
          <w:lang w:val="vi-VN"/>
        </w:rPr>
        <w:t xml:space="preserve"> cái mới</w:t>
      </w:r>
      <w:r w:rsidR="00432768" w:rsidRPr="00A9606E">
        <w:rPr>
          <w:rFonts w:eastAsia="Times New Roman"/>
          <w:bCs/>
          <w:iCs/>
          <w:szCs w:val="26"/>
        </w:rPr>
        <w:t>, sẵn lòng học hỏi và phát triển, sẵn lòng thay đổi và thích ứng, kiên nhẫn đối mặt với sự khó khăn khi thay đổi</w:t>
      </w:r>
      <w:r w:rsidRPr="00A9606E">
        <w:rPr>
          <w:rFonts w:eastAsia="Times New Roman"/>
          <w:bCs/>
          <w:iCs/>
          <w:szCs w:val="26"/>
          <w:lang w:val="vi-VN"/>
        </w:rPr>
        <w:t xml:space="preserve"> của GV, NV trong giảng dạy và </w:t>
      </w:r>
      <w:r w:rsidR="0002553F" w:rsidRPr="00A9606E">
        <w:rPr>
          <w:rFonts w:eastAsia="Times New Roman"/>
          <w:bCs/>
          <w:iCs/>
          <w:szCs w:val="26"/>
        </w:rPr>
        <w:t>giáo dục</w:t>
      </w:r>
      <w:r w:rsidRPr="00A9606E">
        <w:rPr>
          <w:rFonts w:eastAsia="Times New Roman"/>
          <w:bCs/>
          <w:iCs/>
          <w:szCs w:val="26"/>
          <w:lang w:val="vi-VN"/>
        </w:rPr>
        <w:t xml:space="preserve"> HS, trong tổ chức công việc của nhà trường. Thái độ tiêu cực thể hiện ở sự không đồng tình, không cổ vũ cái mới trong giảng dạy và </w:t>
      </w:r>
      <w:r w:rsidR="00590492" w:rsidRPr="00A9606E">
        <w:rPr>
          <w:rFonts w:eastAsia="Times New Roman"/>
          <w:bCs/>
          <w:iCs/>
          <w:szCs w:val="26"/>
        </w:rPr>
        <w:t>giáo dục</w:t>
      </w:r>
      <w:r w:rsidRPr="00A9606E">
        <w:rPr>
          <w:rFonts w:eastAsia="Times New Roman"/>
          <w:bCs/>
          <w:iCs/>
          <w:szCs w:val="26"/>
          <w:lang w:val="vi-VN"/>
        </w:rPr>
        <w:t xml:space="preserve"> HS, trong tổ chức công việc của của GV, NV.</w:t>
      </w:r>
    </w:p>
    <w:p w14:paraId="0E3F4E78" w14:textId="710A928D" w:rsidR="0071608B" w:rsidRPr="00A9606E" w:rsidRDefault="00381393" w:rsidP="008707A6">
      <w:pPr>
        <w:spacing w:before="0" w:after="0" w:line="336" w:lineRule="auto"/>
        <w:contextualSpacing/>
        <w:rPr>
          <w:rFonts w:eastAsia="Times New Roman"/>
          <w:bCs/>
          <w:iCs/>
          <w:szCs w:val="26"/>
          <w:lang w:val="vi-VN"/>
        </w:rPr>
      </w:pPr>
      <w:r w:rsidRPr="00A9606E">
        <w:rPr>
          <w:rFonts w:eastAsia="Times New Roman"/>
          <w:bCs/>
          <w:i/>
          <w:iCs/>
          <w:szCs w:val="26"/>
          <w:lang w:val="vi-VN"/>
        </w:rPr>
        <w:t>Mức độ chuyên nghiệp trong triển khai công việc:</w:t>
      </w:r>
      <w:r w:rsidRPr="00A9606E">
        <w:rPr>
          <w:rFonts w:eastAsia="Times New Roman"/>
          <w:bCs/>
          <w:iCs/>
          <w:szCs w:val="26"/>
          <w:lang w:val="vi-VN"/>
        </w:rPr>
        <w:t xml:space="preserve"> </w:t>
      </w:r>
      <w:r w:rsidR="00663B47" w:rsidRPr="00A9606E">
        <w:rPr>
          <w:rFonts w:eastAsia="Times New Roman"/>
          <w:bCs/>
          <w:iCs/>
          <w:szCs w:val="26"/>
        </w:rPr>
        <w:t>Mức độ chuyên nghiệp trong triển khai công việc được thể hiện trên các yếu tố: GV có trình độ k</w:t>
      </w:r>
      <w:r w:rsidR="00AA69BF" w:rsidRPr="00A9606E">
        <w:rPr>
          <w:rFonts w:eastAsia="Times New Roman"/>
          <w:bCs/>
          <w:iCs/>
          <w:szCs w:val="26"/>
        </w:rPr>
        <w:t>iến thức chuyên môn vững vàng, c</w:t>
      </w:r>
      <w:r w:rsidR="00663B47" w:rsidRPr="00A9606E">
        <w:rPr>
          <w:rFonts w:eastAsia="Times New Roman"/>
          <w:bCs/>
          <w:iCs/>
          <w:szCs w:val="26"/>
        </w:rPr>
        <w:t xml:space="preserve">ó kỹ năng giảng dạy, có sự hợp </w:t>
      </w:r>
      <w:r w:rsidR="00E32F61" w:rsidRPr="00A9606E">
        <w:rPr>
          <w:rFonts w:eastAsia="Times New Roman"/>
          <w:bCs/>
          <w:iCs/>
          <w:szCs w:val="26"/>
        </w:rPr>
        <w:t>tác và sáng tạo trong công việc</w:t>
      </w:r>
      <w:r w:rsidR="006C29C6" w:rsidRPr="00A9606E">
        <w:rPr>
          <w:rFonts w:eastAsia="Times New Roman"/>
          <w:bCs/>
          <w:iCs/>
          <w:szCs w:val="26"/>
        </w:rPr>
        <w:t>, có tinh thần trách nhiệm và đạo đức nghề nghiệp. GV, NV, HS</w:t>
      </w:r>
      <w:r w:rsidR="00E32F61" w:rsidRPr="00A9606E">
        <w:rPr>
          <w:rFonts w:eastAsia="Times New Roman"/>
          <w:bCs/>
          <w:iCs/>
          <w:szCs w:val="26"/>
        </w:rPr>
        <w:t xml:space="preserve"> l</w:t>
      </w:r>
      <w:r w:rsidRPr="00A9606E">
        <w:rPr>
          <w:rFonts w:eastAsia="Times New Roman"/>
          <w:bCs/>
          <w:iCs/>
          <w:szCs w:val="26"/>
          <w:lang w:val="vi-VN"/>
        </w:rPr>
        <w:t xml:space="preserve">àm việc theo </w:t>
      </w:r>
      <w:r w:rsidRPr="00A9606E">
        <w:rPr>
          <w:rFonts w:eastAsia="Times New Roman"/>
          <w:bCs/>
          <w:iCs/>
          <w:szCs w:val="26"/>
          <w:lang w:val="vi-VN"/>
        </w:rPr>
        <w:lastRenderedPageBreak/>
        <w:t>quy định, chuẩn mực đã được nhà trường lựa chọn; làm việc một cách hiệu quả, nhanh chóng; không làm việc tùy tiện, không theo quy định, chuẩn mực đã đề ra.</w:t>
      </w:r>
    </w:p>
    <w:p w14:paraId="0871058F" w14:textId="29A743C9" w:rsidR="00381393" w:rsidRPr="00A9606E" w:rsidRDefault="00381393" w:rsidP="008707A6">
      <w:pPr>
        <w:spacing w:before="0" w:after="0" w:line="336" w:lineRule="auto"/>
        <w:contextualSpacing/>
        <w:rPr>
          <w:rFonts w:eastAsia="Times New Roman"/>
          <w:bCs/>
          <w:iCs/>
          <w:szCs w:val="26"/>
          <w:lang w:val="vi-VN"/>
        </w:rPr>
      </w:pPr>
      <w:r w:rsidRPr="00A9606E">
        <w:rPr>
          <w:rFonts w:eastAsia="Times New Roman"/>
          <w:bCs/>
          <w:i/>
          <w:iCs/>
          <w:szCs w:val="26"/>
          <w:lang w:val="vi-VN"/>
        </w:rPr>
        <w:t>Quy trình, thủ tục giải quyết vấn đề:</w:t>
      </w:r>
      <w:r w:rsidRPr="00A9606E">
        <w:rPr>
          <w:rFonts w:eastAsia="Times New Roman"/>
          <w:bCs/>
          <w:iCs/>
          <w:szCs w:val="26"/>
          <w:lang w:val="vi-VN"/>
        </w:rPr>
        <w:t xml:space="preserve"> </w:t>
      </w:r>
      <w:r w:rsidR="00BD38DD" w:rsidRPr="00A9606E">
        <w:rPr>
          <w:rFonts w:eastAsia="Times New Roman"/>
          <w:bCs/>
          <w:iCs/>
          <w:szCs w:val="26"/>
        </w:rPr>
        <w:t xml:space="preserve">Quy trình, thủ tục cần </w:t>
      </w:r>
      <w:r w:rsidRPr="00A9606E">
        <w:rPr>
          <w:rFonts w:eastAsia="Times New Roman"/>
          <w:bCs/>
          <w:iCs/>
          <w:szCs w:val="26"/>
          <w:lang w:val="vi-VN"/>
        </w:rPr>
        <w:t>nhanh gọn; đơn giản; linh hoạt, dựa trên các quy định, nguyên tắc làm việc chung của nhà trường; lấy hiệu quả công việc làm chính; không máy móc, không cứng nhắc</w:t>
      </w:r>
      <w:r w:rsidR="00BD38DD" w:rsidRPr="00A9606E">
        <w:rPr>
          <w:rFonts w:eastAsia="Times New Roman"/>
          <w:bCs/>
          <w:iCs/>
          <w:szCs w:val="26"/>
        </w:rPr>
        <w:t xml:space="preserve"> để đảm bảo các vấn đề được giải quyết một cách toàn diện và hiệu quả</w:t>
      </w:r>
      <w:r w:rsidRPr="00A9606E">
        <w:rPr>
          <w:rFonts w:eastAsia="Times New Roman"/>
          <w:bCs/>
          <w:iCs/>
          <w:szCs w:val="26"/>
          <w:lang w:val="vi-VN"/>
        </w:rPr>
        <w:t>.</w:t>
      </w:r>
    </w:p>
    <w:p w14:paraId="10E03A6F" w14:textId="0398CEE6" w:rsidR="009B0B33" w:rsidRPr="00A9606E" w:rsidRDefault="009B0B33" w:rsidP="008707A6">
      <w:pPr>
        <w:spacing w:before="0" w:after="0" w:line="336" w:lineRule="auto"/>
        <w:contextualSpacing/>
        <w:rPr>
          <w:rFonts w:eastAsia="Times New Roman"/>
          <w:bCs/>
          <w:iCs/>
          <w:szCs w:val="26"/>
          <w:lang w:val="vi-VN"/>
        </w:rPr>
      </w:pPr>
      <w:r w:rsidRPr="00A9606E">
        <w:rPr>
          <w:rFonts w:eastAsia="Times New Roman"/>
          <w:bCs/>
          <w:iCs/>
          <w:szCs w:val="26"/>
          <w:lang w:val="vi-VN"/>
        </w:rPr>
        <w:t xml:space="preserve">Quy trình và thủ tục làm việc là các bước, quy tắc thiết lập trong một tổ chức hoặc một công việc cụ thể mà mọi người phải tuân theo trong nhà trường. Các bước trong trình tự làm việc thường gắn với trách nhiệm và quyền hạn của các cá nhân. Quy trình, thủ tục làm việc khoa học giúp công việc được giải quyết hiệu quả, trôi chảy, đảm bảo quyền lợi của các bên và giảm thiểu các tình huống không mong đợi. </w:t>
      </w:r>
    </w:p>
    <w:p w14:paraId="72EF04DB" w14:textId="19333137" w:rsidR="00381393" w:rsidRPr="00A9606E" w:rsidRDefault="00381393" w:rsidP="008707A6">
      <w:pPr>
        <w:numPr>
          <w:ilvl w:val="0"/>
          <w:numId w:val="10"/>
        </w:numPr>
        <w:spacing w:before="0" w:after="0" w:line="336" w:lineRule="auto"/>
        <w:ind w:left="1134"/>
        <w:contextualSpacing/>
        <w:rPr>
          <w:rFonts w:eastAsia="Times New Roman"/>
          <w:i/>
          <w:iCs/>
          <w:szCs w:val="26"/>
          <w:lang w:val="vi-VN"/>
        </w:rPr>
      </w:pPr>
      <w:bookmarkStart w:id="384" w:name="page44"/>
      <w:bookmarkEnd w:id="384"/>
      <w:r w:rsidRPr="00A9606E">
        <w:rPr>
          <w:rFonts w:eastAsia="Times New Roman"/>
          <w:i/>
          <w:iCs/>
          <w:szCs w:val="26"/>
          <w:lang w:val="vi-VN"/>
        </w:rPr>
        <w:t>Hành vi ứng xử của nhà trường</w:t>
      </w:r>
      <w:r w:rsidR="002262C9" w:rsidRPr="00A9606E">
        <w:rPr>
          <w:rFonts w:eastAsia="Times New Roman"/>
          <w:i/>
          <w:iCs/>
          <w:szCs w:val="26"/>
        </w:rPr>
        <w:t xml:space="preserve"> THPT</w:t>
      </w:r>
    </w:p>
    <w:p w14:paraId="15F2B033" w14:textId="32AE055F" w:rsidR="00BA7AD7" w:rsidRPr="00A9606E" w:rsidRDefault="00BA7AD7" w:rsidP="008707A6">
      <w:pPr>
        <w:spacing w:before="0" w:after="0" w:line="336" w:lineRule="auto"/>
        <w:contextualSpacing/>
        <w:rPr>
          <w:bCs/>
          <w:iCs/>
          <w:szCs w:val="26"/>
        </w:rPr>
      </w:pPr>
      <w:r w:rsidRPr="00A9606E">
        <w:rPr>
          <w:bCs/>
          <w:iCs/>
          <w:szCs w:val="26"/>
        </w:rPr>
        <w:t xml:space="preserve">Hành vi ứng xử của nhà trường thể hiện các hành vi, lời nói và biểu cảm phù hợp trong các tình huống giao tiếp khác nhau, nhằm tạo ra sự hiểu biết và tương tác hiệu quả giữa các cá nhân và nhóm trong xã hội. Các chuẩn mực này không bất biến, tuyệt đối mà có thể thay đổi theo VHNT khác nhau và tình huống cụ thể. </w:t>
      </w:r>
    </w:p>
    <w:p w14:paraId="74681E8E" w14:textId="4E726753" w:rsidR="00381393" w:rsidRPr="00A9606E" w:rsidRDefault="00381393" w:rsidP="008707A6">
      <w:pPr>
        <w:spacing w:before="0" w:after="0" w:line="336" w:lineRule="auto"/>
        <w:contextualSpacing/>
        <w:rPr>
          <w:rFonts w:asciiTheme="majorHAnsi" w:eastAsia="Times New Roman" w:hAnsiTheme="majorHAnsi" w:cstheme="majorHAnsi"/>
          <w:bCs/>
          <w:iCs/>
          <w:szCs w:val="26"/>
          <w:lang w:val="vi-VN"/>
        </w:rPr>
      </w:pPr>
      <w:r w:rsidRPr="00A9606E">
        <w:rPr>
          <w:rFonts w:asciiTheme="majorHAnsi" w:eastAsia="Times New Roman" w:hAnsiTheme="majorHAnsi" w:cstheme="majorHAnsi"/>
          <w:bCs/>
          <w:i/>
          <w:szCs w:val="26"/>
          <w:lang w:val="vi-VN"/>
        </w:rPr>
        <w:t>Hành vi ứng xử tích cực:</w:t>
      </w:r>
      <w:r w:rsidRPr="00A9606E">
        <w:rPr>
          <w:rFonts w:asciiTheme="majorHAnsi" w:eastAsia="Times New Roman" w:hAnsiTheme="majorHAnsi" w:cstheme="majorHAnsi"/>
          <w:bCs/>
          <w:iCs/>
          <w:szCs w:val="26"/>
          <w:lang w:val="vi-VN"/>
        </w:rPr>
        <w:t xml:space="preserve"> </w:t>
      </w:r>
      <w:r w:rsidRPr="00A9606E">
        <w:rPr>
          <w:rFonts w:asciiTheme="majorHAnsi" w:eastAsia="Times New Roman" w:hAnsiTheme="majorHAnsi" w:cstheme="majorHAnsi"/>
          <w:i/>
          <w:szCs w:val="26"/>
          <w:lang w:val="vi-VN"/>
        </w:rPr>
        <w:t>(1) Hành vi của CBQL:</w:t>
      </w:r>
      <w:r w:rsidRPr="00A9606E">
        <w:rPr>
          <w:rFonts w:asciiTheme="majorHAnsi" w:eastAsia="Times New Roman" w:hAnsiTheme="majorHAnsi" w:cstheme="majorHAnsi"/>
          <w:bCs/>
          <w:iCs/>
          <w:szCs w:val="26"/>
          <w:lang w:val="vi-VN"/>
        </w:rPr>
        <w:t xml:space="preserve"> Giao tiếp với GV, nhân viên tôn trọng, đúng mực; giao tiếp với HS quan tâm, thân thiện; giao tiếp với cá nhân, tổ chức bên ngoài lịch sự, tôn trọng, hợp tác hài hòa; </w:t>
      </w:r>
      <w:r w:rsidRPr="00A9606E">
        <w:rPr>
          <w:rFonts w:asciiTheme="majorHAnsi" w:eastAsia="Times New Roman" w:hAnsiTheme="majorHAnsi" w:cstheme="majorHAnsi"/>
          <w:i/>
          <w:szCs w:val="26"/>
          <w:lang w:val="vi-VN"/>
        </w:rPr>
        <w:t>(2) Hành vi ứng xử của GV, CBNV:</w:t>
      </w:r>
      <w:r w:rsidRPr="00A9606E">
        <w:rPr>
          <w:rFonts w:asciiTheme="majorHAnsi" w:eastAsia="Times New Roman" w:hAnsiTheme="majorHAnsi" w:cstheme="majorHAnsi"/>
          <w:bCs/>
          <w:iCs/>
          <w:szCs w:val="26"/>
          <w:lang w:val="vi-VN"/>
        </w:rPr>
        <w:t xml:space="preserve"> Giao tiếp với lãnh đạo tôn trọng, đúng mực; giao tiếp với GV, CBNV tôn trọng, chia sẻ, quan tâm giúp đỡ lẫn nhau; giao tiếp với HS quan tâm, thân thiện, vui vẻ, hòa đồng, vị tha, công bằng; giao tiếp với các cá nhân, tổ chức bên ngoài lịch sự, tôn trọng, hợp tác vui vẻ, hiệu quả; </w:t>
      </w:r>
      <w:r w:rsidRPr="00A9606E">
        <w:rPr>
          <w:rFonts w:asciiTheme="majorHAnsi" w:eastAsia="Times New Roman" w:hAnsiTheme="majorHAnsi" w:cstheme="majorHAnsi"/>
          <w:i/>
          <w:szCs w:val="26"/>
          <w:lang w:val="vi-VN"/>
        </w:rPr>
        <w:t>(3) Hành vi ứng xử của HS:</w:t>
      </w:r>
      <w:r w:rsidRPr="00A9606E">
        <w:rPr>
          <w:rFonts w:asciiTheme="majorHAnsi" w:eastAsia="Times New Roman" w:hAnsiTheme="majorHAnsi" w:cstheme="majorHAnsi"/>
          <w:bCs/>
          <w:iCs/>
          <w:szCs w:val="26"/>
          <w:lang w:val="vi-VN"/>
        </w:rPr>
        <w:t xml:space="preserve"> Giao tiếp với CBQL, GV, CBNC tôn trọng, lễ phép; HS giao tiếp với bạn học thân thiện, hòa đồng, biết giúp đỡ nhau; giao tiếp cá nhân, tổ chức bên ngoài tôn trọng, lễ phép, đúng mực.</w:t>
      </w:r>
    </w:p>
    <w:p w14:paraId="5969319C" w14:textId="15154FB1" w:rsidR="00381393" w:rsidRPr="00A9606E" w:rsidRDefault="00381393" w:rsidP="008707A6">
      <w:pPr>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bCs/>
          <w:i/>
          <w:szCs w:val="26"/>
          <w:lang w:val="vi-VN"/>
        </w:rPr>
        <w:t>Hành vi ứng xử tiêu cực:</w:t>
      </w:r>
      <w:r w:rsidRPr="00A9606E">
        <w:rPr>
          <w:rFonts w:asciiTheme="majorHAnsi" w:eastAsia="Times New Roman" w:hAnsiTheme="majorHAnsi" w:cstheme="majorHAnsi"/>
          <w:i/>
          <w:szCs w:val="26"/>
          <w:lang w:val="vi-VN"/>
        </w:rPr>
        <w:t xml:space="preserve"> (1) Hành vi của CBQL:</w:t>
      </w:r>
      <w:r w:rsidRPr="00A9606E">
        <w:rPr>
          <w:rFonts w:asciiTheme="majorHAnsi" w:eastAsia="Times New Roman" w:hAnsiTheme="majorHAnsi" w:cstheme="majorHAnsi"/>
          <w:b/>
          <w:i/>
          <w:szCs w:val="26"/>
          <w:lang w:val="vi-VN"/>
        </w:rPr>
        <w:t xml:space="preserve"> </w:t>
      </w:r>
      <w:r w:rsidRPr="00A9606E">
        <w:rPr>
          <w:rFonts w:asciiTheme="majorHAnsi" w:eastAsia="Times New Roman" w:hAnsiTheme="majorHAnsi" w:cstheme="majorHAnsi"/>
          <w:szCs w:val="26"/>
          <w:lang w:val="vi-VN"/>
        </w:rPr>
        <w:t>Thiếu sự cởi mở, thiếu sự tin tưởng, thiếu công bằng với GV, CBNV</w:t>
      </w:r>
      <w:r w:rsidRPr="00A9606E">
        <w:rPr>
          <w:rFonts w:asciiTheme="majorHAnsi" w:eastAsia="Times New Roman" w:hAnsiTheme="majorHAnsi" w:cstheme="majorHAnsi"/>
          <w:bCs/>
          <w:iCs/>
          <w:szCs w:val="26"/>
          <w:lang w:val="vi-VN"/>
        </w:rPr>
        <w:t xml:space="preserve">; </w:t>
      </w:r>
      <w:r w:rsidRPr="00A9606E">
        <w:rPr>
          <w:rFonts w:asciiTheme="majorHAnsi" w:eastAsia="Times New Roman" w:hAnsiTheme="majorHAnsi" w:cstheme="majorHAnsi"/>
          <w:szCs w:val="26"/>
          <w:lang w:val="vi-VN"/>
        </w:rPr>
        <w:t>không quan tâm đến HS, thiếu công bằng với HS; giao tiếp với cá nhân, tổ chức bên ngoài không lịch sự, không có thái độ hợp tác;</w:t>
      </w:r>
      <w:r w:rsidRPr="00A9606E">
        <w:rPr>
          <w:rFonts w:asciiTheme="majorHAnsi" w:eastAsia="Times New Roman" w:hAnsiTheme="majorHAnsi" w:cstheme="majorHAnsi"/>
          <w:bCs/>
          <w:iCs/>
          <w:szCs w:val="26"/>
          <w:lang w:val="vi-VN"/>
        </w:rPr>
        <w:t xml:space="preserve"> </w:t>
      </w:r>
      <w:r w:rsidRPr="00A9606E">
        <w:rPr>
          <w:rFonts w:asciiTheme="majorHAnsi" w:eastAsia="Times New Roman" w:hAnsiTheme="majorHAnsi" w:cstheme="majorHAnsi"/>
          <w:i/>
          <w:szCs w:val="26"/>
          <w:lang w:val="vi-VN"/>
        </w:rPr>
        <w:t xml:space="preserve">(2) Hành vi ứng xử của GV, CBNV: </w:t>
      </w:r>
      <w:r w:rsidRPr="00A9606E">
        <w:rPr>
          <w:rFonts w:asciiTheme="majorHAnsi" w:eastAsia="Times New Roman" w:hAnsiTheme="majorHAnsi" w:cstheme="majorHAnsi"/>
          <w:szCs w:val="26"/>
          <w:lang w:val="vi-VN"/>
        </w:rPr>
        <w:t xml:space="preserve">Thiếu sự cởi mở, thiếu sự tin cậy giữa các đồng nghiệp; thiếu sự hợp tác, thiếu sự chia sẻ học hỏi lẫn nhau giữa các đồng nghiệp; Ích kỷ; hẹp hòi với đồng nghiệp và HS; đố kỵ, cục bộ với đồng nghiệp </w:t>
      </w:r>
      <w:r w:rsidRPr="00A9606E">
        <w:rPr>
          <w:rFonts w:asciiTheme="majorHAnsi" w:eastAsia="Times New Roman" w:hAnsiTheme="majorHAnsi" w:cstheme="majorHAnsi"/>
          <w:szCs w:val="26"/>
          <w:lang w:val="vi-VN"/>
        </w:rPr>
        <w:lastRenderedPageBreak/>
        <w:t>và HS; đố kỵ, cục bộ với đồng nghiệp và HS; trách mắng, thiên vị HS;</w:t>
      </w:r>
      <w:r w:rsidRPr="00A9606E">
        <w:rPr>
          <w:rFonts w:asciiTheme="majorHAnsi" w:eastAsia="Times New Roman" w:hAnsiTheme="majorHAnsi" w:cstheme="majorHAnsi"/>
          <w:bCs/>
          <w:iCs/>
          <w:szCs w:val="26"/>
          <w:lang w:val="vi-VN"/>
        </w:rPr>
        <w:t xml:space="preserve"> </w:t>
      </w:r>
      <w:r w:rsidRPr="00A9606E">
        <w:rPr>
          <w:rFonts w:asciiTheme="majorHAnsi" w:eastAsia="Times New Roman" w:hAnsiTheme="majorHAnsi" w:cstheme="majorHAnsi"/>
          <w:i/>
          <w:szCs w:val="26"/>
          <w:lang w:val="vi-VN"/>
        </w:rPr>
        <w:t>(3) Hành vi</w:t>
      </w:r>
      <w:r w:rsidRPr="00A9606E">
        <w:rPr>
          <w:rFonts w:asciiTheme="majorHAnsi" w:eastAsia="Times New Roman" w:hAnsiTheme="majorHAnsi" w:cstheme="majorHAnsi"/>
          <w:b/>
          <w:i/>
          <w:szCs w:val="26"/>
          <w:lang w:val="vi-VN"/>
        </w:rPr>
        <w:t xml:space="preserve"> </w:t>
      </w:r>
      <w:r w:rsidRPr="00A9606E">
        <w:rPr>
          <w:rFonts w:asciiTheme="majorHAnsi" w:eastAsia="Times New Roman" w:hAnsiTheme="majorHAnsi" w:cstheme="majorHAnsi"/>
          <w:i/>
          <w:szCs w:val="26"/>
          <w:lang w:val="vi-VN"/>
        </w:rPr>
        <w:t>ứng xử của HS:</w:t>
      </w:r>
      <w:r w:rsidRPr="00A9606E">
        <w:rPr>
          <w:rFonts w:asciiTheme="majorHAnsi" w:eastAsia="Times New Roman" w:hAnsiTheme="majorHAnsi" w:cstheme="majorHAnsi"/>
          <w:bCs/>
          <w:iCs/>
          <w:szCs w:val="26"/>
          <w:lang w:val="vi-VN"/>
        </w:rPr>
        <w:t xml:space="preserve"> </w:t>
      </w:r>
      <w:r w:rsidRPr="00A9606E">
        <w:rPr>
          <w:rFonts w:asciiTheme="majorHAnsi" w:eastAsia="Times New Roman" w:hAnsiTheme="majorHAnsi" w:cstheme="majorHAnsi"/>
          <w:iCs/>
          <w:szCs w:val="26"/>
          <w:lang w:val="fr-FR"/>
        </w:rPr>
        <w:t>Giao tiếp với CBQL, GV, CBNC không lễ phép, không tôn trọng; giao tiếp với bạn học không hòa đồng, không tôn tròng, không biết giúp đỡ bạn; giao tiếp cá nhân, tổ chức bên ngoài không lễ phép, thiếu hợp tác.</w:t>
      </w:r>
    </w:p>
    <w:p w14:paraId="6D9EE6A1" w14:textId="2111CD48" w:rsidR="009B0B33" w:rsidRPr="00A9606E" w:rsidRDefault="009B0B33" w:rsidP="008707A6">
      <w:pPr>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Cs/>
          <w:szCs w:val="26"/>
          <w:lang w:val="fr-FR"/>
        </w:rPr>
        <w:t xml:space="preserve">Chuẩn mực giao tiếp định rõ các hành vi, lời nói và biểu cảm phù hợp trong các tình huống giao tiếp khác nhau, nhằm tạo ra sự hiểu biết và tương tác hiệu quả giữa các cá nhân và nhóm trong xã hội. Các chuẩn mực này không bất biến, tuyệt đối mà có thể thay đổi theo VHNT khác nhau và tình huống cụ thể. Ở nhiều nhà trường, các quy tắc ứng xử trong giao tiếp và quy trình xử lý các tình huống phát sinh trong nhà trường được soạn thảo thành văn bản và lưu hành nội bộ. Ngoài ra, các chuẩn mực này cũng được thể hiện qua các giao tiếp hằng ngày; trong các cuộc họp, sự kiện gặp gỡ giữa lãnh đạo và nhân viên; qua cách xử lý công việc của lãnh đạo và phối hợp giữa các nhân viên;… </w:t>
      </w:r>
    </w:p>
    <w:p w14:paraId="33A1099C" w14:textId="1199E167" w:rsidR="00381393" w:rsidRPr="00A9606E" w:rsidRDefault="00381393" w:rsidP="008707A6">
      <w:pPr>
        <w:numPr>
          <w:ilvl w:val="0"/>
          <w:numId w:val="10"/>
        </w:numPr>
        <w:spacing w:before="0" w:after="0" w:line="336" w:lineRule="auto"/>
        <w:ind w:left="1134"/>
        <w:contextualSpacing/>
        <w:rPr>
          <w:rFonts w:eastAsia="Times New Roman"/>
          <w:i/>
          <w:iCs/>
          <w:szCs w:val="26"/>
          <w:lang w:val="vi-VN"/>
        </w:rPr>
      </w:pPr>
      <w:r w:rsidRPr="00A9606E">
        <w:rPr>
          <w:rFonts w:eastAsia="Times New Roman"/>
          <w:i/>
          <w:iCs/>
          <w:szCs w:val="26"/>
          <w:lang w:val="vi-VN"/>
        </w:rPr>
        <w:t>Phương pháp truyền thông của nhà trường</w:t>
      </w:r>
      <w:r w:rsidR="00075938" w:rsidRPr="00A9606E">
        <w:rPr>
          <w:rFonts w:eastAsia="Times New Roman"/>
          <w:i/>
          <w:iCs/>
          <w:szCs w:val="26"/>
        </w:rPr>
        <w:t xml:space="preserve"> THPT</w:t>
      </w:r>
    </w:p>
    <w:p w14:paraId="02D3382F" w14:textId="4D2E6FCC" w:rsidR="001852E4" w:rsidRPr="00A9606E" w:rsidRDefault="00381393" w:rsidP="008707A6">
      <w:pPr>
        <w:spacing w:before="0" w:after="0" w:line="336" w:lineRule="auto"/>
        <w:ind w:firstLine="709"/>
        <w:rPr>
          <w:rFonts w:asciiTheme="majorHAnsi" w:eastAsia="Times New Roman" w:hAnsiTheme="majorHAnsi" w:cstheme="majorHAnsi"/>
          <w:bCs/>
          <w:iCs/>
          <w:szCs w:val="26"/>
          <w:lang w:val="vi-VN"/>
        </w:rPr>
      </w:pPr>
      <w:r w:rsidRPr="00A9606E">
        <w:rPr>
          <w:rFonts w:asciiTheme="majorHAnsi" w:eastAsia="Times New Roman" w:hAnsiTheme="majorHAnsi" w:cstheme="majorHAnsi"/>
          <w:bCs/>
          <w:iCs/>
          <w:szCs w:val="26"/>
          <w:lang w:val="vi-VN"/>
        </w:rPr>
        <w:t>Phương pháp truyền thông của nhà trường</w:t>
      </w:r>
      <w:r w:rsidR="00250E82" w:rsidRPr="00A9606E">
        <w:rPr>
          <w:rFonts w:asciiTheme="majorHAnsi" w:eastAsia="Times New Roman" w:hAnsiTheme="majorHAnsi" w:cstheme="majorHAnsi"/>
          <w:bCs/>
          <w:iCs/>
          <w:szCs w:val="26"/>
        </w:rPr>
        <w:t xml:space="preserve"> THPT đóng vai trò quan trong trong việc thông báo, giao tiếp và tương tác với cộng đồng học sinh, phụ huynh và cán bộ giáo dục</w:t>
      </w:r>
      <w:r w:rsidR="00114D44" w:rsidRPr="00A9606E">
        <w:rPr>
          <w:rFonts w:asciiTheme="majorHAnsi" w:eastAsia="Times New Roman" w:hAnsiTheme="majorHAnsi" w:cstheme="majorHAnsi"/>
          <w:bCs/>
          <w:iCs/>
          <w:szCs w:val="26"/>
          <w:lang w:val="vi-VN"/>
        </w:rPr>
        <w:t>, được thể hiện ở hai nội dung:</w:t>
      </w:r>
      <w:r w:rsidR="00114D44" w:rsidRPr="00A9606E">
        <w:rPr>
          <w:rFonts w:asciiTheme="majorHAnsi" w:eastAsia="Times New Roman" w:hAnsiTheme="majorHAnsi" w:cstheme="majorHAnsi"/>
          <w:bCs/>
          <w:i/>
          <w:iCs/>
          <w:szCs w:val="26"/>
          <w:lang w:val="vi-VN"/>
        </w:rPr>
        <w:t>(i)</w:t>
      </w:r>
      <w:r w:rsidRPr="00A9606E">
        <w:rPr>
          <w:rFonts w:asciiTheme="majorHAnsi" w:eastAsia="Times New Roman" w:hAnsiTheme="majorHAnsi" w:cstheme="majorHAnsi"/>
          <w:bCs/>
          <w:i/>
          <w:iCs/>
          <w:szCs w:val="26"/>
          <w:lang w:val="vi-VN"/>
        </w:rPr>
        <w:t>Về việc chia sẻ thông tin:</w:t>
      </w:r>
      <w:r w:rsidRPr="00A9606E">
        <w:rPr>
          <w:rFonts w:asciiTheme="majorHAnsi" w:eastAsia="Times New Roman" w:hAnsiTheme="majorHAnsi" w:cstheme="majorHAnsi"/>
          <w:bCs/>
          <w:iCs/>
          <w:szCs w:val="26"/>
          <w:lang w:val="vi-VN"/>
        </w:rPr>
        <w:t xml:space="preserve"> Nhà trường thường xuyên chia sẻ thông tin trong nội bộ tổ chức tới mọi thành viên</w:t>
      </w:r>
      <w:r w:rsidR="007C382F" w:rsidRPr="00A9606E">
        <w:rPr>
          <w:rFonts w:asciiTheme="majorHAnsi" w:eastAsia="Times New Roman" w:hAnsiTheme="majorHAnsi" w:cstheme="majorHAnsi"/>
          <w:bCs/>
          <w:iCs/>
          <w:szCs w:val="26"/>
        </w:rPr>
        <w:t>, hoạt động mang tính truyền lệnh và một chiều. Việc chia sẻ thông tin nội bộ này thường do lãnh đạo nhà trường quyết định</w:t>
      </w:r>
      <w:r w:rsidRPr="00A9606E">
        <w:rPr>
          <w:rFonts w:asciiTheme="majorHAnsi" w:eastAsia="Times New Roman" w:hAnsiTheme="majorHAnsi" w:cstheme="majorHAnsi"/>
          <w:bCs/>
          <w:iCs/>
          <w:szCs w:val="26"/>
          <w:lang w:val="vi-VN"/>
        </w:rPr>
        <w:t xml:space="preserve">. </w:t>
      </w:r>
      <w:r w:rsidR="00711140" w:rsidRPr="00A9606E">
        <w:rPr>
          <w:rFonts w:asciiTheme="majorHAnsi" w:eastAsia="Times New Roman" w:hAnsiTheme="majorHAnsi" w:cstheme="majorHAnsi"/>
          <w:bCs/>
          <w:iCs/>
          <w:szCs w:val="26"/>
        </w:rPr>
        <w:t>Tuyên nhiên, ở một số cuộc họp và hội thảo chia sẻ thông tin như về chương trình học, quy định, nguyên tắc nhà trường thì h</w:t>
      </w:r>
      <w:r w:rsidRPr="00A9606E">
        <w:rPr>
          <w:rFonts w:asciiTheme="majorHAnsi" w:eastAsia="Times New Roman" w:hAnsiTheme="majorHAnsi" w:cstheme="majorHAnsi"/>
          <w:bCs/>
          <w:iCs/>
          <w:szCs w:val="26"/>
          <w:lang w:val="vi-VN"/>
        </w:rPr>
        <w:t xml:space="preserve">oạt động </w:t>
      </w:r>
      <w:r w:rsidR="00711140" w:rsidRPr="00A9606E">
        <w:rPr>
          <w:rFonts w:asciiTheme="majorHAnsi" w:eastAsia="Times New Roman" w:hAnsiTheme="majorHAnsi" w:cstheme="majorHAnsi"/>
          <w:bCs/>
          <w:iCs/>
          <w:szCs w:val="26"/>
        </w:rPr>
        <w:t>chia sẻ thông tin này</w:t>
      </w:r>
      <w:r w:rsidRPr="00A9606E">
        <w:rPr>
          <w:rFonts w:asciiTheme="majorHAnsi" w:eastAsia="Times New Roman" w:hAnsiTheme="majorHAnsi" w:cstheme="majorHAnsi"/>
          <w:bCs/>
          <w:iCs/>
          <w:szCs w:val="26"/>
          <w:lang w:val="vi-VN"/>
        </w:rPr>
        <w:t xml:space="preserve"> mang tính đội thoại và hai chiều</w:t>
      </w:r>
      <w:r w:rsidR="00711140" w:rsidRPr="00A9606E">
        <w:rPr>
          <w:rFonts w:asciiTheme="majorHAnsi" w:eastAsia="Times New Roman" w:hAnsiTheme="majorHAnsi" w:cstheme="majorHAnsi"/>
          <w:bCs/>
          <w:iCs/>
          <w:szCs w:val="26"/>
        </w:rPr>
        <w:t xml:space="preserve"> và các ý kiến góp ý, phản hồi sẽ được lắng nghe, tiếp nhận;</w:t>
      </w:r>
      <w:r w:rsidRPr="00A9606E">
        <w:rPr>
          <w:rFonts w:asciiTheme="majorHAnsi" w:eastAsia="Times New Roman" w:hAnsiTheme="majorHAnsi" w:cstheme="majorHAnsi"/>
          <w:bCs/>
          <w:iCs/>
          <w:szCs w:val="26"/>
          <w:lang w:val="vi-VN"/>
        </w:rPr>
        <w:t xml:space="preserve"> </w:t>
      </w:r>
      <w:r w:rsidR="00114D44" w:rsidRPr="00A9606E">
        <w:rPr>
          <w:rFonts w:asciiTheme="majorHAnsi" w:eastAsia="Times New Roman" w:hAnsiTheme="majorHAnsi" w:cstheme="majorHAnsi"/>
          <w:bCs/>
          <w:i/>
          <w:iCs/>
          <w:szCs w:val="26"/>
          <w:lang w:val="vi-VN"/>
        </w:rPr>
        <w:t>(ii)</w:t>
      </w:r>
      <w:r w:rsidRPr="00A9606E">
        <w:rPr>
          <w:rFonts w:asciiTheme="majorHAnsi" w:eastAsia="Times New Roman" w:hAnsiTheme="majorHAnsi" w:cstheme="majorHAnsi"/>
          <w:bCs/>
          <w:i/>
          <w:iCs/>
          <w:szCs w:val="26"/>
          <w:lang w:val="vi-VN"/>
        </w:rPr>
        <w:t>Hình thức truyền thông trong nhà trường:</w:t>
      </w:r>
      <w:r w:rsidRPr="00A9606E">
        <w:rPr>
          <w:rFonts w:asciiTheme="majorHAnsi" w:eastAsia="Times New Roman" w:hAnsiTheme="majorHAnsi" w:cstheme="majorHAnsi"/>
          <w:bCs/>
          <w:iCs/>
          <w:szCs w:val="26"/>
          <w:lang w:val="vi-VN"/>
        </w:rPr>
        <w:t xml:space="preserve"> Tổ chức tuyên truyền hoạt động giáo dục HS thường xuyên qua buổi chào cờ hàng tuần; qua các hình thức pano, áp phích, khẩu hiệu; qua GV chủ nhiệm lớp và các GV bộ môn; qua các hoạt động VH, văn nghệ, thể dục, thể thao; qua các hoạt động ngoại khóa của nhà trường</w:t>
      </w:r>
      <w:r w:rsidR="00711140" w:rsidRPr="00A9606E">
        <w:rPr>
          <w:rFonts w:asciiTheme="majorHAnsi" w:eastAsia="Times New Roman" w:hAnsiTheme="majorHAnsi" w:cstheme="majorHAnsi"/>
          <w:bCs/>
          <w:iCs/>
          <w:szCs w:val="26"/>
        </w:rPr>
        <w:t>, qua các</w:t>
      </w:r>
      <w:r w:rsidR="00A9606E" w:rsidRPr="00A9606E">
        <w:rPr>
          <w:rFonts w:asciiTheme="majorHAnsi" w:eastAsia="Times New Roman" w:hAnsiTheme="majorHAnsi" w:cstheme="majorHAnsi"/>
          <w:bCs/>
          <w:iCs/>
          <w:szCs w:val="26"/>
        </w:rPr>
        <w:t xml:space="preserve"> </w:t>
      </w:r>
      <w:r w:rsidR="00711140" w:rsidRPr="00A9606E">
        <w:rPr>
          <w:rFonts w:asciiTheme="majorHAnsi" w:eastAsia="Times New Roman" w:hAnsiTheme="majorHAnsi" w:cstheme="majorHAnsi"/>
          <w:bCs/>
          <w:iCs/>
          <w:szCs w:val="26"/>
        </w:rPr>
        <w:t>cuộc họp và hội thảo, hội nghị; thông báo và thông tin trên các trang website; thư điện tử, tin nhắn; bảng thông tin; mạng xã hội, ứng dụng di động để gửi thông báo và thông tin đi</w:t>
      </w:r>
      <w:r w:rsidRPr="00A9606E">
        <w:rPr>
          <w:rFonts w:asciiTheme="majorHAnsi" w:eastAsia="Times New Roman" w:hAnsiTheme="majorHAnsi" w:cstheme="majorHAnsi"/>
          <w:bCs/>
          <w:iCs/>
          <w:szCs w:val="26"/>
          <w:lang w:val="vi-VN"/>
        </w:rPr>
        <w:t>.</w:t>
      </w:r>
      <w:r w:rsidR="00711140" w:rsidRPr="00A9606E">
        <w:rPr>
          <w:rFonts w:asciiTheme="majorHAnsi" w:eastAsia="Times New Roman" w:hAnsiTheme="majorHAnsi" w:cstheme="majorHAnsi"/>
          <w:bCs/>
          <w:iCs/>
          <w:szCs w:val="26"/>
        </w:rPr>
        <w:t xml:space="preserve"> Để phương pháp truyền thông của nhà trường có hiệu quả thì người lãnh đạo nhà trường cần biết phối kết hợp các phương pháp trên sao cho phù hợp với hoàn cảnh, hợp lý để đạt mục tiêu truyền thông đề ra.</w:t>
      </w:r>
      <w:r w:rsidRPr="00A9606E">
        <w:rPr>
          <w:rFonts w:asciiTheme="majorHAnsi" w:eastAsia="Times New Roman" w:hAnsiTheme="majorHAnsi" w:cstheme="majorHAnsi"/>
          <w:bCs/>
          <w:iCs/>
          <w:szCs w:val="26"/>
          <w:lang w:val="vi-VN"/>
        </w:rPr>
        <w:t xml:space="preserve"> </w:t>
      </w:r>
    </w:p>
    <w:p w14:paraId="00C27052" w14:textId="77777777" w:rsidR="00855025" w:rsidRPr="00A9606E" w:rsidRDefault="00855025">
      <w:pPr>
        <w:spacing w:before="0" w:after="0" w:line="240" w:lineRule="auto"/>
        <w:ind w:firstLine="0"/>
        <w:jc w:val="left"/>
        <w:rPr>
          <w:b/>
          <w:i/>
          <w:spacing w:val="4"/>
          <w:szCs w:val="26"/>
          <w:lang w:val="vi-VN"/>
        </w:rPr>
      </w:pPr>
      <w:bookmarkStart w:id="385" w:name="_Toc152740903"/>
      <w:bookmarkStart w:id="386" w:name="_Hlk50862454"/>
      <w:r w:rsidRPr="00A9606E">
        <w:rPr>
          <w:spacing w:val="4"/>
          <w:szCs w:val="26"/>
          <w:lang w:val="vi-VN"/>
        </w:rPr>
        <w:br w:type="page"/>
      </w:r>
    </w:p>
    <w:p w14:paraId="74145245" w14:textId="2AE726A6" w:rsidR="00DF3BB9" w:rsidRPr="00A9606E" w:rsidRDefault="006D77A8" w:rsidP="008707A6">
      <w:pPr>
        <w:pStyle w:val="3a"/>
        <w:spacing w:line="336" w:lineRule="auto"/>
        <w:rPr>
          <w:b w:val="0"/>
          <w:i w:val="0"/>
          <w:spacing w:val="4"/>
          <w:szCs w:val="26"/>
          <w:lang w:val="vi-VN"/>
        </w:rPr>
      </w:pPr>
      <w:bookmarkStart w:id="387" w:name="_Toc154319022"/>
      <w:r w:rsidRPr="00A9606E">
        <w:rPr>
          <w:spacing w:val="4"/>
          <w:sz w:val="26"/>
          <w:szCs w:val="26"/>
          <w:lang w:val="vi-VN"/>
        </w:rPr>
        <w:lastRenderedPageBreak/>
        <w:t>1.3.</w:t>
      </w:r>
      <w:r w:rsidR="0088325F" w:rsidRPr="00A9606E">
        <w:rPr>
          <w:spacing w:val="4"/>
          <w:sz w:val="26"/>
          <w:szCs w:val="26"/>
        </w:rPr>
        <w:t>4</w:t>
      </w:r>
      <w:r w:rsidR="00DF3BB9" w:rsidRPr="00A9606E">
        <w:rPr>
          <w:spacing w:val="4"/>
          <w:sz w:val="26"/>
          <w:szCs w:val="26"/>
          <w:lang w:val="vi-VN"/>
        </w:rPr>
        <w:t>. Tiêu chí đánh giá văn hóa nhà trường trung học phổ thông</w:t>
      </w:r>
      <w:bookmarkEnd w:id="385"/>
      <w:bookmarkEnd w:id="387"/>
    </w:p>
    <w:bookmarkEnd w:id="386"/>
    <w:p w14:paraId="7889E146" w14:textId="60570965" w:rsidR="009C545F" w:rsidRPr="00A9606E" w:rsidRDefault="00DF3BB9" w:rsidP="008707A6">
      <w:pPr>
        <w:autoSpaceDE w:val="0"/>
        <w:autoSpaceDN w:val="0"/>
        <w:adjustRightInd w:val="0"/>
        <w:spacing w:before="0" w:after="0" w:line="336" w:lineRule="auto"/>
        <w:ind w:firstLine="709"/>
        <w:rPr>
          <w:rFonts w:asciiTheme="majorHAnsi" w:eastAsia="Times New Roman" w:hAnsiTheme="majorHAnsi" w:cstheme="majorHAnsi"/>
          <w:i/>
          <w:szCs w:val="26"/>
        </w:rPr>
      </w:pPr>
      <w:r w:rsidRPr="00A9606E">
        <w:rPr>
          <w:rFonts w:asciiTheme="majorHAnsi" w:hAnsiTheme="majorHAnsi" w:cstheme="majorHAnsi"/>
          <w:szCs w:val="26"/>
          <w:lang w:val="vi-VN"/>
        </w:rPr>
        <w:t xml:space="preserve">Từ những khái niệm, lý luận về VH và VHNT, khái niệm tiêu chí VHNT như sau: </w:t>
      </w:r>
      <w:r w:rsidRPr="00A9606E">
        <w:rPr>
          <w:rFonts w:asciiTheme="majorHAnsi" w:eastAsia="Times New Roman" w:hAnsiTheme="majorHAnsi" w:cstheme="majorHAnsi"/>
          <w:iCs/>
          <w:szCs w:val="26"/>
          <w:lang w:val="vi-VN"/>
        </w:rPr>
        <w:t>Tiêu chí VHNT là những tính chất, dấu hiệu làm căn cứ để giúp cán bộ, GV, HS nhà trường nhận xét một cách đầy đủ tự đánh giá mức độ và giúp cơ quan cấp trên, cộng đồng xã hội xếp loại trường học đó có đạt chuẩn hay không đạt chuẩn nhà trường VH.</w:t>
      </w:r>
      <w:r w:rsidR="00CA5813" w:rsidRPr="00A9606E">
        <w:rPr>
          <w:rFonts w:asciiTheme="majorHAnsi" w:eastAsia="Times New Roman" w:hAnsiTheme="majorHAnsi" w:cstheme="majorHAnsi"/>
          <w:iCs/>
          <w:szCs w:val="26"/>
        </w:rPr>
        <w:t xml:space="preserve"> </w:t>
      </w:r>
      <w:r w:rsidR="00A003C6" w:rsidRPr="00A9606E">
        <w:rPr>
          <w:rFonts w:asciiTheme="majorHAnsi" w:eastAsia="Times New Roman" w:hAnsiTheme="majorHAnsi" w:cstheme="majorHAnsi"/>
          <w:iCs/>
          <w:szCs w:val="26"/>
        </w:rPr>
        <w:t>Cụ thể:</w:t>
      </w:r>
    </w:p>
    <w:p w14:paraId="7CC8CE62" w14:textId="42135193" w:rsidR="00DF3BB9" w:rsidRPr="00A9606E" w:rsidRDefault="00CA5813" w:rsidP="008707A6">
      <w:pPr>
        <w:spacing w:before="0" w:after="0" w:line="336" w:lineRule="auto"/>
        <w:ind w:firstLine="709"/>
        <w:contextualSpacing/>
        <w:rPr>
          <w:rFonts w:asciiTheme="majorHAnsi" w:eastAsia="Times New Roman" w:hAnsiTheme="majorHAnsi" w:cstheme="majorHAnsi"/>
          <w:szCs w:val="26"/>
          <w:lang w:val="vi-VN"/>
        </w:rPr>
      </w:pPr>
      <w:r w:rsidRPr="00A9606E">
        <w:rPr>
          <w:rFonts w:asciiTheme="majorHAnsi" w:eastAsia="Times New Roman" w:hAnsiTheme="majorHAnsi" w:cstheme="majorHAnsi"/>
          <w:i/>
          <w:iCs/>
          <w:szCs w:val="26"/>
        </w:rPr>
        <w:t>-</w:t>
      </w:r>
      <w:r w:rsidR="00DF3BB9" w:rsidRPr="00A9606E">
        <w:rPr>
          <w:rFonts w:asciiTheme="majorHAnsi" w:eastAsia="Times New Roman" w:hAnsiTheme="majorHAnsi" w:cstheme="majorHAnsi"/>
          <w:i/>
          <w:iCs/>
          <w:szCs w:val="26"/>
          <w:lang w:val="vi-VN"/>
        </w:rPr>
        <w:t xml:space="preserve"> Tiêu chí </w:t>
      </w:r>
      <w:r w:rsidR="00871DA5" w:rsidRPr="00A9606E">
        <w:rPr>
          <w:rFonts w:asciiTheme="majorHAnsi" w:eastAsia="Times New Roman" w:hAnsiTheme="majorHAnsi" w:cstheme="majorHAnsi"/>
          <w:i/>
          <w:iCs/>
          <w:szCs w:val="26"/>
        </w:rPr>
        <w:t xml:space="preserve">văn hóa nhà trường </w:t>
      </w:r>
      <w:r w:rsidR="00DF3BB9" w:rsidRPr="00A9606E">
        <w:rPr>
          <w:rFonts w:asciiTheme="majorHAnsi" w:eastAsia="Times New Roman" w:hAnsiTheme="majorHAnsi" w:cstheme="majorHAnsi"/>
          <w:i/>
          <w:iCs/>
          <w:szCs w:val="26"/>
          <w:lang w:val="vi-VN"/>
        </w:rPr>
        <w:t xml:space="preserve">có vai trò là cơ sở cho việc đánh giá </w:t>
      </w:r>
      <w:r w:rsidR="00871DA5" w:rsidRPr="00A9606E">
        <w:rPr>
          <w:rFonts w:asciiTheme="majorHAnsi" w:eastAsia="Times New Roman" w:hAnsiTheme="majorHAnsi" w:cstheme="majorHAnsi"/>
          <w:i/>
          <w:iCs/>
          <w:szCs w:val="26"/>
        </w:rPr>
        <w:t>văn hóa nhà trường</w:t>
      </w:r>
      <w:r w:rsidR="00DF3BB9" w:rsidRPr="00A9606E">
        <w:rPr>
          <w:rFonts w:asciiTheme="majorHAnsi" w:eastAsia="Times New Roman" w:hAnsiTheme="majorHAnsi" w:cstheme="majorHAnsi"/>
          <w:i/>
          <w:iCs/>
          <w:szCs w:val="26"/>
          <w:lang w:val="vi-VN"/>
        </w:rPr>
        <w:t>:</w:t>
      </w:r>
      <w:r w:rsidR="00DF3BB9" w:rsidRPr="00A9606E">
        <w:rPr>
          <w:rFonts w:asciiTheme="majorHAnsi" w:eastAsia="Times New Roman" w:hAnsiTheme="majorHAnsi" w:cstheme="majorHAnsi"/>
          <w:szCs w:val="26"/>
          <w:lang w:val="vi-VN"/>
        </w:rPr>
        <w:t xml:space="preserve"> </w:t>
      </w:r>
    </w:p>
    <w:p w14:paraId="3EA289B3" w14:textId="393BD9E2" w:rsidR="00DF3BB9" w:rsidRPr="00A9606E" w:rsidRDefault="00F24F85" w:rsidP="008707A6">
      <w:pPr>
        <w:spacing w:before="0" w:after="0" w:line="336" w:lineRule="auto"/>
        <w:contextualSpacing/>
        <w:rPr>
          <w:rFonts w:asciiTheme="majorHAnsi" w:eastAsia="Times New Roman" w:hAnsiTheme="majorHAnsi" w:cstheme="majorHAnsi"/>
          <w:szCs w:val="26"/>
          <w:lang w:val="vi-VN"/>
        </w:rPr>
      </w:pPr>
      <w:r w:rsidRPr="00A9606E">
        <w:rPr>
          <w:rFonts w:asciiTheme="majorHAnsi" w:eastAsia="Times New Roman" w:hAnsiTheme="majorHAnsi" w:cstheme="majorHAnsi"/>
          <w:szCs w:val="26"/>
        </w:rPr>
        <w:t>Đ</w:t>
      </w:r>
      <w:r w:rsidR="00DF3BB9" w:rsidRPr="00A9606E">
        <w:rPr>
          <w:rFonts w:asciiTheme="majorHAnsi" w:eastAsia="Times New Roman" w:hAnsiTheme="majorHAnsi" w:cstheme="majorHAnsi"/>
          <w:szCs w:val="26"/>
          <w:lang w:val="vi-VN"/>
        </w:rPr>
        <w:t xml:space="preserve">ể đánh giá tiến độ thực hiện của một công việc cần có một hệ quy chiếu và các tiêu chí đánh giá mang tính hệ thống, từ đó mới có thể xác định mục tiêu hướng tới của mình trong công việc đó đã đạt được hay chưa, hay đang ở mức độ nào. </w:t>
      </w:r>
      <w:r w:rsidR="00F426B1" w:rsidRPr="00A9606E">
        <w:rPr>
          <w:rFonts w:asciiTheme="majorHAnsi" w:eastAsia="Times New Roman" w:hAnsiTheme="majorHAnsi" w:cstheme="majorHAnsi"/>
          <w:szCs w:val="26"/>
          <w:lang w:val="vi-VN"/>
        </w:rPr>
        <w:t xml:space="preserve">Xây </w:t>
      </w:r>
      <w:r w:rsidR="00D2080E" w:rsidRPr="00A9606E">
        <w:rPr>
          <w:rFonts w:asciiTheme="majorHAnsi" w:eastAsia="Times New Roman" w:hAnsiTheme="majorHAnsi" w:cstheme="majorHAnsi"/>
          <w:szCs w:val="26"/>
        </w:rPr>
        <w:t>dựng</w:t>
      </w:r>
      <w:r w:rsidR="00DF3BB9" w:rsidRPr="00A9606E">
        <w:rPr>
          <w:rFonts w:asciiTheme="majorHAnsi" w:eastAsia="Times New Roman" w:hAnsiTheme="majorHAnsi" w:cstheme="majorHAnsi"/>
          <w:szCs w:val="26"/>
          <w:lang w:val="vi-VN"/>
        </w:rPr>
        <w:t xml:space="preserve"> VHNT cũng không phải ngoại lệ, đây là một công việc hết sức khó khăn đòi hỏi nhà trường phải tạo nên những giá trị VH đặc trưng riêng. </w:t>
      </w:r>
    </w:p>
    <w:p w14:paraId="7C897ADB" w14:textId="0F399400" w:rsidR="00DF3BB9" w:rsidRPr="00A9606E" w:rsidRDefault="00DF3BB9" w:rsidP="008707A6">
      <w:pPr>
        <w:spacing w:before="0" w:after="0" w:line="336" w:lineRule="auto"/>
        <w:contextualSpacing/>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 xml:space="preserve">Các tiêu chí VHNT là một hệ quy chiếu để nhà trường xác định VHNT đang ở mức độ nào, cần phải </w:t>
      </w:r>
      <w:r w:rsidR="00F426B1" w:rsidRPr="00A9606E">
        <w:rPr>
          <w:rFonts w:asciiTheme="majorHAnsi" w:eastAsia="Times New Roman" w:hAnsiTheme="majorHAnsi" w:cstheme="majorHAnsi"/>
          <w:szCs w:val="26"/>
          <w:lang w:val="vi-VN"/>
        </w:rPr>
        <w:t>xây dựng</w:t>
      </w:r>
      <w:r w:rsidRPr="00A9606E">
        <w:rPr>
          <w:rFonts w:asciiTheme="majorHAnsi" w:eastAsia="Times New Roman" w:hAnsiTheme="majorHAnsi" w:cstheme="majorHAnsi"/>
          <w:szCs w:val="26"/>
          <w:lang w:val="vi-VN"/>
        </w:rPr>
        <w:t xml:space="preserve"> mục tiêu, chiến lược và kế hoạch hành động phù hợp. Đồng thời, các tiêu chí phát triển VHNT còn là công cụ giúp nhà trường, mỗi thành viên trong nhà trường tự đánh giá xem bản thân mình, tập thể của mình và nhà trường mình có đạt tiêu chuẩn VHNT hay không, hay đang ở mức độ nào, từ đó giúp hướng dẫn và định hướng hành vi trong nhà trường qua đó tạo nên đặc điểm nhận dạng chung.</w:t>
      </w:r>
    </w:p>
    <w:p w14:paraId="413B13CD" w14:textId="77777777" w:rsidR="00DF3BB9" w:rsidRPr="00A9606E" w:rsidRDefault="00DF3BB9" w:rsidP="008707A6">
      <w:pPr>
        <w:spacing w:before="0" w:after="0" w:line="336" w:lineRule="auto"/>
        <w:contextualSpacing/>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 xml:space="preserve">Việc xác định và đưa ra những tiêu chí VHNT phù hợp sẽ có tác dụng vô cùng quan trọng, nó định hướng cho mọi hoạt động trong nhà trường. Nó sẽ là cơ sở giúp cho hoạt động QL từ các cơ quan QLGD đến việc QL trong nhà trường tốt hơn, trong đó có hoạt động dạy của GV, hoạt động học của HS và các hoạt động GD trong nhà trường. </w:t>
      </w:r>
    </w:p>
    <w:p w14:paraId="12737D36" w14:textId="6F5AD8AC" w:rsidR="00DF3BB9" w:rsidRPr="00A9606E" w:rsidRDefault="00D20F65" w:rsidP="008707A6">
      <w:pPr>
        <w:spacing w:before="0" w:after="0" w:line="336" w:lineRule="auto"/>
        <w:contextualSpacing/>
        <w:rPr>
          <w:rFonts w:asciiTheme="majorHAnsi" w:eastAsia="Times New Roman" w:hAnsiTheme="majorHAnsi" w:cstheme="majorHAnsi"/>
          <w:i/>
          <w:iCs/>
          <w:spacing w:val="-4"/>
          <w:szCs w:val="26"/>
        </w:rPr>
      </w:pPr>
      <w:r w:rsidRPr="00A9606E">
        <w:rPr>
          <w:rFonts w:asciiTheme="majorHAnsi" w:eastAsia="Times New Roman" w:hAnsiTheme="majorHAnsi" w:cstheme="majorHAnsi"/>
          <w:i/>
          <w:iCs/>
          <w:spacing w:val="-4"/>
          <w:szCs w:val="26"/>
        </w:rPr>
        <w:t>-</w:t>
      </w:r>
      <w:r w:rsidR="00DF3BB9" w:rsidRPr="00A9606E">
        <w:rPr>
          <w:rFonts w:asciiTheme="majorHAnsi" w:eastAsia="Times New Roman" w:hAnsiTheme="majorHAnsi" w:cstheme="majorHAnsi"/>
          <w:i/>
          <w:iCs/>
          <w:spacing w:val="-4"/>
          <w:szCs w:val="26"/>
          <w:lang w:val="vi-VN"/>
        </w:rPr>
        <w:t xml:space="preserve"> Tiêu chí </w:t>
      </w:r>
      <w:r w:rsidR="006156D0" w:rsidRPr="00A9606E">
        <w:rPr>
          <w:rFonts w:asciiTheme="majorHAnsi" w:eastAsia="Times New Roman" w:hAnsiTheme="majorHAnsi" w:cstheme="majorHAnsi"/>
          <w:i/>
          <w:iCs/>
          <w:spacing w:val="-4"/>
          <w:szCs w:val="26"/>
        </w:rPr>
        <w:t xml:space="preserve">văn hóa nhà trường </w:t>
      </w:r>
      <w:r w:rsidR="00DF3BB9" w:rsidRPr="00A9606E">
        <w:rPr>
          <w:rFonts w:asciiTheme="majorHAnsi" w:eastAsia="Times New Roman" w:hAnsiTheme="majorHAnsi" w:cstheme="majorHAnsi"/>
          <w:i/>
          <w:iCs/>
          <w:spacing w:val="-4"/>
          <w:szCs w:val="26"/>
          <w:lang w:val="vi-VN"/>
        </w:rPr>
        <w:t xml:space="preserve">là cơ sở cho việc phát triển </w:t>
      </w:r>
      <w:r w:rsidR="006156D0" w:rsidRPr="00A9606E">
        <w:rPr>
          <w:rFonts w:asciiTheme="majorHAnsi" w:eastAsia="Times New Roman" w:hAnsiTheme="majorHAnsi" w:cstheme="majorHAnsi"/>
          <w:i/>
          <w:iCs/>
          <w:spacing w:val="-4"/>
          <w:szCs w:val="26"/>
        </w:rPr>
        <w:t>văn hóa nhà trường</w:t>
      </w:r>
      <w:r w:rsidR="00172A78" w:rsidRPr="00A9606E">
        <w:rPr>
          <w:rFonts w:asciiTheme="majorHAnsi" w:eastAsia="Times New Roman" w:hAnsiTheme="majorHAnsi" w:cstheme="majorHAnsi"/>
          <w:i/>
          <w:iCs/>
          <w:spacing w:val="-4"/>
          <w:szCs w:val="26"/>
        </w:rPr>
        <w:t xml:space="preserve">: </w:t>
      </w:r>
    </w:p>
    <w:p w14:paraId="73973D02" w14:textId="77777777" w:rsidR="00DF3BB9" w:rsidRPr="00A9606E" w:rsidRDefault="00DF3BB9" w:rsidP="008707A6">
      <w:pPr>
        <w:spacing w:before="0" w:after="0" w:line="336" w:lineRule="auto"/>
        <w:contextualSpacing/>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 xml:space="preserve">Tiêu chí VHNT xác định rõ trách nhiệm đối với CBQL, GV, NV: Khi xác định tiêu chí VHNT một cách rõ ràng, phù hợp, Ban giám hiệu, các tổ chức đoàn thể trong nhà trường sẽ xác định vai trò, trách nhiệm lãnh đạo của mình hơn. Qua đó giúp CB, GV, NV tự soi mình về đạo đức nhà giáo về trách nhiệm với HS thân yêu, giúp các em HS hiểu rõ bổn phận, trách nhiệm của mình để điều chỉnh hành vi và hoàn thiện nhân cách. Xây dựng tiêu chí VHNT sẽ là động lực, là cơ sở mục đích </w:t>
      </w:r>
      <w:r w:rsidRPr="00A9606E">
        <w:rPr>
          <w:rFonts w:asciiTheme="majorHAnsi" w:eastAsia="Times New Roman" w:hAnsiTheme="majorHAnsi" w:cstheme="majorHAnsi"/>
          <w:szCs w:val="26"/>
          <w:lang w:val="vi-VN"/>
        </w:rPr>
        <w:lastRenderedPageBreak/>
        <w:t>rõ ràng cho sự phấn đấu cho CBQL, GV, NV theo hướng tích cực trong lề lối làm việc, giảng dạy và học tập.</w:t>
      </w:r>
    </w:p>
    <w:p w14:paraId="0C0C5F01" w14:textId="77777777" w:rsidR="00DF3BB9" w:rsidRPr="00A9606E" w:rsidRDefault="00DF3BB9" w:rsidP="008707A6">
      <w:pPr>
        <w:spacing w:before="0" w:after="0" w:line="336" w:lineRule="auto"/>
        <w:contextualSpacing/>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 xml:space="preserve">Tiêu chí VHNT hỗ trợ cho công tác tổ chức, QL trong nhà trường: Tiêu chí VHNT sẽ tạo ra khung pháp lý có cơ sở khoa học trong công tác tổ chức sắp xếp lao động và QLCB, GV, NV và HS trong nhà trường. Tiêu chí VHNT sẽ là cơ sở cho CBQL nhà trường điều chỉnh môi trường cảnh quan sư phạm nhà trường, đầu tư phù hợp trang thiết bị cơ sở vật chất phục vụ cho đào tạo. </w:t>
      </w:r>
    </w:p>
    <w:p w14:paraId="51A564C8" w14:textId="4BC99924" w:rsidR="00DF3BB9" w:rsidRPr="00A9606E" w:rsidRDefault="00DF3BB9" w:rsidP="008707A6">
      <w:pPr>
        <w:spacing w:before="0" w:after="0" w:line="336" w:lineRule="auto"/>
        <w:contextualSpacing/>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Tiêu chí VHNT định hướng các chuẩn mực và quy tắc ứng xử trong nhà trường: Tiêu chí VHNT có vai trò định hướng các chuẩn mực giao tiếp, ăn mặc, ứng xử giữa các thành viên trong nhà trường. Giúp cho nhà QL có những phương pháp ra quyết định phù hợp, nhà QL thân thiện với CBQL, GV, NV và HS. Tiêu chí về sự đoàn kết, thân thiện giữa thầy và trò, giữa trò với thầy và giữa trò với trò là cơ sở để hình thành những phẩm chất tốt đẹp như: tôn sư trọng đạo, kính thầy yêu bạn...các em biết đoàn kết trong tập thể, biết chia sẻ khó khăn vướng mắc với thầy cô, biết chia sẻ động viên lẫn nhau trong học tập và cuộc sống hàng ngày.</w:t>
      </w:r>
    </w:p>
    <w:p w14:paraId="1004E29B" w14:textId="5C98AF4B" w:rsidR="009F173D" w:rsidRPr="00A9606E" w:rsidRDefault="00353282" w:rsidP="008707A6">
      <w:pPr>
        <w:spacing w:before="0" w:after="0" w:line="336" w:lineRule="auto"/>
        <w:contextualSpacing/>
        <w:rPr>
          <w:rFonts w:asciiTheme="majorHAnsi" w:eastAsia="Times New Roman" w:hAnsiTheme="majorHAnsi" w:cstheme="majorHAnsi"/>
          <w:szCs w:val="26"/>
        </w:rPr>
      </w:pPr>
      <w:r w:rsidRPr="00A9606E">
        <w:rPr>
          <w:rFonts w:asciiTheme="majorHAnsi" w:eastAsia="Times New Roman" w:hAnsiTheme="majorHAnsi" w:cstheme="majorHAnsi"/>
          <w:szCs w:val="26"/>
        </w:rPr>
        <w:t xml:space="preserve">Chính vì vậy, việc xây dựng bộ tiêu chí đánh giá văn hóa nhà trường THPT có ý nghĩa vô cùng quan trọng giúp nhà trường lấy đó làm căn cứ để đánh giá văn hóa nhà trường. Dựa trên </w:t>
      </w:r>
      <w:r w:rsidR="004368B1" w:rsidRPr="00A9606E">
        <w:rPr>
          <w:rFonts w:asciiTheme="majorHAnsi" w:eastAsia="Times New Roman" w:hAnsiTheme="majorHAnsi" w:cstheme="majorHAnsi"/>
          <w:szCs w:val="26"/>
        </w:rPr>
        <w:t>Luật Giáo dục; Chính sách Giáo dục; C</w:t>
      </w:r>
      <w:r w:rsidRPr="00A9606E">
        <w:rPr>
          <w:rFonts w:asciiTheme="majorHAnsi" w:eastAsia="Times New Roman" w:hAnsiTheme="majorHAnsi" w:cstheme="majorHAnsi"/>
          <w:szCs w:val="26"/>
        </w:rPr>
        <w:t>ấu trúc và biểu hiện của văn hóa nhà trường THPT đã phân tích ở trên,</w:t>
      </w:r>
      <w:r w:rsidR="004368B1" w:rsidRPr="00A9606E">
        <w:rPr>
          <w:rFonts w:asciiTheme="majorHAnsi" w:eastAsia="Times New Roman" w:hAnsiTheme="majorHAnsi" w:cstheme="majorHAnsi"/>
          <w:szCs w:val="26"/>
        </w:rPr>
        <w:t>….</w:t>
      </w:r>
      <w:r w:rsidRPr="00A9606E">
        <w:rPr>
          <w:rFonts w:asciiTheme="majorHAnsi" w:eastAsia="Times New Roman" w:hAnsiTheme="majorHAnsi" w:cstheme="majorHAnsi"/>
          <w:szCs w:val="26"/>
        </w:rPr>
        <w:t>luận án xác định hệ thống các tiêu chí văn hóa nhà trường theo các nhóm tiêu chí sau:</w:t>
      </w:r>
    </w:p>
    <w:p w14:paraId="4F0EA267" w14:textId="5167EF83" w:rsidR="003D24F4" w:rsidRPr="00A9606E" w:rsidRDefault="003D24F4" w:rsidP="008707A6">
      <w:pPr>
        <w:spacing w:before="0" w:after="0" w:line="336" w:lineRule="auto"/>
        <w:ind w:firstLine="709"/>
        <w:rPr>
          <w:rFonts w:asciiTheme="majorHAnsi" w:eastAsia="Times New Roman" w:hAnsiTheme="majorHAnsi" w:cstheme="majorHAnsi"/>
          <w:szCs w:val="26"/>
        </w:rPr>
      </w:pPr>
      <w:r w:rsidRPr="00A9606E">
        <w:rPr>
          <w:rFonts w:asciiTheme="majorHAnsi" w:eastAsia="Times New Roman" w:hAnsiTheme="majorHAnsi" w:cstheme="majorHAnsi"/>
          <w:szCs w:val="26"/>
        </w:rPr>
        <w:t>Nội dung 1: Đánh giá các giá trị vật chất của văn hóa nhà trường THPT:</w:t>
      </w:r>
    </w:p>
    <w:p w14:paraId="26C60518" w14:textId="09A9B843"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Tiêu chí 1: Nhóm tiêu chí đánh giá về logo, biểu tượng</w:t>
      </w:r>
    </w:p>
    <w:p w14:paraId="15BE394C" w14:textId="77777777"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Tiêu chí 2: Nhóm tiêu chí đánh giá về khẩu hiệu, phương châm</w:t>
      </w:r>
    </w:p>
    <w:p w14:paraId="3DA8C857" w14:textId="380BE1FC"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 xml:space="preserve">Tiêu chí 3: </w:t>
      </w:r>
      <w:r w:rsidR="00B768A2" w:rsidRPr="00A9606E">
        <w:rPr>
          <w:rFonts w:asciiTheme="majorHAnsi" w:eastAsia="Times New Roman" w:hAnsiTheme="majorHAnsi" w:cstheme="majorHAnsi"/>
          <w:szCs w:val="26"/>
          <w:lang w:val="vi-VN"/>
        </w:rPr>
        <w:t xml:space="preserve">Nhóm tiêu chí </w:t>
      </w:r>
      <w:r w:rsidR="00ED2FC2" w:rsidRPr="00A9606E">
        <w:rPr>
          <w:rFonts w:asciiTheme="majorHAnsi" w:eastAsia="Times New Roman" w:hAnsiTheme="majorHAnsi" w:cstheme="majorHAnsi"/>
          <w:szCs w:val="26"/>
        </w:rPr>
        <w:t>đ</w:t>
      </w:r>
      <w:r w:rsidRPr="00A9606E">
        <w:rPr>
          <w:rFonts w:asciiTheme="majorHAnsi" w:eastAsia="Times New Roman" w:hAnsiTheme="majorHAnsi" w:cstheme="majorHAnsi"/>
          <w:szCs w:val="26"/>
          <w:lang w:val="vi-VN"/>
        </w:rPr>
        <w:t>ánh giá về kiến trúc của nhà trường</w:t>
      </w:r>
    </w:p>
    <w:p w14:paraId="0F1A8022" w14:textId="53F75448"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Tiêu chí 4: Nhóm tiêu chí đánh giá về không gian, cảnh quan</w:t>
      </w:r>
    </w:p>
    <w:p w14:paraId="00D3DEC1" w14:textId="71FFFE99" w:rsidR="003D24F4" w:rsidRPr="00A9606E" w:rsidRDefault="00B768A2" w:rsidP="008707A6">
      <w:pPr>
        <w:spacing w:before="0" w:after="0" w:line="336" w:lineRule="auto"/>
        <w:ind w:firstLine="709"/>
        <w:rPr>
          <w:rFonts w:asciiTheme="majorHAnsi" w:eastAsia="Times New Roman" w:hAnsiTheme="majorHAnsi" w:cstheme="majorHAnsi"/>
          <w:szCs w:val="26"/>
        </w:rPr>
      </w:pPr>
      <w:r w:rsidRPr="00A9606E">
        <w:rPr>
          <w:rFonts w:asciiTheme="majorHAnsi" w:eastAsia="Times New Roman" w:hAnsiTheme="majorHAnsi" w:cstheme="majorHAnsi"/>
          <w:szCs w:val="26"/>
        </w:rPr>
        <w:t>Nội dung 2</w:t>
      </w:r>
      <w:r w:rsidR="003D24F4" w:rsidRPr="00A9606E">
        <w:rPr>
          <w:rFonts w:asciiTheme="majorHAnsi" w:eastAsia="Times New Roman" w:hAnsiTheme="majorHAnsi" w:cstheme="majorHAnsi"/>
          <w:szCs w:val="26"/>
        </w:rPr>
        <w:t xml:space="preserve">: Đánh giá các giá trị </w:t>
      </w:r>
      <w:r w:rsidRPr="00A9606E">
        <w:rPr>
          <w:rFonts w:asciiTheme="majorHAnsi" w:eastAsia="Times New Roman" w:hAnsiTheme="majorHAnsi" w:cstheme="majorHAnsi"/>
          <w:szCs w:val="26"/>
        </w:rPr>
        <w:t>tinh thần</w:t>
      </w:r>
      <w:r w:rsidR="003D24F4" w:rsidRPr="00A9606E">
        <w:rPr>
          <w:rFonts w:asciiTheme="majorHAnsi" w:eastAsia="Times New Roman" w:hAnsiTheme="majorHAnsi" w:cstheme="majorHAnsi"/>
          <w:szCs w:val="26"/>
        </w:rPr>
        <w:t xml:space="preserve"> của văn hóa nhà trường THPT:</w:t>
      </w:r>
    </w:p>
    <w:p w14:paraId="06B2599E" w14:textId="200213D1" w:rsidR="00DF3BB9" w:rsidRPr="00A9606E" w:rsidRDefault="003D24F4" w:rsidP="008707A6">
      <w:pPr>
        <w:spacing w:before="0" w:after="0" w:line="336" w:lineRule="auto"/>
        <w:ind w:firstLine="709"/>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ab/>
      </w:r>
      <w:r w:rsidRPr="00A9606E">
        <w:rPr>
          <w:rFonts w:asciiTheme="majorHAnsi" w:eastAsia="Times New Roman" w:hAnsiTheme="majorHAnsi" w:cstheme="majorHAnsi"/>
          <w:szCs w:val="26"/>
          <w:lang w:val="vi-VN"/>
        </w:rPr>
        <w:tab/>
      </w:r>
      <w:r w:rsidR="00DF3BB9" w:rsidRPr="00A9606E">
        <w:rPr>
          <w:rFonts w:asciiTheme="majorHAnsi" w:eastAsia="Times New Roman" w:hAnsiTheme="majorHAnsi" w:cstheme="majorHAnsi"/>
          <w:szCs w:val="26"/>
          <w:lang w:val="vi-VN"/>
        </w:rPr>
        <w:t>Tiêu chí 5: Nhóm tiêu chí đánh giá về trang phục của nhà trường</w:t>
      </w:r>
    </w:p>
    <w:p w14:paraId="0324BDE5" w14:textId="77777777"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Tiêu chí 6: Nhóm tiêu chí đánh giá về tầm nhìn, mục tiêu</w:t>
      </w:r>
    </w:p>
    <w:p w14:paraId="3395B636" w14:textId="77777777"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Tiêu chí 7: Nhóm tiêu chí đánh giá về hệ giá trị của nhà trường</w:t>
      </w:r>
    </w:p>
    <w:p w14:paraId="117BFC0E" w14:textId="77777777"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Tiêu chí 8: Nhóm tiêu chí đánh giá về phong cách lãnh đạo</w:t>
      </w:r>
    </w:p>
    <w:p w14:paraId="5C8165AC" w14:textId="77777777"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Tiêu chí 9: Nhóm tiêu chí đánh giá về phong cách làm việc</w:t>
      </w:r>
    </w:p>
    <w:p w14:paraId="6B26675A" w14:textId="77777777"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t>Tiêu chí 10: Nhóm tiêu chí đánh giá về hành vi ứng xử</w:t>
      </w:r>
    </w:p>
    <w:p w14:paraId="3B57C8CE" w14:textId="68130A98" w:rsidR="00DF3BB9" w:rsidRPr="00A9606E" w:rsidRDefault="00DF3BB9" w:rsidP="008707A6">
      <w:pPr>
        <w:spacing w:before="0" w:after="0" w:line="336" w:lineRule="auto"/>
        <w:ind w:left="720"/>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vi-VN"/>
        </w:rPr>
        <w:lastRenderedPageBreak/>
        <w:t>Tiêu chí 11: Nhóm tiêu chí đánh giá về phương pháp truyền thông</w:t>
      </w:r>
    </w:p>
    <w:p w14:paraId="3D8A5A23" w14:textId="4B251B60" w:rsidR="003D24F4" w:rsidRPr="00A9606E" w:rsidRDefault="00B768A2" w:rsidP="008707A6">
      <w:pPr>
        <w:spacing w:before="0" w:after="0" w:line="336" w:lineRule="auto"/>
        <w:rPr>
          <w:rFonts w:asciiTheme="majorHAnsi" w:eastAsia="Times New Roman" w:hAnsiTheme="majorHAnsi" w:cstheme="majorHAnsi"/>
          <w:szCs w:val="26"/>
        </w:rPr>
      </w:pPr>
      <w:r w:rsidRPr="00A9606E">
        <w:rPr>
          <w:rFonts w:asciiTheme="majorHAnsi" w:eastAsia="Times New Roman" w:hAnsiTheme="majorHAnsi" w:cstheme="majorHAnsi"/>
          <w:szCs w:val="26"/>
        </w:rPr>
        <w:t xml:space="preserve">Trên cơ sở các tiêu chí đánh giá, </w:t>
      </w:r>
      <w:r w:rsidR="00285233" w:rsidRPr="00A9606E">
        <w:rPr>
          <w:rFonts w:asciiTheme="majorHAnsi" w:eastAsia="Times New Roman" w:hAnsiTheme="majorHAnsi" w:cstheme="majorHAnsi"/>
          <w:szCs w:val="26"/>
        </w:rPr>
        <w:t xml:space="preserve">luận án </w:t>
      </w:r>
      <w:r w:rsidRPr="00A9606E">
        <w:rPr>
          <w:rFonts w:asciiTheme="majorHAnsi" w:eastAsia="Times New Roman" w:hAnsiTheme="majorHAnsi" w:cstheme="majorHAnsi"/>
          <w:szCs w:val="26"/>
        </w:rPr>
        <w:t>làm căn cứ để xây dựng Bộ tiêu chuẩn đánh giá văn hóa nhà trường THPT trong bối cảnh hiện nay.</w:t>
      </w:r>
    </w:p>
    <w:p w14:paraId="1142E2A2" w14:textId="0A6BED9A" w:rsidR="00882550" w:rsidRPr="00A9606E" w:rsidRDefault="00882550" w:rsidP="008707A6">
      <w:pPr>
        <w:pStyle w:val="2a"/>
        <w:spacing w:line="336" w:lineRule="auto"/>
        <w:rPr>
          <w:sz w:val="26"/>
          <w:szCs w:val="26"/>
        </w:rPr>
      </w:pPr>
      <w:bookmarkStart w:id="388" w:name="_Toc130762284"/>
      <w:bookmarkStart w:id="389" w:name="_Toc152740904"/>
      <w:bookmarkStart w:id="390" w:name="_Toc154319023"/>
      <w:r w:rsidRPr="00A9606E">
        <w:rPr>
          <w:sz w:val="26"/>
          <w:szCs w:val="26"/>
        </w:rPr>
        <w:t xml:space="preserve">1.4. Bối cảnh đổi mới giáo dục hiện nay và yêu cầu đặt ra đối với quản lý hoạt động xây dựng văn hóa nhà trường </w:t>
      </w:r>
      <w:bookmarkEnd w:id="388"/>
      <w:r w:rsidR="00D576B9" w:rsidRPr="00A9606E">
        <w:rPr>
          <w:sz w:val="26"/>
          <w:szCs w:val="26"/>
        </w:rPr>
        <w:t>trung học phổ thông</w:t>
      </w:r>
      <w:bookmarkEnd w:id="389"/>
      <w:bookmarkEnd w:id="390"/>
    </w:p>
    <w:p w14:paraId="4DFD1D2B" w14:textId="77777777" w:rsidR="00882550" w:rsidRPr="00A9606E" w:rsidRDefault="00882550" w:rsidP="008707A6">
      <w:pPr>
        <w:pStyle w:val="ListParagraph"/>
        <w:numPr>
          <w:ilvl w:val="1"/>
          <w:numId w:val="27"/>
        </w:numPr>
        <w:shd w:val="clear" w:color="auto" w:fill="FFFFFF"/>
        <w:spacing w:after="0" w:line="336" w:lineRule="auto"/>
        <w:ind w:left="0" w:firstLine="720"/>
        <w:contextualSpacing w:val="0"/>
        <w:jc w:val="both"/>
        <w:textAlignment w:val="baseline"/>
        <w:rPr>
          <w:rFonts w:ascii="Times New Roman" w:eastAsia="Times New Roman" w:hAnsi="Times New Roman"/>
          <w:b/>
          <w:bCs/>
          <w:i/>
          <w:vanish/>
          <w:sz w:val="26"/>
          <w:szCs w:val="26"/>
        </w:rPr>
      </w:pPr>
    </w:p>
    <w:p w14:paraId="0254DCEE" w14:textId="77777777" w:rsidR="00882550" w:rsidRPr="00A9606E" w:rsidRDefault="00882550" w:rsidP="008707A6">
      <w:pPr>
        <w:pStyle w:val="3a"/>
        <w:spacing w:line="336" w:lineRule="auto"/>
        <w:rPr>
          <w:b w:val="0"/>
          <w:i w:val="0"/>
          <w:spacing w:val="4"/>
          <w:szCs w:val="26"/>
        </w:rPr>
      </w:pPr>
      <w:bookmarkStart w:id="391" w:name="_Toc152740905"/>
      <w:bookmarkStart w:id="392" w:name="_Toc154319024"/>
      <w:r w:rsidRPr="00A9606E">
        <w:rPr>
          <w:spacing w:val="4"/>
          <w:sz w:val="26"/>
          <w:szCs w:val="26"/>
        </w:rPr>
        <w:t>1.4.1 Bối cảnh đổi mới giáo dục</w:t>
      </w:r>
      <w:bookmarkEnd w:id="391"/>
      <w:bookmarkEnd w:id="392"/>
      <w:r w:rsidRPr="00A9606E">
        <w:rPr>
          <w:spacing w:val="4"/>
          <w:sz w:val="26"/>
          <w:szCs w:val="26"/>
        </w:rPr>
        <w:t xml:space="preserve"> </w:t>
      </w:r>
    </w:p>
    <w:p w14:paraId="58722A37" w14:textId="77777777" w:rsidR="00B934BC" w:rsidRPr="00A9606E" w:rsidRDefault="00882550" w:rsidP="008707A6">
      <w:pPr>
        <w:widowControl w:val="0"/>
        <w:shd w:val="clear" w:color="auto" w:fill="FFFFFF"/>
        <w:spacing w:before="0" w:after="0" w:line="336" w:lineRule="auto"/>
        <w:textAlignment w:val="baseline"/>
        <w:rPr>
          <w:rFonts w:eastAsia="Times New Roman"/>
          <w:szCs w:val="26"/>
        </w:rPr>
      </w:pPr>
      <w:r w:rsidRPr="00A9606E">
        <w:rPr>
          <w:rFonts w:eastAsia="Times New Roman"/>
          <w:szCs w:val="26"/>
        </w:rPr>
        <w:t xml:space="preserve">Nền giáo dục Việt Nam trong hơn 30 năm qua đã đạt được nhiều thành tựu to lớn, có thể kể đến: Hệ thống trường lớp và quy mô GD phát triển nhanh, thực hiện nền GD toàn dân, đáp ứng nhu cầu học tập ngày càng tăng của nhân dân và nâng cao được trình độ đào tạo, trình độ và kỹ năng nghề nghiệp của người lao động; </w:t>
      </w:r>
      <w:r w:rsidR="00B934BC" w:rsidRPr="00A9606E">
        <w:rPr>
          <w:rFonts w:eastAsia="Times New Roman"/>
          <w:szCs w:val="26"/>
        </w:rPr>
        <w:t>Trong bối cảnh đổi mới, hiện đại hóa giáo dục, nhu cầu sử dụng cơ sở vật chất của các thành viên trong nhà trường không ngừng được nâng cao và đa dạng hóa. Chẳng hạn nhu cầu mua các ứng dụng phục vụ dạy học; nhu cầu về các tiện ích trong phòng nghỉ của giáo viên như tủ lạnh, lò vi sóng, máy lọc nước; nhu cầu được hỗ trợ mượn máy tính trong trường hợp máy tính của giáo viên hoặc học sinh gặp sự cố; nhu cầu tổ chức họp hoặc dạy học trực tuyến</w:t>
      </w:r>
      <w:r w:rsidRPr="00A9606E">
        <w:rPr>
          <w:rFonts w:eastAsia="Times New Roman"/>
          <w:szCs w:val="26"/>
        </w:rPr>
        <w:t>.</w:t>
      </w:r>
    </w:p>
    <w:p w14:paraId="4A69392B" w14:textId="3E5BAE3D" w:rsidR="00882550" w:rsidRPr="00A9606E" w:rsidRDefault="00882550" w:rsidP="008707A6">
      <w:pPr>
        <w:widowControl w:val="0"/>
        <w:shd w:val="clear" w:color="auto" w:fill="FFFFFF"/>
        <w:spacing w:before="0" w:after="0" w:line="336" w:lineRule="auto"/>
        <w:textAlignment w:val="baseline"/>
        <w:rPr>
          <w:rFonts w:eastAsia="Times New Roman"/>
          <w:spacing w:val="-2"/>
          <w:szCs w:val="26"/>
        </w:rPr>
      </w:pPr>
      <w:r w:rsidRPr="00A9606E">
        <w:rPr>
          <w:rFonts w:eastAsia="Times New Roman"/>
          <w:spacing w:val="-2"/>
          <w:szCs w:val="26"/>
        </w:rPr>
        <w:t>Quốc tế hóa, toàn cầu hóa trở thành xu thế chung, cuộc cách mạng công nghiệp lần thứ tư (cách mạng 4.0) phát triển lan tỏa tác động to lớn tới mọi mặt đời sống nhân loại; sự phát triển nhanh của công nghệ thông tin và truyền thông; nền kinh tế tri thức ngày càng phát triển tác động trực tiếp đến sự phát triển kinh tế - xã hội và nền GD trên thế giới; hướng nhân loại bước vào nền văn minh trí tuệ với hai đặc trưng cơ bản là "xã hội thông tin" và "kinh tế tri thức". Nền GD Việt Nam đối diện với nhiều thời cơ cũng như thách thức trong bối cảnh mà ở đó đòi hỏi sự đổi mới của nền GD và nâng cao vai trò của quản lý hoạt động xây dựng VHNT ở Việt Nam.</w:t>
      </w:r>
    </w:p>
    <w:p w14:paraId="021A9030" w14:textId="429F00BE" w:rsidR="009F4EB1" w:rsidRPr="00A9606E" w:rsidRDefault="00363976" w:rsidP="008707A6">
      <w:pPr>
        <w:widowControl w:val="0"/>
        <w:shd w:val="clear" w:color="auto" w:fill="FFFFFF"/>
        <w:spacing w:before="0" w:after="0" w:line="336" w:lineRule="auto"/>
        <w:textAlignment w:val="baseline"/>
        <w:rPr>
          <w:rFonts w:eastAsia="Times New Roman"/>
          <w:szCs w:val="26"/>
        </w:rPr>
      </w:pPr>
      <w:r w:rsidRPr="00A9606E">
        <w:rPr>
          <w:rFonts w:eastAsia="Times New Roman"/>
          <w:szCs w:val="26"/>
        </w:rPr>
        <w:t>T</w:t>
      </w:r>
      <w:r w:rsidR="00882550" w:rsidRPr="00A9606E">
        <w:rPr>
          <w:rFonts w:eastAsia="Times New Roman"/>
          <w:szCs w:val="26"/>
        </w:rPr>
        <w:t>oàn cầu hóa giúp nối kết Việt Nam với các nền GD trên thế giới; mở rộng tầm nhìn và bậc thang giá trị hướng tới chuẩn mực chung của toàn nhân loại</w:t>
      </w:r>
      <w:r w:rsidRPr="00A9606E">
        <w:rPr>
          <w:rFonts w:eastAsia="Times New Roman"/>
          <w:szCs w:val="26"/>
        </w:rPr>
        <w:t xml:space="preserve">. Tuy nhiên, các nguy cơ chúng ta phải đối mặt đó là </w:t>
      </w:r>
      <w:r w:rsidR="00882550" w:rsidRPr="00A9606E">
        <w:rPr>
          <w:rFonts w:eastAsia="Times New Roman"/>
          <w:szCs w:val="26"/>
        </w:rPr>
        <w:t xml:space="preserve">bản sắc dân tộc có thể bị mất đi; các giá trị truyền thống tốt đẹp có thể bị mai một; GD bị thương mại hóa; nó làm cho bộ mặt văn hóa của xã hội có nhiều biểu hiện xuống cấp, tha hóa. </w:t>
      </w:r>
      <w:r w:rsidR="0017694D" w:rsidRPr="00A9606E">
        <w:rPr>
          <w:rFonts w:eastAsia="Times New Roman"/>
          <w:szCs w:val="26"/>
        </w:rPr>
        <w:t>Xã hội hóa GD đang dần trở thành một xu thế tất yếu của quá trình phát triển GD hiện nay.</w:t>
      </w:r>
      <w:r w:rsidR="00890E7C" w:rsidRPr="00A9606E">
        <w:rPr>
          <w:rFonts w:eastAsia="Times New Roman"/>
          <w:szCs w:val="26"/>
        </w:rPr>
        <w:t xml:space="preserve"> </w:t>
      </w:r>
      <w:r w:rsidR="000743AD" w:rsidRPr="00A9606E">
        <w:rPr>
          <w:rFonts w:eastAsia="Times New Roman"/>
          <w:szCs w:val="26"/>
        </w:rPr>
        <w:t>Bản chất của XHH giáo dục là huy động lực lượng tham gia vào công tác giáo dục và cùng với nhà trường phát triển VHNT</w:t>
      </w:r>
      <w:r w:rsidR="0017694D" w:rsidRPr="00A9606E">
        <w:rPr>
          <w:rFonts w:eastAsia="Times New Roman"/>
          <w:szCs w:val="26"/>
        </w:rPr>
        <w:t xml:space="preserve">. </w:t>
      </w:r>
    </w:p>
    <w:p w14:paraId="15B6C9B8" w14:textId="77777777" w:rsidR="000C1028" w:rsidRPr="00A9606E" w:rsidRDefault="002D388B" w:rsidP="008707A6">
      <w:pPr>
        <w:shd w:val="clear" w:color="auto" w:fill="FFFFFF"/>
        <w:spacing w:before="0" w:after="0" w:line="336" w:lineRule="auto"/>
        <w:textAlignment w:val="baseline"/>
        <w:rPr>
          <w:rFonts w:asciiTheme="majorHAnsi" w:hAnsiTheme="majorHAnsi" w:cstheme="majorHAnsi"/>
          <w:szCs w:val="26"/>
          <w:shd w:val="clear" w:color="auto" w:fill="FFFFFF"/>
        </w:rPr>
      </w:pPr>
      <w:r w:rsidRPr="00A9606E">
        <w:rPr>
          <w:rFonts w:eastAsia="Times New Roman"/>
          <w:szCs w:val="26"/>
        </w:rPr>
        <w:lastRenderedPageBreak/>
        <w:t>Cuộc cách mạng 4.0 trở thành một xu thế tất yếu của quá trình phát triển giúp cho phương pháp học tập đa dạng, cách thức tìm kiếm tư liệu, sắp xếp khoa học và tiến bộ hơn. Người học ngày nay hoàn toàn có thể tìm kiếm thông tin nhanh chóng qua google chí với vài từ khóa, thậm chí tiếp cận với nhiều tài liệu miễn phí trên internet.</w:t>
      </w:r>
      <w:r w:rsidR="00890E7C" w:rsidRPr="00A9606E">
        <w:rPr>
          <w:rFonts w:eastAsia="Times New Roman"/>
          <w:szCs w:val="26"/>
        </w:rPr>
        <w:t xml:space="preserve"> </w:t>
      </w:r>
      <w:r w:rsidR="000743AD" w:rsidRPr="00A9606E">
        <w:rPr>
          <w:rFonts w:eastAsia="Times New Roman"/>
          <w:szCs w:val="26"/>
        </w:rPr>
        <w:t>Yêu cầu của con người trong bối cảnh mới phải được hành thiện về kiến thức, kỹ năng và có khả năng thích ứng nhanh với những biến động, thay đổi</w:t>
      </w:r>
      <w:r w:rsidR="00882550" w:rsidRPr="00A9606E">
        <w:rPr>
          <w:rFonts w:asciiTheme="majorHAnsi" w:eastAsia="Times New Roman" w:hAnsiTheme="majorHAnsi" w:cstheme="majorHAnsi"/>
          <w:szCs w:val="26"/>
        </w:rPr>
        <w:t xml:space="preserve">. Yêu cầu đặt ra đối với nền giáo dục là chuyển từ một nền GD nặng về trang bị kiến thức, kỹ năng cho người học sang một nền GD giúp phát triển năng lực, thúc đẩy đổi mới và sáng tạo cho người học, đáp ứng những yêu cầu đặt ra cho công dân trong thời đại Cách mạng 4.0. </w:t>
      </w:r>
      <w:r w:rsidR="00882550" w:rsidRPr="00A9606E">
        <w:rPr>
          <w:rFonts w:asciiTheme="majorHAnsi" w:hAnsiTheme="majorHAnsi" w:cstheme="majorHAnsi"/>
          <w:szCs w:val="26"/>
          <w:shd w:val="clear" w:color="auto" w:fill="FFFFFF"/>
        </w:rPr>
        <w:t>Ngày 04-5-2017, Thủ tướng Chính phủ đã ban hành Chỉ thị số 16/CT-TTg </w:t>
      </w:r>
      <w:r w:rsidR="00882550" w:rsidRPr="00A9606E">
        <w:rPr>
          <w:rFonts w:asciiTheme="majorHAnsi" w:hAnsiTheme="majorHAnsi" w:cstheme="majorHAnsi"/>
          <w:i/>
          <w:iCs/>
          <w:szCs w:val="26"/>
          <w:bdr w:val="none" w:sz="0" w:space="0" w:color="auto" w:frame="1"/>
          <w:shd w:val="clear" w:color="auto" w:fill="FFFFFF"/>
        </w:rPr>
        <w:t>Về việc tăng cường năng lực tiếp cận Cuộc cách mạng công nghiệp lần thứ tư. </w:t>
      </w:r>
      <w:r w:rsidR="000C1028" w:rsidRPr="00A9606E">
        <w:rPr>
          <w:rFonts w:asciiTheme="majorHAnsi" w:hAnsiTheme="majorHAnsi" w:cstheme="majorHAnsi"/>
          <w:i/>
          <w:iCs/>
          <w:szCs w:val="26"/>
          <w:bdr w:val="none" w:sz="0" w:space="0" w:color="auto" w:frame="1"/>
          <w:shd w:val="clear" w:color="auto" w:fill="FFFFFF"/>
        </w:rPr>
        <w:t xml:space="preserve">Tại nghị quyết </w:t>
      </w:r>
      <w:r w:rsidR="00882550" w:rsidRPr="00A9606E">
        <w:rPr>
          <w:rFonts w:asciiTheme="majorHAnsi" w:hAnsiTheme="majorHAnsi" w:cstheme="majorHAnsi"/>
          <w:szCs w:val="26"/>
          <w:shd w:val="clear" w:color="auto" w:fill="FFFFFF"/>
        </w:rPr>
        <w:t>52- NQ/TW </w:t>
      </w:r>
      <w:r w:rsidR="00882550" w:rsidRPr="00A9606E">
        <w:rPr>
          <w:rFonts w:asciiTheme="majorHAnsi" w:hAnsiTheme="majorHAnsi" w:cstheme="majorHAnsi"/>
          <w:i/>
          <w:iCs/>
          <w:szCs w:val="26"/>
          <w:bdr w:val="none" w:sz="0" w:space="0" w:color="auto" w:frame="1"/>
          <w:shd w:val="clear" w:color="auto" w:fill="FFFFFF"/>
        </w:rPr>
        <w:t>về một số chủ trương, chính sách chủ động tham gia cuộc Cách mạng công nghiệp lần thứ tư,</w:t>
      </w:r>
      <w:r w:rsidR="00882550" w:rsidRPr="00A9606E">
        <w:rPr>
          <w:rFonts w:asciiTheme="majorHAnsi" w:hAnsiTheme="majorHAnsi" w:cstheme="majorHAnsi"/>
          <w:szCs w:val="26"/>
          <w:shd w:val="clear" w:color="auto" w:fill="FFFFFF"/>
        </w:rPr>
        <w:t> </w:t>
      </w:r>
      <w:r w:rsidR="000C1028" w:rsidRPr="00A9606E">
        <w:rPr>
          <w:rFonts w:asciiTheme="majorHAnsi" w:hAnsiTheme="majorHAnsi" w:cstheme="majorHAnsi"/>
          <w:szCs w:val="26"/>
          <w:shd w:val="clear" w:color="auto" w:fill="FFFFFF"/>
        </w:rPr>
        <w:t xml:space="preserve">ngày 27/9/2019 của Bộ chính trị đã xác định những chủ trương, chính sách quan trọng và nhấn mạnh đến yêu cầu đổi mới mạnh mẽ về phương pháp, nội dung giáo dục nhằm tạo nguồn nhân lực để tiếp cận với công nghệ mới. </w:t>
      </w:r>
    </w:p>
    <w:p w14:paraId="0AF2B5E4" w14:textId="2597F278" w:rsidR="000C1028" w:rsidRPr="00A9606E" w:rsidRDefault="000C1028" w:rsidP="008707A6">
      <w:pPr>
        <w:shd w:val="clear" w:color="auto" w:fill="FFFFFF"/>
        <w:spacing w:before="0" w:after="0" w:line="336" w:lineRule="auto"/>
        <w:textAlignment w:val="baseline"/>
        <w:rPr>
          <w:rFonts w:asciiTheme="majorHAnsi" w:eastAsia="Times New Roman" w:hAnsiTheme="majorHAnsi" w:cstheme="majorHAnsi"/>
          <w:szCs w:val="26"/>
          <w:shd w:val="clear" w:color="auto" w:fill="FFFFFF"/>
        </w:rPr>
      </w:pPr>
      <w:r w:rsidRPr="00A9606E">
        <w:rPr>
          <w:rFonts w:asciiTheme="majorHAnsi" w:hAnsiTheme="majorHAnsi" w:cstheme="majorHAnsi"/>
          <w:szCs w:val="26"/>
          <w:shd w:val="clear" w:color="auto" w:fill="FFFFFF"/>
        </w:rPr>
        <w:t>Thực hiện chuyển đổi số trong giáo dục là chủ trương của chính phủ và đối với ngành giáo dục nói riêng, các ngành nghề khác nói chung. Đối với bậc THPT, chuyển đổi số trong giáo dục đã được lan tỏa qua hoạt động dạy học, học tập và có xu hướng tích cực. Bộ Giáo dục và Đào tạo đã ban hành thông tư, chỉ thị về thực hiện chuyển đổi số trong giáo dục, trong đó tài nguyên số, học thuận cũng cần được thực hiện trên công nghệ thống nhất để nâng cao chất lượng, hiệu quả dạy học. Nhất là trong bối cảnh dịch bệnh covid 19, chúng ta thực hiện toàn bộ công tác quản lý hoạt động dạy học và giáo dục qua học tập trực tuyến đã cho thấy vai trò to lớn của chuyển đổi số trong giáo dục và sự ứng dụng của CNTT trong dạy học. Vấn đề đặt ra là chúng ta cần ưu tiên phát triển phẩm chất, năng lực người học thông qua việc xác định các phẩm chất, chẩn mực và phù hợp với đối tượng HS, sinh viên để giúp họ phát huy hết tiềm năng và sự sáng tạo của mình.</w:t>
      </w:r>
    </w:p>
    <w:p w14:paraId="27A2FACD" w14:textId="7F3B921E" w:rsidR="000C1028" w:rsidRPr="00A9606E" w:rsidRDefault="00C96A77" w:rsidP="008707A6">
      <w:pPr>
        <w:shd w:val="clear" w:color="auto" w:fill="FFFFFF"/>
        <w:spacing w:before="0" w:after="0" w:line="336" w:lineRule="auto"/>
        <w:textAlignment w:val="baseline"/>
        <w:rPr>
          <w:rFonts w:asciiTheme="majorHAnsi" w:eastAsia="Times New Roman" w:hAnsiTheme="majorHAnsi" w:cstheme="majorHAnsi"/>
          <w:shd w:val="clear" w:color="auto" w:fill="FFFFFF"/>
        </w:rPr>
      </w:pPr>
      <w:r w:rsidRPr="00A9606E">
        <w:rPr>
          <w:rFonts w:asciiTheme="majorHAnsi" w:eastAsia="Times New Roman" w:hAnsiTheme="majorHAnsi" w:cstheme="majorHAnsi"/>
          <w:szCs w:val="26"/>
          <w:shd w:val="clear" w:color="auto" w:fill="FFFFFF"/>
        </w:rPr>
        <w:t xml:space="preserve">Để phát huy các mặt tích cực của toàn cầu hóa, hội nhập quốc tế, đồng thời đảm bảo bảo tồn bản sắc văn hóa dân tộc, phát triển các giá trị truyền </w:t>
      </w:r>
      <w:r w:rsidR="00890E7C" w:rsidRPr="00A9606E">
        <w:rPr>
          <w:rFonts w:asciiTheme="majorHAnsi" w:eastAsia="Times New Roman" w:hAnsiTheme="majorHAnsi" w:cstheme="majorHAnsi"/>
          <w:szCs w:val="26"/>
          <w:shd w:val="clear" w:color="auto" w:fill="FFFFFF"/>
        </w:rPr>
        <w:t xml:space="preserve">thống </w:t>
      </w:r>
      <w:r w:rsidRPr="00A9606E">
        <w:rPr>
          <w:rFonts w:asciiTheme="majorHAnsi" w:eastAsia="Times New Roman" w:hAnsiTheme="majorHAnsi" w:cstheme="majorHAnsi"/>
          <w:szCs w:val="26"/>
          <w:shd w:val="clear" w:color="auto" w:fill="FFFFFF"/>
        </w:rPr>
        <w:t xml:space="preserve">tốt đẹp, đẩy mạnh công tác xây dựng văn hóa học đường đã và đang là một yêu cầu cấp bách. </w:t>
      </w:r>
      <w:r w:rsidR="000C1028" w:rsidRPr="00A9606E">
        <w:rPr>
          <w:rFonts w:asciiTheme="majorHAnsi" w:eastAsia="Times New Roman" w:hAnsiTheme="majorHAnsi" w:cstheme="majorHAnsi"/>
          <w:shd w:val="clear" w:color="auto" w:fill="FFFFFF"/>
        </w:rPr>
        <w:t xml:space="preserve">Bộ Giáo dục và Đào tạo với vai trò quản lý nhà nước đã tham mưu một cách </w:t>
      </w:r>
      <w:r w:rsidR="000C1028" w:rsidRPr="00A9606E">
        <w:rPr>
          <w:rFonts w:asciiTheme="majorHAnsi" w:eastAsia="Times New Roman" w:hAnsiTheme="majorHAnsi" w:cstheme="majorHAnsi"/>
          <w:shd w:val="clear" w:color="auto" w:fill="FFFFFF"/>
        </w:rPr>
        <w:lastRenderedPageBreak/>
        <w:t>tích cực cho Chính phủ, cụ thể hóa các quan điểm, chủ trương thành thông tư, chỉ thị, nhiệm vụ năm học, thực hiện tốt công tác văn hóa học đường, giải quyết các vấn đề về hệ giá trị và nguyên tắc ứng xử trong học đường một cách lâu dài. Chỉ thị về xây dựng văn hóa học đường là cơ sở để tạo ra những thay đổi tích cực về mặt văn hóa học đường trong thời gian tới.</w:t>
      </w:r>
    </w:p>
    <w:p w14:paraId="69A3E10D" w14:textId="5F982062" w:rsidR="00A1210B" w:rsidRPr="00A9606E" w:rsidRDefault="0056137D" w:rsidP="008707A6">
      <w:pPr>
        <w:shd w:val="clear" w:color="auto" w:fill="FFFFFF"/>
        <w:spacing w:before="0" w:after="0" w:line="336" w:lineRule="auto"/>
        <w:textAlignment w:val="baseline"/>
        <w:rPr>
          <w:rFonts w:asciiTheme="majorHAnsi" w:eastAsia="Times New Roman" w:hAnsiTheme="majorHAnsi" w:cstheme="majorHAnsi"/>
          <w:szCs w:val="26"/>
          <w:shd w:val="clear" w:color="auto" w:fill="FFFFFF"/>
        </w:rPr>
      </w:pPr>
      <w:r w:rsidRPr="00A9606E">
        <w:rPr>
          <w:rFonts w:asciiTheme="majorHAnsi" w:eastAsia="Times New Roman" w:hAnsiTheme="majorHAnsi" w:cstheme="majorHAnsi"/>
          <w:szCs w:val="26"/>
          <w:shd w:val="clear" w:color="auto" w:fill="FFFFFF"/>
        </w:rPr>
        <w:t>Tinh thần đổi mới của Nghị quyết số 29-NQ/TW ngày 04/11/2013 của Ban Chấp hành Trung ương Đảng nhấn mạnh đến quá trình giáo dục chuyển từ việc trang bị kiến thức sang phát triển toàn diện năng lực, phẩm chất người học, chú trọng thực hành, thực tiễn</w:t>
      </w:r>
      <w:r w:rsidR="00882550" w:rsidRPr="00A9606E">
        <w:rPr>
          <w:rFonts w:asciiTheme="majorHAnsi" w:eastAsia="Times New Roman" w:hAnsiTheme="majorHAnsi" w:cstheme="majorHAnsi"/>
          <w:szCs w:val="26"/>
          <w:shd w:val="clear" w:color="auto" w:fill="FFFFFF"/>
        </w:rPr>
        <w:t>.</w:t>
      </w:r>
      <w:r w:rsidR="00A1210B" w:rsidRPr="00A9606E">
        <w:rPr>
          <w:rFonts w:asciiTheme="majorHAnsi" w:eastAsia="Times New Roman" w:hAnsiTheme="majorHAnsi" w:cstheme="majorHAnsi"/>
          <w:szCs w:val="26"/>
          <w:shd w:val="clear" w:color="auto" w:fill="FFFFFF"/>
        </w:rPr>
        <w:t xml:space="preserve"> </w:t>
      </w:r>
    </w:p>
    <w:p w14:paraId="6A343A8F" w14:textId="7B7A593E" w:rsidR="00A55A88" w:rsidRPr="00A9606E" w:rsidRDefault="00882550" w:rsidP="008707A6">
      <w:pPr>
        <w:shd w:val="clear" w:color="auto" w:fill="FFFFFF"/>
        <w:spacing w:before="0" w:after="0" w:line="336" w:lineRule="auto"/>
        <w:textAlignment w:val="baseline"/>
        <w:rPr>
          <w:rFonts w:eastAsia="Times New Roman"/>
          <w:szCs w:val="26"/>
        </w:rPr>
      </w:pPr>
      <w:r w:rsidRPr="00A9606E">
        <w:rPr>
          <w:rFonts w:asciiTheme="majorHAnsi" w:eastAsia="Times New Roman" w:hAnsiTheme="majorHAnsi" w:cstheme="majorHAnsi"/>
          <w:szCs w:val="26"/>
          <w:shd w:val="clear" w:color="auto" w:fill="FFFFFF"/>
        </w:rPr>
        <w:t xml:space="preserve">Trong bối cảnh đó, Chương trình giáo dục phổ thông cũng đã được điều chỉnh cho phù hợp với tình hình mới, đặt ra các yêu cầu cụ thể về phẩm chất và năng lực của người học, đổi mới toàn diện và đồng bộ, từ chương trình, sách giáo khoa, phương pháp dạy học và kiểm tra đánh giá. Chương trình giáo dục phổ thông ban hành kèm theo Thông tư số 32/2018/TT-BGDĐT ngày 26/12/2018 của Bộ trưởng Bộ GD &amp; ĐT </w:t>
      </w:r>
      <w:r w:rsidR="00A1210B" w:rsidRPr="00A9606E">
        <w:rPr>
          <w:rFonts w:asciiTheme="majorHAnsi" w:eastAsia="Times New Roman" w:hAnsiTheme="majorHAnsi" w:cstheme="majorHAnsi"/>
          <w:szCs w:val="26"/>
          <w:shd w:val="clear" w:color="auto" w:fill="FFFFFF"/>
        </w:rPr>
        <w:t xml:space="preserve">(Chương trình GDPT 2018) </w:t>
      </w:r>
      <w:r w:rsidRPr="00A9606E">
        <w:rPr>
          <w:rFonts w:asciiTheme="majorHAnsi" w:eastAsia="Times New Roman" w:hAnsiTheme="majorHAnsi" w:cstheme="majorHAnsi"/>
          <w:szCs w:val="26"/>
          <w:shd w:val="clear" w:color="auto" w:fill="FFFFFF"/>
        </w:rPr>
        <w:t xml:space="preserve">thực hiện quan điểm: theo định hướng phát triển năng lực và phẩm chất, chỉ đạo theo hướng tăng quyền tự chủ cho địa phương, cơ sở giáo dục và giáo viên. </w:t>
      </w:r>
      <w:r w:rsidR="00A55A88" w:rsidRPr="00A9606E">
        <w:rPr>
          <w:rFonts w:asciiTheme="majorHAnsi" w:eastAsia="Times New Roman" w:hAnsiTheme="majorHAnsi" w:cstheme="majorHAnsi"/>
          <w:szCs w:val="26"/>
          <w:shd w:val="clear" w:color="auto" w:fill="FFFFFF"/>
        </w:rPr>
        <w:t>C</w:t>
      </w:r>
      <w:r w:rsidR="00A55A88" w:rsidRPr="00A9606E">
        <w:rPr>
          <w:rFonts w:asciiTheme="majorHAnsi" w:eastAsia="Times New Roman" w:hAnsiTheme="majorHAnsi" w:cstheme="majorHAnsi"/>
          <w:shd w:val="clear" w:color="auto" w:fill="FFFFFF"/>
        </w:rPr>
        <w:t>ác năng lực của người học đều được cụ thể hóa bằng những yêu cầu cần đạt ở từng môn học, cấp học cụ thể. Đối với cấp THPT, số môn học bắt buộc giảm xuống so với cấp trung học cơ sở và tiểu học; hoạt động giáo dục bắt buộc bao gồm hoạt động trải nghiệm, hướng nghiệp và nội dung giáo dục của địa phương.</w:t>
      </w:r>
    </w:p>
    <w:p w14:paraId="4E590B63" w14:textId="2FA6B2B9" w:rsidR="00882550" w:rsidRPr="00A9606E" w:rsidRDefault="008F295B" w:rsidP="008707A6">
      <w:pPr>
        <w:shd w:val="clear" w:color="auto" w:fill="FFFFFF"/>
        <w:spacing w:before="0" w:after="0" w:line="336" w:lineRule="auto"/>
        <w:textAlignment w:val="baseline"/>
        <w:rPr>
          <w:rFonts w:asciiTheme="majorHAnsi" w:eastAsia="Times New Roman" w:hAnsiTheme="majorHAnsi" w:cstheme="majorHAnsi"/>
          <w:szCs w:val="26"/>
          <w:shd w:val="clear" w:color="auto" w:fill="FFFFFF"/>
        </w:rPr>
      </w:pPr>
      <w:r w:rsidRPr="00A9606E">
        <w:rPr>
          <w:rFonts w:eastAsia="Times New Roman"/>
          <w:szCs w:val="26"/>
        </w:rPr>
        <w:t xml:space="preserve">Chương trình GDPT 2018 có những điểm mới về yêu cầu đổi mới đó là đổi mới về mục tiêu; đổi mới về nội dung chương trình; đổi mới về thời lượng; đổi mới về phương pháp dạy học, đổi mới về kiểm tra, đánh giá kết quả dạy học; đổi mới phương tiện, thiết bị dạy học…Chương trình GDPT 2018 chú trọng đến hình thành và phát triển cho HS 5 phẩm chất và 10 năng lực cốt lõ, trong đó có 3 năng lực chung đó là năng lực tự chủ và tự học, năng lực giao tiếp và học tác, năng lực giải quyết vấn đề. Các năng lực riêng gồm </w:t>
      </w:r>
      <w:r w:rsidR="00882550" w:rsidRPr="00A9606E">
        <w:rPr>
          <w:rFonts w:asciiTheme="majorHAnsi" w:eastAsia="Times New Roman" w:hAnsiTheme="majorHAnsi" w:cstheme="majorHAnsi"/>
          <w:szCs w:val="26"/>
          <w:shd w:val="clear" w:color="auto" w:fill="FFFFFF"/>
        </w:rPr>
        <w:t xml:space="preserve">năng lực ngôn ngữ, </w:t>
      </w:r>
      <w:r w:rsidRPr="00A9606E">
        <w:rPr>
          <w:rFonts w:asciiTheme="majorHAnsi" w:eastAsia="Times New Roman" w:hAnsiTheme="majorHAnsi" w:cstheme="majorHAnsi"/>
          <w:szCs w:val="26"/>
          <w:shd w:val="clear" w:color="auto" w:fill="FFFFFF"/>
        </w:rPr>
        <w:t>năng lực khoa học, năng lực công nghệ, năng lực tin học, năng lực thẩm mỹ, năng lực</w:t>
      </w:r>
      <w:r w:rsidR="00882550" w:rsidRPr="00A9606E">
        <w:rPr>
          <w:rFonts w:asciiTheme="majorHAnsi" w:eastAsia="Times New Roman" w:hAnsiTheme="majorHAnsi" w:cstheme="majorHAnsi"/>
          <w:szCs w:val="26"/>
          <w:shd w:val="clear" w:color="auto" w:fill="FFFFFF"/>
        </w:rPr>
        <w:t xml:space="preserve"> tính toán, </w:t>
      </w:r>
      <w:r w:rsidRPr="00A9606E">
        <w:rPr>
          <w:rFonts w:asciiTheme="majorHAnsi" w:eastAsia="Times New Roman" w:hAnsiTheme="majorHAnsi" w:cstheme="majorHAnsi"/>
          <w:szCs w:val="26"/>
          <w:shd w:val="clear" w:color="auto" w:fill="FFFFFF"/>
        </w:rPr>
        <w:t>năng lực thể chất và năng lực thẩm mỹ</w:t>
      </w:r>
      <w:r w:rsidR="00882550" w:rsidRPr="00A9606E">
        <w:rPr>
          <w:rFonts w:asciiTheme="majorHAnsi" w:eastAsia="Times New Roman" w:hAnsiTheme="majorHAnsi" w:cstheme="majorHAnsi"/>
          <w:szCs w:val="26"/>
          <w:shd w:val="clear" w:color="auto" w:fill="FFFFFF"/>
        </w:rPr>
        <w:t xml:space="preserve">. </w:t>
      </w:r>
      <w:r w:rsidRPr="00A9606E">
        <w:rPr>
          <w:rFonts w:asciiTheme="majorHAnsi" w:eastAsia="Times New Roman" w:hAnsiTheme="majorHAnsi" w:cstheme="majorHAnsi"/>
          <w:szCs w:val="26"/>
          <w:shd w:val="clear" w:color="auto" w:fill="FFFFFF"/>
        </w:rPr>
        <w:t>Bên cạnh đó còn chú trọng phát triển năng khiếu cho HS</w:t>
      </w:r>
      <w:r w:rsidR="00882550" w:rsidRPr="00A9606E">
        <w:rPr>
          <w:rFonts w:asciiTheme="majorHAnsi" w:eastAsia="Times New Roman" w:hAnsiTheme="majorHAnsi" w:cstheme="majorHAnsi"/>
          <w:szCs w:val="26"/>
          <w:shd w:val="clear" w:color="auto" w:fill="FFFFFF"/>
        </w:rPr>
        <w:t>.</w:t>
      </w:r>
      <w:r w:rsidR="00A1210B" w:rsidRPr="00A9606E">
        <w:rPr>
          <w:rFonts w:asciiTheme="majorHAnsi" w:eastAsia="Times New Roman" w:hAnsiTheme="majorHAnsi" w:cstheme="majorHAnsi"/>
          <w:szCs w:val="26"/>
          <w:shd w:val="clear" w:color="auto" w:fill="FFFFFF"/>
        </w:rPr>
        <w:t xml:space="preserve"> </w:t>
      </w:r>
    </w:p>
    <w:p w14:paraId="4DF10B9A" w14:textId="6A784806" w:rsidR="00A1210B" w:rsidRPr="00A9606E" w:rsidRDefault="00A1210B" w:rsidP="008707A6">
      <w:pPr>
        <w:shd w:val="clear" w:color="auto" w:fill="FFFFFF"/>
        <w:spacing w:before="0" w:after="0" w:line="336" w:lineRule="auto"/>
        <w:textAlignment w:val="baseline"/>
        <w:rPr>
          <w:rFonts w:asciiTheme="majorHAnsi" w:eastAsia="Times New Roman" w:hAnsiTheme="majorHAnsi" w:cstheme="majorHAnsi"/>
          <w:szCs w:val="26"/>
          <w:shd w:val="clear" w:color="auto" w:fill="FFFFFF"/>
        </w:rPr>
      </w:pPr>
      <w:r w:rsidRPr="00A9606E" w:rsidDel="009301C5">
        <w:rPr>
          <w:rFonts w:asciiTheme="majorHAnsi" w:eastAsia="Times New Roman" w:hAnsiTheme="majorHAnsi" w:cstheme="majorHAnsi"/>
          <w:szCs w:val="26"/>
          <w:shd w:val="clear" w:color="auto" w:fill="FFFFFF"/>
        </w:rPr>
        <w:t xml:space="preserve">Chương trình </w:t>
      </w:r>
      <w:r w:rsidRPr="00A9606E">
        <w:rPr>
          <w:rFonts w:asciiTheme="majorHAnsi" w:eastAsia="Times New Roman" w:hAnsiTheme="majorHAnsi" w:cstheme="majorHAnsi"/>
          <w:szCs w:val="26"/>
          <w:shd w:val="clear" w:color="auto" w:fill="FFFFFF"/>
        </w:rPr>
        <w:t>GDPT 2018</w:t>
      </w:r>
      <w:r w:rsidRPr="00A9606E" w:rsidDel="009301C5">
        <w:rPr>
          <w:rFonts w:asciiTheme="majorHAnsi" w:eastAsia="Times New Roman" w:hAnsiTheme="majorHAnsi" w:cstheme="majorHAnsi"/>
          <w:szCs w:val="26"/>
          <w:shd w:val="clear" w:color="auto" w:fill="FFFFFF"/>
        </w:rPr>
        <w:t xml:space="preserve"> phải đảm bảo giúp học sinh </w:t>
      </w:r>
      <w:r w:rsidRPr="00A9606E">
        <w:rPr>
          <w:rFonts w:asciiTheme="majorHAnsi" w:eastAsia="Times New Roman" w:hAnsiTheme="majorHAnsi" w:cstheme="majorHAnsi"/>
          <w:szCs w:val="26"/>
          <w:shd w:val="clear" w:color="auto" w:fill="FFFFFF"/>
        </w:rPr>
        <w:t xml:space="preserve">THPT </w:t>
      </w:r>
      <w:r w:rsidR="008F295B" w:rsidRPr="00A9606E">
        <w:rPr>
          <w:rFonts w:asciiTheme="majorHAnsi" w:eastAsia="Times New Roman" w:hAnsiTheme="majorHAnsi" w:cstheme="majorHAnsi"/>
          <w:szCs w:val="26"/>
          <w:shd w:val="clear" w:color="auto" w:fill="FFFFFF"/>
        </w:rPr>
        <w:t xml:space="preserve">THPT trang bị kiến thức công dân, đảm bảo cho HS tiếp tục củng cố, phát triển kết quả ở bậc </w:t>
      </w:r>
      <w:r w:rsidR="008F295B" w:rsidRPr="00A9606E">
        <w:rPr>
          <w:rFonts w:asciiTheme="majorHAnsi" w:eastAsia="Times New Roman" w:hAnsiTheme="majorHAnsi" w:cstheme="majorHAnsi"/>
          <w:szCs w:val="26"/>
          <w:shd w:val="clear" w:color="auto" w:fill="FFFFFF"/>
        </w:rPr>
        <w:lastRenderedPageBreak/>
        <w:t>THCS, hoàn thiện học vấn, có những hiểu biết thông thường về hướng nghiệp, kỹ thuật, có điều kiện phát huy năng lực cá nhân để tiếp tục học ở trình độ bậc học cao hơn hoặc tham gia lao động, xây dựng và bảo vệ tổ quốc.</w:t>
      </w:r>
    </w:p>
    <w:p w14:paraId="190FC7DB" w14:textId="77777777" w:rsidR="008F295B" w:rsidRPr="00A9606E" w:rsidRDefault="00A1210B" w:rsidP="008707A6">
      <w:pPr>
        <w:shd w:val="clear" w:color="auto" w:fill="FFFFFF"/>
        <w:spacing w:before="0" w:after="0" w:line="336" w:lineRule="auto"/>
        <w:textAlignment w:val="baseline"/>
        <w:rPr>
          <w:rFonts w:asciiTheme="majorHAnsi" w:eastAsia="Times New Roman" w:hAnsiTheme="majorHAnsi" w:cstheme="majorHAnsi"/>
          <w:szCs w:val="26"/>
          <w:shd w:val="clear" w:color="auto" w:fill="FFFFFF"/>
        </w:rPr>
      </w:pPr>
      <w:r w:rsidRPr="00A9606E">
        <w:rPr>
          <w:rFonts w:asciiTheme="majorHAnsi" w:eastAsia="Times New Roman" w:hAnsiTheme="majorHAnsi" w:cstheme="majorHAnsi"/>
          <w:szCs w:val="26"/>
          <w:shd w:val="clear" w:color="auto" w:fill="FFFFFF"/>
        </w:rPr>
        <w:t xml:space="preserve">Chương trình GDPT 2018 </w:t>
      </w:r>
      <w:r w:rsidR="008F295B" w:rsidRPr="00A9606E">
        <w:rPr>
          <w:rFonts w:asciiTheme="majorHAnsi" w:eastAsia="Times New Roman" w:hAnsiTheme="majorHAnsi" w:cstheme="majorHAnsi"/>
          <w:szCs w:val="26"/>
          <w:shd w:val="clear" w:color="auto" w:fill="FFFFFF"/>
        </w:rPr>
        <w:t xml:space="preserve">được thực hiện từ năm học 2020-2021 đến nay đã có những tác động to lớn đến hoạt động dạy học trong nhà trường nói chung và hoạt động xây dựng văn hóa trường THPT nói riêng. </w:t>
      </w:r>
    </w:p>
    <w:p w14:paraId="4916AB6F" w14:textId="46A04040" w:rsidR="00882550" w:rsidRPr="00A9606E" w:rsidRDefault="00882550" w:rsidP="008707A6">
      <w:pPr>
        <w:pStyle w:val="3a"/>
        <w:spacing w:line="336" w:lineRule="auto"/>
        <w:rPr>
          <w:spacing w:val="4"/>
          <w:sz w:val="26"/>
          <w:szCs w:val="26"/>
        </w:rPr>
      </w:pPr>
      <w:bookmarkStart w:id="393" w:name="_Toc130762285"/>
      <w:bookmarkStart w:id="394" w:name="_Toc152740906"/>
      <w:bookmarkStart w:id="395" w:name="_Toc154319025"/>
      <w:r w:rsidRPr="00A9606E">
        <w:rPr>
          <w:spacing w:val="4"/>
          <w:sz w:val="26"/>
          <w:szCs w:val="26"/>
        </w:rPr>
        <w:t>1.4.2</w:t>
      </w:r>
      <w:r w:rsidR="00D576B9" w:rsidRPr="00A9606E">
        <w:rPr>
          <w:spacing w:val="4"/>
          <w:sz w:val="26"/>
          <w:szCs w:val="26"/>
        </w:rPr>
        <w:t>.</w:t>
      </w:r>
      <w:r w:rsidRPr="00A9606E">
        <w:rPr>
          <w:spacing w:val="4"/>
          <w:sz w:val="26"/>
          <w:szCs w:val="26"/>
        </w:rPr>
        <w:t xml:space="preserve"> Tầm quan trọng của việc xây dựng và quản lý hoạt động xây dựng văn hóa nhà trường trung học phổ thông trong bối cảnh đổi mới giáo dục</w:t>
      </w:r>
      <w:bookmarkEnd w:id="393"/>
      <w:bookmarkEnd w:id="394"/>
      <w:bookmarkEnd w:id="395"/>
      <w:r w:rsidRPr="00A9606E">
        <w:rPr>
          <w:spacing w:val="4"/>
          <w:sz w:val="26"/>
          <w:szCs w:val="26"/>
        </w:rPr>
        <w:t xml:space="preserve"> </w:t>
      </w:r>
    </w:p>
    <w:p w14:paraId="05BB8C55" w14:textId="77777777" w:rsidR="00882550" w:rsidRPr="00A9606E" w:rsidRDefault="00882550" w:rsidP="008707A6">
      <w:pPr>
        <w:widowControl w:val="0"/>
        <w:spacing w:before="0" w:after="0" w:line="336" w:lineRule="auto"/>
        <w:rPr>
          <w:szCs w:val="26"/>
        </w:rPr>
      </w:pPr>
      <w:r w:rsidRPr="00A9606E">
        <w:rPr>
          <w:szCs w:val="26"/>
        </w:rPr>
        <w:t>Xây dựng VHNT là một trong những nhiệm vụ trọng tâm của hoạt động quản lý nhà trường. Xây dựng VHNT có vai trò quan trọng trong bối cảnh đổi mới giáo dục như sau:</w:t>
      </w:r>
    </w:p>
    <w:p w14:paraId="0703458A" w14:textId="77777777" w:rsidR="00882550" w:rsidRPr="00A9606E" w:rsidRDefault="00882550" w:rsidP="008707A6">
      <w:pPr>
        <w:widowControl w:val="0"/>
        <w:spacing w:before="0" w:after="0" w:line="336" w:lineRule="auto"/>
        <w:rPr>
          <w:i/>
          <w:szCs w:val="26"/>
        </w:rPr>
      </w:pPr>
      <w:r w:rsidRPr="00A9606E">
        <w:rPr>
          <w:i/>
          <w:szCs w:val="26"/>
        </w:rPr>
        <w:t xml:space="preserve">Đáp ứng yêu cầu đổi mới căn bản, toàn diện nền giáo dục THPT Việt Nam hiện nay và xu thế hội nhập Quốc tế: </w:t>
      </w:r>
    </w:p>
    <w:p w14:paraId="4DD51B92" w14:textId="77777777" w:rsidR="00AF6733" w:rsidRPr="00A9606E" w:rsidRDefault="00AF6733" w:rsidP="008707A6">
      <w:pPr>
        <w:widowControl w:val="0"/>
        <w:spacing w:before="0" w:after="0" w:line="336" w:lineRule="auto"/>
        <w:rPr>
          <w:szCs w:val="26"/>
        </w:rPr>
      </w:pPr>
      <w:r w:rsidRPr="00A9606E">
        <w:rPr>
          <w:szCs w:val="26"/>
        </w:rPr>
        <w:t>Chúng ta đang hướng tới xây dựng một nền văn hóa tiên tiến, đậm đà bản sắc dân tộc, văn hóa có vai trò to lớn đối với sự phát triển của đất nước ở mỗi giai đoạn lịch sử, trong bối cảnh hiện nay, trước yêu cầu đổi mới căn bản và toàn diện nền giáo dục, văn hóa thực sự trở thành nguồn động lực cho sự phát triển. Tại nghị quyết 29 về đổi mới căn bản và toàn diện nền giáo dục đã nhấn mạnh đến mục tiêu giáo dục phổ thông là tập trung phát triển trí tuệ, thể chất, phẩm chất và năng lực công dân, phát triển bồi dưỡng năng khiếp, nhân cao định hướng nghề nghiệp cho học sinh. Quan điểm chỉ đạo nhất quán phải nâng cao nhận thức, nâng cao vai trò của đội ngũ nhà giáo và cán bộ quản lý, coi người học là trung tâm của quá trình giáo dục, phối hợp với gia đình, xã hội trong việc giáo dục nhân cách, đạo đức lối sống của học sinh. Chính vì vậy, xây dựng văn hóa nhà trường chính là con đường tốt nhất để nâng cao chất lượng giáo dục toàn diện của nhà trường trong giai đoạn hiện nay.</w:t>
      </w:r>
    </w:p>
    <w:p w14:paraId="52A80B46" w14:textId="77777777" w:rsidR="00882550" w:rsidRPr="00A9606E" w:rsidRDefault="00882550" w:rsidP="008707A6">
      <w:pPr>
        <w:widowControl w:val="0"/>
        <w:spacing w:before="0" w:after="0" w:line="336" w:lineRule="auto"/>
        <w:rPr>
          <w:i/>
          <w:szCs w:val="26"/>
        </w:rPr>
      </w:pPr>
      <w:r w:rsidRPr="00A9606E">
        <w:rPr>
          <w:i/>
          <w:szCs w:val="26"/>
        </w:rPr>
        <w:t>Đáp ứng yêu cầu phát triển của nhà trường trước yêu cầu đổi mới giáo dục:</w:t>
      </w:r>
    </w:p>
    <w:p w14:paraId="13C54EEE" w14:textId="77777777" w:rsidR="00882550" w:rsidRPr="00A9606E" w:rsidRDefault="00882550" w:rsidP="008707A6">
      <w:pPr>
        <w:widowControl w:val="0"/>
        <w:spacing w:before="0" w:after="0" w:line="336" w:lineRule="auto"/>
        <w:rPr>
          <w:szCs w:val="26"/>
        </w:rPr>
      </w:pPr>
      <w:r w:rsidRPr="00A9606E">
        <w:rPr>
          <w:szCs w:val="26"/>
        </w:rPr>
        <w:t>- Xây dựng VHNT là sứ mệnh, mục tiêu định hướng của mỗi nhà trường trước yêu cầu đổi mới giáo dục. Giúp Lãnh đạo nhà trường thực hiện được vai trò của mình trong quản lý và phát triển nhà trường một cách nhanh chóng và thu hút được sự đồng thuận của các thành viên trong nhà trường.</w:t>
      </w:r>
    </w:p>
    <w:p w14:paraId="1371B36A" w14:textId="77777777" w:rsidR="00882550" w:rsidRPr="00A9606E" w:rsidRDefault="00882550" w:rsidP="008707A6">
      <w:pPr>
        <w:widowControl w:val="0"/>
        <w:spacing w:before="0" w:after="0" w:line="336" w:lineRule="auto"/>
        <w:rPr>
          <w:szCs w:val="26"/>
        </w:rPr>
      </w:pPr>
      <w:r w:rsidRPr="00A9606E">
        <w:rPr>
          <w:szCs w:val="26"/>
        </w:rPr>
        <w:t xml:space="preserve">- Xây dựng VHNT giúp định hình lại các giá trị văn hóa trong nhà trường, </w:t>
      </w:r>
      <w:r w:rsidRPr="00A9606E">
        <w:rPr>
          <w:szCs w:val="26"/>
        </w:rPr>
        <w:lastRenderedPageBreak/>
        <w:t>duy trì các giá trị văn hóa tốt đẹp và xây dựng các giá trị văn hóa mới phù hợp với sự phát triển của nhà trường trong bối cảnh đổi mới giáo dục.</w:t>
      </w:r>
    </w:p>
    <w:p w14:paraId="0BFCB0C5" w14:textId="77777777" w:rsidR="00882550" w:rsidRPr="00A9606E" w:rsidRDefault="00882550" w:rsidP="008707A6">
      <w:pPr>
        <w:widowControl w:val="0"/>
        <w:spacing w:before="0" w:after="0" w:line="336" w:lineRule="auto"/>
        <w:rPr>
          <w:szCs w:val="26"/>
        </w:rPr>
      </w:pPr>
      <w:r w:rsidRPr="00A9606E">
        <w:rPr>
          <w:szCs w:val="26"/>
        </w:rPr>
        <w:t>- Xây dựng VHNT góp phần phát huy hiệu quả các nguồn lực, duy trì đoàn kết nội bộ, phát huy sức mạnh tập thể, cá nhân trong nhà trường, tăng cường các quan hệ hợp tác, chia sẻ lẫn nhau giữa các giáo viên trong nhà trường, tạo ra bầu không khí học tập, giảng dạy vui vẻ từ đó nâng cao được chất lượng giáo dục trong nhà trường.</w:t>
      </w:r>
    </w:p>
    <w:p w14:paraId="78161F13" w14:textId="77777777" w:rsidR="00882550" w:rsidRPr="00A9606E" w:rsidRDefault="00882550" w:rsidP="008707A6">
      <w:pPr>
        <w:widowControl w:val="0"/>
        <w:spacing w:before="0" w:after="0" w:line="336" w:lineRule="auto"/>
        <w:rPr>
          <w:spacing w:val="4"/>
          <w:szCs w:val="26"/>
        </w:rPr>
      </w:pPr>
      <w:r w:rsidRPr="00A9606E">
        <w:rPr>
          <w:spacing w:val="4"/>
          <w:szCs w:val="26"/>
        </w:rPr>
        <w:t>- Xây dựng VNHT tạo cho học sinh tham gia học tập cảm thấy gắn bó với trường, với lớp, có trách nhiệm trong việc học tập cho bản thân và xây dựng VHNT, tạo nên phẩm chất, nhân cách tốt đẹp cho học sinh trong quá trình học tập tại nhà trường.</w:t>
      </w:r>
    </w:p>
    <w:p w14:paraId="03B30DDF" w14:textId="77777777" w:rsidR="00882550" w:rsidRPr="00A9606E" w:rsidRDefault="00882550" w:rsidP="008707A6">
      <w:pPr>
        <w:pStyle w:val="3a"/>
        <w:spacing w:line="336" w:lineRule="auto"/>
        <w:rPr>
          <w:b w:val="0"/>
          <w:i w:val="0"/>
          <w:spacing w:val="4"/>
          <w:szCs w:val="26"/>
        </w:rPr>
      </w:pPr>
      <w:bookmarkStart w:id="396" w:name="_Toc152740907"/>
      <w:bookmarkStart w:id="397" w:name="_Toc154319026"/>
      <w:r w:rsidRPr="00A9606E">
        <w:rPr>
          <w:spacing w:val="4"/>
          <w:sz w:val="26"/>
          <w:szCs w:val="26"/>
        </w:rPr>
        <w:t>1.4.3. Những yêu cầu đặt ra đối với xây dựng và quản lý hoạt động xây dựng văn hóa nhà trường trung học phổ thông trong bối cảnh đổi mới giáo dục</w:t>
      </w:r>
      <w:bookmarkEnd w:id="396"/>
      <w:bookmarkEnd w:id="397"/>
    </w:p>
    <w:p w14:paraId="15794633" w14:textId="6F181697" w:rsidR="000677C8" w:rsidRPr="00A9606E" w:rsidRDefault="00882550" w:rsidP="008707A6">
      <w:pPr>
        <w:widowControl w:val="0"/>
        <w:spacing w:before="0" w:after="0" w:line="336" w:lineRule="auto"/>
        <w:rPr>
          <w:szCs w:val="26"/>
        </w:rPr>
      </w:pPr>
      <w:r w:rsidRPr="00A9606E">
        <w:rPr>
          <w:szCs w:val="26"/>
        </w:rPr>
        <w:t xml:space="preserve">Đổi mới GD trong xu thế toàn cầu hóa, hội nhập cùng với tác động to lớn của cuộc cách mạng 4.0 đặt ra hai yêu cầu trong việc duy trì và phát triển VHNT. Một mặt phải giải quyết vấn đề làm thế nào để giữ gìn được bản sắc VH dân tộc, nét VH đặc trưng riêng của mỗi nhà trường mặt khác phải làm thế nào để hòa nhập với nền VH chung của nhân loại. Điều này đòi hỏi các nhà QLGD cần phải có những chiến lược phù hợp từ việc xây dựng, duy trì và phát triển VHNT, đáp ứng các yêu cầu nói trên. Muốn vậy, VHNT trong bối cảnh hiện nay phải là VH của một tổ chức học tập, phục vụ mục đích học tập suốt đời cho HS và GV; đòi hỏi mỗi nhà trường phải thay đổi để nâng cao chất lượng GD và đào tạo. </w:t>
      </w:r>
      <w:r w:rsidR="00D519BA" w:rsidRPr="00A9606E">
        <w:rPr>
          <w:szCs w:val="26"/>
        </w:rPr>
        <w:t xml:space="preserve">Văn hóa nhà trường </w:t>
      </w:r>
      <w:r w:rsidRPr="00A9606E">
        <w:rPr>
          <w:szCs w:val="26"/>
        </w:rPr>
        <w:t xml:space="preserve">THPT cùng với những tính chất riêng của cấp học này cũng đòi hỏi có chiến lược phát triển, định hướng và giải pháp đặc thù phù hợp với cấp học. </w:t>
      </w:r>
    </w:p>
    <w:p w14:paraId="5942A33A" w14:textId="337BB0F9" w:rsidR="00FC4850" w:rsidRPr="00A9606E" w:rsidRDefault="00F708C7" w:rsidP="008707A6">
      <w:pPr>
        <w:widowControl w:val="0"/>
        <w:spacing w:before="0" w:after="0" w:line="336" w:lineRule="auto"/>
        <w:rPr>
          <w:szCs w:val="26"/>
        </w:rPr>
      </w:pPr>
      <w:r w:rsidRPr="00A9606E">
        <w:rPr>
          <w:szCs w:val="26"/>
        </w:rPr>
        <w:t xml:space="preserve">Chỉ thị số 08/CT-TTg </w:t>
      </w:r>
      <w:r w:rsidR="002968E4" w:rsidRPr="00A9606E">
        <w:rPr>
          <w:szCs w:val="26"/>
        </w:rPr>
        <w:t xml:space="preserve">ngày 01/06/2022 của Thủ tướng Chính phủ </w:t>
      </w:r>
      <w:r w:rsidRPr="00A9606E">
        <w:rPr>
          <w:szCs w:val="26"/>
        </w:rPr>
        <w:t>về việc tăng cường triển khai công tác xây dựng văn hoá học đường đã chỉ rõ các nhiệm vụ cụ thể để xây dựng, phát triển văn hóa học đường</w:t>
      </w:r>
      <w:r w:rsidR="00874325" w:rsidRPr="00A9606E">
        <w:rPr>
          <w:szCs w:val="26"/>
        </w:rPr>
        <w:t xml:space="preserve"> trong bối cảnh hiện nay</w:t>
      </w:r>
      <w:r w:rsidRPr="00A9606E">
        <w:rPr>
          <w:szCs w:val="26"/>
        </w:rPr>
        <w:t>. Một số nội dung cụ thể cốt yếu có thể tóm tắt như sau:</w:t>
      </w:r>
    </w:p>
    <w:p w14:paraId="1499448C" w14:textId="3B015CD2" w:rsidR="00854EE9" w:rsidRPr="00A9606E" w:rsidRDefault="00F708C7" w:rsidP="008707A6">
      <w:pPr>
        <w:widowControl w:val="0"/>
        <w:spacing w:before="0" w:after="0" w:line="336" w:lineRule="auto"/>
      </w:pPr>
      <w:r w:rsidRPr="00A9606E">
        <w:t xml:space="preserve">Trước hết, triển khai tốt Chương trình </w:t>
      </w:r>
      <w:r w:rsidR="002968E4" w:rsidRPr="00A9606E">
        <w:t>GDPT</w:t>
      </w:r>
      <w:r w:rsidRPr="00A9606E">
        <w:t xml:space="preserve"> 2018. </w:t>
      </w:r>
      <w:r w:rsidR="00854EE9" w:rsidRPr="00A9606E">
        <w:t xml:space="preserve">Các yêu cầu thuộc về giá trị chương trình đã xác định rõ, bên cạnh đó cần lưu tâm đến triển khai tốt yêu cầu về thẩm mỹ, đây là yếu tố có tác động quan trong đến việc phát triển phẩm chất và năng lực của con người. Nếu nhà trường làm tốt công tác giáo dục thẩm mỹ cho học </w:t>
      </w:r>
      <w:r w:rsidR="00854EE9" w:rsidRPr="00A9606E">
        <w:lastRenderedPageBreak/>
        <w:t>sinh, giáo viên thì tự động văn hóa học đường sẽ được hình thành, nuôi dưỡng và phát triển.</w:t>
      </w:r>
    </w:p>
    <w:p w14:paraId="3E52C074" w14:textId="4B694E44" w:rsidR="00854EE9" w:rsidRPr="00A9606E" w:rsidRDefault="00854EE9" w:rsidP="008707A6">
      <w:pPr>
        <w:widowControl w:val="0"/>
        <w:spacing w:before="0" w:after="0" w:line="336" w:lineRule="auto"/>
      </w:pPr>
      <w:r w:rsidRPr="00A9606E">
        <w:t>Song song đó, nhà trường cần phải có bộ quy tắc ứng xử ban hành các chuẩn mực, quy định, nôi quy trong nhà trường tiến tới chuẩn hóa. Việc chuẩn hóa quy tắc ứng xử sẽ giúp nhà trường điều chỉnh, uốn nắn, kịp thời kiểm tra, đánh giá kết quả xây dựng văn hóa nhà trường. Bên cạnh đó còn quan tâm đến yếu tố về cơ sở hạ tầng, thư viện.</w:t>
      </w:r>
    </w:p>
    <w:p w14:paraId="54B3C55E" w14:textId="77777777" w:rsidR="00BD2691" w:rsidRPr="00A9606E" w:rsidRDefault="00BD2691" w:rsidP="008707A6">
      <w:pPr>
        <w:widowControl w:val="0"/>
        <w:spacing w:before="0" w:after="0" w:line="336" w:lineRule="auto"/>
      </w:pPr>
      <w:r w:rsidRPr="00A9606E">
        <w:t xml:space="preserve">Các yếu tố về năng lực, phẩm chất, chuẩn mực của nhà giáo phải đáp ứng các yêu cầu quy định của luật giáo dục, thì cần xây dựng văn hóa ứng xử của đội ngũ giáo viên đúng với tinh thần mỗi nhà giáo là tâm gương sáng để học sinh noi theo. Có một môi trường văn hóa tốt thì giáo viên, học sinh sẽ cảm thấy được tôn trọng, mong muốn gắn bó và cống hiến. </w:t>
      </w:r>
    </w:p>
    <w:p w14:paraId="201AD5B8" w14:textId="414A7F84" w:rsidR="00882550" w:rsidRPr="00A9606E" w:rsidRDefault="00882550" w:rsidP="008707A6">
      <w:pPr>
        <w:widowControl w:val="0"/>
        <w:spacing w:before="0" w:after="0" w:line="336" w:lineRule="auto"/>
        <w:rPr>
          <w:szCs w:val="26"/>
        </w:rPr>
      </w:pPr>
      <w:r w:rsidRPr="00A9606E">
        <w:rPr>
          <w:szCs w:val="26"/>
        </w:rPr>
        <w:t xml:space="preserve">Đối với công tác xây dựng </w:t>
      </w:r>
      <w:r w:rsidR="00D576B9" w:rsidRPr="00A9606E">
        <w:rPr>
          <w:szCs w:val="26"/>
        </w:rPr>
        <w:t xml:space="preserve">văn hóa nhà trường </w:t>
      </w:r>
      <w:r w:rsidRPr="00A9606E">
        <w:rPr>
          <w:szCs w:val="26"/>
        </w:rPr>
        <w:t>THPT</w:t>
      </w:r>
      <w:r w:rsidR="00462E98" w:rsidRPr="00A9606E">
        <w:rPr>
          <w:szCs w:val="26"/>
        </w:rPr>
        <w:t>, công tác quản lí hoạt động xây dựng VHNT THPT</w:t>
      </w:r>
      <w:r w:rsidRPr="00A9606E">
        <w:rPr>
          <w:szCs w:val="26"/>
        </w:rPr>
        <w:t xml:space="preserve"> yêu cầu đặt ra là: Xây dựng nhà trường hiệu quả đòi hỏi phải có VHTC cao. Muốn có VHTC cao cần phải xây dựng hệ giá trị VH chuẩn mực, phù hợp và xác định đầy đủ nét đặc trưng của nhà trường</w:t>
      </w:r>
      <w:r w:rsidR="00462E98" w:rsidRPr="00A9606E">
        <w:rPr>
          <w:szCs w:val="26"/>
        </w:rPr>
        <w:t xml:space="preserve"> THPT phù hợp với bối cảnh đổi mới giáo dục hiện nay và yêu cầu của Chương trình GDPT 2018</w:t>
      </w:r>
      <w:r w:rsidRPr="00A9606E">
        <w:rPr>
          <w:szCs w:val="26"/>
        </w:rPr>
        <w:t xml:space="preserve">; Phát triển VHNT cần phải xây dựng các mối quan hệ trong nhà trường (quan hệ thầy - trò, trò- trò, thầy </w:t>
      </w:r>
      <w:r w:rsidR="004325F8" w:rsidRPr="00A9606E">
        <w:rPr>
          <w:szCs w:val="26"/>
        </w:rPr>
        <w:t>-</w:t>
      </w:r>
      <w:r w:rsidRPr="00A9606E">
        <w:rPr>
          <w:szCs w:val="26"/>
        </w:rPr>
        <w:t xml:space="preserve"> thầy dân chủ và hài hòa) lấy định hướng dân chủ hóa làm kim chỉ nam để đảm bảo xây dựng một VHNT ổn định và công bằng; Phát triển VHNT cần được tiến hành đồng bộ và thường xuyên trong nhà trường, tiến hành song song với các nhiệm vụ hoạt động của nhà trường; Huy động toàn bộ lực lượng GD trong nhà trường trong quá trình phát triển VHNT. </w:t>
      </w:r>
    </w:p>
    <w:p w14:paraId="4511BD28" w14:textId="5478C956" w:rsidR="0040159C" w:rsidRPr="00A9606E" w:rsidRDefault="00882550" w:rsidP="008707A6">
      <w:pPr>
        <w:widowControl w:val="0"/>
        <w:spacing w:before="0" w:after="0" w:line="336" w:lineRule="auto"/>
        <w:rPr>
          <w:szCs w:val="26"/>
        </w:rPr>
      </w:pPr>
      <w:r w:rsidRPr="00A9606E">
        <w:rPr>
          <w:szCs w:val="26"/>
        </w:rPr>
        <w:t xml:space="preserve">Ở cấp độ cá nhân, các hoạt động xây dựng </w:t>
      </w:r>
      <w:r w:rsidR="00462E98" w:rsidRPr="00A9606E">
        <w:rPr>
          <w:szCs w:val="26"/>
        </w:rPr>
        <w:t xml:space="preserve">VHNT THPT </w:t>
      </w:r>
      <w:r w:rsidRPr="00A9606E">
        <w:rPr>
          <w:szCs w:val="26"/>
        </w:rPr>
        <w:t>cần tập trung vào xây dựng mô hình nhân cách văn hóa</w:t>
      </w:r>
      <w:r w:rsidR="00462E98" w:rsidRPr="00A9606E">
        <w:rPr>
          <w:szCs w:val="26"/>
        </w:rPr>
        <w:t xml:space="preserve"> HS THPT </w:t>
      </w:r>
      <w:r w:rsidRPr="00A9606E">
        <w:rPr>
          <w:szCs w:val="26"/>
        </w:rPr>
        <w:t>theo hướng phát triển cân đối, hài hòa giữa tâm lực, trí lực và thể lực. Trong đó, lấy tâm lực làm nền tảng cho phát triển nhân cách</w:t>
      </w:r>
      <w:r w:rsidR="00462E98" w:rsidRPr="00A9606E">
        <w:rPr>
          <w:szCs w:val="26"/>
        </w:rPr>
        <w:t>; đáp ứng yêu cầu về năng lực và phẩm chất đối với cấp THPT như đã đề ra tại Chương trình GDPT 2018 được xây dựng theo mô hình phát triển năng lực toàn diện</w:t>
      </w:r>
      <w:r w:rsidRPr="00A9606E">
        <w:rPr>
          <w:szCs w:val="26"/>
        </w:rPr>
        <w:t xml:space="preserve">. </w:t>
      </w:r>
      <w:r w:rsidR="0040159C" w:rsidRPr="00A9606E">
        <w:rPr>
          <w:szCs w:val="26"/>
        </w:rPr>
        <w:t>Người Việt Nam có lối sống trọng tình cảm, coi lê nghĩa truyền thống tôn sư trọng đạo là nét văn hóa của nhà trường, vì vậy cần có sự tiếp nối, phát huy truyền thống của dân tộc, mô hình cần được giữ gìn, phát huy đề các thế hệ thầy và trò noi theo.</w:t>
      </w:r>
    </w:p>
    <w:p w14:paraId="4085C37E" w14:textId="7A7DB4B4" w:rsidR="00882550" w:rsidRPr="00A9606E" w:rsidRDefault="00865110" w:rsidP="008707A6">
      <w:pPr>
        <w:widowControl w:val="0"/>
        <w:spacing w:before="0" w:after="0" w:line="336" w:lineRule="auto"/>
        <w:rPr>
          <w:szCs w:val="26"/>
        </w:rPr>
      </w:pPr>
      <w:r w:rsidRPr="00A9606E">
        <w:rPr>
          <w:szCs w:val="26"/>
        </w:rPr>
        <w:lastRenderedPageBreak/>
        <w:t xml:space="preserve">Đối với học sinh, </w:t>
      </w:r>
      <w:r w:rsidR="00753CD5" w:rsidRPr="00A9606E">
        <w:rPr>
          <w:szCs w:val="26"/>
        </w:rPr>
        <w:t xml:space="preserve">khi chỉ đạo </w:t>
      </w:r>
      <w:r w:rsidR="00962447" w:rsidRPr="00A9606E">
        <w:rPr>
          <w:szCs w:val="26"/>
        </w:rPr>
        <w:t xml:space="preserve">hoạt động </w:t>
      </w:r>
      <w:r w:rsidR="00753CD5" w:rsidRPr="00A9606E">
        <w:rPr>
          <w:szCs w:val="26"/>
        </w:rPr>
        <w:t>xây dựng chiến lược phát triển VHNT THPT, Hiệu trưởng nhà trường THPT cần bám sát mục tiêu của Chương trình GDPT 2018, đó là giúp học sinh làm chủ kiến thức phổ thông, biết vận dụng hiệu quả kiến thức, kĩ năng đã học vào đời sống và tự học suốt đời, có định hướng lựa chọn nghề nghiệp phù hợp, biết xây dựng và phát triển hài hòa các mối quan hệ xã hội, có cá tính, nhân cách và đời sống tâm hồn phong phú, nhờ đó có được cuộc sống có ý nghĩa và đóng góp tích cức vào sự phát triển của đất nước và nhân loại.</w:t>
      </w:r>
      <w:r w:rsidR="00D73F27" w:rsidRPr="00A9606E">
        <w:rPr>
          <w:szCs w:val="26"/>
        </w:rPr>
        <w:t xml:space="preserve"> Học sinh qua hoạt động giáo dục và dạy hoc, tự chiếm lĩnh kiến thức để phát triển phẩm chất và năng lực. Ngoài học theo nội dung, yêu cầu của chương trình giáo dục, học sinh được khuyến khích tự học, tự mở rộng kiến thức và tham gia các hoạt động trải nghiệm để vận dụng kiến thức vào thực tiễn</w:t>
      </w:r>
      <w:r w:rsidR="00EC22C1" w:rsidRPr="00A9606E">
        <w:rPr>
          <w:szCs w:val="26"/>
        </w:rPr>
        <w:t xml:space="preserve">. </w:t>
      </w:r>
      <w:r w:rsidR="006E6757" w:rsidRPr="00A9606E">
        <w:rPr>
          <w:szCs w:val="26"/>
        </w:rPr>
        <w:t xml:space="preserve">HS tự chiếm lĩnh kiến thức để phát triển năng lực, phẩm chất qua hoạt động học và vận dụng kiến thức. </w:t>
      </w:r>
      <w:r w:rsidR="00EC22C1" w:rsidRPr="00A9606E">
        <w:rPr>
          <w:szCs w:val="26"/>
        </w:rPr>
        <w:t>Với cấp h</w:t>
      </w:r>
      <w:r w:rsidRPr="00A9606E">
        <w:rPr>
          <w:szCs w:val="26"/>
        </w:rPr>
        <w:t xml:space="preserve">ọc THPT, Chương trình GDPT 2018 đặt ra học sinh có quyền lựa chọn môn học theo định hướng nghề nghiệp của bản thân. </w:t>
      </w:r>
      <w:r w:rsidR="00291958" w:rsidRPr="00A9606E">
        <w:rPr>
          <w:szCs w:val="26"/>
        </w:rPr>
        <w:t xml:space="preserve">HS có thể học nghề hoặc học lên bậc học cao hơn ngay từ cấp THCS. </w:t>
      </w:r>
    </w:p>
    <w:p w14:paraId="413B5C7A" w14:textId="0CF7820A" w:rsidR="00865110" w:rsidRPr="00A9606E" w:rsidRDefault="00865110" w:rsidP="008707A6">
      <w:pPr>
        <w:widowControl w:val="0"/>
        <w:spacing w:before="0" w:after="0" w:line="336" w:lineRule="auto"/>
        <w:rPr>
          <w:szCs w:val="26"/>
        </w:rPr>
      </w:pPr>
      <w:r w:rsidRPr="00A9606E">
        <w:rPr>
          <w:szCs w:val="26"/>
        </w:rPr>
        <w:t xml:space="preserve">Đối với giáo viên, </w:t>
      </w:r>
      <w:r w:rsidR="00B02204" w:rsidRPr="00A9606E">
        <w:rPr>
          <w:szCs w:val="26"/>
        </w:rPr>
        <w:t>về phương pháp dạy học, vai trò của GV là phải chuyển mạnh từ vị trí “người dạy” sang vị trí người “tổ chức, kiểm tra</w:t>
      </w:r>
      <w:r w:rsidR="00F54874" w:rsidRPr="00A9606E">
        <w:rPr>
          <w:szCs w:val="26"/>
        </w:rPr>
        <w:t>, định hướng” hoạt động học của HS; thực hiện hiệu quả hơn, triệt để hơn yêu cầu về phương pháp dạy học “họ</w:t>
      </w:r>
      <w:r w:rsidR="00291958" w:rsidRPr="00A9606E">
        <w:rPr>
          <w:szCs w:val="26"/>
        </w:rPr>
        <w:t>c qua làm”.</w:t>
      </w:r>
    </w:p>
    <w:p w14:paraId="24BB0397" w14:textId="1941905E" w:rsidR="00C54236" w:rsidRPr="00A9606E" w:rsidRDefault="00882550" w:rsidP="008707A6">
      <w:pPr>
        <w:widowControl w:val="0"/>
        <w:spacing w:before="0" w:after="0" w:line="336" w:lineRule="auto"/>
        <w:rPr>
          <w:szCs w:val="26"/>
        </w:rPr>
      </w:pPr>
      <w:r w:rsidRPr="00A9606E">
        <w:rPr>
          <w:szCs w:val="26"/>
        </w:rPr>
        <w:t xml:space="preserve">Ở cấp độ tổ chức, các nhà trường cần xây dựng quy chế văn hóa dựa trên triết lý riêng của mình để khẳng định được phong cách, xác định hệ thống giá trị, chuẩn mực đạo đức của Nhà trường. Theo đó, thống nhất và hướng dẫn hành vi ứng xử của mọi thành viên trong Nhà trường theo các giá trị và chuẩn mực đã xác định. Các nhà trường cần đầu tư cơ sở vật chất phù hợp với mô hình văn hoá tổ chức Nhà trường. </w:t>
      </w:r>
      <w:r w:rsidR="00291958" w:rsidRPr="00A9606E">
        <w:rPr>
          <w:szCs w:val="26"/>
        </w:rPr>
        <w:t>Điều kiện cơ sở vật chất của nhà trường đóng vai trò quan trọng, đảm bảo chất lượng cho hoạt động quản lý VHNT ở trường phổ thông. Cơ sở vật chất của trường phổ thông bao gồm các tòa nhà, công trình xây dựng, thiết bị, dụng cụ dạy học, cơ sở vật chất kỹ thuật. Cơ sở vật chất đầy đủ, hiện đại tạo thuận lợi cho giáo viên và học sinh làm việc hiệu quả, sáng tạo; ngược lại, cơ sở vật chất thiếu thốn, lạc hậu sẽ gây khó khăn cho các thành viên để hoàn thành tốt nhiệm vụ được giao</w:t>
      </w:r>
      <w:r w:rsidRPr="00A9606E">
        <w:rPr>
          <w:szCs w:val="26"/>
        </w:rPr>
        <w:t>.</w:t>
      </w:r>
      <w:r w:rsidR="00DE076C" w:rsidRPr="00A9606E">
        <w:rPr>
          <w:szCs w:val="26"/>
        </w:rPr>
        <w:t xml:space="preserve"> </w:t>
      </w:r>
    </w:p>
    <w:p w14:paraId="020E05BD" w14:textId="01E81D27" w:rsidR="006B6EA9" w:rsidRPr="00A9606E" w:rsidRDefault="00D74DD2" w:rsidP="008707A6">
      <w:pPr>
        <w:widowControl w:val="0"/>
        <w:spacing w:before="0" w:after="0" w:line="336" w:lineRule="auto"/>
        <w:rPr>
          <w:szCs w:val="26"/>
        </w:rPr>
      </w:pPr>
      <w:r w:rsidRPr="00A9606E">
        <w:rPr>
          <w:szCs w:val="26"/>
        </w:rPr>
        <w:t>M</w:t>
      </w:r>
      <w:r w:rsidR="006E306B" w:rsidRPr="00A9606E">
        <w:rPr>
          <w:szCs w:val="26"/>
        </w:rPr>
        <w:t>ỗi nhà trường THPT k</w:t>
      </w:r>
      <w:r w:rsidR="00DE076C" w:rsidRPr="00A9606E">
        <w:rPr>
          <w:szCs w:val="26"/>
        </w:rPr>
        <w:t xml:space="preserve">hi xây dựng chiến lược phát triển VHNT </w:t>
      </w:r>
      <w:r w:rsidR="006E306B" w:rsidRPr="00A9606E">
        <w:rPr>
          <w:szCs w:val="26"/>
        </w:rPr>
        <w:t xml:space="preserve">dựa trên điều kiện của trường </w:t>
      </w:r>
      <w:r w:rsidR="00753CD5" w:rsidRPr="00A9606E">
        <w:rPr>
          <w:szCs w:val="26"/>
        </w:rPr>
        <w:t>mình</w:t>
      </w:r>
      <w:r w:rsidR="00DE076C" w:rsidRPr="00A9606E">
        <w:rPr>
          <w:szCs w:val="26"/>
        </w:rPr>
        <w:t xml:space="preserve">, Hiệu trưởng </w:t>
      </w:r>
      <w:r w:rsidR="00753CD5" w:rsidRPr="00A9606E">
        <w:rPr>
          <w:szCs w:val="26"/>
        </w:rPr>
        <w:t xml:space="preserve">các </w:t>
      </w:r>
      <w:r w:rsidR="00DE076C" w:rsidRPr="00A9606E">
        <w:rPr>
          <w:szCs w:val="26"/>
        </w:rPr>
        <w:t xml:space="preserve">nhà trường </w:t>
      </w:r>
      <w:r w:rsidR="006E306B" w:rsidRPr="00A9606E">
        <w:rPr>
          <w:szCs w:val="26"/>
        </w:rPr>
        <w:t xml:space="preserve">THPT </w:t>
      </w:r>
      <w:r w:rsidR="00DE076C" w:rsidRPr="00A9606E">
        <w:rPr>
          <w:szCs w:val="26"/>
        </w:rPr>
        <w:t xml:space="preserve">cần phải chú trọng </w:t>
      </w:r>
      <w:r w:rsidR="00DE076C" w:rsidRPr="00A9606E">
        <w:rPr>
          <w:szCs w:val="26"/>
        </w:rPr>
        <w:lastRenderedPageBreak/>
        <w:t xml:space="preserve">tới mục tiêu của Chương trình GDPT 2018 đó là </w:t>
      </w:r>
      <w:r w:rsidR="00753CD5" w:rsidRPr="00A9606E">
        <w:rPr>
          <w:szCs w:val="26"/>
        </w:rPr>
        <w:t>phát triển theo định hướng phát triển năng lực và phẩm chất, các năng lực, phẩm chất đều được cụ thể hóa bằng những yêu cầu cần đạt ở từng môn học. Sự đổi mới toàn diện và đồng bộ, từ chương trình, sách giáo khoa, phương pháp dạy học và kiểm tra đánh giá; chỉ đạo theo hướng t</w:t>
      </w:r>
      <w:r w:rsidR="00962447" w:rsidRPr="00A9606E">
        <w:rPr>
          <w:szCs w:val="26"/>
        </w:rPr>
        <w:t xml:space="preserve">ăng quyền tự chủ cho giáo viên; tăng cường các hoạt </w:t>
      </w:r>
      <w:r w:rsidR="00C54236" w:rsidRPr="00A9606E">
        <w:rPr>
          <w:szCs w:val="26"/>
        </w:rPr>
        <w:t>động trải nghiệm, hướng nghiệp và giáo dục địa phương; chỉ đạo thực hiện phương pháp dạy học</w:t>
      </w:r>
      <w:r w:rsidR="00EC22C1" w:rsidRPr="00A9606E">
        <w:rPr>
          <w:szCs w:val="26"/>
        </w:rPr>
        <w:t xml:space="preserve"> </w:t>
      </w:r>
      <w:r w:rsidR="00B05723" w:rsidRPr="00A9606E">
        <w:rPr>
          <w:szCs w:val="26"/>
        </w:rPr>
        <w:t>tích cực</w:t>
      </w:r>
      <w:r w:rsidR="00EC22C1" w:rsidRPr="00A9606E">
        <w:rPr>
          <w:szCs w:val="26"/>
        </w:rPr>
        <w:t xml:space="preserve">, tích cực hóa hoạt động học tập; chú trọng tổ chức hoạt động học nhằm hình thành và phát triển năng lực tự học cho học sinh; thực hiện phương châm học qua </w:t>
      </w:r>
      <w:r w:rsidR="006E6757" w:rsidRPr="00A9606E">
        <w:rPr>
          <w:szCs w:val="26"/>
        </w:rPr>
        <w:t xml:space="preserve">làm. Chương trình GDPT 2018 đã tăng cường vai trò của động của cơ sở giáo dục nói chung và nhà trường THPT nói riêng. </w:t>
      </w:r>
      <w:r w:rsidR="00B05723" w:rsidRPr="00A9606E">
        <w:rPr>
          <w:szCs w:val="26"/>
        </w:rPr>
        <w:t xml:space="preserve">Ngoài việc thực hiện theo Chương trình GDPT 2018 và sự chỉ đạo, hướng dẫn của Bộ GDĐT, của các bộ ngành cấp trên, nhà trường THPT có quyền và trách nhiệm chủ động trong việc xây dựng kế hoạch giáo dục, kế hoạch dạy học và tổ chức thực hiện. </w:t>
      </w:r>
      <w:r w:rsidR="0083281D" w:rsidRPr="00A9606E">
        <w:rPr>
          <w:szCs w:val="26"/>
        </w:rPr>
        <w:t>Ngoài ra, để đáp ứng tốt mục tiêu Chương trình GDPT 2018, các nhà trường THPT cần phải tăng cường cải thiện điều kiện về cơ sở vật chất và thiết bị dạy học nhất là các thiết bị dạy học theo yêu cầu mới, các phòng thí nghiệm, phòng học bộ môn…</w:t>
      </w:r>
    </w:p>
    <w:p w14:paraId="635F314A" w14:textId="2F21E76D" w:rsidR="00383305" w:rsidRPr="00A9606E" w:rsidRDefault="00167EDC" w:rsidP="008707A6">
      <w:pPr>
        <w:pStyle w:val="2a"/>
        <w:spacing w:line="336" w:lineRule="auto"/>
        <w:rPr>
          <w:spacing w:val="4"/>
          <w:sz w:val="26"/>
          <w:szCs w:val="26"/>
        </w:rPr>
      </w:pPr>
      <w:bookmarkStart w:id="398" w:name="_Toc152740908"/>
      <w:bookmarkStart w:id="399" w:name="_Toc154319027"/>
      <w:r w:rsidRPr="00A9606E">
        <w:rPr>
          <w:sz w:val="26"/>
          <w:szCs w:val="26"/>
        </w:rPr>
        <w:t>1.</w:t>
      </w:r>
      <w:r w:rsidR="00251CC2" w:rsidRPr="00A9606E">
        <w:rPr>
          <w:sz w:val="26"/>
          <w:szCs w:val="26"/>
          <w:lang w:val="vi-VN"/>
        </w:rPr>
        <w:t>5</w:t>
      </w:r>
      <w:r w:rsidRPr="00A9606E">
        <w:rPr>
          <w:sz w:val="26"/>
          <w:szCs w:val="26"/>
        </w:rPr>
        <w:t xml:space="preserve">. </w:t>
      </w:r>
      <w:r w:rsidR="00C93C71" w:rsidRPr="00A9606E">
        <w:rPr>
          <w:sz w:val="26"/>
          <w:szCs w:val="26"/>
        </w:rPr>
        <w:t>Nội dung h</w:t>
      </w:r>
      <w:r w:rsidR="00557DE8" w:rsidRPr="00A9606E">
        <w:rPr>
          <w:sz w:val="26"/>
          <w:szCs w:val="26"/>
        </w:rPr>
        <w:t>oạt động xây dựng</w:t>
      </w:r>
      <w:r w:rsidRPr="00A9606E">
        <w:rPr>
          <w:spacing w:val="4"/>
          <w:sz w:val="26"/>
          <w:szCs w:val="26"/>
        </w:rPr>
        <w:t xml:space="preserve"> văn hóa nhà trường </w:t>
      </w:r>
      <w:r w:rsidR="003A512D" w:rsidRPr="00A9606E">
        <w:rPr>
          <w:spacing w:val="4"/>
          <w:sz w:val="26"/>
          <w:szCs w:val="26"/>
        </w:rPr>
        <w:t xml:space="preserve">trung học phổ thông </w:t>
      </w:r>
      <w:r w:rsidRPr="00A9606E">
        <w:rPr>
          <w:spacing w:val="4"/>
          <w:sz w:val="26"/>
          <w:szCs w:val="26"/>
        </w:rPr>
        <w:t>trong bối cảnh đổi mới giáo dục</w:t>
      </w:r>
      <w:bookmarkStart w:id="400" w:name="_Toc50940468"/>
      <w:bookmarkStart w:id="401" w:name="_Toc50940601"/>
      <w:bookmarkStart w:id="402" w:name="_Toc50940733"/>
      <w:bookmarkStart w:id="403" w:name="_Toc50940885"/>
      <w:bookmarkStart w:id="404" w:name="_Toc50940996"/>
      <w:bookmarkStart w:id="405" w:name="_Toc50941106"/>
      <w:bookmarkStart w:id="406" w:name="_Toc50956741"/>
      <w:bookmarkStart w:id="407" w:name="_Toc50956886"/>
      <w:bookmarkStart w:id="408" w:name="_Toc50957057"/>
      <w:bookmarkStart w:id="409" w:name="_Toc50957173"/>
      <w:bookmarkStart w:id="410" w:name="_Toc50957563"/>
      <w:bookmarkStart w:id="411" w:name="_Toc50957726"/>
      <w:bookmarkStart w:id="412" w:name="_Toc50957810"/>
      <w:bookmarkStart w:id="413" w:name="_Toc50957880"/>
      <w:bookmarkStart w:id="414" w:name="_Toc50958006"/>
      <w:bookmarkStart w:id="415" w:name="_Toc50958075"/>
      <w:bookmarkStart w:id="416" w:name="_Toc50958187"/>
      <w:bookmarkStart w:id="417" w:name="_Toc50958346"/>
      <w:bookmarkStart w:id="418" w:name="_Toc50958400"/>
      <w:bookmarkStart w:id="419" w:name="_Toc50958472"/>
      <w:bookmarkStart w:id="420" w:name="_Toc50958570"/>
      <w:bookmarkStart w:id="421" w:name="_Toc50958852"/>
      <w:bookmarkStart w:id="422" w:name="_Toc50958884"/>
      <w:bookmarkStart w:id="423" w:name="_Toc50958982"/>
      <w:bookmarkStart w:id="424" w:name="_Toc50959013"/>
      <w:bookmarkStart w:id="425" w:name="_Toc50959044"/>
      <w:bookmarkStart w:id="426" w:name="_Toc50961928"/>
      <w:bookmarkStart w:id="427" w:name="_Toc51734398"/>
      <w:bookmarkStart w:id="428" w:name="_Toc66844814"/>
      <w:bookmarkStart w:id="429" w:name="_Toc66845027"/>
      <w:bookmarkStart w:id="430" w:name="_Toc66845135"/>
      <w:bookmarkStart w:id="431" w:name="_Toc66845267"/>
      <w:bookmarkStart w:id="432" w:name="_Toc66845567"/>
      <w:bookmarkStart w:id="433" w:name="_Toc66845655"/>
      <w:bookmarkStart w:id="434" w:name="_Toc66845741"/>
      <w:bookmarkStart w:id="435" w:name="_Toc66846088"/>
      <w:bookmarkStart w:id="436" w:name="_Toc66846455"/>
      <w:bookmarkStart w:id="437" w:name="_Toc84851144"/>
      <w:bookmarkStart w:id="438" w:name="_Toc84851301"/>
      <w:bookmarkStart w:id="439" w:name="_Toc84851468"/>
      <w:bookmarkStart w:id="440" w:name="_Toc84851619"/>
      <w:bookmarkStart w:id="441" w:name="_Toc84851781"/>
      <w:bookmarkStart w:id="442" w:name="_Toc84851931"/>
      <w:bookmarkStart w:id="443" w:name="_Toc84852076"/>
      <w:bookmarkStart w:id="444" w:name="_Toc84852221"/>
      <w:bookmarkStart w:id="445" w:name="_Toc84852365"/>
      <w:bookmarkStart w:id="446" w:name="_Toc84852509"/>
      <w:bookmarkStart w:id="447" w:name="_Toc84852651"/>
      <w:bookmarkStart w:id="448" w:name="_Toc84852790"/>
      <w:bookmarkStart w:id="449" w:name="_Toc84852928"/>
      <w:bookmarkStart w:id="450" w:name="_Toc84853067"/>
      <w:bookmarkStart w:id="451" w:name="_Toc84853204"/>
      <w:bookmarkStart w:id="452" w:name="_Toc84853340"/>
      <w:bookmarkStart w:id="453" w:name="_Toc84853476"/>
      <w:bookmarkStart w:id="454" w:name="_Toc84853614"/>
      <w:bookmarkStart w:id="455" w:name="_Toc84853748"/>
      <w:bookmarkStart w:id="456" w:name="_Toc84853856"/>
      <w:bookmarkStart w:id="457" w:name="_Toc84853957"/>
      <w:bookmarkStart w:id="458" w:name="_Toc84854050"/>
      <w:bookmarkStart w:id="459" w:name="_Toc84854140"/>
      <w:bookmarkStart w:id="460" w:name="_Toc84854225"/>
      <w:bookmarkStart w:id="461" w:name="_Toc84854312"/>
      <w:bookmarkStart w:id="462" w:name="_Toc84854406"/>
      <w:bookmarkStart w:id="463" w:name="_Toc84854882"/>
      <w:bookmarkStart w:id="464" w:name="_Toc84854970"/>
      <w:bookmarkStart w:id="465" w:name="_Toc84854800"/>
      <w:bookmarkStart w:id="466" w:name="_Toc84854914"/>
      <w:bookmarkStart w:id="467" w:name="_Toc84855530"/>
      <w:bookmarkStart w:id="468" w:name="_Toc84855990"/>
      <w:bookmarkStart w:id="469" w:name="_Toc84857148"/>
      <w:bookmarkStart w:id="470" w:name="_Toc84857872"/>
      <w:bookmarkStart w:id="471" w:name="_Toc84858301"/>
      <w:bookmarkStart w:id="472" w:name="_Toc84888850"/>
      <w:bookmarkStart w:id="473" w:name="_Toc84888945"/>
      <w:bookmarkStart w:id="474" w:name="_Toc84889038"/>
      <w:bookmarkStart w:id="475" w:name="_Toc84913098"/>
      <w:bookmarkStart w:id="476" w:name="_Toc85001322"/>
      <w:bookmarkStart w:id="477" w:name="_Toc85003948"/>
      <w:bookmarkStart w:id="478" w:name="_Toc85005545"/>
      <w:bookmarkStart w:id="479" w:name="_Toc85009568"/>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37AEC4B0" w14:textId="3EB25119" w:rsidR="00335D00" w:rsidRPr="00A9606E" w:rsidRDefault="00573CFB" w:rsidP="008707A6">
      <w:pPr>
        <w:spacing w:before="0" w:after="0" w:line="336" w:lineRule="auto"/>
        <w:ind w:firstLine="709"/>
        <w:contextualSpacing/>
        <w:rPr>
          <w:rFonts w:eastAsia="Times New Roman"/>
          <w:bCs/>
          <w:iCs/>
          <w:szCs w:val="26"/>
        </w:rPr>
      </w:pPr>
      <w:bookmarkStart w:id="480" w:name="_Toc50940469"/>
      <w:bookmarkStart w:id="481" w:name="_Toc50940602"/>
      <w:bookmarkStart w:id="482" w:name="_Toc50940734"/>
      <w:bookmarkStart w:id="483" w:name="_Toc50940886"/>
      <w:bookmarkStart w:id="484" w:name="_Toc50940997"/>
      <w:bookmarkStart w:id="485" w:name="_Toc50941107"/>
      <w:bookmarkStart w:id="486" w:name="_Toc50956742"/>
      <w:bookmarkStart w:id="487" w:name="_Toc50956887"/>
      <w:bookmarkStart w:id="488" w:name="_Toc50957058"/>
      <w:bookmarkStart w:id="489" w:name="_Toc50957174"/>
      <w:bookmarkStart w:id="490" w:name="_Toc50957564"/>
      <w:bookmarkStart w:id="491" w:name="_Toc50957727"/>
      <w:bookmarkStart w:id="492" w:name="_Toc50957811"/>
      <w:bookmarkStart w:id="493" w:name="_Toc50957881"/>
      <w:bookmarkStart w:id="494" w:name="_Toc50958007"/>
      <w:bookmarkStart w:id="495" w:name="_Toc50958076"/>
      <w:bookmarkStart w:id="496" w:name="_Toc50958188"/>
      <w:bookmarkStart w:id="497" w:name="_Toc50958347"/>
      <w:bookmarkStart w:id="498" w:name="_Toc50958401"/>
      <w:bookmarkStart w:id="499" w:name="_Toc50958473"/>
      <w:bookmarkStart w:id="500" w:name="_Toc50958571"/>
      <w:bookmarkStart w:id="501" w:name="_Toc50958853"/>
      <w:bookmarkStart w:id="502" w:name="_Toc50958885"/>
      <w:bookmarkStart w:id="503" w:name="_Toc50958983"/>
      <w:bookmarkStart w:id="504" w:name="_Toc50959014"/>
      <w:bookmarkStart w:id="505" w:name="_Toc50959045"/>
      <w:bookmarkStart w:id="506" w:name="_Toc50961929"/>
      <w:bookmarkStart w:id="507" w:name="_Toc51734399"/>
      <w:bookmarkStart w:id="508" w:name="_Toc66844815"/>
      <w:bookmarkStart w:id="509" w:name="_Toc66845028"/>
      <w:bookmarkStart w:id="510" w:name="_Toc66845136"/>
      <w:bookmarkStart w:id="511" w:name="_Toc66845268"/>
      <w:bookmarkStart w:id="512" w:name="_Toc66845568"/>
      <w:bookmarkStart w:id="513" w:name="_Toc66845656"/>
      <w:bookmarkStart w:id="514" w:name="_Toc66845742"/>
      <w:bookmarkStart w:id="515" w:name="_Toc66846089"/>
      <w:bookmarkStart w:id="516" w:name="_Toc66846456"/>
      <w:bookmarkStart w:id="517" w:name="_Toc84851145"/>
      <w:bookmarkStart w:id="518" w:name="_Toc84851302"/>
      <w:bookmarkStart w:id="519" w:name="_Toc84851469"/>
      <w:bookmarkStart w:id="520" w:name="_Toc84851620"/>
      <w:bookmarkStart w:id="521" w:name="_Toc84851782"/>
      <w:bookmarkStart w:id="522" w:name="_Toc84851932"/>
      <w:bookmarkStart w:id="523" w:name="_Toc84852077"/>
      <w:bookmarkStart w:id="524" w:name="_Toc84852222"/>
      <w:bookmarkStart w:id="525" w:name="_Toc84852366"/>
      <w:bookmarkStart w:id="526" w:name="_Toc84852510"/>
      <w:bookmarkStart w:id="527" w:name="_Toc84852652"/>
      <w:bookmarkStart w:id="528" w:name="_Toc84852791"/>
      <w:bookmarkStart w:id="529" w:name="_Toc84852929"/>
      <w:bookmarkStart w:id="530" w:name="_Toc84853068"/>
      <w:bookmarkStart w:id="531" w:name="_Toc84853205"/>
      <w:bookmarkStart w:id="532" w:name="_Toc84853341"/>
      <w:bookmarkStart w:id="533" w:name="_Toc84853477"/>
      <w:bookmarkStart w:id="534" w:name="_Toc84853615"/>
      <w:bookmarkStart w:id="535" w:name="_Toc84853749"/>
      <w:bookmarkStart w:id="536" w:name="_Toc84853857"/>
      <w:bookmarkStart w:id="537" w:name="_Toc84853958"/>
      <w:bookmarkStart w:id="538" w:name="_Toc84854051"/>
      <w:bookmarkStart w:id="539" w:name="_Toc84854141"/>
      <w:bookmarkStart w:id="540" w:name="_Toc84854226"/>
      <w:bookmarkStart w:id="541" w:name="_Toc84854313"/>
      <w:bookmarkStart w:id="542" w:name="_Toc84854407"/>
      <w:bookmarkStart w:id="543" w:name="_Toc84854883"/>
      <w:bookmarkStart w:id="544" w:name="_Toc84854971"/>
      <w:bookmarkStart w:id="545" w:name="_Toc84854801"/>
      <w:bookmarkStart w:id="546" w:name="_Toc84854915"/>
      <w:bookmarkStart w:id="547" w:name="_Toc84855531"/>
      <w:bookmarkStart w:id="548" w:name="_Toc84855991"/>
      <w:bookmarkStart w:id="549" w:name="_Toc84857149"/>
      <w:bookmarkStart w:id="550" w:name="_Toc84857873"/>
      <w:bookmarkStart w:id="551" w:name="_Toc84858302"/>
      <w:bookmarkStart w:id="552" w:name="_Toc84888851"/>
      <w:bookmarkStart w:id="553" w:name="_Toc84888946"/>
      <w:bookmarkStart w:id="554" w:name="_Toc84889039"/>
      <w:bookmarkStart w:id="555" w:name="_Toc84913099"/>
      <w:bookmarkStart w:id="556" w:name="_Toc85001323"/>
      <w:bookmarkStart w:id="557" w:name="_Toc85003949"/>
      <w:bookmarkStart w:id="558" w:name="_Toc85005546"/>
      <w:bookmarkStart w:id="559" w:name="_Toc85009569"/>
      <w:bookmarkStart w:id="560" w:name="_Toc84851146"/>
      <w:bookmarkStart w:id="561" w:name="_Toc84851303"/>
      <w:bookmarkStart w:id="562" w:name="_Toc84851470"/>
      <w:bookmarkStart w:id="563" w:name="_Toc84851621"/>
      <w:bookmarkStart w:id="564" w:name="_Toc84851783"/>
      <w:bookmarkStart w:id="565" w:name="_Toc84851933"/>
      <w:bookmarkStart w:id="566" w:name="_Toc84852078"/>
      <w:bookmarkStart w:id="567" w:name="_Toc84852223"/>
      <w:bookmarkStart w:id="568" w:name="_Toc84852367"/>
      <w:bookmarkStart w:id="569" w:name="_Toc84852511"/>
      <w:bookmarkStart w:id="570" w:name="_Toc84852653"/>
      <w:bookmarkStart w:id="571" w:name="_Toc84852792"/>
      <w:bookmarkStart w:id="572" w:name="_Toc84852930"/>
      <w:bookmarkStart w:id="573" w:name="_Toc84853069"/>
      <w:bookmarkStart w:id="574" w:name="_Toc84853206"/>
      <w:bookmarkStart w:id="575" w:name="_Toc84853342"/>
      <w:bookmarkStart w:id="576" w:name="_Toc84853478"/>
      <w:bookmarkStart w:id="577" w:name="_Toc84853616"/>
      <w:bookmarkStart w:id="578" w:name="_Toc84853750"/>
      <w:bookmarkStart w:id="579" w:name="_Toc84853858"/>
      <w:bookmarkStart w:id="580" w:name="_Toc84853959"/>
      <w:bookmarkStart w:id="581" w:name="_Toc84854052"/>
      <w:bookmarkStart w:id="582" w:name="_Toc84854142"/>
      <w:bookmarkStart w:id="583" w:name="_Toc84854227"/>
      <w:bookmarkStart w:id="584" w:name="_Toc84854314"/>
      <w:bookmarkStart w:id="585" w:name="_Toc84854408"/>
      <w:bookmarkStart w:id="586" w:name="_Toc84854884"/>
      <w:bookmarkStart w:id="587" w:name="_Toc84854972"/>
      <w:bookmarkStart w:id="588" w:name="_Toc84854802"/>
      <w:bookmarkStart w:id="589" w:name="_Toc84854916"/>
      <w:bookmarkStart w:id="590" w:name="_Toc84855532"/>
      <w:bookmarkStart w:id="591" w:name="_Toc84855992"/>
      <w:bookmarkStart w:id="592" w:name="_Toc84857150"/>
      <w:bookmarkStart w:id="593" w:name="_Toc84857874"/>
      <w:bookmarkStart w:id="594" w:name="_Toc84858303"/>
      <w:bookmarkStart w:id="595" w:name="_Toc84888852"/>
      <w:bookmarkStart w:id="596" w:name="_Toc84888947"/>
      <w:bookmarkStart w:id="597" w:name="_Toc84889040"/>
      <w:bookmarkStart w:id="598" w:name="_Toc84913100"/>
      <w:bookmarkStart w:id="599" w:name="_Toc85001324"/>
      <w:bookmarkStart w:id="600" w:name="_Toc85003950"/>
      <w:bookmarkStart w:id="601" w:name="_Toc85005547"/>
      <w:bookmarkStart w:id="602" w:name="_Toc85009570"/>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r w:rsidRPr="00A9606E">
        <w:rPr>
          <w:rFonts w:eastAsia="Times New Roman"/>
          <w:bCs/>
          <w:iCs/>
          <w:szCs w:val="26"/>
        </w:rPr>
        <w:t xml:space="preserve">Trong nội dung hoạt động xây dựng văn hóa nhà trường cần chú trọng đến tính kế thừa những giá trị văn hóa đã có từ lâu đời, duy trì các giá trị văn hóa tốt đẹp và thay đổi, chỉnh sửa các giá trị văn hóa không còn phù hợp với hiện nay. </w:t>
      </w:r>
      <w:r w:rsidR="007E053A" w:rsidRPr="00A9606E">
        <w:rPr>
          <w:rFonts w:eastAsia="Times New Roman"/>
          <w:bCs/>
          <w:iCs/>
          <w:szCs w:val="26"/>
        </w:rPr>
        <w:t>Bên cạnh việc kế thừa, duy trì và phát triển các giá trị văn hóa đã có thì v</w:t>
      </w:r>
      <w:r w:rsidR="008C7F48" w:rsidRPr="00A9606E">
        <w:rPr>
          <w:rFonts w:eastAsia="Times New Roman"/>
          <w:bCs/>
          <w:iCs/>
          <w:szCs w:val="26"/>
        </w:rPr>
        <w:t>iệc xây dựng những giá trị văn hóa vật chất và tinh thần mới được tiến hành ở các nhà trường mới thành lập và các nhà trường đã được thành lập từ trước</w:t>
      </w:r>
      <w:r w:rsidR="00C74EE0" w:rsidRPr="00A9606E">
        <w:rPr>
          <w:rFonts w:eastAsia="Times New Roman"/>
          <w:bCs/>
          <w:iCs/>
          <w:szCs w:val="26"/>
        </w:rPr>
        <w:t xml:space="preserve"> nhưng giá trị văn hóa không còn phù hợp hoặc cần bổ sung thêm</w:t>
      </w:r>
      <w:r w:rsidR="008C7F48" w:rsidRPr="00A9606E">
        <w:rPr>
          <w:rFonts w:eastAsia="Times New Roman"/>
          <w:bCs/>
          <w:iCs/>
          <w:szCs w:val="26"/>
        </w:rPr>
        <w:t xml:space="preserve">. Đối với những trường mới </w:t>
      </w:r>
      <w:r w:rsidR="00813390" w:rsidRPr="00A9606E">
        <w:rPr>
          <w:rFonts w:eastAsia="Times New Roman"/>
          <w:bCs/>
          <w:iCs/>
          <w:szCs w:val="26"/>
        </w:rPr>
        <w:t xml:space="preserve">được </w:t>
      </w:r>
      <w:r w:rsidR="008C7F48" w:rsidRPr="00A9606E">
        <w:rPr>
          <w:rFonts w:eastAsia="Times New Roman"/>
          <w:bCs/>
          <w:iCs/>
          <w:szCs w:val="26"/>
        </w:rPr>
        <w:t xml:space="preserve">thành lập cần xây dựng các giá trị </w:t>
      </w:r>
      <w:r w:rsidR="00813390" w:rsidRPr="00A9606E">
        <w:rPr>
          <w:rFonts w:eastAsia="Times New Roman"/>
          <w:bCs/>
          <w:iCs/>
          <w:szCs w:val="26"/>
        </w:rPr>
        <w:t xml:space="preserve">văn hóa </w:t>
      </w:r>
      <w:r w:rsidR="008C7F48" w:rsidRPr="00A9606E">
        <w:rPr>
          <w:rFonts w:eastAsia="Times New Roman"/>
          <w:bCs/>
          <w:iCs/>
          <w:szCs w:val="26"/>
        </w:rPr>
        <w:t xml:space="preserve">hoàn toàn mới. Đối với những trường đã được thành lập từ trước, tùy theo yêu cầu của hoạt động GD, nhà trường có thể bổ sung những giá trị </w:t>
      </w:r>
      <w:r w:rsidR="00813390" w:rsidRPr="00A9606E">
        <w:rPr>
          <w:rFonts w:eastAsia="Times New Roman"/>
          <w:bCs/>
          <w:iCs/>
          <w:szCs w:val="26"/>
        </w:rPr>
        <w:t xml:space="preserve">văn hóa </w:t>
      </w:r>
      <w:r w:rsidR="008C7F48" w:rsidRPr="00A9606E">
        <w:rPr>
          <w:rFonts w:eastAsia="Times New Roman"/>
          <w:bCs/>
          <w:iCs/>
          <w:szCs w:val="26"/>
        </w:rPr>
        <w:t>mới cần thiết</w:t>
      </w:r>
      <w:r w:rsidR="005127F3" w:rsidRPr="00A9606E">
        <w:rPr>
          <w:rFonts w:eastAsia="Times New Roman"/>
          <w:bCs/>
          <w:iCs/>
          <w:szCs w:val="26"/>
        </w:rPr>
        <w:t xml:space="preserve"> phù hợp trước yêu cầu đổi mới giáo dục hiện nay</w:t>
      </w:r>
      <w:r w:rsidR="00EA476E" w:rsidRPr="00A9606E">
        <w:rPr>
          <w:rFonts w:eastAsia="Times New Roman"/>
          <w:bCs/>
          <w:iCs/>
          <w:szCs w:val="26"/>
        </w:rPr>
        <w:t xml:space="preserve"> </w:t>
      </w:r>
      <w:r w:rsidR="00A620C8" w:rsidRPr="00A9606E">
        <w:rPr>
          <w:rFonts w:eastAsia="Times New Roman"/>
          <w:bCs/>
          <w:iCs/>
          <w:szCs w:val="26"/>
        </w:rPr>
        <w:t xml:space="preserve">như </w:t>
      </w:r>
      <w:r w:rsidR="00FD6243" w:rsidRPr="00A9606E">
        <w:rPr>
          <w:rFonts w:eastAsia="Times New Roman"/>
          <w:bCs/>
          <w:iCs/>
          <w:szCs w:val="26"/>
        </w:rPr>
        <w:t>xây dựng quy tắc ứng xử học đường</w:t>
      </w:r>
      <w:r w:rsidR="00A620C8" w:rsidRPr="00A9606E">
        <w:rPr>
          <w:rFonts w:eastAsia="Times New Roman"/>
          <w:bCs/>
          <w:iCs/>
          <w:szCs w:val="26"/>
        </w:rPr>
        <w:t xml:space="preserve"> trên không gian văn hóa mạng Internet,…</w:t>
      </w:r>
      <w:r w:rsidR="001C145C" w:rsidRPr="00A9606E">
        <w:rPr>
          <w:rFonts w:eastAsia="Times New Roman"/>
          <w:bCs/>
          <w:iCs/>
          <w:szCs w:val="26"/>
        </w:rPr>
        <w:t xml:space="preserve"> </w:t>
      </w:r>
      <w:r w:rsidR="00FD6243" w:rsidRPr="00A9606E">
        <w:rPr>
          <w:rFonts w:eastAsia="Times New Roman"/>
          <w:bCs/>
          <w:iCs/>
          <w:szCs w:val="26"/>
        </w:rPr>
        <w:t>Những giá trị văn hóa</w:t>
      </w:r>
      <w:r w:rsidR="00335D00" w:rsidRPr="00A9606E">
        <w:rPr>
          <w:rFonts w:eastAsia="Times New Roman"/>
          <w:bCs/>
          <w:iCs/>
          <w:szCs w:val="26"/>
        </w:rPr>
        <w:t xml:space="preserve"> vật chất và tinh thần</w:t>
      </w:r>
      <w:r w:rsidR="00FD6243" w:rsidRPr="00A9606E">
        <w:rPr>
          <w:rFonts w:eastAsia="Times New Roman"/>
          <w:bCs/>
          <w:iCs/>
          <w:szCs w:val="26"/>
        </w:rPr>
        <w:t xml:space="preserve"> mới được xây dựng </w:t>
      </w:r>
      <w:r w:rsidR="008C7F48" w:rsidRPr="00A9606E">
        <w:rPr>
          <w:rFonts w:eastAsia="Times New Roman"/>
          <w:bCs/>
          <w:iCs/>
          <w:szCs w:val="26"/>
        </w:rPr>
        <w:t>phải thống nhất và logic với nhau, không mâu thuẫn với nhau, bổ sung cho nhau</w:t>
      </w:r>
      <w:r w:rsidR="00335D00" w:rsidRPr="00A9606E">
        <w:rPr>
          <w:rFonts w:eastAsia="Times New Roman"/>
          <w:bCs/>
          <w:iCs/>
          <w:szCs w:val="26"/>
        </w:rPr>
        <w:t xml:space="preserve">, </w:t>
      </w:r>
      <w:r w:rsidR="008C7F48" w:rsidRPr="00A9606E">
        <w:rPr>
          <w:rFonts w:eastAsia="Times New Roman"/>
          <w:bCs/>
          <w:iCs/>
          <w:szCs w:val="26"/>
        </w:rPr>
        <w:t xml:space="preserve">tạo nên một tổng thể </w:t>
      </w:r>
      <w:r w:rsidR="008C7F48" w:rsidRPr="00A9606E">
        <w:rPr>
          <w:rFonts w:eastAsia="Times New Roman"/>
          <w:bCs/>
          <w:iCs/>
          <w:szCs w:val="26"/>
        </w:rPr>
        <w:lastRenderedPageBreak/>
        <w:t xml:space="preserve">chung, phản ánh bản sắc riêng, phù hợp với mục tiêu phát triển của </w:t>
      </w:r>
      <w:r w:rsidR="005127F3" w:rsidRPr="00A9606E">
        <w:rPr>
          <w:rFonts w:eastAsia="Times New Roman"/>
          <w:bCs/>
          <w:iCs/>
          <w:szCs w:val="26"/>
        </w:rPr>
        <w:t xml:space="preserve">từng </w:t>
      </w:r>
      <w:r w:rsidR="008C7F48" w:rsidRPr="00A9606E">
        <w:rPr>
          <w:rFonts w:eastAsia="Times New Roman"/>
          <w:bCs/>
          <w:iCs/>
          <w:szCs w:val="26"/>
        </w:rPr>
        <w:t>nhà trường</w:t>
      </w:r>
      <w:r w:rsidR="00335D00" w:rsidRPr="00A9606E">
        <w:rPr>
          <w:rFonts w:eastAsia="Times New Roman"/>
          <w:bCs/>
          <w:iCs/>
          <w:szCs w:val="26"/>
        </w:rPr>
        <w:t xml:space="preserve"> và tạo</w:t>
      </w:r>
      <w:r w:rsidR="005127F3" w:rsidRPr="00A9606E">
        <w:rPr>
          <w:rFonts w:eastAsia="Times New Roman"/>
          <w:bCs/>
          <w:iCs/>
          <w:szCs w:val="26"/>
        </w:rPr>
        <w:t xml:space="preserve"> nên </w:t>
      </w:r>
      <w:r w:rsidR="00FD6243" w:rsidRPr="00A9606E">
        <w:rPr>
          <w:rFonts w:eastAsia="Times New Roman"/>
          <w:bCs/>
          <w:iCs/>
          <w:szCs w:val="26"/>
        </w:rPr>
        <w:t xml:space="preserve">đặc trưng, diện mạo, </w:t>
      </w:r>
      <w:r w:rsidR="005127F3" w:rsidRPr="00A9606E">
        <w:rPr>
          <w:rFonts w:eastAsia="Times New Roman"/>
          <w:bCs/>
          <w:iCs/>
          <w:szCs w:val="26"/>
        </w:rPr>
        <w:t xml:space="preserve">thương hiệu của </w:t>
      </w:r>
      <w:r w:rsidR="00FD6243" w:rsidRPr="00A9606E">
        <w:rPr>
          <w:rFonts w:eastAsia="Times New Roman"/>
          <w:bCs/>
          <w:iCs/>
          <w:szCs w:val="26"/>
        </w:rPr>
        <w:t xml:space="preserve">nhà </w:t>
      </w:r>
      <w:r w:rsidR="005127F3" w:rsidRPr="00A9606E">
        <w:rPr>
          <w:rFonts w:eastAsia="Times New Roman"/>
          <w:bCs/>
          <w:iCs/>
          <w:szCs w:val="26"/>
        </w:rPr>
        <w:t>trường đó</w:t>
      </w:r>
      <w:r w:rsidR="008C7F48" w:rsidRPr="00A9606E">
        <w:rPr>
          <w:rFonts w:eastAsia="Times New Roman"/>
          <w:bCs/>
          <w:iCs/>
          <w:szCs w:val="26"/>
        </w:rPr>
        <w:t>.</w:t>
      </w:r>
      <w:r w:rsidR="005127F3" w:rsidRPr="00A9606E">
        <w:rPr>
          <w:rFonts w:eastAsia="Times New Roman"/>
          <w:bCs/>
          <w:iCs/>
          <w:szCs w:val="26"/>
        </w:rPr>
        <w:t xml:space="preserve"> </w:t>
      </w:r>
    </w:p>
    <w:p w14:paraId="0C3EC538" w14:textId="61BDE559" w:rsidR="008C7F48" w:rsidRPr="00A9606E" w:rsidRDefault="001F1073" w:rsidP="008707A6">
      <w:pPr>
        <w:spacing w:before="0" w:after="0" w:line="336" w:lineRule="auto"/>
        <w:ind w:firstLine="709"/>
        <w:contextualSpacing/>
        <w:rPr>
          <w:rFonts w:eastAsia="Times New Roman"/>
          <w:bCs/>
          <w:iCs/>
          <w:szCs w:val="26"/>
        </w:rPr>
      </w:pPr>
      <w:r w:rsidRPr="00A9606E">
        <w:rPr>
          <w:rFonts w:eastAsia="Times New Roman"/>
          <w:bCs/>
          <w:iCs/>
          <w:szCs w:val="26"/>
        </w:rPr>
        <w:t xml:space="preserve"> </w:t>
      </w:r>
      <w:r w:rsidR="005127F3" w:rsidRPr="00A9606E">
        <w:rPr>
          <w:rFonts w:eastAsia="Times New Roman"/>
          <w:bCs/>
          <w:iCs/>
          <w:szCs w:val="26"/>
        </w:rPr>
        <w:t xml:space="preserve">Những nội dung cơ bản của </w:t>
      </w:r>
      <w:r w:rsidR="00942B37" w:rsidRPr="00A9606E">
        <w:rPr>
          <w:rFonts w:eastAsia="Times New Roman"/>
          <w:bCs/>
          <w:iCs/>
          <w:szCs w:val="26"/>
        </w:rPr>
        <w:t xml:space="preserve">hoạt động </w:t>
      </w:r>
      <w:r w:rsidR="0076515E" w:rsidRPr="00A9606E">
        <w:rPr>
          <w:rFonts w:eastAsia="Times New Roman"/>
          <w:bCs/>
          <w:iCs/>
          <w:szCs w:val="26"/>
        </w:rPr>
        <w:t xml:space="preserve">kế thừa, duy trì và phát triển các giá trị văn hóa đã có; </w:t>
      </w:r>
      <w:r w:rsidR="006B2FCE" w:rsidRPr="00A9606E">
        <w:rPr>
          <w:rFonts w:eastAsia="Times New Roman"/>
          <w:bCs/>
          <w:iCs/>
          <w:szCs w:val="26"/>
        </w:rPr>
        <w:t>xây dựng các giá trị văn hóa</w:t>
      </w:r>
      <w:r w:rsidR="00BF4305" w:rsidRPr="00A9606E">
        <w:rPr>
          <w:rFonts w:eastAsia="Times New Roman"/>
          <w:bCs/>
          <w:iCs/>
          <w:szCs w:val="26"/>
        </w:rPr>
        <w:t xml:space="preserve"> mới</w:t>
      </w:r>
      <w:r w:rsidR="0076515E" w:rsidRPr="00A9606E">
        <w:rPr>
          <w:rFonts w:eastAsia="Times New Roman"/>
          <w:bCs/>
          <w:iCs/>
          <w:szCs w:val="26"/>
        </w:rPr>
        <w:t xml:space="preserve"> được thể hiện</w:t>
      </w:r>
      <w:r w:rsidR="001201C5" w:rsidRPr="00A9606E">
        <w:rPr>
          <w:rFonts w:eastAsia="Times New Roman"/>
          <w:bCs/>
          <w:iCs/>
          <w:szCs w:val="26"/>
        </w:rPr>
        <w:t xml:space="preserve"> </w:t>
      </w:r>
      <w:r w:rsidR="005127F3" w:rsidRPr="00A9606E">
        <w:rPr>
          <w:rFonts w:eastAsia="Times New Roman"/>
          <w:bCs/>
          <w:iCs/>
          <w:szCs w:val="26"/>
        </w:rPr>
        <w:t>như sau:</w:t>
      </w:r>
    </w:p>
    <w:p w14:paraId="0391AB1C" w14:textId="29317FD2" w:rsidR="008C7F48" w:rsidRPr="00A9606E" w:rsidRDefault="008C7F48" w:rsidP="008707A6">
      <w:pPr>
        <w:pStyle w:val="3a"/>
        <w:spacing w:line="336" w:lineRule="auto"/>
        <w:rPr>
          <w:i w:val="0"/>
          <w:spacing w:val="4"/>
          <w:szCs w:val="26"/>
        </w:rPr>
      </w:pPr>
      <w:bookmarkStart w:id="603" w:name="_Toc152740909"/>
      <w:bookmarkStart w:id="604" w:name="_Toc154319028"/>
      <w:r w:rsidRPr="00A9606E">
        <w:rPr>
          <w:spacing w:val="4"/>
          <w:sz w:val="26"/>
          <w:szCs w:val="26"/>
        </w:rPr>
        <w:t>1.</w:t>
      </w:r>
      <w:r w:rsidR="004763A7" w:rsidRPr="00A9606E">
        <w:rPr>
          <w:spacing w:val="4"/>
          <w:sz w:val="26"/>
          <w:szCs w:val="26"/>
        </w:rPr>
        <w:t>5</w:t>
      </w:r>
      <w:r w:rsidRPr="00A9606E">
        <w:rPr>
          <w:spacing w:val="4"/>
          <w:sz w:val="26"/>
          <w:szCs w:val="26"/>
        </w:rPr>
        <w:t>.1</w:t>
      </w:r>
      <w:r w:rsidR="004763A7" w:rsidRPr="00A9606E">
        <w:rPr>
          <w:spacing w:val="4"/>
          <w:sz w:val="26"/>
          <w:szCs w:val="26"/>
        </w:rPr>
        <w:t>.</w:t>
      </w:r>
      <w:r w:rsidRPr="00A9606E">
        <w:rPr>
          <w:spacing w:val="4"/>
          <w:sz w:val="26"/>
          <w:szCs w:val="26"/>
        </w:rPr>
        <w:t xml:space="preserve"> </w:t>
      </w:r>
      <w:r w:rsidR="000F2BDA" w:rsidRPr="00A9606E">
        <w:rPr>
          <w:spacing w:val="4"/>
          <w:sz w:val="26"/>
          <w:szCs w:val="26"/>
        </w:rPr>
        <w:t xml:space="preserve">Hoạt động </w:t>
      </w:r>
      <w:r w:rsidR="00951A9F" w:rsidRPr="00A9606E">
        <w:rPr>
          <w:spacing w:val="4"/>
          <w:sz w:val="26"/>
          <w:szCs w:val="26"/>
        </w:rPr>
        <w:t>kế thừa, duy trì và phát triển những giá trị văn hóa đã có</w:t>
      </w:r>
      <w:bookmarkEnd w:id="603"/>
      <w:bookmarkEnd w:id="604"/>
    </w:p>
    <w:p w14:paraId="49C07CD6" w14:textId="77777777" w:rsidR="00681724" w:rsidRPr="00A9606E" w:rsidRDefault="00681724" w:rsidP="008707A6">
      <w:pPr>
        <w:spacing w:before="0" w:after="0" w:line="336" w:lineRule="auto"/>
        <w:ind w:firstLine="709"/>
        <w:contextualSpacing/>
        <w:rPr>
          <w:rFonts w:eastAsia="Times New Roman"/>
          <w:b/>
          <w:bCs/>
          <w:iCs/>
          <w:szCs w:val="26"/>
        </w:rPr>
      </w:pPr>
      <w:r w:rsidRPr="00A9606E">
        <w:rPr>
          <w:rFonts w:eastAsia="Times New Roman"/>
          <w:b/>
          <w:bCs/>
          <w:iCs/>
          <w:szCs w:val="26"/>
        </w:rPr>
        <w:t>* Về hoạt động kế thừa, duy trì và phát triển những giá trị văn hóa vật chất đã có:</w:t>
      </w:r>
    </w:p>
    <w:p w14:paraId="7881FA6D" w14:textId="77777777" w:rsidR="00681724" w:rsidRPr="00A9606E" w:rsidRDefault="00681724" w:rsidP="008707A6">
      <w:pPr>
        <w:numPr>
          <w:ilvl w:val="0"/>
          <w:numId w:val="13"/>
        </w:numPr>
        <w:spacing w:before="0" w:after="0" w:line="336" w:lineRule="auto"/>
        <w:contextualSpacing/>
        <w:rPr>
          <w:rFonts w:eastAsia="Times New Roman"/>
          <w:i/>
          <w:iCs/>
          <w:szCs w:val="26"/>
        </w:rPr>
      </w:pPr>
      <w:r w:rsidRPr="00A9606E">
        <w:rPr>
          <w:rFonts w:eastAsia="Times New Roman"/>
          <w:i/>
          <w:iCs/>
          <w:szCs w:val="26"/>
        </w:rPr>
        <w:t>Kế thừa, duy trì và phát triển logo, biểu tượng nhà trường THPT</w:t>
      </w:r>
    </w:p>
    <w:p w14:paraId="2D711BE3"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Các nhà trường đã có logo, biểu tượng nếu thấy nó còn phù hợp, có tác dụng GD tốt cho HS, GV và cán bộ nhà trường thì cần phải duy trì, kế thừa và phát triển giá trị của logo và biểu tượng này, quan trọng là đảm bảo tính nhất quán, sự nhận diện và giá trị của logo và biểu tượng trong việc xây dựng và nhận diên thương hiệu của nhà trường. Cụ thể:</w:t>
      </w:r>
    </w:p>
    <w:p w14:paraId="6747A9B5"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Kế thừa logo và biểu tượng: Logo và biểu tượng đã có từ trước là bước quan trọng để duy trì sự nhận diện và liên kết với quá khứ của nhà trường. Quá trình bày bao gồm việc nghiên cứu và hiểu rõ hơn về logo và biểu tượng hiện tại, các yếu tố thiết kế và ý nghĩa của nó. Logo và biểu tượng được giữa nguyên hoặc cần thiết có thể chỉnh sửa nhẹ lại để tạo sự liên tục và sự nhận diện của cộng đồng.</w:t>
      </w:r>
    </w:p>
    <w:p w14:paraId="43466137"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Duy trì logo và biểu tượng: Là việc bảo tồn và bảo vệ các yếu tố thiết kế của Logo và biểu tượng. Công việc này bao gồm các biện pháp để đảm bảo Logo và biểu tượng không bị thay đổi, không dùng sai mục đích. Khi đó sẽ cần có các hướng dẫn và quy định về việc sử dụng logo và biểu tượng để các lược lượng trong nhà trường tuân theo.</w:t>
      </w:r>
    </w:p>
    <w:p w14:paraId="7E0C5A5C"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Phát triển logo và biểu tượng: Là quá trình tạo ra phiêu bản mới hoặc mở rộng ý nghĩa của logo và biểu tượng. Lo go, biểu tượng mới sẽ thể hiện giá trị, tầm nhìn và sự phát triển của nhà trường.</w:t>
      </w:r>
    </w:p>
    <w:p w14:paraId="3AF38464" w14:textId="77777777" w:rsidR="00681724" w:rsidRPr="00A9606E" w:rsidRDefault="00681724" w:rsidP="008707A6">
      <w:pPr>
        <w:numPr>
          <w:ilvl w:val="0"/>
          <w:numId w:val="13"/>
        </w:numPr>
        <w:spacing w:before="0" w:after="0" w:line="336" w:lineRule="auto"/>
        <w:contextualSpacing/>
        <w:rPr>
          <w:rFonts w:eastAsia="Times New Roman"/>
          <w:i/>
          <w:iCs/>
          <w:szCs w:val="26"/>
        </w:rPr>
      </w:pPr>
      <w:r w:rsidRPr="00A9606E">
        <w:rPr>
          <w:rFonts w:eastAsia="Times New Roman"/>
          <w:i/>
          <w:iCs/>
          <w:szCs w:val="26"/>
        </w:rPr>
        <w:t>Kế thừa, duy trì và phát triển khẩu hiệu, phương châm làm việc nhà trường THPT</w:t>
      </w:r>
    </w:p>
    <w:p w14:paraId="2B2ACBAB" w14:textId="77777777" w:rsidR="00681724" w:rsidRPr="00A9606E" w:rsidRDefault="00681724" w:rsidP="008707A6">
      <w:pPr>
        <w:tabs>
          <w:tab w:val="left" w:pos="4678"/>
        </w:tabs>
        <w:spacing w:before="0" w:after="0" w:line="336" w:lineRule="auto"/>
        <w:ind w:firstLine="709"/>
        <w:contextualSpacing/>
        <w:rPr>
          <w:rFonts w:eastAsia="Times New Roman"/>
          <w:bCs/>
          <w:iCs/>
          <w:spacing w:val="2"/>
          <w:szCs w:val="26"/>
        </w:rPr>
      </w:pPr>
      <w:r w:rsidRPr="00A9606E">
        <w:rPr>
          <w:rFonts w:eastAsia="Times New Roman"/>
          <w:bCs/>
          <w:iCs/>
          <w:szCs w:val="26"/>
        </w:rPr>
        <w:t xml:space="preserve">Các nhà trường đã có khẩu hiệu, phương châm làm việc. Nếu thấy nó còn phù hợp với triết lý GD, mục tiêu GD của nhà trường thì cần kế thừa, giữ gìn và phát triểnkhẩu hiệu, phương châm làm việc đã được thiết lập trong quá khứ và áp dụng chúng vào hoạt động hiện tại và tương lại của nhà trường. Hiệu trưởng nhà </w:t>
      </w:r>
      <w:r w:rsidRPr="00A9606E">
        <w:rPr>
          <w:rFonts w:eastAsia="Times New Roman"/>
          <w:bCs/>
          <w:iCs/>
          <w:spacing w:val="2"/>
          <w:szCs w:val="26"/>
        </w:rPr>
        <w:lastRenderedPageBreak/>
        <w:t>trường nên thường xuyên sử dụng các giải pháp trực quan để nêu cao khẩu hiệu và phương châm làm việc nhà trường nhằm tác động tốt nhất đến nhận thức, thái độ và hành vi của cán bộ, GV, HS, PHHS, phục vụ cho hoạt động xây dựng VHNT hiệu quả.</w:t>
      </w:r>
    </w:p>
    <w:p w14:paraId="23D422B5" w14:textId="77777777" w:rsidR="00681724" w:rsidRPr="00A9606E" w:rsidRDefault="00681724" w:rsidP="008707A6">
      <w:pPr>
        <w:tabs>
          <w:tab w:val="left" w:pos="4678"/>
        </w:tabs>
        <w:spacing w:before="0" w:after="0" w:line="336" w:lineRule="auto"/>
        <w:ind w:firstLine="709"/>
        <w:contextualSpacing/>
        <w:rPr>
          <w:rFonts w:eastAsia="Times New Roman"/>
          <w:bCs/>
          <w:iCs/>
          <w:szCs w:val="26"/>
        </w:rPr>
      </w:pPr>
      <w:r w:rsidRPr="00A9606E">
        <w:rPr>
          <w:rFonts w:eastAsia="Times New Roman"/>
          <w:bCs/>
          <w:iCs/>
          <w:szCs w:val="26"/>
        </w:rPr>
        <w:t>- Kế thừa khẩu hiệu và phương châm làm việc: Đầu tiên là tiếp nhận và kế thừa các khẩu hiệu, phương châm làm việc trong quá khứ. Bao gồm các câu khẩu hiệu, tên gọi, giá trị cốt lõi, nguyên tắc đạo đức, quy tắc hành vi mà nhà trường sử dụng, tuân thủ trong quá trình giảng dạy cho HS. Việc kế thừa khẩu hiệu và phương châm làm việc sẽ giúp duy trì và tạo sự liên tục trong hoạt động của nhà trường.</w:t>
      </w:r>
    </w:p>
    <w:p w14:paraId="1C444D74" w14:textId="77777777" w:rsidR="00681724" w:rsidRPr="00A9606E" w:rsidRDefault="00681724" w:rsidP="008707A6">
      <w:pPr>
        <w:tabs>
          <w:tab w:val="left" w:pos="4678"/>
        </w:tabs>
        <w:spacing w:before="0" w:after="0" w:line="336" w:lineRule="auto"/>
        <w:ind w:firstLine="709"/>
        <w:contextualSpacing/>
        <w:rPr>
          <w:rFonts w:eastAsia="Times New Roman"/>
          <w:bCs/>
          <w:iCs/>
          <w:szCs w:val="26"/>
        </w:rPr>
      </w:pPr>
      <w:r w:rsidRPr="00A9606E">
        <w:rPr>
          <w:rFonts w:eastAsia="Times New Roman"/>
          <w:bCs/>
          <w:iCs/>
          <w:szCs w:val="26"/>
        </w:rPr>
        <w:t>- Duy trì và thực hiện khẩu hiệu, phương châm làm việc: Điều này đòi hỏi sự cam kết và thực hiện các khẩu hiệu và phương châm làm việc trong mọi hoạt động của nhà trường, từ giảng dạy, học tập và quản lý nhà trường.</w:t>
      </w:r>
    </w:p>
    <w:p w14:paraId="035C0A80" w14:textId="77777777" w:rsidR="00681724" w:rsidRPr="00A9606E" w:rsidRDefault="00681724" w:rsidP="008707A6">
      <w:pPr>
        <w:tabs>
          <w:tab w:val="left" w:pos="4678"/>
        </w:tabs>
        <w:spacing w:before="0" w:after="0" w:line="336" w:lineRule="auto"/>
        <w:ind w:firstLine="709"/>
        <w:contextualSpacing/>
        <w:rPr>
          <w:rFonts w:eastAsia="Times New Roman"/>
          <w:bCs/>
          <w:iCs/>
          <w:szCs w:val="26"/>
        </w:rPr>
      </w:pPr>
      <w:r w:rsidRPr="00A9606E">
        <w:rPr>
          <w:rFonts w:eastAsia="Times New Roman"/>
          <w:bCs/>
          <w:iCs/>
          <w:szCs w:val="26"/>
        </w:rPr>
        <w:t>- Phát triển và cập nhật khẩu hiệu, phương châm làm việc: Trước những yêu cầu đổi mới giáo dục, các giá trị mới được hình thành khi đó khẩu hiệu, phương châm làm việc cần cập nhật cho phù hợp, khi đó sẽ giúp nhà trường thích nghi và phát triển trong môi trường giáo dục đang đổi mới.</w:t>
      </w:r>
    </w:p>
    <w:p w14:paraId="7D0B7C2E" w14:textId="77777777" w:rsidR="00681724" w:rsidRPr="00A9606E" w:rsidRDefault="00681724" w:rsidP="008707A6">
      <w:pPr>
        <w:numPr>
          <w:ilvl w:val="0"/>
          <w:numId w:val="13"/>
        </w:numPr>
        <w:tabs>
          <w:tab w:val="left" w:pos="4678"/>
        </w:tabs>
        <w:spacing w:before="0" w:after="0" w:line="336" w:lineRule="auto"/>
        <w:contextualSpacing/>
        <w:rPr>
          <w:rFonts w:eastAsia="Times New Roman"/>
          <w:i/>
          <w:iCs/>
          <w:szCs w:val="26"/>
        </w:rPr>
      </w:pPr>
      <w:r w:rsidRPr="00A9606E">
        <w:rPr>
          <w:rFonts w:eastAsia="Times New Roman"/>
          <w:i/>
          <w:iCs/>
          <w:szCs w:val="26"/>
        </w:rPr>
        <w:t>Kế thừa, duy trì và phát triển kiến trúc của nhà trường THPT</w:t>
      </w:r>
      <w:r w:rsidRPr="00A9606E" w:rsidDel="008D105B">
        <w:rPr>
          <w:rFonts w:eastAsia="Times New Roman"/>
          <w:i/>
          <w:iCs/>
          <w:szCs w:val="26"/>
        </w:rPr>
        <w:t xml:space="preserve"> </w:t>
      </w:r>
    </w:p>
    <w:p w14:paraId="3CA7ECF1" w14:textId="77777777" w:rsidR="00681724" w:rsidRPr="00A9606E" w:rsidRDefault="00681724" w:rsidP="008707A6">
      <w:pPr>
        <w:spacing w:before="0" w:after="0" w:line="336" w:lineRule="auto"/>
        <w:ind w:firstLine="709"/>
        <w:contextualSpacing/>
        <w:rPr>
          <w:rFonts w:eastAsia="Times New Roman"/>
          <w:bCs/>
          <w:iCs/>
          <w:spacing w:val="4"/>
          <w:szCs w:val="26"/>
        </w:rPr>
      </w:pPr>
      <w:r w:rsidRPr="00A9606E">
        <w:rPr>
          <w:rFonts w:eastAsia="Times New Roman"/>
          <w:bCs/>
          <w:iCs/>
          <w:spacing w:val="4"/>
          <w:szCs w:val="26"/>
        </w:rPr>
        <w:t>Khi kiến trúc hiện tại của nhà trường còn phù hợp thì hiệu trưởng nhà trường cần có các giải pháp giữ gìn, phát triển các giá trị của công trình kiến trúc nhà trường, để công trình kiến trúc nhà trường trở thành ấn tượng sâu đậm trong tình cảm của mỗi GV, cán bộ và HS của nhà trường. Điều quan trọng khi kiến trúc nhà trường có sự xuống cấp do thời gian thì cần có sự tu sửa, cải tạo, nâng cấp các công trình kiến trúc đó và phải đảm bảo cho nhà trường vẫn giữ được nguyên kiến trúc cũ. Cụ thể:</w:t>
      </w:r>
    </w:p>
    <w:p w14:paraId="1139B9B0" w14:textId="77777777" w:rsidR="00681724" w:rsidRPr="00A9606E" w:rsidRDefault="00681724" w:rsidP="008707A6">
      <w:pPr>
        <w:spacing w:before="0" w:after="0" w:line="336" w:lineRule="auto"/>
        <w:ind w:firstLine="709"/>
        <w:contextualSpacing/>
        <w:rPr>
          <w:rFonts w:eastAsia="Times New Roman"/>
          <w:bCs/>
          <w:iCs/>
          <w:spacing w:val="4"/>
          <w:szCs w:val="26"/>
        </w:rPr>
      </w:pPr>
      <w:r w:rsidRPr="00A9606E">
        <w:rPr>
          <w:rFonts w:eastAsia="Times New Roman"/>
          <w:bCs/>
          <w:iCs/>
          <w:spacing w:val="4"/>
          <w:szCs w:val="26"/>
        </w:rPr>
        <w:t>- Kế thừa kiến trúc: Cần kế thừa kiến trúc đã xây dựng trong quá khứ, bao gồm các công trình xây dựng, bố trí không gian, cấu trúc và vật liệu xây dựng sử dụng trong việc xây dựng nhà trường. Việc kế thừa kiến trúc sẽ giúp duy trì và tạo sự liên tục cho không gian, diện mạo nhà trường.</w:t>
      </w:r>
    </w:p>
    <w:p w14:paraId="6E954A22" w14:textId="77777777" w:rsidR="00681724" w:rsidRPr="00A9606E" w:rsidRDefault="00681724" w:rsidP="008707A6">
      <w:pPr>
        <w:spacing w:before="0" w:after="0" w:line="336" w:lineRule="auto"/>
        <w:ind w:firstLine="709"/>
        <w:contextualSpacing/>
        <w:rPr>
          <w:rFonts w:eastAsia="Times New Roman"/>
          <w:bCs/>
          <w:iCs/>
          <w:spacing w:val="4"/>
          <w:szCs w:val="26"/>
        </w:rPr>
      </w:pPr>
      <w:r w:rsidRPr="00A9606E">
        <w:rPr>
          <w:rFonts w:eastAsia="Times New Roman"/>
          <w:bCs/>
          <w:iCs/>
          <w:spacing w:val="4"/>
          <w:szCs w:val="26"/>
        </w:rPr>
        <w:t>- Duy trì và bảo tồn kiến trúc: Duy trì và bảo tồn đòi hỏi sự chăm sóc, bảo dưỡng các công trình xây dựng, bảo tồn và tu sửa các cấu trúc, duy trì sự an toàn và chất lượng công trình.</w:t>
      </w:r>
    </w:p>
    <w:p w14:paraId="7049F934" w14:textId="77777777" w:rsidR="00681724" w:rsidRPr="00A9606E" w:rsidRDefault="00681724" w:rsidP="008707A6">
      <w:pPr>
        <w:spacing w:before="0" w:after="0" w:line="336" w:lineRule="auto"/>
        <w:ind w:firstLine="709"/>
        <w:contextualSpacing/>
        <w:rPr>
          <w:rFonts w:eastAsia="Times New Roman"/>
          <w:bCs/>
          <w:iCs/>
          <w:spacing w:val="4"/>
          <w:szCs w:val="26"/>
        </w:rPr>
      </w:pPr>
      <w:r w:rsidRPr="00A9606E">
        <w:rPr>
          <w:rFonts w:eastAsia="Times New Roman"/>
          <w:bCs/>
          <w:iCs/>
          <w:spacing w:val="4"/>
          <w:szCs w:val="26"/>
        </w:rPr>
        <w:lastRenderedPageBreak/>
        <w:t>- Phát triển và nâng cấp kiến trúc: Ngoài việc duy trì, cần phát triển và nâng cấp kiến trúc để đáp ứng các yêu cầu, sự thay đổi trong giáo dục và xã hội. Hoạt động bao gồm xem xét, đánh giá kiến trúc hiện tại, tìm hiểu xu hướng, tiêu chuẩn xây dựng mới và điều chỉnh, nâng cấp kiến trúc theo hướng phù hợp.</w:t>
      </w:r>
    </w:p>
    <w:p w14:paraId="60EA2DA9" w14:textId="77777777" w:rsidR="00681724" w:rsidRPr="00A9606E" w:rsidRDefault="00681724" w:rsidP="008707A6">
      <w:pPr>
        <w:numPr>
          <w:ilvl w:val="0"/>
          <w:numId w:val="13"/>
        </w:numPr>
        <w:spacing w:before="0" w:after="0" w:line="336" w:lineRule="auto"/>
        <w:contextualSpacing/>
        <w:rPr>
          <w:rFonts w:eastAsia="Times New Roman"/>
          <w:i/>
          <w:iCs/>
          <w:szCs w:val="26"/>
        </w:rPr>
      </w:pPr>
      <w:r w:rsidRPr="00A9606E">
        <w:rPr>
          <w:rFonts w:eastAsia="Times New Roman"/>
          <w:i/>
          <w:iCs/>
          <w:szCs w:val="26"/>
        </w:rPr>
        <w:t>Kế thừa, duy trì và phát triển không gian, cảnh quan nhà trường THPT</w:t>
      </w:r>
    </w:p>
    <w:p w14:paraId="12E68A48" w14:textId="77777777" w:rsidR="00681724" w:rsidRPr="00A9606E" w:rsidRDefault="00681724" w:rsidP="008707A6">
      <w:pPr>
        <w:spacing w:before="0" w:after="0" w:line="336" w:lineRule="auto"/>
        <w:ind w:firstLine="709"/>
        <w:contextualSpacing/>
        <w:rPr>
          <w:rFonts w:eastAsia="Times New Roman"/>
          <w:bCs/>
          <w:iCs/>
          <w:spacing w:val="4"/>
          <w:szCs w:val="26"/>
        </w:rPr>
      </w:pPr>
      <w:r w:rsidRPr="00A9606E">
        <w:rPr>
          <w:rFonts w:eastAsia="Times New Roman"/>
          <w:bCs/>
          <w:iCs/>
          <w:spacing w:val="4"/>
          <w:szCs w:val="26"/>
        </w:rPr>
        <w:t>Những không gian, cảnh quan của nhà trường còn hợp lý, có tính thẩm mỹ, đảm bảo không gian học tập cho HS cần được giữ gìn và phát triển. Đồng thời nhà trường có kế hoạch sửa chữa, duy tu để không gian, cảnh quan có thể phát triển ngày đẹp hơn. Khi tu sửa không gian, cảnh quan cần đảm bảo luôn xanh, sạch, đẹp, an toàn trường học, các phòng học, phòng chức năng luôn đủ ánh sáng, nhiệt độ màu đông ấm, mùa hè mát, lối đi liên kết giữa các phòng học thuận tiện,…phù hợp cho HS tham gia học tập, giáo viên giảng dạy và các công tác điều hành của nhà trường. Cụ thể:</w:t>
      </w:r>
    </w:p>
    <w:p w14:paraId="3153B67D" w14:textId="77777777" w:rsidR="00681724" w:rsidRPr="00A9606E" w:rsidRDefault="00681724" w:rsidP="008707A6">
      <w:pPr>
        <w:spacing w:before="0" w:after="0" w:line="336" w:lineRule="auto"/>
        <w:ind w:firstLine="709"/>
        <w:contextualSpacing/>
        <w:rPr>
          <w:rFonts w:eastAsia="Times New Roman"/>
          <w:bCs/>
          <w:iCs/>
          <w:spacing w:val="4"/>
          <w:szCs w:val="26"/>
        </w:rPr>
      </w:pPr>
      <w:r w:rsidRPr="00A9606E">
        <w:rPr>
          <w:rFonts w:eastAsia="Times New Roman"/>
          <w:bCs/>
          <w:iCs/>
          <w:spacing w:val="4"/>
          <w:szCs w:val="26"/>
        </w:rPr>
        <w:t>- Kế thừa không gian, cảnh quan: Trước tiên cần tiếp nhận không gian và cảnh quan đã được xây dựng từ trước, bao gồm khu vực cây xanh, sân trường, khu vui chơi học tập và các công trình kiến trúc trong nhà trường.</w:t>
      </w:r>
    </w:p>
    <w:p w14:paraId="738C9414" w14:textId="77777777" w:rsidR="00681724" w:rsidRPr="00A9606E" w:rsidRDefault="00681724" w:rsidP="008707A6">
      <w:pPr>
        <w:spacing w:before="0" w:after="0" w:line="336" w:lineRule="auto"/>
        <w:ind w:firstLine="709"/>
        <w:contextualSpacing/>
        <w:rPr>
          <w:rFonts w:eastAsia="Times New Roman"/>
          <w:bCs/>
          <w:iCs/>
          <w:spacing w:val="4"/>
          <w:szCs w:val="26"/>
        </w:rPr>
      </w:pPr>
      <w:r w:rsidRPr="00A9606E">
        <w:rPr>
          <w:rFonts w:eastAsia="Times New Roman"/>
          <w:bCs/>
          <w:iCs/>
          <w:spacing w:val="4"/>
          <w:szCs w:val="26"/>
        </w:rPr>
        <w:t>- Duy trì và bảo tồn không gian, cảnh quan: Đòi hỏi sự chăm sóc và bảo dưỡng các khu vực xanh, sân chơi và các công trình kiến trúc, bảo tồn và tu sửa cảnh quan, duy trì sự an toàn và chất lượng không gian, cảnh quan tạo điều kiện thuận lợi cho việc học tập và phát triển của HS.</w:t>
      </w:r>
    </w:p>
    <w:p w14:paraId="7319A5B8" w14:textId="77777777" w:rsidR="00681724" w:rsidRPr="00A9606E" w:rsidRDefault="00681724" w:rsidP="008707A6">
      <w:pPr>
        <w:spacing w:before="0" w:after="0" w:line="336" w:lineRule="auto"/>
        <w:ind w:firstLine="709"/>
        <w:contextualSpacing/>
        <w:rPr>
          <w:rFonts w:eastAsia="Times New Roman"/>
          <w:bCs/>
          <w:iCs/>
          <w:spacing w:val="4"/>
          <w:szCs w:val="26"/>
        </w:rPr>
      </w:pPr>
      <w:r w:rsidRPr="00A9606E">
        <w:rPr>
          <w:rFonts w:eastAsia="Times New Roman"/>
          <w:bCs/>
          <w:iCs/>
          <w:spacing w:val="4"/>
          <w:szCs w:val="26"/>
        </w:rPr>
        <w:t>- Phát triển và nâng cấp không gian, cảnh quan: Ngoài duy trì cần phát triển và nâng cấp không gian, cảnh quan để đáp ứng yêu cầu và thay đổi trong giáo dục, hoạt động bao gồm xem xét, đánh giá không gian cảnh quan hiện tại, tìm hiểu xu hướng, môi trường học tập mới để nâng cấp không gian cảnh quan phù hợp, cải thiện môi trường học tập, đáp ứng yêu cầu giáo dục hiện đại.</w:t>
      </w:r>
    </w:p>
    <w:p w14:paraId="39F777C2" w14:textId="77777777" w:rsidR="00681724" w:rsidRPr="00A9606E" w:rsidRDefault="00681724" w:rsidP="008707A6">
      <w:pPr>
        <w:numPr>
          <w:ilvl w:val="0"/>
          <w:numId w:val="13"/>
        </w:numPr>
        <w:spacing w:before="0" w:after="0" w:line="336" w:lineRule="auto"/>
        <w:contextualSpacing/>
        <w:rPr>
          <w:rFonts w:eastAsia="Times New Roman"/>
          <w:i/>
          <w:iCs/>
          <w:szCs w:val="26"/>
        </w:rPr>
      </w:pPr>
      <w:r w:rsidRPr="00A9606E">
        <w:rPr>
          <w:rFonts w:eastAsia="Times New Roman"/>
          <w:i/>
          <w:iCs/>
          <w:szCs w:val="26"/>
        </w:rPr>
        <w:t>Kế thừa, duy trì và phát triển trang phục của nhà trường THPT</w:t>
      </w:r>
      <w:r w:rsidRPr="00A9606E" w:rsidDel="008D105B">
        <w:rPr>
          <w:rFonts w:eastAsia="Times New Roman"/>
          <w:i/>
          <w:iCs/>
          <w:szCs w:val="26"/>
        </w:rPr>
        <w:t xml:space="preserve"> </w:t>
      </w:r>
    </w:p>
    <w:p w14:paraId="65BA2750"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Khi đồng phục của HS phù hợp được HS; phụ huynh HS thừa nhận, thì Hiệu trưởng nhà trường cần có các hoạt động (mặc đồng phục theo quy định;..) để GD cho HS giúp các em nhận thức được đây là một giá trị VH và là bản sắc của nhà trường của trường mình theo học, HS cần biết trân trọng giá trị này. Nếu đồng phục hiện nay chỉ phù hợp một phần thì Hiệu trưởng nhà trường có thể mạnh dạn sửa đổi trang phục cho phù hợp với yêu cầu thực tiễn.</w:t>
      </w:r>
    </w:p>
    <w:p w14:paraId="31832019"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lastRenderedPageBreak/>
        <w:t>- Kế thừa trang phục: Cần kế thừa trang phục đã được sử dụng trong quá khứ, bao gồm đồng phục của HS, GV, CBNV để tạo sự liên tục trong xây dựng hình ảnh của nhà trường.- Duy trì và bảo tồn trang phục: Chăm sóc, bảo dưỡng trang phục và duy trì sự an toàn, chất lượng của trang phục, giúp nhà trường duy trì bảo vệ hình ảnh đồng nhất trong tranh phục của HS, GV và CBNV nhà trường.</w:t>
      </w:r>
    </w:p>
    <w:p w14:paraId="0E73387A"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Phát triển và nâng cấp trang phục: Trước yêu cầu đổi mới giáo dục có thể cần phát triển và nâng cấp trang phục, quá trình bày bao gồm việc xem xét, đánh giá thực trạng trang phục hiện tại, tìm hiểu xu hướng mới và tiêu chuẩn về trang phục, điều chỉnh và nâng cấp trang phục theo hướng phù hợp.</w:t>
      </w:r>
    </w:p>
    <w:p w14:paraId="754A482E" w14:textId="77777777" w:rsidR="00681724" w:rsidRPr="00A9606E" w:rsidRDefault="00681724" w:rsidP="008707A6">
      <w:pPr>
        <w:spacing w:before="0" w:after="0" w:line="336" w:lineRule="auto"/>
        <w:ind w:firstLine="709"/>
        <w:contextualSpacing/>
        <w:rPr>
          <w:rFonts w:eastAsia="Times New Roman"/>
          <w:b/>
          <w:bCs/>
          <w:iCs/>
          <w:szCs w:val="26"/>
        </w:rPr>
      </w:pPr>
      <w:r w:rsidRPr="00A9606E">
        <w:rPr>
          <w:rFonts w:eastAsia="Times New Roman"/>
          <w:b/>
          <w:bCs/>
          <w:iCs/>
          <w:szCs w:val="26"/>
        </w:rPr>
        <w:t>* Về hoạt động kế thừa, duy trì và phát triển những giá trị văn hóa tinh thần đã có:</w:t>
      </w:r>
    </w:p>
    <w:p w14:paraId="3DBFFED4" w14:textId="77777777" w:rsidR="00681724" w:rsidRPr="00A9606E" w:rsidRDefault="00681724" w:rsidP="008707A6">
      <w:pPr>
        <w:numPr>
          <w:ilvl w:val="0"/>
          <w:numId w:val="13"/>
        </w:numPr>
        <w:spacing w:before="0" w:after="0" w:line="336" w:lineRule="auto"/>
        <w:contextualSpacing/>
        <w:rPr>
          <w:rFonts w:eastAsia="Times New Roman"/>
          <w:i/>
          <w:iCs/>
          <w:szCs w:val="26"/>
        </w:rPr>
      </w:pPr>
      <w:r w:rsidRPr="00A9606E">
        <w:rPr>
          <w:rFonts w:eastAsia="Times New Roman"/>
          <w:i/>
          <w:iCs/>
          <w:szCs w:val="26"/>
        </w:rPr>
        <w:t>Kế thừa, duy trì và phát triển tầm nhìn, mục tiêu của nhà trường THPT</w:t>
      </w:r>
      <w:r w:rsidRPr="00A9606E" w:rsidDel="008D105B">
        <w:rPr>
          <w:rFonts w:eastAsia="Times New Roman"/>
          <w:i/>
          <w:iCs/>
          <w:szCs w:val="26"/>
        </w:rPr>
        <w:t xml:space="preserve"> </w:t>
      </w:r>
    </w:p>
    <w:p w14:paraId="099FD712"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Khi tầm nhìn, mục tiêu của nhà trường đã được xác định là phù hợp, có giá trị thực tiễn tốt thì hiệu trưởng nhà trường cần có những giải pháp tuyên truyền, GD cho cán bộ, GV, HS nhận thức đúng tầm nhìn và mục tiêu của nhà trường, cùng nhau hợp tác để thực hiện tầm nhìn và mục tiêu này. Hoạt động kế thừa, duy trì và phát triển tầm nhìn, mục tiêu bao gồm các nội dung:</w:t>
      </w:r>
    </w:p>
    <w:p w14:paraId="540A8F07"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Kế thừa tầm nhìn, mục tiêu: Kế thừa tầm nhìn, mục tiêu trong quá khứ sẽ giúp duy trì và tạo sự liên tục trong hướng đi của nhà trường.</w:t>
      </w:r>
    </w:p>
    <w:p w14:paraId="341DCFF1"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Duy trì và bảo tồn tầm nhìn, mục tiêu: Đòi hỏi bảo tồn và cập nhật liên tục các mục tiêu, duy trì sự nhất quán và phù hợp của tầm nhìn, mục tiêu nhằm giúp duy trì và phát triển định hướng đi và định hướng tương lai của nhà trường.</w:t>
      </w:r>
    </w:p>
    <w:p w14:paraId="76BF2691" w14:textId="77777777" w:rsidR="00681724" w:rsidRPr="00A9606E" w:rsidRDefault="00681724" w:rsidP="008707A6">
      <w:pPr>
        <w:spacing w:before="0" w:after="0" w:line="336" w:lineRule="auto"/>
        <w:contextualSpacing/>
        <w:rPr>
          <w:rFonts w:eastAsia="Times New Roman"/>
          <w:bCs/>
          <w:iCs/>
          <w:szCs w:val="26"/>
        </w:rPr>
      </w:pPr>
      <w:r w:rsidRPr="00A9606E">
        <w:rPr>
          <w:rFonts w:eastAsia="Times New Roman"/>
          <w:bCs/>
          <w:iCs/>
          <w:szCs w:val="26"/>
        </w:rPr>
        <w:t>- Phát triển và nâng cấp tầm nhìn, mục tiêu: Quá trình này bao gồm xem xét, đánh giá tầm nhìn và mục tiêu hiện tại, sau đó điều chỉnh và nâng cấp tầm nhìn, mục tiêu phù hợp giúp nhà trường cải thiện hướng đi để phát triển tốt hơn.</w:t>
      </w:r>
    </w:p>
    <w:p w14:paraId="1E377699" w14:textId="77777777" w:rsidR="00681724" w:rsidRPr="00A9606E" w:rsidRDefault="00681724" w:rsidP="008707A6">
      <w:pPr>
        <w:numPr>
          <w:ilvl w:val="0"/>
          <w:numId w:val="13"/>
        </w:numPr>
        <w:spacing w:before="0" w:after="0" w:line="336" w:lineRule="auto"/>
        <w:contextualSpacing/>
        <w:rPr>
          <w:rFonts w:eastAsia="Times New Roman"/>
          <w:i/>
          <w:iCs/>
          <w:szCs w:val="26"/>
        </w:rPr>
      </w:pPr>
      <w:r w:rsidRPr="00A9606E">
        <w:rPr>
          <w:rFonts w:eastAsia="Times New Roman"/>
          <w:i/>
          <w:iCs/>
          <w:szCs w:val="26"/>
        </w:rPr>
        <w:t>Kế thừa, duy trì và phát triển hệ giá trị nhà trường THPT</w:t>
      </w:r>
    </w:p>
    <w:p w14:paraId="50CD910A"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Hiệu trưởng nhà trường cần biết kế thừa và phát triển những giá trị phù hợp, có tính GD cao, đáp ứng yêu cầu của đổi mới GD hiện nay. Cần phải làm cho các giá trị này trở thành một trong những cơ sở, phương thức hành động của cán bộ, GV và HS của nhà trường. Các giá trị này vừa phù hợp với VH truyền thống của dân tộc, vừa có tính hiện đại đáp ứng yêu cầu của nền GD tiên tiến và hội nhập quốc tế. Các hoạt động bao gồm:</w:t>
      </w:r>
    </w:p>
    <w:p w14:paraId="79421514"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lastRenderedPageBreak/>
        <w:t>- Kế thừa hệ giá trị: Đầu tiên là kế thừa hệ giá trị đã xác định trong quá khứ. Hệ giá trị bao gồm các nguyên tắc, quy tắc và tiêu chuẩn nhà trường đặt ra để hướng dẫn hành vi, hành động của HS, GV, NV trong nhà trường nhằm duy trì và tạo sự liên tục trong tinh thần và giá trị nhà trường.</w:t>
      </w:r>
    </w:p>
    <w:p w14:paraId="772FA868"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Duy trì và bảo tồn hệ giá trị: Cần duy trì, bảo tồn, cập nhật các nguyên tắc, quy tắc và tiêu chuẩn, sự nhất quán, phù hợp của các giá trị. Duy trì và bảo tồn hệ giá trị sẽ giúp nhà trường duy trì và phát triển tinh thần và hệ giá trị của nhà trường.</w:t>
      </w:r>
    </w:p>
    <w:p w14:paraId="7A5C9FA1" w14:textId="77777777" w:rsidR="00681724" w:rsidRPr="00A9606E" w:rsidRDefault="00681724" w:rsidP="008707A6">
      <w:pPr>
        <w:spacing w:before="0" w:after="0" w:line="336" w:lineRule="auto"/>
        <w:contextualSpacing/>
        <w:rPr>
          <w:rFonts w:eastAsia="Times New Roman"/>
          <w:bCs/>
          <w:iCs/>
          <w:szCs w:val="26"/>
        </w:rPr>
      </w:pPr>
      <w:r w:rsidRPr="00A9606E">
        <w:rPr>
          <w:rFonts w:eastAsia="Times New Roman"/>
          <w:bCs/>
          <w:iCs/>
          <w:szCs w:val="26"/>
        </w:rPr>
        <w:t>- Phát triển và nâng cấp hệ giá trị: Phát triển và nâng cấp hệ giá trị sẽ giúp cải thiện tinh thần và hệ giá trị của mình đáp ứng các yêu cầu giáo dục, quá trình bày bao gồm việc xem xét các giá trị hiện tại, tìm hiểu xu hướng mới và các tiêu chuẩn trong giáo dục để điều chỉnh, nâng cấp hệ giá trị của nhà trường cho phù hợp.</w:t>
      </w:r>
    </w:p>
    <w:p w14:paraId="4E64DB73" w14:textId="77777777" w:rsidR="00681724" w:rsidRPr="00A9606E" w:rsidRDefault="00681724" w:rsidP="008707A6">
      <w:pPr>
        <w:numPr>
          <w:ilvl w:val="0"/>
          <w:numId w:val="13"/>
        </w:numPr>
        <w:spacing w:before="0" w:after="0" w:line="336" w:lineRule="auto"/>
        <w:contextualSpacing/>
        <w:rPr>
          <w:rFonts w:eastAsia="Times New Roman"/>
          <w:i/>
          <w:iCs/>
          <w:szCs w:val="26"/>
        </w:rPr>
      </w:pPr>
      <w:r w:rsidRPr="00A9606E">
        <w:rPr>
          <w:rFonts w:eastAsia="Times New Roman"/>
          <w:i/>
          <w:iCs/>
          <w:szCs w:val="26"/>
        </w:rPr>
        <w:t>Kế thừa, duy trì và phát triển phong cách lãnh đạo nhà trường THPT</w:t>
      </w:r>
    </w:p>
    <w:p w14:paraId="0E439D47"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xml:space="preserve">Hiệu trưởng nhà trường cần biết phát huy những phong cách lãnh đạo phù hợp, có hiệu quả với từng hoàn cảnh, từng con người cụ thể. Đó là sự kết hợp giữa phong cách lãnh đạo quyết đoán với phong cách lãnh đạo dân chủ, phong cách lãnh đạo linh hoạt, nhạy bén. Hoạt động bao gồm: </w:t>
      </w:r>
    </w:p>
    <w:p w14:paraId="52F55FBE"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Kế thừa phong cách lãnh đạo: Nhà trường cần kế thừa phong cách lãnh đạo trong quá khứ của nhà trường. Phong cách lãnh đạo bao gồm cách tiếp cận, phương pháp và quyền hạn mà lãnh đạo nhà trưởng sử dụng để hướng dẫn và quản lý GV, HS, NV nhà trường. Kế thừa phong cách sẽ giúp duy trì và tạo sự liên tục trong lãnh đạo nhà trường. - Duy trì và bảo tồn phong cách lãnh đạo: Duy trì và bảo tồn phong cách lãnh đạo sẽ diễn ra sau hoạt động kế thừa, điều này đòi hỏi cần cập nhật thường xuyên các phương pháp và quyền hạn lãnh đạo, duy trì sự nhất quán và phù hợp của phong cách lãnh đạo nhà trường.</w:t>
      </w:r>
    </w:p>
    <w:p w14:paraId="2A66E9A5"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Phát triển và nâng cấp phong cách lãnh đạo: Cần phát triển và nâng cấp phong cách lãnh đạo bằng cách xem xét và đánh giá phong cách lãnh đạo hiện tại, tìm hiểu về xu hướng mới và các tiêu chuẩn trong lãnh đạo để điều chỉnh, nâng cấp phong cách lãnh đạo giúp nhà trường cải thiện sự lãnh đạo của nhà trường đáp ứng các yêu cầu quản lý giáo dục hiện nay.</w:t>
      </w:r>
    </w:p>
    <w:p w14:paraId="491E2ED1" w14:textId="77777777" w:rsidR="00681724" w:rsidRPr="00A9606E" w:rsidRDefault="00681724" w:rsidP="008707A6">
      <w:pPr>
        <w:numPr>
          <w:ilvl w:val="0"/>
          <w:numId w:val="13"/>
        </w:numPr>
        <w:spacing w:before="0" w:after="0" w:line="336" w:lineRule="auto"/>
        <w:contextualSpacing/>
        <w:rPr>
          <w:rFonts w:eastAsia="Times New Roman"/>
          <w:i/>
          <w:iCs/>
          <w:szCs w:val="26"/>
        </w:rPr>
      </w:pPr>
      <w:r w:rsidRPr="00A9606E">
        <w:rPr>
          <w:rFonts w:eastAsia="Times New Roman"/>
          <w:i/>
          <w:iCs/>
          <w:szCs w:val="26"/>
        </w:rPr>
        <w:t>Kế thừa, duy trì và phát triển phong cách làm việc nhà trường THPT</w:t>
      </w:r>
    </w:p>
    <w:p w14:paraId="25F6D388"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xml:space="preserve">Trong hoạt động điều hành quản lý nhà trường, người Hiệu trưởng cần biết phát huy tinh thần thái độ làm việc có trách nhiệm cao, sự tận tụy, trung thành của </w:t>
      </w:r>
      <w:r w:rsidRPr="00A9606E">
        <w:rPr>
          <w:rFonts w:eastAsia="Times New Roman"/>
          <w:bCs/>
          <w:iCs/>
          <w:szCs w:val="26"/>
        </w:rPr>
        <w:lastRenderedPageBreak/>
        <w:t>GV, CBNV với các nhiệm vụ được giao. Hiệu trưởng cần có biện pháp, hoạt động mang tính khích lệ GV, CBNV khi họ hoàn thành tốt nhiệm vụ, các hình thức có thể như khen ngợi; tuyên dương; giấy khen, tiền thưởng,... Thái độ tích cực của GV, CBNV đối với cái mới, đối với sự thay đổi thể hiện ở sự ủng hộ, cổ vũ cái mới. Mức độ chuyên nghiệp trong thực thi công việc. Cụ thể:</w:t>
      </w:r>
    </w:p>
    <w:p w14:paraId="091DC673"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Kế thừa phong cách làm việc: Cần tiếp nhận và kế thừa phong cách làm việc đã được xác định trong quá khứ. Phong cách làm việc bao gồm cách tiếp cận, phương pháp và quy trình mà nhà trường sử dụng để tổ chức công việc, quản lý GV, HS, NV và xây dựng môi trường làm việc hiệu quả.</w:t>
      </w:r>
    </w:p>
    <w:p w14:paraId="5652EC8A"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Duy trì và bảo tồn phong cách làm việc: Điều này đòi hỏi thường xuyên cập nhật các phương pháp, quy trình làm việc, đảm bảo sự nhất quán và phù hợp với phong cách làm việc của nhà trường.</w:t>
      </w:r>
    </w:p>
    <w:p w14:paraId="46493DE7" w14:textId="77777777" w:rsidR="00681724" w:rsidRPr="00A9606E" w:rsidRDefault="00681724" w:rsidP="008707A6">
      <w:pPr>
        <w:spacing w:before="0" w:after="0" w:line="336" w:lineRule="auto"/>
        <w:contextualSpacing/>
        <w:rPr>
          <w:rFonts w:eastAsia="Times New Roman"/>
          <w:bCs/>
          <w:iCs/>
          <w:szCs w:val="26"/>
        </w:rPr>
      </w:pPr>
      <w:r w:rsidRPr="00A9606E">
        <w:rPr>
          <w:rFonts w:eastAsia="Times New Roman"/>
          <w:bCs/>
          <w:iCs/>
          <w:szCs w:val="26"/>
        </w:rPr>
        <w:t>- Phát triển và nâng cấp phong cách làm việc: Cần xem xét, đánh giá phong cách làm việc hiện tại, tìm hiểu các tiêu chuẩn trong cách làm việc, điều chỉnh và nâng cấp phong cách làm việc theo hướng phù hợp để nhà trường cải thiện hiệu suất làm việc tốt lên.</w:t>
      </w:r>
    </w:p>
    <w:p w14:paraId="02D8A39C" w14:textId="77777777" w:rsidR="00681724" w:rsidRPr="00A9606E" w:rsidRDefault="00681724" w:rsidP="008707A6">
      <w:pPr>
        <w:numPr>
          <w:ilvl w:val="0"/>
          <w:numId w:val="13"/>
        </w:numPr>
        <w:spacing w:before="0" w:after="0" w:line="336" w:lineRule="auto"/>
        <w:ind w:left="1276" w:hanging="567"/>
        <w:contextualSpacing/>
        <w:rPr>
          <w:rFonts w:eastAsia="Times New Roman"/>
          <w:i/>
          <w:iCs/>
          <w:szCs w:val="26"/>
        </w:rPr>
      </w:pPr>
      <w:r w:rsidRPr="00A9606E">
        <w:rPr>
          <w:rFonts w:eastAsia="Times New Roman"/>
          <w:i/>
          <w:iCs/>
          <w:szCs w:val="26"/>
        </w:rPr>
        <w:t>Kế thừa, duy trì và phát triển hành vi ứng xử nhà trường THPT</w:t>
      </w:r>
    </w:p>
    <w:p w14:paraId="4C093F3C"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xml:space="preserve">Hiệu trưởng nhà trường cần biết phát huy các hành vi văn minh, lịch sự, tôn trọng lẫn nhau, vị tha, độ lượng, giúp đỡ nhau và quan tâm đến nhau giữa các cán bộ phận, GV, giữa GV với HS và giữa các HS với nhau. Hoạt động kế thừa, duy trì và phát triển hành vi ứng xử của nhà trường THPT, bao gồm: </w:t>
      </w:r>
    </w:p>
    <w:p w14:paraId="19CBB70B"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Kế thừa hành vi ứng xử: Tiếp nhận và kế thừa các hành vi ứng xử đã được xác định trong quá khứ, bao gồm các quy tắc, quy định và giá trị mà nhà trường áp dụng để xây dựng môi trường học tập lành mạnh, tích cực. Kế thừa hành vi ứng xử sẽ giúp duy trì và tạo sự liên tục trong hành vi ứng xử của nhà trường.- Duy trì và bảo tồn hành vi ứng xử: Các hành vi ứng xử tốt sẽ được chăm sóc, duy trì, bảo tồn liên tục để phát triển môi trường học tập nhà trường tích cực.</w:t>
      </w:r>
    </w:p>
    <w:p w14:paraId="3739EE19" w14:textId="77777777" w:rsidR="00681724" w:rsidRPr="00A9606E" w:rsidRDefault="00681724" w:rsidP="008707A6">
      <w:pPr>
        <w:spacing w:before="0" w:after="0" w:line="336" w:lineRule="auto"/>
        <w:ind w:firstLine="709"/>
        <w:contextualSpacing/>
        <w:rPr>
          <w:rFonts w:eastAsia="Times New Roman"/>
          <w:bCs/>
          <w:iCs/>
          <w:szCs w:val="26"/>
        </w:rPr>
      </w:pPr>
      <w:r w:rsidRPr="00A9606E">
        <w:rPr>
          <w:rFonts w:eastAsia="Times New Roman"/>
          <w:bCs/>
          <w:iCs/>
          <w:szCs w:val="26"/>
        </w:rPr>
        <w:t>- Phát triển và nâng cấp hành vi ứng xử: Quá trình bày bao gồm việc xem xét, đánh giá những hành vi hiện tại, tìm hiểu những quy tắc, nguyên tắc ứng xử mới trong thực tế để điều chỉnh, phát triển và nâng cấp cho phù hợp nhằm cải thiện môi trường giáo dục trong nhà trường.</w:t>
      </w:r>
    </w:p>
    <w:p w14:paraId="44700B66" w14:textId="77777777" w:rsidR="00681724" w:rsidRPr="00A9606E" w:rsidRDefault="00681724" w:rsidP="008707A6">
      <w:pPr>
        <w:numPr>
          <w:ilvl w:val="0"/>
          <w:numId w:val="13"/>
        </w:numPr>
        <w:spacing w:before="0" w:after="0" w:line="336" w:lineRule="auto"/>
        <w:ind w:left="1276" w:hanging="567"/>
        <w:contextualSpacing/>
        <w:rPr>
          <w:rFonts w:eastAsia="Times New Roman"/>
          <w:i/>
          <w:iCs/>
          <w:szCs w:val="26"/>
        </w:rPr>
      </w:pPr>
      <w:r w:rsidRPr="00A9606E">
        <w:rPr>
          <w:rFonts w:eastAsia="Times New Roman"/>
          <w:i/>
          <w:iCs/>
          <w:szCs w:val="26"/>
        </w:rPr>
        <w:lastRenderedPageBreak/>
        <w:t>Kết thừa, duy trì và phát triển phương pháp truyền thông của nhà trường THPT</w:t>
      </w:r>
    </w:p>
    <w:p w14:paraId="19722B7D" w14:textId="77777777" w:rsidR="00681724" w:rsidRPr="00A9606E" w:rsidRDefault="00681724" w:rsidP="008707A6">
      <w:pPr>
        <w:spacing w:before="0" w:after="0" w:line="336" w:lineRule="auto"/>
        <w:ind w:firstLine="709"/>
        <w:contextualSpacing/>
        <w:rPr>
          <w:rFonts w:eastAsia="Times New Roman"/>
          <w:szCs w:val="26"/>
        </w:rPr>
      </w:pPr>
      <w:r w:rsidRPr="00A9606E">
        <w:rPr>
          <w:rFonts w:eastAsia="Times New Roman"/>
          <w:szCs w:val="26"/>
        </w:rPr>
        <w:t>Có những phương pháp truyền thông đã có từ lâu như họp phụ huynh, sổ liên lạc điện tử, tổ chức hoạt động ngoại khóa để tuyên truyền nội dung cần thông tin; thông qua các hoạt động dạy học tích hợp;…vẫn mang lại những hiệu quả cao. Vì vậy các hình thức đó vẫn cần được duy trì và cải tiến quy trình, cách thức để phù hợp với thực tế. Trong bối cảnh phát triển công nghệ thông tin 4.0 hiện nay thì hình thức Zalo; Face book,…được sử dụng thường xuyên và truyền tải được nhanh chóng, kịp thời tin tức đến PHHS và các tổ chức triển khai hoạt động giáo dục trong nhà trường. Cụ thể:</w:t>
      </w:r>
    </w:p>
    <w:p w14:paraId="4BFB0F4F" w14:textId="77777777" w:rsidR="00681724" w:rsidRPr="00A9606E" w:rsidRDefault="00681724" w:rsidP="008707A6">
      <w:pPr>
        <w:spacing w:before="0" w:after="0" w:line="336" w:lineRule="auto"/>
        <w:ind w:firstLine="709"/>
        <w:contextualSpacing/>
        <w:rPr>
          <w:rFonts w:eastAsia="Times New Roman"/>
          <w:szCs w:val="26"/>
        </w:rPr>
      </w:pPr>
      <w:r w:rsidRPr="00A9606E">
        <w:rPr>
          <w:rFonts w:eastAsia="Times New Roman"/>
          <w:szCs w:val="26"/>
        </w:rPr>
        <w:t>- Kế thừa phương pháp truyền thông: Tiếp nhận và kế thừa các phương pháp truyền thông đã được xác định trong quá khứ. Phương pháp truyền thông bao gồm các công cụ và kỹ thuật mà nhà trường dùng để giao tiếp với GV, HS, PHHS và NV nhà trường.</w:t>
      </w:r>
    </w:p>
    <w:p w14:paraId="79872CAD" w14:textId="77777777" w:rsidR="00681724" w:rsidRPr="00A9606E" w:rsidRDefault="00681724" w:rsidP="008707A6">
      <w:pPr>
        <w:spacing w:before="0" w:after="0" w:line="336" w:lineRule="auto"/>
        <w:ind w:firstLine="709"/>
        <w:contextualSpacing/>
        <w:rPr>
          <w:rFonts w:eastAsia="Times New Roman"/>
          <w:szCs w:val="26"/>
        </w:rPr>
      </w:pPr>
      <w:r w:rsidRPr="00A9606E">
        <w:rPr>
          <w:rFonts w:eastAsia="Times New Roman"/>
          <w:szCs w:val="26"/>
        </w:rPr>
        <w:t>- Duy trì và bảo tồn phương pháp truyền thông: Phương pháp truyền thông hiệu quả sẽ được duy trì, bảo tồn và cập nhật các công cụ, kỹ thuật truyền thông mới phù hợp với thực tiễn.</w:t>
      </w:r>
    </w:p>
    <w:p w14:paraId="51C9E707" w14:textId="77777777" w:rsidR="00681724" w:rsidRPr="00A9606E" w:rsidRDefault="00681724" w:rsidP="008707A6">
      <w:pPr>
        <w:spacing w:before="0" w:after="0" w:line="336" w:lineRule="auto"/>
        <w:ind w:firstLine="709"/>
        <w:contextualSpacing/>
        <w:rPr>
          <w:rFonts w:eastAsia="Times New Roman"/>
          <w:szCs w:val="26"/>
        </w:rPr>
      </w:pPr>
      <w:r w:rsidRPr="00A9606E">
        <w:rPr>
          <w:rFonts w:eastAsia="Times New Roman"/>
          <w:szCs w:val="26"/>
        </w:rPr>
        <w:t>- Phát triển và nâng cấp phương pháp truyền thông: Trước bối cảnh đổi mới giáo dục cần điều chỉnh và nâng cấp phương pháp truyền thông theo hướng phù hợp, giúp nhà trường cải thiện hiệu quả phương pháp truyền thông của nhà trường đáp ứng yêu cầu giáo dục hiện nay.</w:t>
      </w:r>
    </w:p>
    <w:p w14:paraId="49B0CCE3" w14:textId="77777777" w:rsidR="00681724" w:rsidRPr="00A9606E" w:rsidRDefault="00681724" w:rsidP="008707A6">
      <w:pPr>
        <w:spacing w:before="0" w:after="0" w:line="336" w:lineRule="auto"/>
        <w:ind w:firstLine="709"/>
        <w:contextualSpacing/>
        <w:rPr>
          <w:rFonts w:eastAsia="Times New Roman"/>
          <w:szCs w:val="26"/>
        </w:rPr>
      </w:pPr>
      <w:r w:rsidRPr="00A9606E">
        <w:rPr>
          <w:rFonts w:eastAsia="Times New Roman"/>
          <w:szCs w:val="26"/>
        </w:rPr>
        <w:t>Như vậy, hoạt động xây dựng văn hóa nhà trường THPT là việc xây dựng các giá trị văn hóa mới; kế thừa, duy trì và phát triển những giá trị VHNT đã có nhằm đáp ứng được yêu cầu GD của địa phương và xây dựng văn hóa nhà trường THPT hiện nay.</w:t>
      </w:r>
    </w:p>
    <w:p w14:paraId="48E42CC7" w14:textId="535A2648" w:rsidR="008C7F48" w:rsidRPr="00A9606E" w:rsidRDefault="008C7F48" w:rsidP="008707A6">
      <w:pPr>
        <w:pStyle w:val="3a"/>
        <w:spacing w:line="336" w:lineRule="auto"/>
        <w:rPr>
          <w:i w:val="0"/>
          <w:spacing w:val="4"/>
          <w:szCs w:val="26"/>
        </w:rPr>
      </w:pPr>
      <w:bookmarkStart w:id="605" w:name="_Toc152740910"/>
      <w:bookmarkStart w:id="606" w:name="_Toc154319029"/>
      <w:r w:rsidRPr="00A9606E">
        <w:rPr>
          <w:spacing w:val="4"/>
          <w:sz w:val="26"/>
          <w:szCs w:val="26"/>
        </w:rPr>
        <w:t>1.</w:t>
      </w:r>
      <w:r w:rsidR="004763A7" w:rsidRPr="00A9606E">
        <w:rPr>
          <w:spacing w:val="4"/>
          <w:sz w:val="26"/>
          <w:szCs w:val="26"/>
        </w:rPr>
        <w:t>5</w:t>
      </w:r>
      <w:r w:rsidRPr="00A9606E">
        <w:rPr>
          <w:spacing w:val="4"/>
          <w:sz w:val="26"/>
          <w:szCs w:val="26"/>
        </w:rPr>
        <w:t xml:space="preserve">.2. </w:t>
      </w:r>
      <w:r w:rsidR="007E2867" w:rsidRPr="00A9606E">
        <w:rPr>
          <w:spacing w:val="4"/>
          <w:sz w:val="26"/>
          <w:szCs w:val="26"/>
        </w:rPr>
        <w:t xml:space="preserve">Hoạt động </w:t>
      </w:r>
      <w:r w:rsidR="004D5D57" w:rsidRPr="00A9606E">
        <w:rPr>
          <w:spacing w:val="4"/>
          <w:sz w:val="26"/>
          <w:szCs w:val="26"/>
        </w:rPr>
        <w:t>xây dựng các giá trị</w:t>
      </w:r>
      <w:r w:rsidR="00BD5269" w:rsidRPr="00A9606E">
        <w:rPr>
          <w:spacing w:val="4"/>
          <w:sz w:val="26"/>
          <w:szCs w:val="26"/>
        </w:rPr>
        <w:t xml:space="preserve"> văn hóa mới</w:t>
      </w:r>
      <w:bookmarkEnd w:id="605"/>
      <w:bookmarkEnd w:id="606"/>
    </w:p>
    <w:p w14:paraId="6FDB603D" w14:textId="77777777" w:rsidR="006809FC" w:rsidRPr="00A9606E" w:rsidRDefault="006809FC" w:rsidP="008707A6">
      <w:pPr>
        <w:spacing w:before="0" w:after="0" w:line="336" w:lineRule="auto"/>
        <w:ind w:firstLine="709"/>
        <w:contextualSpacing/>
        <w:rPr>
          <w:rFonts w:eastAsia="Times New Roman"/>
          <w:b/>
          <w:bCs/>
          <w:iCs/>
          <w:szCs w:val="26"/>
        </w:rPr>
      </w:pPr>
      <w:r w:rsidRPr="00A9606E">
        <w:rPr>
          <w:rFonts w:eastAsia="Times New Roman"/>
          <w:b/>
          <w:bCs/>
          <w:iCs/>
          <w:szCs w:val="26"/>
        </w:rPr>
        <w:t>* Về hoạt động xây dựng các giá trị văn hóa vật chất mới:</w:t>
      </w:r>
    </w:p>
    <w:p w14:paraId="4E07EC03" w14:textId="77777777" w:rsidR="006809FC" w:rsidRPr="00A9606E" w:rsidRDefault="006809FC" w:rsidP="008707A6">
      <w:pPr>
        <w:numPr>
          <w:ilvl w:val="0"/>
          <w:numId w:val="12"/>
        </w:numPr>
        <w:spacing w:before="0" w:after="0" w:line="336" w:lineRule="auto"/>
        <w:ind w:left="1080"/>
        <w:contextualSpacing/>
        <w:rPr>
          <w:rFonts w:eastAsia="Times New Roman"/>
          <w:i/>
          <w:iCs/>
          <w:szCs w:val="26"/>
        </w:rPr>
      </w:pPr>
      <w:r w:rsidRPr="00A9606E">
        <w:rPr>
          <w:rFonts w:eastAsia="Times New Roman"/>
          <w:i/>
          <w:iCs/>
          <w:szCs w:val="26"/>
        </w:rPr>
        <w:t>Xây dựng logo, biểu tượng nhà trường THPT</w:t>
      </w:r>
    </w:p>
    <w:p w14:paraId="20F5FFA4"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Cs/>
          <w:szCs w:val="26"/>
        </w:rPr>
        <w:t xml:space="preserve">Đối với các trường chưa có logo, biểu tượng thì cần xây dựng logo, biểu tượng mới của mình. Đối với những trường đã có logo, biểu tượng, nhưng nó không còn phù hợp, không đáp ứng được yêu cầu của GD thì có thể xây dựng lại logo, </w:t>
      </w:r>
      <w:r w:rsidRPr="00A9606E">
        <w:rPr>
          <w:rFonts w:eastAsia="Times New Roman"/>
          <w:bCs/>
          <w:iCs/>
          <w:szCs w:val="26"/>
        </w:rPr>
        <w:lastRenderedPageBreak/>
        <w:t>biểu tượng hoàn toàn mới cho phù hợp với tình hình giáo dục của nhà trường.</w:t>
      </w:r>
      <w:r w:rsidRPr="00A9606E">
        <w:rPr>
          <w:rFonts w:eastAsia="Times New Roman"/>
          <w:bCs/>
          <w:iCs/>
          <w:szCs w:val="26"/>
          <w:lang w:val="vi-VN"/>
        </w:rPr>
        <w:t xml:space="preserve"> Một số các hoạt động để xây dựng logo và biểu tưởng là:</w:t>
      </w:r>
    </w:p>
    <w:p w14:paraId="185CF42C" w14:textId="77777777" w:rsidR="006809FC" w:rsidRPr="00A9606E" w:rsidRDefault="006809FC" w:rsidP="008707A6">
      <w:pPr>
        <w:spacing w:before="0" w:after="0" w:line="336" w:lineRule="auto"/>
        <w:ind w:firstLine="709"/>
        <w:contextualSpacing/>
        <w:rPr>
          <w:rFonts w:eastAsia="Times New Roman"/>
          <w:bCs/>
          <w:iCs/>
          <w:spacing w:val="2"/>
          <w:szCs w:val="26"/>
          <w:lang w:val="vi-VN"/>
        </w:rPr>
      </w:pPr>
      <w:r w:rsidRPr="00A9606E">
        <w:rPr>
          <w:rFonts w:eastAsia="Times New Roman"/>
          <w:bCs/>
          <w:iCs/>
          <w:szCs w:val="26"/>
          <w:lang w:val="vi-VN"/>
        </w:rPr>
        <w:t xml:space="preserve">- </w:t>
      </w:r>
      <w:r w:rsidRPr="00A9606E">
        <w:rPr>
          <w:rFonts w:eastAsia="Times New Roman"/>
          <w:bCs/>
          <w:i/>
          <w:iCs/>
          <w:szCs w:val="26"/>
          <w:lang w:val="vi-VN"/>
        </w:rPr>
        <w:t>Tìm hiểu và thu thập thông tin:</w:t>
      </w:r>
      <w:r w:rsidRPr="00A9606E">
        <w:rPr>
          <w:rFonts w:eastAsia="Times New Roman"/>
          <w:bCs/>
          <w:iCs/>
          <w:szCs w:val="26"/>
          <w:lang w:val="vi-VN"/>
        </w:rPr>
        <w:t xml:space="preserve"> Tổ </w:t>
      </w:r>
      <w:r w:rsidRPr="00A9606E">
        <w:rPr>
          <w:rFonts w:eastAsia="Times New Roman"/>
          <w:bCs/>
          <w:iCs/>
          <w:spacing w:val="2"/>
          <w:szCs w:val="26"/>
          <w:lang w:val="vi-VN"/>
        </w:rPr>
        <w:t>chức hoạt động thu thập thông tin về nhà trường, hiểu được các giá trị, mục tiêu, sứ mệnh và tầm nhìn của nhà trường cũng như nhận diện các yếu tố đặc trưng và quan trọng cần thể hiện trong logo và biểu tượng.</w:t>
      </w:r>
    </w:p>
    <w:p w14:paraId="410FFB4D"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
          <w:iCs/>
          <w:szCs w:val="26"/>
          <w:lang w:val="vi-VN"/>
        </w:rPr>
        <w:t>- Xác định thông điệp và ý tưởng:</w:t>
      </w:r>
      <w:r w:rsidRPr="00A9606E">
        <w:rPr>
          <w:rFonts w:eastAsia="Times New Roman"/>
          <w:bCs/>
          <w:iCs/>
          <w:szCs w:val="26"/>
          <w:lang w:val="vi-VN"/>
        </w:rPr>
        <w:t xml:space="preserve"> Dựa trên việc tìm hiểu thông tin đã thu thập, cần xác định thông điệp và ý tưởng mà nhà trường muốn truyền tải qua logo và biểu tượng.</w:t>
      </w:r>
    </w:p>
    <w:p w14:paraId="1D287F1C"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
          <w:iCs/>
          <w:szCs w:val="26"/>
          <w:lang w:val="vi-VN"/>
        </w:rPr>
        <w:t>- Tạo ra các ý tưởng và bản thiết kế:</w:t>
      </w:r>
      <w:r w:rsidRPr="00A9606E">
        <w:rPr>
          <w:rFonts w:eastAsia="Times New Roman"/>
          <w:bCs/>
          <w:iCs/>
          <w:szCs w:val="26"/>
          <w:lang w:val="vi-VN"/>
        </w:rPr>
        <w:t xml:space="preserve"> Cần xây dựng các ý tưởng và bản thiết cho logo và biểu tượng. Điều này có thể thực hiện qua vẽ tay, sử dụng phần mềm đồ họa, có thể tự làm hoặc thuê nhà thiết kế để có bản thiết kế độc đáo, sáng tạo. </w:t>
      </w:r>
    </w:p>
    <w:p w14:paraId="35A1093F"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
          <w:iCs/>
          <w:szCs w:val="26"/>
          <w:lang w:val="vi-VN"/>
        </w:rPr>
        <w:t>- Đánh giá và lựa chọn</w:t>
      </w:r>
      <w:r w:rsidRPr="00A9606E">
        <w:rPr>
          <w:rFonts w:eastAsia="Times New Roman"/>
          <w:bCs/>
          <w:iCs/>
          <w:szCs w:val="26"/>
          <w:lang w:val="vi-VN"/>
        </w:rPr>
        <w:t>: Sau khi có một số bản thiết kế, cần đánh giá và lựa chọn bản thiết kế tốt nhất. Việc này có thể tổ chức lấy ý kiến của Ban giám hiệu; GV; CBNV; HS trong trường để đảm bảo cho bản thiết kế phù hợp, sát với mong muốn của nhà trường.</w:t>
      </w:r>
    </w:p>
    <w:p w14:paraId="7DEC98F0"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
          <w:iCs/>
          <w:szCs w:val="26"/>
          <w:lang w:val="vi-VN"/>
        </w:rPr>
        <w:t>- Tinh chỉnh và hoàn thiện:</w:t>
      </w:r>
      <w:r w:rsidRPr="00A9606E">
        <w:rPr>
          <w:rFonts w:eastAsia="Times New Roman"/>
          <w:bCs/>
          <w:iCs/>
          <w:szCs w:val="26"/>
          <w:lang w:val="vi-VN"/>
        </w:rPr>
        <w:t xml:space="preserve"> Bản thiết kế đã được lựa chọn, cần tiến hành tinh chỉnh để hoàn thiện, bao gồm điều chỉnh màu sắc, font chữ, kích thức và các yếu tố khác để logo và biểu tượng đạt ấn tượng tốt nhất.</w:t>
      </w:r>
    </w:p>
    <w:p w14:paraId="78B43455"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
          <w:iCs/>
          <w:szCs w:val="26"/>
          <w:lang w:val="vi-VN"/>
        </w:rPr>
        <w:t>- Sử dụng và quảng bá:</w:t>
      </w:r>
      <w:r w:rsidRPr="00A9606E">
        <w:rPr>
          <w:rFonts w:eastAsia="Times New Roman"/>
          <w:bCs/>
          <w:iCs/>
          <w:szCs w:val="26"/>
          <w:lang w:val="vi-VN"/>
        </w:rPr>
        <w:t xml:space="preserve"> Sau khi hoàn thiện logo, biểu tượng có thể đưa vào sử dụng và quảng bá trên các kênh thông tin khác nhau như: trên web, tài liệu in ấn, bảng hiệu, áo đồng phục; các phương tiện truyền thông khác để tăng cường quảng báo hình ảnh nhà trường.</w:t>
      </w:r>
    </w:p>
    <w:p w14:paraId="3448988A"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Cs/>
          <w:szCs w:val="26"/>
          <w:lang w:val="vi-VN"/>
        </w:rPr>
        <w:t>Hoạt động xây dựng logo và biểu tượng là quá trình sáng tạo và đ</w:t>
      </w:r>
      <w:r w:rsidRPr="00A9606E">
        <w:rPr>
          <w:rFonts w:eastAsia="Times New Roman"/>
          <w:bCs/>
          <w:iCs/>
          <w:szCs w:val="26"/>
        </w:rPr>
        <w:t>òi</w:t>
      </w:r>
      <w:r w:rsidRPr="00A9606E">
        <w:rPr>
          <w:rFonts w:eastAsia="Times New Roman"/>
          <w:bCs/>
          <w:iCs/>
          <w:szCs w:val="26"/>
          <w:lang w:val="vi-VN"/>
        </w:rPr>
        <w:t xml:space="preserve"> hỏi sự tham gia, đóng góp của tất cả các thành viên trong nhà trường. Việc thực hiện các hoạt động này sẽ giúp xây dựng logo và biểu tượng của nhà trường độc đáo, mang bản sắc riêng của nhà trường đó.</w:t>
      </w:r>
    </w:p>
    <w:p w14:paraId="6010C31E" w14:textId="77777777" w:rsidR="006809FC" w:rsidRPr="00A9606E" w:rsidRDefault="006809FC" w:rsidP="008707A6">
      <w:pPr>
        <w:numPr>
          <w:ilvl w:val="0"/>
          <w:numId w:val="12"/>
        </w:numPr>
        <w:spacing w:before="0" w:after="0" w:line="336" w:lineRule="auto"/>
        <w:ind w:left="1080"/>
        <w:contextualSpacing/>
        <w:rPr>
          <w:rFonts w:eastAsia="Times New Roman"/>
          <w:i/>
          <w:iCs/>
          <w:szCs w:val="26"/>
        </w:rPr>
      </w:pPr>
      <w:r w:rsidRPr="00A9606E">
        <w:rPr>
          <w:rFonts w:eastAsia="Times New Roman"/>
          <w:i/>
          <w:iCs/>
          <w:szCs w:val="26"/>
        </w:rPr>
        <w:t>Xây dựng khẩu hiệu, phương châm làm việc nhà trường THPT</w:t>
      </w:r>
    </w:p>
    <w:p w14:paraId="7E1A3FB2"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ml:space="preserve">Cũng giống như logo, biểu tượng, đối với các trường chưa có khẩu hiệu, phương châm làm việc thì xây dựng khẩu hiệu, phương châm làm việc mới của mình, đảm bảo khẩu hiệu mới được xây dựng phù hợp với mục tiêu giáo dục hiện tại cũng những đáp ứng mục tiêu, tầm nhìn trong tương lại. Đối với những trường </w:t>
      </w:r>
      <w:r w:rsidRPr="00A9606E">
        <w:rPr>
          <w:rFonts w:eastAsia="Times New Roman"/>
          <w:bCs/>
          <w:iCs/>
          <w:szCs w:val="26"/>
        </w:rPr>
        <w:lastRenderedPageBreak/>
        <w:t>đã khẩu hiệu, phương châm làm việc, nhưng nó không còn phù hợp, không đáp ứng được yêu cầu của GD thì có thể xây dựng khẩu hiệu, phương châm làm việc hoàn toàn mới, việc thay đổi này sẽ tạo động lực, định hướng cho hoạt động giáo dục của nhà trường.</w:t>
      </w:r>
      <w:r w:rsidRPr="00A9606E">
        <w:rPr>
          <w:rFonts w:eastAsia="Times New Roman"/>
          <w:bCs/>
          <w:iCs/>
          <w:szCs w:val="26"/>
          <w:lang w:val="vi-VN"/>
        </w:rPr>
        <w:t xml:space="preserve"> </w:t>
      </w:r>
      <w:r w:rsidRPr="00A9606E">
        <w:rPr>
          <w:rFonts w:eastAsia="Times New Roman"/>
          <w:bCs/>
          <w:iCs/>
          <w:szCs w:val="26"/>
        </w:rPr>
        <w:t>Dưới đây là một số hoạt động để xây dựng khẩu hiệu và phương châm làm việc:</w:t>
      </w:r>
    </w:p>
    <w:p w14:paraId="500A7BC9" w14:textId="77777777" w:rsidR="006809FC" w:rsidRPr="00A9606E" w:rsidRDefault="006809FC" w:rsidP="008707A6">
      <w:pPr>
        <w:spacing w:before="0" w:after="0" w:line="336" w:lineRule="auto"/>
        <w:ind w:firstLine="709"/>
        <w:contextualSpacing/>
        <w:rPr>
          <w:rFonts w:eastAsia="Times New Roman"/>
          <w:bCs/>
          <w:iCs/>
          <w:spacing w:val="-2"/>
          <w:szCs w:val="26"/>
        </w:rPr>
      </w:pPr>
      <w:r w:rsidRPr="00A9606E">
        <w:rPr>
          <w:rFonts w:eastAsia="Times New Roman"/>
          <w:bCs/>
          <w:iCs/>
          <w:szCs w:val="26"/>
          <w:lang w:val="vi-VN"/>
        </w:rPr>
        <w:t xml:space="preserve">- </w:t>
      </w:r>
      <w:r w:rsidRPr="00A9606E">
        <w:rPr>
          <w:rFonts w:eastAsia="Times New Roman"/>
          <w:bCs/>
          <w:i/>
          <w:iCs/>
          <w:szCs w:val="26"/>
          <w:lang w:val="vi-VN"/>
        </w:rPr>
        <w:t>Tìm hiểu và thu thập thông tin:</w:t>
      </w:r>
      <w:r w:rsidRPr="00A9606E">
        <w:rPr>
          <w:rFonts w:eastAsia="Times New Roman"/>
          <w:bCs/>
          <w:iCs/>
          <w:szCs w:val="26"/>
          <w:lang w:val="vi-VN"/>
        </w:rPr>
        <w:t xml:space="preserve"> </w:t>
      </w:r>
      <w:r w:rsidRPr="00A9606E">
        <w:rPr>
          <w:rFonts w:eastAsia="Times New Roman"/>
          <w:bCs/>
          <w:iCs/>
          <w:szCs w:val="26"/>
        </w:rPr>
        <w:t xml:space="preserve">Để xây dựng được khẩu hiệu và phương </w:t>
      </w:r>
      <w:r w:rsidRPr="00A9606E">
        <w:rPr>
          <w:rFonts w:eastAsia="Times New Roman"/>
          <w:bCs/>
          <w:iCs/>
          <w:spacing w:val="-2"/>
          <w:szCs w:val="26"/>
        </w:rPr>
        <w:t xml:space="preserve">châm làm việc của nhà trường thì công việc đầu tiên phải tìm hiểu các thông tin, hoạt động của </w:t>
      </w:r>
      <w:r w:rsidRPr="00A9606E">
        <w:rPr>
          <w:rFonts w:eastAsia="Times New Roman"/>
          <w:bCs/>
          <w:iCs/>
          <w:spacing w:val="-2"/>
          <w:szCs w:val="26"/>
          <w:lang w:val="vi-VN"/>
        </w:rPr>
        <w:t xml:space="preserve">nhà trường, </w:t>
      </w:r>
      <w:r w:rsidRPr="00A9606E">
        <w:rPr>
          <w:rFonts w:eastAsia="Times New Roman"/>
          <w:bCs/>
          <w:iCs/>
          <w:spacing w:val="-2"/>
          <w:szCs w:val="26"/>
        </w:rPr>
        <w:t xml:space="preserve">trên cơ sở nắm được các </w:t>
      </w:r>
      <w:r w:rsidRPr="00A9606E">
        <w:rPr>
          <w:rFonts w:eastAsia="Times New Roman"/>
          <w:bCs/>
          <w:iCs/>
          <w:spacing w:val="-2"/>
          <w:szCs w:val="26"/>
          <w:lang w:val="vi-VN"/>
        </w:rPr>
        <w:t xml:space="preserve">giá trị, mục tiêu, sứ mệnh và tầm nhìn của nhà trường </w:t>
      </w:r>
      <w:r w:rsidRPr="00A9606E">
        <w:rPr>
          <w:rFonts w:eastAsia="Times New Roman"/>
          <w:bCs/>
          <w:iCs/>
          <w:spacing w:val="-2"/>
          <w:szCs w:val="26"/>
        </w:rPr>
        <w:t>thì tiến hành xây dựng khẩu hiệu và phương châm làm việc.</w:t>
      </w:r>
    </w:p>
    <w:p w14:paraId="3D3BAC0E"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
          <w:iCs/>
          <w:szCs w:val="26"/>
          <w:lang w:val="vi-VN"/>
        </w:rPr>
        <w:t>- Xác định thông điệp và ý tưởng:</w:t>
      </w:r>
      <w:r w:rsidRPr="00A9606E">
        <w:rPr>
          <w:rFonts w:eastAsia="Times New Roman"/>
          <w:bCs/>
          <w:iCs/>
          <w:szCs w:val="26"/>
          <w:lang w:val="vi-VN"/>
        </w:rPr>
        <w:t xml:space="preserve"> Dựa trên việc tìm hiểu thông tin đã thu thập, cần xác định thông điệp và ý tưởng mà nhà trường muốn truyền tải qua </w:t>
      </w:r>
      <w:r w:rsidRPr="00A9606E">
        <w:rPr>
          <w:rFonts w:eastAsia="Times New Roman"/>
          <w:bCs/>
          <w:iCs/>
          <w:szCs w:val="26"/>
        </w:rPr>
        <w:t>khẩu hiệu và phương châm làm việc.</w:t>
      </w:r>
    </w:p>
    <w:p w14:paraId="35446D5A"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
          <w:iCs/>
          <w:szCs w:val="26"/>
          <w:lang w:val="vi-VN"/>
        </w:rPr>
        <w:t>- Tạo ra các ý tưởng và bản thiết kế:</w:t>
      </w:r>
      <w:r w:rsidRPr="00A9606E">
        <w:rPr>
          <w:rFonts w:eastAsia="Times New Roman"/>
          <w:bCs/>
          <w:iCs/>
          <w:szCs w:val="26"/>
          <w:lang w:val="vi-VN"/>
        </w:rPr>
        <w:t xml:space="preserve"> Cần xây dựng các ý tưởng </w:t>
      </w:r>
      <w:r w:rsidRPr="00A9606E">
        <w:rPr>
          <w:rFonts w:eastAsia="Times New Roman"/>
          <w:bCs/>
          <w:iCs/>
          <w:szCs w:val="26"/>
        </w:rPr>
        <w:t>cho câu khẩu hiệu và các yêu cầu về phương châm làm việc</w:t>
      </w:r>
      <w:r w:rsidRPr="00A9606E">
        <w:rPr>
          <w:rFonts w:eastAsia="Times New Roman"/>
          <w:bCs/>
          <w:iCs/>
          <w:szCs w:val="26"/>
          <w:lang w:val="vi-VN"/>
        </w:rPr>
        <w:t xml:space="preserve">. Điều này có thể thực hiện qua </w:t>
      </w:r>
      <w:r w:rsidRPr="00A9606E">
        <w:rPr>
          <w:rFonts w:eastAsia="Times New Roman"/>
          <w:bCs/>
          <w:iCs/>
          <w:szCs w:val="26"/>
        </w:rPr>
        <w:t>từ ngữ sáng tạo, hình ảnh hoặc biểu tượng để tạo ra khẩu hiệu độc đáo và dễ nhớ.</w:t>
      </w:r>
    </w:p>
    <w:p w14:paraId="1D23EE7D"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
          <w:iCs/>
          <w:szCs w:val="26"/>
          <w:lang w:val="vi-VN"/>
        </w:rPr>
        <w:t>- Đánh giá và lựa chọn</w:t>
      </w:r>
      <w:r w:rsidRPr="00A9606E">
        <w:rPr>
          <w:rFonts w:eastAsia="Times New Roman"/>
          <w:bCs/>
          <w:iCs/>
          <w:szCs w:val="26"/>
          <w:lang w:val="vi-VN"/>
        </w:rPr>
        <w:t xml:space="preserve">: Sau khi có </w:t>
      </w:r>
      <w:r w:rsidRPr="00A9606E">
        <w:rPr>
          <w:rFonts w:eastAsia="Times New Roman"/>
          <w:bCs/>
          <w:iCs/>
          <w:szCs w:val="26"/>
        </w:rPr>
        <w:t>các ý tưởng về câu khẩu hiệu, phương châm làm việc cần đánh giá và lựa chọn câu nào tốt nhất, phù hợp nhất với tổ chức</w:t>
      </w:r>
      <w:r w:rsidRPr="00A9606E">
        <w:rPr>
          <w:rFonts w:eastAsia="Times New Roman"/>
          <w:bCs/>
          <w:iCs/>
          <w:szCs w:val="26"/>
          <w:lang w:val="vi-VN"/>
        </w:rPr>
        <w:t>. Việc này có thể tổ chức lấy ý kiến của Ban giám hiệu</w:t>
      </w:r>
      <w:r w:rsidRPr="00A9606E">
        <w:rPr>
          <w:rFonts w:eastAsia="Times New Roman"/>
          <w:bCs/>
          <w:iCs/>
          <w:szCs w:val="26"/>
        </w:rPr>
        <w:t xml:space="preserve"> và các bên liên quan như</w:t>
      </w:r>
      <w:r w:rsidRPr="00A9606E">
        <w:rPr>
          <w:rFonts w:eastAsia="Times New Roman"/>
          <w:bCs/>
          <w:iCs/>
          <w:szCs w:val="26"/>
          <w:lang w:val="vi-VN"/>
        </w:rPr>
        <w:t xml:space="preserve"> GV; CBNV; HS </w:t>
      </w:r>
      <w:r w:rsidRPr="00A9606E">
        <w:rPr>
          <w:rFonts w:eastAsia="Times New Roman"/>
          <w:bCs/>
          <w:iCs/>
          <w:szCs w:val="26"/>
        </w:rPr>
        <w:t>để đảm bảo câu khẩu hiệu, phương châm phù hợp nhất với nhà trường</w:t>
      </w:r>
      <w:r w:rsidRPr="00A9606E">
        <w:rPr>
          <w:rFonts w:eastAsia="Times New Roman"/>
          <w:bCs/>
          <w:iCs/>
          <w:szCs w:val="26"/>
          <w:lang w:val="vi-VN"/>
        </w:rPr>
        <w:t>.</w:t>
      </w:r>
    </w:p>
    <w:p w14:paraId="0680EE41"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
          <w:iCs/>
          <w:szCs w:val="26"/>
          <w:lang w:val="vi-VN"/>
        </w:rPr>
        <w:t>- Tinh chỉnh và hoàn thiện:</w:t>
      </w:r>
      <w:r w:rsidRPr="00A9606E">
        <w:rPr>
          <w:rFonts w:eastAsia="Times New Roman"/>
          <w:bCs/>
          <w:iCs/>
          <w:szCs w:val="26"/>
          <w:lang w:val="vi-VN"/>
        </w:rPr>
        <w:t xml:space="preserve"> </w:t>
      </w:r>
      <w:r w:rsidRPr="00A9606E">
        <w:rPr>
          <w:rFonts w:eastAsia="Times New Roman"/>
          <w:bCs/>
          <w:iCs/>
          <w:szCs w:val="26"/>
        </w:rPr>
        <w:t>Câu khẩu hiệu và phương châm làm việc</w:t>
      </w:r>
      <w:r w:rsidRPr="00A9606E">
        <w:rPr>
          <w:rFonts w:eastAsia="Times New Roman"/>
          <w:bCs/>
          <w:iCs/>
          <w:szCs w:val="26"/>
          <w:lang w:val="vi-VN"/>
        </w:rPr>
        <w:t xml:space="preserve"> đã được lựa chọn, cần tiến hành tinh chỉnh để hoàn thiện, bao gồm điều chỉnh </w:t>
      </w:r>
      <w:r w:rsidRPr="00A9606E">
        <w:rPr>
          <w:rFonts w:eastAsia="Times New Roman"/>
          <w:bCs/>
          <w:iCs/>
          <w:szCs w:val="26"/>
        </w:rPr>
        <w:t>từ ngữ, cấu trúc câu, âm điệu để tạo ra hiệu ứng tốt nhất</w:t>
      </w:r>
      <w:r w:rsidRPr="00A9606E">
        <w:rPr>
          <w:rFonts w:eastAsia="Times New Roman"/>
          <w:bCs/>
          <w:iCs/>
          <w:szCs w:val="26"/>
          <w:lang w:val="vi-VN"/>
        </w:rPr>
        <w:t>.</w:t>
      </w:r>
    </w:p>
    <w:p w14:paraId="1B40F9F9" w14:textId="77777777" w:rsidR="006809FC" w:rsidRPr="00A9606E" w:rsidRDefault="006809FC" w:rsidP="008707A6">
      <w:pPr>
        <w:spacing w:before="0" w:after="0" w:line="336" w:lineRule="auto"/>
        <w:ind w:firstLine="709"/>
        <w:contextualSpacing/>
        <w:rPr>
          <w:rFonts w:eastAsia="Times New Roman"/>
          <w:bCs/>
          <w:iCs/>
          <w:szCs w:val="26"/>
          <w:lang w:val="vi-VN"/>
        </w:rPr>
      </w:pPr>
      <w:r w:rsidRPr="00A9606E">
        <w:rPr>
          <w:rFonts w:eastAsia="Times New Roman"/>
          <w:bCs/>
          <w:i/>
          <w:iCs/>
          <w:szCs w:val="26"/>
          <w:lang w:val="vi-VN"/>
        </w:rPr>
        <w:t>- Sử dụng và quảng bá:</w:t>
      </w:r>
      <w:r w:rsidRPr="00A9606E">
        <w:rPr>
          <w:rFonts w:eastAsia="Times New Roman"/>
          <w:bCs/>
          <w:iCs/>
          <w:szCs w:val="26"/>
          <w:lang w:val="vi-VN"/>
        </w:rPr>
        <w:t xml:space="preserve"> Sau khi hoàn thiện </w:t>
      </w:r>
      <w:r w:rsidRPr="00A9606E">
        <w:rPr>
          <w:rFonts w:eastAsia="Times New Roman"/>
          <w:bCs/>
          <w:iCs/>
          <w:szCs w:val="26"/>
        </w:rPr>
        <w:t>khẩu hiệu, phương châm làm việc</w:t>
      </w:r>
      <w:r w:rsidRPr="00A9606E">
        <w:rPr>
          <w:rFonts w:eastAsia="Times New Roman"/>
          <w:bCs/>
          <w:iCs/>
          <w:szCs w:val="26"/>
          <w:lang w:val="vi-VN"/>
        </w:rPr>
        <w:t xml:space="preserve"> có thể đưa vào sử dụng và quảng bá trên các kênh thông tin khác nhau như: trên web, tài liệu in ấn, bảng hiệu, áo đồng phục; các phương tiện truyền thông khác để </w:t>
      </w:r>
      <w:r w:rsidRPr="00A9606E">
        <w:rPr>
          <w:rFonts w:eastAsia="Times New Roman"/>
          <w:bCs/>
          <w:iCs/>
          <w:szCs w:val="26"/>
        </w:rPr>
        <w:t>tạo sự nhận diện và tăng cường hình ảnh đặc trưng của nhà trường</w:t>
      </w:r>
      <w:r w:rsidRPr="00A9606E">
        <w:rPr>
          <w:rFonts w:eastAsia="Times New Roman"/>
          <w:bCs/>
          <w:iCs/>
          <w:szCs w:val="26"/>
          <w:lang w:val="vi-VN"/>
        </w:rPr>
        <w:t>.</w:t>
      </w:r>
    </w:p>
    <w:p w14:paraId="26C28E70" w14:textId="77777777" w:rsidR="006809FC" w:rsidRPr="00A9606E" w:rsidRDefault="006809FC" w:rsidP="008707A6">
      <w:pPr>
        <w:numPr>
          <w:ilvl w:val="0"/>
          <w:numId w:val="12"/>
        </w:numPr>
        <w:spacing w:before="0" w:after="0" w:line="336" w:lineRule="auto"/>
        <w:ind w:left="1080"/>
        <w:contextualSpacing/>
        <w:rPr>
          <w:rFonts w:eastAsia="Times New Roman"/>
          <w:i/>
          <w:iCs/>
          <w:szCs w:val="26"/>
        </w:rPr>
      </w:pPr>
      <w:r w:rsidRPr="00A9606E">
        <w:rPr>
          <w:rFonts w:eastAsia="Times New Roman"/>
          <w:i/>
          <w:iCs/>
          <w:szCs w:val="26"/>
        </w:rPr>
        <w:t>Xây dựng kiến trúc của nhà trường THPT</w:t>
      </w:r>
      <w:r w:rsidRPr="00A9606E" w:rsidDel="008D105B">
        <w:rPr>
          <w:rFonts w:eastAsia="Times New Roman"/>
          <w:i/>
          <w:iCs/>
          <w:szCs w:val="26"/>
        </w:rPr>
        <w:t xml:space="preserve"> </w:t>
      </w:r>
    </w:p>
    <w:p w14:paraId="10DF3562" w14:textId="77777777" w:rsidR="006809FC" w:rsidRPr="00A9606E" w:rsidRDefault="006809FC" w:rsidP="00E427AA">
      <w:pPr>
        <w:spacing w:before="0" w:after="0" w:line="348" w:lineRule="auto"/>
        <w:ind w:firstLine="709"/>
        <w:contextualSpacing/>
        <w:rPr>
          <w:rFonts w:eastAsia="Times New Roman"/>
          <w:bCs/>
          <w:iCs/>
          <w:szCs w:val="26"/>
        </w:rPr>
      </w:pPr>
      <w:r w:rsidRPr="00A9606E">
        <w:rPr>
          <w:rFonts w:eastAsia="Times New Roman"/>
          <w:bCs/>
          <w:iCs/>
          <w:szCs w:val="26"/>
        </w:rPr>
        <w:t xml:space="preserve">Đối với các trường mới thành lập thì phải xây dựng trường học trên quỹ đất được nhà nước cấp hoặc có thể thuê đối với những trường dân lập, tự chủ. Việc xây dựng trường học cần tính đến kiến trúc để đảm bảo tính thẩm mỹ, tính GD và bản sắc riêng của nhà trường. Trong quá trình hoạt động, nhà trường bị xuống cấp, hư hỏng mà không thể sửa chữa được thì nhà trường có thể phá bỏ những kiến trúc </w:t>
      </w:r>
      <w:r w:rsidRPr="00A9606E">
        <w:rPr>
          <w:rFonts w:eastAsia="Times New Roman"/>
          <w:bCs/>
          <w:iCs/>
          <w:szCs w:val="26"/>
        </w:rPr>
        <w:lastRenderedPageBreak/>
        <w:t>không còn phù hợp và xây dựng lại một tòa nhà hay một số phòng học mới. Việc xây dựng nên đặt tiêu chí là đảm bảo tính thẩm mỹ, thống nhất với kiến trúc chung của nhà trường, bao gồm các hoạt động xây dựng sau:</w:t>
      </w:r>
    </w:p>
    <w:p w14:paraId="5E0FAA25" w14:textId="77777777" w:rsidR="006809FC" w:rsidRPr="00A9606E" w:rsidRDefault="006809FC" w:rsidP="00E427AA">
      <w:pPr>
        <w:spacing w:before="0" w:after="0" w:line="348" w:lineRule="auto"/>
        <w:ind w:firstLine="709"/>
        <w:contextualSpacing/>
        <w:rPr>
          <w:rFonts w:eastAsia="Times New Roman"/>
          <w:bCs/>
          <w:iCs/>
          <w:spacing w:val="-2"/>
          <w:szCs w:val="26"/>
        </w:rPr>
      </w:pPr>
      <w:r w:rsidRPr="00A9606E">
        <w:rPr>
          <w:rFonts w:eastAsia="Times New Roman"/>
          <w:bCs/>
          <w:iCs/>
          <w:spacing w:val="-2"/>
          <w:szCs w:val="26"/>
        </w:rPr>
        <w:t>- Lập kế hoạch: Cần lập kế hoạch xây dựng kiến trúc của nhà trường, bao gồm các việc xác định yêu cầu và mục tiêu của nhà trường như số lượng lớp, số lượng học sinh, cơ sở vật chất cần thiết, không gian học tập và giải trí, các yêu cầu an toàn,…kế hoạch dược xây dựng để bảo đảm tính hợp lý và hiệu quả của kiến trúc.</w:t>
      </w:r>
    </w:p>
    <w:p w14:paraId="19FF3A77" w14:textId="77777777" w:rsidR="006809FC" w:rsidRPr="00A9606E" w:rsidRDefault="006809FC" w:rsidP="00E427AA">
      <w:pPr>
        <w:spacing w:before="0" w:after="0" w:line="348" w:lineRule="auto"/>
        <w:ind w:firstLine="709"/>
        <w:contextualSpacing/>
        <w:rPr>
          <w:rFonts w:eastAsia="Times New Roman"/>
          <w:bCs/>
          <w:iCs/>
          <w:szCs w:val="26"/>
        </w:rPr>
      </w:pPr>
      <w:r w:rsidRPr="00A9606E">
        <w:rPr>
          <w:rFonts w:eastAsia="Times New Roman"/>
          <w:bCs/>
          <w:iCs/>
          <w:szCs w:val="26"/>
        </w:rPr>
        <w:t>- Thiết kế: Thực hiện thiết kế, mô phỏng kiến trúc định xây dựng. Thiết kế bao gồm các yếu tố như vị trí các phòng, hệ thống điện nước, nội thất, khu vực chức năng, vật liệu sử dụng,…Thiết kế được xây dựng bởi những chuyên gia có kinh nghiệm và tuân thủ các tiêu chuẩn xây dựng.</w:t>
      </w:r>
    </w:p>
    <w:p w14:paraId="6F72A5B8" w14:textId="77777777" w:rsidR="006809FC" w:rsidRPr="00A9606E" w:rsidRDefault="006809FC" w:rsidP="00E427AA">
      <w:pPr>
        <w:spacing w:before="0" w:after="0" w:line="348" w:lineRule="auto"/>
        <w:ind w:firstLine="709"/>
        <w:contextualSpacing/>
        <w:rPr>
          <w:rFonts w:eastAsia="Times New Roman"/>
          <w:bCs/>
          <w:iCs/>
          <w:szCs w:val="26"/>
        </w:rPr>
      </w:pPr>
      <w:r w:rsidRPr="00A9606E">
        <w:rPr>
          <w:rFonts w:eastAsia="Times New Roman"/>
          <w:bCs/>
          <w:iCs/>
          <w:szCs w:val="26"/>
        </w:rPr>
        <w:t>- Xây dựng: Đây là giai đoạn thực hiện các công việc xây dựng dựa trên bản vẽ và kế hoạch đã được phê duyệt. Việc này sẽ do các nhà thầu xây dựng thực hiện.</w:t>
      </w:r>
    </w:p>
    <w:p w14:paraId="1C4C706B" w14:textId="1DA04932" w:rsidR="006809FC" w:rsidRPr="00A9606E" w:rsidRDefault="006809FC" w:rsidP="00E427AA">
      <w:pPr>
        <w:spacing w:before="0" w:after="0" w:line="348" w:lineRule="auto"/>
        <w:ind w:firstLine="709"/>
        <w:contextualSpacing/>
        <w:rPr>
          <w:rFonts w:eastAsia="Times New Roman"/>
          <w:bCs/>
          <w:iCs/>
          <w:szCs w:val="26"/>
        </w:rPr>
      </w:pPr>
      <w:r w:rsidRPr="00A9606E">
        <w:rPr>
          <w:rFonts w:eastAsia="Times New Roman"/>
          <w:bCs/>
          <w:iCs/>
          <w:szCs w:val="26"/>
        </w:rPr>
        <w:t>-</w:t>
      </w:r>
      <w:r w:rsidR="00A9606E" w:rsidRPr="00A9606E">
        <w:rPr>
          <w:rFonts w:eastAsia="Times New Roman"/>
          <w:bCs/>
          <w:iCs/>
          <w:szCs w:val="26"/>
        </w:rPr>
        <w:t xml:space="preserve"> </w:t>
      </w:r>
      <w:r w:rsidRPr="00A9606E">
        <w:rPr>
          <w:rFonts w:eastAsia="Times New Roman"/>
          <w:bCs/>
          <w:iCs/>
          <w:szCs w:val="26"/>
        </w:rPr>
        <w:t>Kiểm tra và bàn giao: Sau khi công trình hoàn thành, quá trình kiểm tra và bàn giao sẽ diễn ra. Các bên liên quan sẽ tiến hành kiểm tra và đánh giá chất lượng. Nếu không có vấn đề gì thì công trình sẽ được ban giao cho nhà trường sử dụng.</w:t>
      </w:r>
    </w:p>
    <w:p w14:paraId="3B8173FD" w14:textId="77777777" w:rsidR="006809FC" w:rsidRPr="00A9606E" w:rsidRDefault="006809FC" w:rsidP="00E427AA">
      <w:pPr>
        <w:numPr>
          <w:ilvl w:val="0"/>
          <w:numId w:val="12"/>
        </w:numPr>
        <w:spacing w:before="0" w:after="0" w:line="348" w:lineRule="auto"/>
        <w:ind w:left="1080"/>
        <w:contextualSpacing/>
        <w:rPr>
          <w:rFonts w:eastAsia="Times New Roman"/>
          <w:i/>
          <w:iCs/>
          <w:szCs w:val="26"/>
        </w:rPr>
      </w:pPr>
      <w:r w:rsidRPr="00A9606E">
        <w:rPr>
          <w:rFonts w:eastAsia="Times New Roman"/>
          <w:i/>
          <w:iCs/>
          <w:szCs w:val="26"/>
        </w:rPr>
        <w:t>Xây dựng không gian, cảnh quan nhà trường THPT</w:t>
      </w:r>
    </w:p>
    <w:p w14:paraId="704B96CF" w14:textId="77777777" w:rsidR="006809FC" w:rsidRPr="00A9606E" w:rsidRDefault="006809FC" w:rsidP="00E427AA">
      <w:pPr>
        <w:spacing w:before="0" w:after="0" w:line="348" w:lineRule="auto"/>
        <w:ind w:firstLine="709"/>
        <w:contextualSpacing/>
        <w:rPr>
          <w:rFonts w:eastAsia="Times New Roman"/>
          <w:bCs/>
          <w:iCs/>
          <w:szCs w:val="26"/>
        </w:rPr>
      </w:pPr>
      <w:r w:rsidRPr="00A9606E">
        <w:rPr>
          <w:rFonts w:eastAsia="Times New Roman"/>
          <w:bCs/>
          <w:iCs/>
          <w:szCs w:val="26"/>
        </w:rPr>
        <w:t>Ngoài việc xây dựng kiến trúc, nhà trường có thể thay đổi không gian, cảnh quan bằng việc mở rộng, xây dựng thêm không gian vui chơi, học tập cho HS, mở đường đi tiện lợi, xây dựng bồn hòa, trồng thêm cây xanh, lắp đặt thêm hệ thống chiếu sáng, hệ thống điều hòa, quạt, thoát nước,…để tiện lợi cho việc học tập của HS, dạy học của giáo viên và các công tác quản lý, điều hành của nhà trường diễn ra thuận lợi. Hoạt động này bao gồm các nội dung sau:</w:t>
      </w:r>
    </w:p>
    <w:p w14:paraId="1EE5849A" w14:textId="77777777" w:rsidR="006809FC" w:rsidRPr="00A9606E" w:rsidRDefault="006809FC" w:rsidP="00E427AA">
      <w:pPr>
        <w:spacing w:before="0" w:after="0" w:line="348" w:lineRule="auto"/>
        <w:ind w:firstLine="709"/>
        <w:contextualSpacing/>
        <w:rPr>
          <w:rFonts w:eastAsia="Times New Roman"/>
          <w:bCs/>
          <w:iCs/>
          <w:szCs w:val="26"/>
        </w:rPr>
      </w:pPr>
      <w:r w:rsidRPr="00A9606E">
        <w:rPr>
          <w:rFonts w:eastAsia="Times New Roman"/>
          <w:bCs/>
          <w:iCs/>
          <w:szCs w:val="26"/>
        </w:rPr>
        <w:t>- Lập kế hoạch: Công việc này bao gồm xác định mục tiêu và yêu cầu của không gian, như mục đích sử dụng, không gian xanh, khu vực giải trí và các yêu cầu an toàn, tiện nghi.</w:t>
      </w:r>
    </w:p>
    <w:p w14:paraId="661CD618" w14:textId="77777777" w:rsidR="006809FC" w:rsidRPr="00A9606E" w:rsidRDefault="006809FC" w:rsidP="00E427AA">
      <w:pPr>
        <w:spacing w:before="0" w:after="0" w:line="348" w:lineRule="auto"/>
        <w:ind w:firstLine="709"/>
        <w:contextualSpacing/>
        <w:rPr>
          <w:rFonts w:eastAsia="Times New Roman"/>
          <w:bCs/>
          <w:iCs/>
          <w:szCs w:val="26"/>
        </w:rPr>
      </w:pPr>
      <w:r w:rsidRPr="00A9606E">
        <w:rPr>
          <w:rFonts w:eastAsia="Times New Roman"/>
          <w:bCs/>
          <w:iCs/>
          <w:szCs w:val="26"/>
        </w:rPr>
        <w:t>- Thiết kế: Đây là giai đoạn tạo ra bản vẽ bằng cách mô phỏng không gian, cảnh quan các yếu tố như cây cối, đường đi, khu vực nghỉ ngơi, hệ thống đèn chiếu sáng công cộng,…Bản vẽ được thiết kế bởi các chuyên gia xây dựng.</w:t>
      </w:r>
    </w:p>
    <w:p w14:paraId="7B4E41DD" w14:textId="77777777" w:rsidR="006809FC" w:rsidRPr="00A9606E" w:rsidRDefault="006809FC" w:rsidP="00E427AA">
      <w:pPr>
        <w:spacing w:before="0" w:after="0" w:line="348" w:lineRule="auto"/>
        <w:ind w:firstLine="709"/>
        <w:contextualSpacing/>
        <w:rPr>
          <w:rFonts w:eastAsia="Times New Roman"/>
          <w:bCs/>
          <w:iCs/>
          <w:szCs w:val="26"/>
        </w:rPr>
      </w:pPr>
      <w:r w:rsidRPr="00A9606E">
        <w:rPr>
          <w:rFonts w:eastAsia="Times New Roman"/>
          <w:bCs/>
          <w:iCs/>
          <w:szCs w:val="26"/>
        </w:rPr>
        <w:t>- Bàn giao và quản lý, bảo trì: Công trình hoàn thành sẽ bàn giao cho nhà trường đưa vào sử dụng hợp lý và bảo trì, bảo vệ không gian cảnh quanh.</w:t>
      </w:r>
    </w:p>
    <w:p w14:paraId="0441B1C0" w14:textId="77777777" w:rsidR="006809FC" w:rsidRPr="00A9606E" w:rsidRDefault="006809FC" w:rsidP="008707A6">
      <w:pPr>
        <w:numPr>
          <w:ilvl w:val="0"/>
          <w:numId w:val="12"/>
        </w:numPr>
        <w:spacing w:before="0" w:after="0" w:line="336" w:lineRule="auto"/>
        <w:ind w:left="1080"/>
        <w:contextualSpacing/>
        <w:rPr>
          <w:rFonts w:eastAsia="Times New Roman"/>
          <w:i/>
          <w:iCs/>
          <w:szCs w:val="26"/>
        </w:rPr>
      </w:pPr>
      <w:r w:rsidRPr="00A9606E">
        <w:rPr>
          <w:rFonts w:eastAsia="Times New Roman"/>
          <w:i/>
          <w:iCs/>
          <w:szCs w:val="26"/>
        </w:rPr>
        <w:lastRenderedPageBreak/>
        <w:t>Xây dựng trang phục của nhà trường THPT</w:t>
      </w:r>
      <w:r w:rsidRPr="00A9606E" w:rsidDel="008D105B">
        <w:rPr>
          <w:rFonts w:eastAsia="Times New Roman"/>
          <w:i/>
          <w:iCs/>
          <w:szCs w:val="26"/>
        </w:rPr>
        <w:t xml:space="preserve"> </w:t>
      </w:r>
    </w:p>
    <w:p w14:paraId="674CCCF8" w14:textId="12598D3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Lãnh đạo nhà trường cần chú ý đến lựa chọn, thiết kế đồng phục cho HS, GV hoặc NV</w:t>
      </w:r>
      <w:r w:rsidR="00A9606E" w:rsidRPr="00A9606E">
        <w:rPr>
          <w:rFonts w:eastAsia="Times New Roman"/>
          <w:bCs/>
          <w:iCs/>
          <w:szCs w:val="26"/>
        </w:rPr>
        <w:t xml:space="preserve"> </w:t>
      </w:r>
      <w:r w:rsidRPr="00A9606E">
        <w:rPr>
          <w:rFonts w:eastAsia="Times New Roman"/>
          <w:bCs/>
          <w:iCs/>
          <w:szCs w:val="26"/>
        </w:rPr>
        <w:t>khi xây dựng trường học mới. Đồng phục phải có tính thẩm mỹ, tiện dụng, đẹp, chất liệu phù hợp với các mùa và tạo được bản sắc riêng của nhà trường. Những trường học đã thành lập mà chưa có đồng phục hoặc nếu trước đó đã có đồng phục nhưng không còn phù hợp, thiếu tính thẩm mỹ và tiện dụng thì cần hình thành bộ đồng phục mới. Đối với những trường có điều kiện thì có thể may đồng phục cho cán bộ phục vụ, phòng ban của nhà trường. Hoạt động này</w:t>
      </w:r>
      <w:r w:rsidR="00A9606E" w:rsidRPr="00A9606E">
        <w:rPr>
          <w:rFonts w:eastAsia="Times New Roman"/>
          <w:bCs/>
          <w:iCs/>
          <w:szCs w:val="26"/>
        </w:rPr>
        <w:t xml:space="preserve"> </w:t>
      </w:r>
      <w:r w:rsidRPr="00A9606E">
        <w:rPr>
          <w:rFonts w:eastAsia="Times New Roman"/>
          <w:bCs/>
          <w:iCs/>
          <w:szCs w:val="26"/>
        </w:rPr>
        <w:t>bao gồm các nội dung sau:</w:t>
      </w:r>
    </w:p>
    <w:p w14:paraId="0860251B"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Lập kế hoạch: Xác định mục tiêu và yêu cầu của trang phục, như mục đích sử dụng, phong cách và thiết kế, màu sắc, chất liệu. Kế hoạch xây dựng bảo đảm tính đồng nhất và phù hợp với hình ảnh của nhà trường.</w:t>
      </w:r>
    </w:p>
    <w:p w14:paraId="6B7C3C92"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Thiết kế: Bao gồm các yếu tố như kiểu dáng, cắt may, màu sắc và chất liệu,…do các nhà may có kinh nghiệm thực hiện.</w:t>
      </w:r>
    </w:p>
    <w:p w14:paraId="182C9CFC"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Chọn chất liệu và cắt may: Chất liệu sao cho phù hợp, thoáng mát, dễ vận động, dễ bảo quản. Cắt may bởi các thợ may có kỹ năng, kinh nghiệm để đảm bảo may chính xác, chất lượng.</w:t>
      </w:r>
    </w:p>
    <w:p w14:paraId="028F316A"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Thử và hiệu chỉnh: Trang phục thử trên người bảo đảm vừa vặn, thoải mái. Nếu cần thiết có thể hiệu chỉnh để bảo đảm sản phẩm dùng là tốt nhất.</w:t>
      </w:r>
    </w:p>
    <w:p w14:paraId="4A675605" w14:textId="77777777" w:rsidR="006809FC" w:rsidRPr="00A9606E" w:rsidRDefault="006809FC" w:rsidP="008707A6">
      <w:pPr>
        <w:spacing w:before="0" w:after="0" w:line="336" w:lineRule="auto"/>
        <w:ind w:firstLine="709"/>
        <w:contextualSpacing/>
        <w:rPr>
          <w:rFonts w:eastAsia="Times New Roman"/>
          <w:b/>
          <w:bCs/>
          <w:iCs/>
          <w:szCs w:val="26"/>
        </w:rPr>
      </w:pPr>
      <w:r w:rsidRPr="00A9606E">
        <w:rPr>
          <w:rFonts w:eastAsia="Times New Roman"/>
          <w:b/>
          <w:bCs/>
          <w:iCs/>
          <w:szCs w:val="26"/>
        </w:rPr>
        <w:t>* Về hoạt động xây dựng các giá trị văn hóa tinh thần mới:</w:t>
      </w:r>
    </w:p>
    <w:p w14:paraId="795BE597" w14:textId="77777777" w:rsidR="006809FC" w:rsidRPr="00A9606E" w:rsidRDefault="006809FC" w:rsidP="008707A6">
      <w:pPr>
        <w:numPr>
          <w:ilvl w:val="0"/>
          <w:numId w:val="12"/>
        </w:numPr>
        <w:spacing w:before="0" w:after="0" w:line="336" w:lineRule="auto"/>
        <w:ind w:left="1080"/>
        <w:contextualSpacing/>
        <w:rPr>
          <w:rFonts w:eastAsia="Times New Roman"/>
          <w:i/>
          <w:iCs/>
          <w:szCs w:val="26"/>
        </w:rPr>
      </w:pPr>
      <w:r w:rsidRPr="00A9606E">
        <w:rPr>
          <w:rFonts w:eastAsia="Times New Roman"/>
          <w:i/>
          <w:iCs/>
          <w:szCs w:val="26"/>
        </w:rPr>
        <w:t>Xây dựng tầm nhìn, mục tiêu của nhà trường THPT</w:t>
      </w:r>
      <w:r w:rsidRPr="00A9606E" w:rsidDel="008D105B">
        <w:rPr>
          <w:rFonts w:eastAsia="Times New Roman"/>
          <w:i/>
          <w:iCs/>
          <w:szCs w:val="26"/>
        </w:rPr>
        <w:t xml:space="preserve"> </w:t>
      </w:r>
    </w:p>
    <w:p w14:paraId="5583D8A7"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Với các trường mới thành lập thì cần xây dựng tầm nhìn, mục tiêu của nhà trường. Còn với các trường đã xây dựng từ trước nhưng tầm nhìn và mục tiêu của nhà trường hiện nay không phù hợp, chưa đáp ứng được yêu cầu phát triển của nhà trường và yêu cầu của đổi mới GD hiện nay thì nhà trường nên xây dựng lại tầm nhìn và mục tiêu cho phù hợp. Hoạt động này bao gồm các bước:</w:t>
      </w:r>
    </w:p>
    <w:p w14:paraId="3E1B4FD1"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ml:space="preserve">- Xác định tầm nhìn, mục tiêu: Tầm nhìn của nhà trường THPT là hình ảnh hoàn hảo mà nhà trường muốn đạt được trong tương lai như trở thành một nhà trường chuẩn quốc gia, có chất lượng đào tạo tốt, có thương hiệu, uy tín. Xác định được tìm nhìn sẽ xác định được mục tiêu nhà trường, đó những kết quả cụ thể mà nhà trường muốn đạt để thực hiện tầm nhìn của mình. Mục tiêu có thể là nâng cao </w:t>
      </w:r>
      <w:r w:rsidRPr="00A9606E">
        <w:rPr>
          <w:rFonts w:eastAsia="Times New Roman"/>
          <w:bCs/>
          <w:iCs/>
          <w:szCs w:val="26"/>
        </w:rPr>
        <w:lastRenderedPageBreak/>
        <w:t>chất lượng giáo dục, tạo môi trường học tập đa dạng, tích cực, công bằng, tôn trọng,..nhà trường sẽ tập trong vào các hoạt động để đạt kết quả mong muốn.</w:t>
      </w:r>
    </w:p>
    <w:p w14:paraId="38D1D3E7"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Đề ra kế hoạch thực hiện: Bao gồm các công việc như xây dựng chương trình giảng dạy và học tập chất lượng cao, đẩy mạnh phát triển năng lực của học sinh,..kế hoạch rõ ràng và có hướng dẫn để đạt được mục tiêu.</w:t>
      </w:r>
    </w:p>
    <w:p w14:paraId="64BB09A0"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Thực hiện kế hoạch và đánh giá: Hoạt động sẽ được diễn ra dựa trên kế hoạch. Sau đó sẽ có kiểm tra và đánh giá để xác định điểm mạnh, điểm yếu và điều chỉnh cho phù hợp.</w:t>
      </w:r>
    </w:p>
    <w:p w14:paraId="766D2E9E" w14:textId="77777777" w:rsidR="006809FC" w:rsidRPr="00A9606E" w:rsidRDefault="006809FC" w:rsidP="008707A6">
      <w:pPr>
        <w:numPr>
          <w:ilvl w:val="0"/>
          <w:numId w:val="12"/>
        </w:numPr>
        <w:spacing w:before="0" w:after="0" w:line="336" w:lineRule="auto"/>
        <w:ind w:left="1080"/>
        <w:contextualSpacing/>
        <w:rPr>
          <w:rFonts w:eastAsia="Times New Roman"/>
          <w:i/>
          <w:iCs/>
          <w:szCs w:val="26"/>
        </w:rPr>
      </w:pPr>
      <w:r w:rsidRPr="00A9606E">
        <w:rPr>
          <w:rFonts w:eastAsia="Times New Roman"/>
          <w:i/>
          <w:iCs/>
          <w:szCs w:val="26"/>
        </w:rPr>
        <w:t>Xây dựng hệ giá trị nhà trường THPT</w:t>
      </w:r>
    </w:p>
    <w:p w14:paraId="55A24807"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Các trường mới thành lập thì cần xây dựng hệ giá trị, các trường đã có hệ giá trị của mình nhưng trước yêu cầu đổi mới GD hiện nay và phát triển kinh tế - xã hội của đất nước, nhà trường cần xem lại hệ giá trị của mình. Nếu các giá trị đã có mà không còn phù hợp, không thể sửa đổi được thì có thể xây dựng hệ các giá trị mới đáp ứng yêu cầu GD hiện nay. Hoạt động này bao gồm các bước:</w:t>
      </w:r>
    </w:p>
    <w:p w14:paraId="4DB20C49"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Xác định các giá trị cốt lõi: Đầu tiên cần xác định các giá trị cốt lõi mà nhà trường muốn truyền đạt, giá trị này có thể bao gồm: sự tôn trọng, trung thực; tính trách nhiệm, sáng tạo, đoàn kết, hợp tác, công bằng,…các giá trị cốt lõi này sẽ là cơ sở để xây dựng hệ giá trị của nhà trường.</w:t>
      </w:r>
    </w:p>
    <w:p w14:paraId="428E1AE5"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Xác định các nguyên tắc đạo đức: Các nguyên tắc như hướng dẫn về hành vi đúng mực, chuẩn đạo đức mà các đối tượng trong nhà trường cần thực hiện.</w:t>
      </w:r>
    </w:p>
    <w:p w14:paraId="60AA9CE1"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Trên cơ sở xác định các giá trị cốt lõi và nguyên tắc đạo đức nhà trường tạo ra một tập hợp hệ giá trị của nhà trường</w:t>
      </w:r>
    </w:p>
    <w:p w14:paraId="0C514DD7" w14:textId="77777777" w:rsidR="006809FC" w:rsidRPr="00A9606E" w:rsidRDefault="006809FC" w:rsidP="008707A6">
      <w:pPr>
        <w:numPr>
          <w:ilvl w:val="0"/>
          <w:numId w:val="12"/>
        </w:numPr>
        <w:spacing w:before="0" w:after="0" w:line="336" w:lineRule="auto"/>
        <w:ind w:left="1080"/>
        <w:contextualSpacing/>
        <w:rPr>
          <w:rFonts w:eastAsia="Times New Roman"/>
          <w:i/>
          <w:iCs/>
          <w:szCs w:val="26"/>
        </w:rPr>
      </w:pPr>
      <w:r w:rsidRPr="00A9606E">
        <w:rPr>
          <w:rFonts w:eastAsia="Times New Roman"/>
          <w:i/>
          <w:iCs/>
          <w:szCs w:val="26"/>
        </w:rPr>
        <w:t>Xây dựng phong cách lãnh đạo nhà trường THPT</w:t>
      </w:r>
    </w:p>
    <w:p w14:paraId="2623EC60" w14:textId="46934035" w:rsidR="006809FC" w:rsidRPr="00A9606E" w:rsidRDefault="00E04BA0" w:rsidP="008707A6">
      <w:pPr>
        <w:spacing w:before="0" w:after="0" w:line="336" w:lineRule="auto"/>
        <w:ind w:firstLine="709"/>
        <w:contextualSpacing/>
        <w:rPr>
          <w:rFonts w:eastAsia="Times New Roman"/>
          <w:bCs/>
          <w:iCs/>
          <w:szCs w:val="26"/>
        </w:rPr>
      </w:pPr>
      <w:r w:rsidRPr="00A9606E">
        <w:rPr>
          <w:rFonts w:eastAsia="Times New Roman"/>
          <w:bCs/>
          <w:iCs/>
          <w:szCs w:val="26"/>
        </w:rPr>
        <w:t>Người lãnh đạo ở đây gồm Hiệu trưởng, phó hiệu trưởng nhà trường. Họ có phong cách lãnh đạo riêng.</w:t>
      </w:r>
      <w:r w:rsidR="006809FC" w:rsidRPr="00A9606E">
        <w:rPr>
          <w:rFonts w:eastAsia="Times New Roman"/>
          <w:bCs/>
          <w:iCs/>
          <w:szCs w:val="26"/>
        </w:rPr>
        <w:t xml:space="preserve"> Đó là phong cách lãnh đạo tích cực, động viên và phát triển cá nhân trong tổ chức, và tranh thủ được trí tuệ của tập thể GV, PH và cộng đồng, đồng thời đáp các yêu cầu và mục tiêu của nhà trường trong bổi cảnh đổi mới giáo dục hiện nay. Hoạt động này gồm các bước: </w:t>
      </w:r>
    </w:p>
    <w:p w14:paraId="4B2FEC5A"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ml:space="preserve">- Xác định giá và mục tiêu lãnh đạo: Giá trị và mục tiêu lãnh đạo bao gồm việc tạo ra một môi trường lãnh đạo đông viên và phát triển cá nhân trong nhà trường, khuyến khích sự sáng tạo, chủ động trong công việc để đạt chất lượng giáo dục tốt nhất.- Xác định phong cách lãnh đạo: Sau khi xác định giá trị và mục tiêu </w:t>
      </w:r>
      <w:r w:rsidRPr="00A9606E">
        <w:rPr>
          <w:rFonts w:eastAsia="Times New Roman"/>
          <w:bCs/>
          <w:iCs/>
          <w:szCs w:val="26"/>
        </w:rPr>
        <w:lastRenderedPageBreak/>
        <w:t>lãnh đạo, thì quá trình xá định phong cách lãnh đạo diễn ra, bao gồm lãnh đạo theo đội nhóm, lãnh đạo theo định hướng, lãnh đạo theo tham gia,…</w:t>
      </w:r>
    </w:p>
    <w:p w14:paraId="088B0B7F"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Hoạt động xây dựng phong cách lãnh đạo của nhà trường THPT được xây dựng đảm bảo tính công bằng, tôn trọng, giúp cá nhân trong nhà trường có cơ hội phát triển, đáp ứng yêu cầu và mục tiêu của nhà trường.</w:t>
      </w:r>
    </w:p>
    <w:p w14:paraId="5944AF99" w14:textId="77777777" w:rsidR="006809FC" w:rsidRPr="00A9606E" w:rsidRDefault="006809FC" w:rsidP="008707A6">
      <w:pPr>
        <w:numPr>
          <w:ilvl w:val="0"/>
          <w:numId w:val="12"/>
        </w:numPr>
        <w:spacing w:before="0" w:after="0" w:line="336" w:lineRule="auto"/>
        <w:ind w:left="1080"/>
        <w:contextualSpacing/>
        <w:rPr>
          <w:rFonts w:eastAsia="Times New Roman"/>
          <w:i/>
          <w:iCs/>
          <w:szCs w:val="26"/>
        </w:rPr>
      </w:pPr>
      <w:r w:rsidRPr="00A9606E">
        <w:rPr>
          <w:rFonts w:eastAsia="Times New Roman"/>
          <w:i/>
          <w:iCs/>
          <w:szCs w:val="26"/>
        </w:rPr>
        <w:t>Xây dựng phong cách làm việc nhà trường THPT</w:t>
      </w:r>
    </w:p>
    <w:p w14:paraId="3B115DB8"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Cũng với xây dựng phong cách lãnh đạo, hiệu trưởng nhà trường cần xây dựng cho tập thể GV, NV của nhà trường phong cách làm việc tích cực, hiệu quả, chuyên nghiệp, văn minh, lịch sự trong thực hiện nhiệm vụ của mỗi người. Những phong cách làm việc kém hiệu quả cần được thay đổi hoặc loại bỏ. Hoạt động này gồm các việc:</w:t>
      </w:r>
    </w:p>
    <w:p w14:paraId="24452D38"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Xác định giá trị và mục tiêu làm việc: Bao gồm việc tạo ra một môi trường học tập, khuyến khích sự sáng tạo và phát triển của các cá nhân trong nhà trường, đảm bảo công bằng và đạt được hiệu quả giáo dục.</w:t>
      </w:r>
    </w:p>
    <w:p w14:paraId="0CE47ADD"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Xác định các quy tắc làm việc: Quyêt tắc được xác định để hướng dẫn HS, GV và NV về cách làm việc đúng mực, đúng quy định. Các quy tắc có thể bao gồm việc tuân thủ các quy định của nhà trường, tôn trong người khác, trung thực, đảm bảo tính công bằng,..</w:t>
      </w:r>
    </w:p>
    <w:p w14:paraId="344A28A2"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Thông báo và hướng dẫn các quy tắc làm việc: HS, GV và NV được thông báo và hướng dẫn áp dụng các quy tắc, nguyên tắc làm việc để xây dựng một môi trường làm việc tích cực. Quá trình thực hiện, nếu các quy tắc nào chưa hợp lý có thể điều chỉnh để cải thiện phong cách làm việc của nhà trường đáp ứng mục tiêu giáo dục.</w:t>
      </w:r>
    </w:p>
    <w:p w14:paraId="1C05991C" w14:textId="77777777" w:rsidR="006809FC" w:rsidRPr="00A9606E" w:rsidRDefault="006809FC" w:rsidP="008707A6">
      <w:pPr>
        <w:numPr>
          <w:ilvl w:val="0"/>
          <w:numId w:val="12"/>
        </w:numPr>
        <w:spacing w:before="0" w:after="0" w:line="336" w:lineRule="auto"/>
        <w:ind w:left="1080" w:hanging="513"/>
        <w:contextualSpacing/>
        <w:rPr>
          <w:rFonts w:eastAsia="Times New Roman"/>
          <w:i/>
          <w:iCs/>
          <w:szCs w:val="26"/>
        </w:rPr>
      </w:pPr>
      <w:r w:rsidRPr="00A9606E">
        <w:rPr>
          <w:rFonts w:eastAsia="Times New Roman"/>
          <w:i/>
          <w:iCs/>
          <w:szCs w:val="26"/>
        </w:rPr>
        <w:t>Xây dựng vi ứng xử nhà trường THPT</w:t>
      </w:r>
    </w:p>
    <w:p w14:paraId="1DCF7AE0" w14:textId="13F318C1"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ml:space="preserve">Hành vi ứng xử là biểu hiện rõ nhất của VHNT. Chính vì vậy, trong hoạt động xây dựng VHNT cần xây dựng hành vi ứng xử có VH của lãnh đạo, cán bộ phục vụ, GV, HS, PHHS khi đến trường; cũng như ngoài nhà trường và xây dựng các giá trị văn mới trên không gian mạng xã hội như web, Fanpage; Face; Zalo,... </w:t>
      </w:r>
      <w:r w:rsidR="00E04BA0" w:rsidRPr="00A9606E">
        <w:rPr>
          <w:rFonts w:eastAsia="Times New Roman"/>
          <w:bCs/>
          <w:iCs/>
          <w:szCs w:val="26"/>
        </w:rPr>
        <w:t>các hành vi ứng xử phải văn minh, lịch sự, có sự tôn trọng lẫn nhaus</w:t>
      </w:r>
      <w:r w:rsidRPr="00A9606E">
        <w:rPr>
          <w:rFonts w:eastAsia="Times New Roman"/>
          <w:bCs/>
          <w:iCs/>
          <w:szCs w:val="26"/>
        </w:rPr>
        <w:t>:</w:t>
      </w:r>
    </w:p>
    <w:p w14:paraId="3BA9A397"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ml:space="preserve">- Lập kế hoạch: Cần lập kế hoạch xây dựng hành vi ứng xử của nhà trường, bao gồm việc xác định mục tiêu và yêu cầu của hành vi ứng xử, các giá trị và </w:t>
      </w:r>
      <w:r w:rsidRPr="00A9606E">
        <w:rPr>
          <w:rFonts w:eastAsia="Times New Roman"/>
          <w:bCs/>
          <w:iCs/>
          <w:szCs w:val="26"/>
        </w:rPr>
        <w:lastRenderedPageBreak/>
        <w:t>nguyên tắc cần tuân thủ, các hướng dẫn cụ thể về hành vi ứng xử. Kế hoạch đảm bảo tính công bằng, tôn trong và an toàn trong môi trường học tập và làm việc.</w:t>
      </w:r>
    </w:p>
    <w:p w14:paraId="75F5A4E1"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Xác định các quy tắc: Các quy tắc được xác định để hướng dẫn GV, HS, NV về các hành vi ứng xử đúng mục, đúng quy định như tôn trọng người khác, tuân thủ quy định của nhà trường, không gian lận, không bạo lực học đường, các quy tắc đến an toàn và trật tự.</w:t>
      </w:r>
    </w:p>
    <w:p w14:paraId="6BC34173"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Thông báo và hướng dẫn về các quy tắc hành vi ứng xử: GV, HS, NV được thông báo và hướng dẫn về các quy tắc hành vi ứng xử, bao gồm việc giải thích các quy tắc, cung cấp các ví dụ thực tế các biểu hiện hành vi, tạo cơ hội thảo luận và thực hành những hành vi ứng xử đúng chuẩn mực.</w:t>
      </w:r>
    </w:p>
    <w:p w14:paraId="3CB2C067" w14:textId="77777777" w:rsidR="006809FC" w:rsidRPr="00A9606E" w:rsidRDefault="006809FC" w:rsidP="008707A6">
      <w:pPr>
        <w:spacing w:before="0" w:after="0" w:line="336" w:lineRule="auto"/>
        <w:ind w:firstLine="709"/>
        <w:contextualSpacing/>
        <w:rPr>
          <w:rFonts w:eastAsia="Times New Roman"/>
          <w:bCs/>
          <w:iCs/>
          <w:spacing w:val="2"/>
          <w:szCs w:val="26"/>
        </w:rPr>
      </w:pPr>
      <w:r w:rsidRPr="00A9606E">
        <w:rPr>
          <w:rFonts w:eastAsia="Times New Roman"/>
          <w:bCs/>
          <w:iCs/>
          <w:spacing w:val="2"/>
          <w:szCs w:val="26"/>
        </w:rPr>
        <w:t>- Quy tắc ứng xử khi được đưa vào thực hiện sẽ cần giám sát và đánh giá, sau đó có thể điều chỉnh và hoàn thiện phù hợp với thực tiễn để có bộ quy tắc hành vi chuẩn.</w:t>
      </w:r>
    </w:p>
    <w:p w14:paraId="308C115A" w14:textId="77777777" w:rsidR="006809FC" w:rsidRPr="00A9606E" w:rsidRDefault="006809FC" w:rsidP="008707A6">
      <w:pPr>
        <w:numPr>
          <w:ilvl w:val="0"/>
          <w:numId w:val="12"/>
        </w:numPr>
        <w:spacing w:before="0" w:after="0" w:line="336" w:lineRule="auto"/>
        <w:ind w:left="1080" w:hanging="513"/>
        <w:contextualSpacing/>
        <w:rPr>
          <w:rFonts w:eastAsia="Times New Roman"/>
          <w:i/>
          <w:iCs/>
          <w:szCs w:val="26"/>
        </w:rPr>
      </w:pPr>
      <w:r w:rsidRPr="00A9606E">
        <w:rPr>
          <w:rFonts w:eastAsia="Times New Roman"/>
          <w:i/>
          <w:iCs/>
          <w:szCs w:val="26"/>
        </w:rPr>
        <w:t>Xây dựng phương pháp truyền thông của nhà trường THPT</w:t>
      </w:r>
      <w:r w:rsidRPr="00A9606E" w:rsidDel="008D105B">
        <w:rPr>
          <w:rFonts w:eastAsia="Times New Roman"/>
          <w:i/>
          <w:iCs/>
          <w:szCs w:val="26"/>
        </w:rPr>
        <w:t xml:space="preserve"> </w:t>
      </w:r>
    </w:p>
    <w:p w14:paraId="08826CAF"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Hiện nay trong bối cảnh 4.0 diễn ra mạnh mẽ, các nhà trường cần thích ứng với sự thay đổi đó. Vì vậy, việc xây dựng phương pháp truyền thông mới của nhà trường là điều vô cùng cần thiết. Các nhà trường cần xây dựng nguyên tắc chia sẻ thông tin trong nội bộ cũng như các thông tin định truyền thông ra bên ngoài. Hình thức truyền thông cũng cần được đổi mới nhằm đưa thông tin một cách nhanh nhất, hợp lý và đảm bảo tính pháp lý ra bên ngoài. Hoạt động bao gồm các việc:</w:t>
      </w:r>
    </w:p>
    <w:p w14:paraId="0E9037E4"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Lập kế hoạch xây dựng phương pháp truyền thông: Cần xác định mục tiêu và yêu cầu của truyền thông, như thông tin cần truyền đạt, đối tượng nhân thông tin và mục tiêu định truyền thông. Kế hoạch cần đảm bảo tính truyền thông hiệu quả, phù hợp với hình ảnh và giá trị của nhà trường.</w:t>
      </w:r>
    </w:p>
    <w:p w14:paraId="4DBCCFCA"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Xác định công cụ truyền thông: Các phương tiện có thể sử dụng là trang web; ứng dụ di động, email, tin nhắn, bảng thông báo, tờ rơi, bản tin, cuộc họp, hội thảo,…Công cụ truyền thông lựa chon cần phù hợp với đối tượng được nhận thông tin và mục tiêu được truyền thông.</w:t>
      </w:r>
    </w:p>
    <w:p w14:paraId="5F7C476E"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Tạo nội dung truyền thông: Nội dung truyền đạt một cách rõ ràng, hấp dẫn, dễ hiểu. Nội dung có thể bao gồm chương trình học; sự kiện, thông báo, thành tích giảng dạy của GV và học tập của HS, các thông tin liên quan đến hoạt động của nhà trường cần truyền đạt đến các đối tượng liên quan.</w:t>
      </w:r>
    </w:p>
    <w:p w14:paraId="3DCD3901"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lastRenderedPageBreak/>
        <w:t>- Phân phối thông tin: Khi nội dung được tạo thì quá trình phân phối thông tin sẽ tiếp tục dựa trên sự lựa chọn công cụ truyền thông.</w:t>
      </w:r>
    </w:p>
    <w:p w14:paraId="0510A060"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 Đánh giá và hiệu chỉnh: Sau khi thông tin được phân phối, quá trình đánh giá và hiệu chỉnh diễn ra để xem cách thức truyền thông đó có hiệu quả hay không để từ đó có sự hiệu chỉnh cho hợp lý.</w:t>
      </w:r>
    </w:p>
    <w:p w14:paraId="69E54183" w14:textId="77777777" w:rsidR="006809FC" w:rsidRPr="00A9606E" w:rsidRDefault="006809FC" w:rsidP="008707A6">
      <w:pPr>
        <w:spacing w:before="0" w:after="0" w:line="336" w:lineRule="auto"/>
        <w:ind w:firstLine="709"/>
        <w:contextualSpacing/>
        <w:rPr>
          <w:rFonts w:eastAsia="Times New Roman"/>
          <w:bCs/>
          <w:iCs/>
          <w:szCs w:val="26"/>
        </w:rPr>
      </w:pPr>
      <w:r w:rsidRPr="00A9606E">
        <w:rPr>
          <w:rFonts w:eastAsia="Times New Roman"/>
          <w:bCs/>
          <w:iCs/>
          <w:szCs w:val="26"/>
        </w:rPr>
        <w:t>Hoạt động xây dựng phương pháp truyền thông của nhà trường cần đảm bảo tính hiệu quả, phù hợp và đáng tin cậy của phương pháp truyền thông, đồng thời đáp ứng được các mục tiêu của nhà trường.</w:t>
      </w:r>
    </w:p>
    <w:p w14:paraId="55BEE436" w14:textId="7BF4E7D1" w:rsidR="008C7F48" w:rsidRPr="00A9606E" w:rsidRDefault="008C7F48" w:rsidP="008707A6">
      <w:pPr>
        <w:pStyle w:val="2a"/>
        <w:spacing w:line="336" w:lineRule="auto"/>
        <w:rPr>
          <w:i/>
        </w:rPr>
      </w:pPr>
      <w:bookmarkStart w:id="607" w:name="_Toc152740911"/>
      <w:bookmarkStart w:id="608" w:name="_Toc154319030"/>
      <w:r w:rsidRPr="00A9606E">
        <w:t>1.</w:t>
      </w:r>
      <w:r w:rsidR="00251CC2" w:rsidRPr="00A9606E">
        <w:rPr>
          <w:lang w:val="vi-VN"/>
        </w:rPr>
        <w:t>6</w:t>
      </w:r>
      <w:r w:rsidRPr="00A9606E">
        <w:t xml:space="preserve">. Quản lý </w:t>
      </w:r>
      <w:r w:rsidR="00DB337B" w:rsidRPr="00A9606E">
        <w:t>hoạt động xây dựng</w:t>
      </w:r>
      <w:r w:rsidRPr="00A9606E">
        <w:t xml:space="preserve"> văn hóa nhà trường</w:t>
      </w:r>
      <w:r w:rsidR="00235254" w:rsidRPr="00A9606E">
        <w:t xml:space="preserve"> trung học phổ thông</w:t>
      </w:r>
      <w:r w:rsidRPr="00A9606E">
        <w:t xml:space="preserve"> trong bối cảnh đổi mới giáo dục</w:t>
      </w:r>
      <w:bookmarkEnd w:id="607"/>
      <w:bookmarkEnd w:id="608"/>
      <w:r w:rsidRPr="00A9606E">
        <w:t xml:space="preserve"> </w:t>
      </w:r>
    </w:p>
    <w:p w14:paraId="1745D6EB" w14:textId="72A6D4C4" w:rsidR="008C7F48" w:rsidRPr="00A9606E" w:rsidRDefault="008C7F48" w:rsidP="008707A6">
      <w:pPr>
        <w:pStyle w:val="3a"/>
        <w:spacing w:line="336" w:lineRule="auto"/>
        <w:rPr>
          <w:spacing w:val="4"/>
          <w:sz w:val="26"/>
          <w:szCs w:val="26"/>
        </w:rPr>
      </w:pPr>
      <w:bookmarkStart w:id="609" w:name="_Toc152740912"/>
      <w:bookmarkStart w:id="610" w:name="_Toc154319031"/>
      <w:r w:rsidRPr="00A9606E">
        <w:rPr>
          <w:spacing w:val="4"/>
          <w:sz w:val="26"/>
          <w:szCs w:val="26"/>
        </w:rPr>
        <w:t>1.</w:t>
      </w:r>
      <w:r w:rsidR="00251CC2" w:rsidRPr="00A9606E">
        <w:rPr>
          <w:spacing w:val="4"/>
          <w:sz w:val="26"/>
          <w:szCs w:val="26"/>
        </w:rPr>
        <w:t>6</w:t>
      </w:r>
      <w:r w:rsidRPr="00A9606E">
        <w:rPr>
          <w:spacing w:val="4"/>
          <w:sz w:val="26"/>
          <w:szCs w:val="26"/>
        </w:rPr>
        <w:t xml:space="preserve">.1. Vai trò của Hiệu trưởng trường </w:t>
      </w:r>
      <w:r w:rsidR="00186DEB" w:rsidRPr="00A9606E">
        <w:rPr>
          <w:spacing w:val="4"/>
          <w:sz w:val="26"/>
          <w:szCs w:val="26"/>
        </w:rPr>
        <w:t xml:space="preserve">trung học phổ thông </w:t>
      </w:r>
      <w:r w:rsidRPr="00A9606E">
        <w:rPr>
          <w:spacing w:val="4"/>
          <w:sz w:val="26"/>
          <w:szCs w:val="26"/>
        </w:rPr>
        <w:t xml:space="preserve">đối với việc </w:t>
      </w:r>
      <w:r w:rsidR="00E07120" w:rsidRPr="00A9606E">
        <w:rPr>
          <w:spacing w:val="4"/>
          <w:sz w:val="26"/>
          <w:szCs w:val="26"/>
        </w:rPr>
        <w:t>quản l</w:t>
      </w:r>
      <w:r w:rsidR="00717800" w:rsidRPr="00A9606E">
        <w:rPr>
          <w:spacing w:val="4"/>
          <w:sz w:val="26"/>
          <w:szCs w:val="26"/>
        </w:rPr>
        <w:t>ý</w:t>
      </w:r>
      <w:r w:rsidR="00045FB0" w:rsidRPr="00A9606E">
        <w:rPr>
          <w:spacing w:val="4"/>
          <w:sz w:val="26"/>
          <w:szCs w:val="26"/>
        </w:rPr>
        <w:t xml:space="preserve"> </w:t>
      </w:r>
      <w:r w:rsidR="00186DEB" w:rsidRPr="00A9606E">
        <w:rPr>
          <w:spacing w:val="4"/>
          <w:sz w:val="26"/>
          <w:szCs w:val="26"/>
        </w:rPr>
        <w:t>hoạt động xây dựng văn hóa nhà trường</w:t>
      </w:r>
      <w:r w:rsidR="0018066F" w:rsidRPr="00A9606E">
        <w:rPr>
          <w:spacing w:val="4"/>
          <w:sz w:val="26"/>
          <w:szCs w:val="26"/>
        </w:rPr>
        <w:t xml:space="preserve"> </w:t>
      </w:r>
      <w:r w:rsidRPr="00A9606E">
        <w:rPr>
          <w:spacing w:val="4"/>
          <w:sz w:val="26"/>
          <w:szCs w:val="26"/>
        </w:rPr>
        <w:t>trong bối cảnh đổi mới giáo dục</w:t>
      </w:r>
      <w:bookmarkEnd w:id="609"/>
      <w:bookmarkEnd w:id="610"/>
    </w:p>
    <w:p w14:paraId="79AC5D71" w14:textId="45E6F171" w:rsidR="003D768C" w:rsidRPr="00A9606E" w:rsidRDefault="00FF0E19" w:rsidP="008707A6">
      <w:pPr>
        <w:spacing w:before="0" w:after="0" w:line="336" w:lineRule="auto"/>
        <w:rPr>
          <w:szCs w:val="26"/>
        </w:rPr>
      </w:pPr>
      <w:r w:rsidRPr="00A9606E">
        <w:rPr>
          <w:rFonts w:eastAsia="Times New Roman"/>
          <w:szCs w:val="26"/>
        </w:rPr>
        <w:t>Văn hóa nhà trường</w:t>
      </w:r>
      <w:r w:rsidR="008C7F48" w:rsidRPr="00A9606E">
        <w:rPr>
          <w:rFonts w:eastAsia="Times New Roman"/>
          <w:szCs w:val="26"/>
        </w:rPr>
        <w:t xml:space="preserve"> là sản phẩm được tạo nên bởi tập thể các thành viên của tổ chức nhà trường (Lãnh đạo nhà trường, GV, nhân viên, HS) và lực lượng bên ngoài nhà trường (phụ huynh HS và các lực lượng xã hội). Do đó, VHNT không phải là sản phẩm mang tính cá nhân. Để</w:t>
      </w:r>
      <w:r w:rsidR="008C7F48" w:rsidRPr="00A9606E">
        <w:rPr>
          <w:szCs w:val="26"/>
        </w:rPr>
        <w:t xml:space="preserve"> </w:t>
      </w:r>
      <w:r w:rsidR="00674A36" w:rsidRPr="00A9606E">
        <w:rPr>
          <w:szCs w:val="26"/>
        </w:rPr>
        <w:t>xây dựng</w:t>
      </w:r>
      <w:r w:rsidR="008C7F48" w:rsidRPr="00A9606E">
        <w:rPr>
          <w:szCs w:val="26"/>
        </w:rPr>
        <w:t xml:space="preserve"> VHNT đòi hỏi sự tham gia của tất cả tập thể thành viên trong nhà trường và lực lượng bên ngoài nhà trường. </w:t>
      </w:r>
    </w:p>
    <w:p w14:paraId="43DFE48C" w14:textId="404EE200" w:rsidR="00487578" w:rsidRPr="00A9606E" w:rsidRDefault="00487578" w:rsidP="008707A6">
      <w:pPr>
        <w:spacing w:before="0" w:after="0" w:line="336" w:lineRule="auto"/>
        <w:rPr>
          <w:szCs w:val="26"/>
        </w:rPr>
      </w:pPr>
      <w:r w:rsidRPr="00A9606E">
        <w:rPr>
          <w:noProof/>
          <w:szCs w:val="26"/>
        </w:rPr>
        <mc:AlternateContent>
          <mc:Choice Requires="wpg">
            <w:drawing>
              <wp:anchor distT="0" distB="0" distL="114300" distR="114300" simplePos="0" relativeHeight="251658752" behindDoc="0" locked="0" layoutInCell="1" allowOverlap="1" wp14:anchorId="686A071B" wp14:editId="3D5862CA">
                <wp:simplePos x="0" y="0"/>
                <wp:positionH relativeFrom="margin">
                  <wp:posOffset>363855</wp:posOffset>
                </wp:positionH>
                <wp:positionV relativeFrom="paragraph">
                  <wp:posOffset>26035</wp:posOffset>
                </wp:positionV>
                <wp:extent cx="5049520" cy="2376805"/>
                <wp:effectExtent l="0" t="0" r="17780" b="23495"/>
                <wp:wrapNone/>
                <wp:docPr id="91" name="Group 91"/>
                <wp:cNvGraphicFramePr/>
                <a:graphic xmlns:a="http://schemas.openxmlformats.org/drawingml/2006/main">
                  <a:graphicData uri="http://schemas.microsoft.com/office/word/2010/wordprocessingGroup">
                    <wpg:wgp>
                      <wpg:cNvGrpSpPr/>
                      <wpg:grpSpPr>
                        <a:xfrm>
                          <a:off x="0" y="0"/>
                          <a:ext cx="5049520" cy="2376805"/>
                          <a:chOff x="0" y="0"/>
                          <a:chExt cx="6116309" cy="2395441"/>
                        </a:xfrm>
                      </wpg:grpSpPr>
                      <wps:wsp>
                        <wps:cNvPr id="89" name="Text Box 89"/>
                        <wps:cNvSpPr txBox="1"/>
                        <wps:spPr>
                          <a:xfrm>
                            <a:off x="0" y="0"/>
                            <a:ext cx="1229096" cy="43942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39AD4036" w14:textId="77777777" w:rsidR="002E7748" w:rsidRPr="00B731A6" w:rsidRDefault="002E7748" w:rsidP="004E3AB1">
                              <w:pPr>
                                <w:ind w:firstLine="0"/>
                                <w:jc w:val="center"/>
                                <w:rPr>
                                  <w:b/>
                                  <w:sz w:val="30"/>
                                  <w:szCs w:val="30"/>
                                  <w:lang w:val="vi-VN"/>
                                </w:rPr>
                              </w:pPr>
                              <w:r w:rsidRPr="00B731A6">
                                <w:rPr>
                                  <w:b/>
                                  <w:sz w:val="30"/>
                                  <w:szCs w:val="30"/>
                                  <w:lang w:val="vi-VN"/>
                                </w:rPr>
                                <w:t>Giáo viên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6" name="Text Box 86"/>
                        <wps:cNvSpPr txBox="1"/>
                        <wps:spPr>
                          <a:xfrm>
                            <a:off x="4731026" y="31805"/>
                            <a:ext cx="1335974" cy="43942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BAA272A" w14:textId="77777777" w:rsidR="002E7748" w:rsidRPr="00B731A6" w:rsidRDefault="002E7748" w:rsidP="004E3AB1">
                              <w:pPr>
                                <w:ind w:firstLine="0"/>
                                <w:jc w:val="center"/>
                                <w:rPr>
                                  <w:b/>
                                  <w:sz w:val="30"/>
                                  <w:szCs w:val="30"/>
                                  <w:lang w:val="vi-VN"/>
                                </w:rPr>
                              </w:pPr>
                              <w:r w:rsidRPr="00B731A6">
                                <w:rPr>
                                  <w:b/>
                                  <w:sz w:val="30"/>
                                  <w:szCs w:val="30"/>
                                  <w:lang w:val="vi-VN"/>
                                </w:rPr>
                                <w:t>Học sinh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0" name="Text Box 90"/>
                        <wps:cNvSpPr txBox="1"/>
                        <wps:spPr>
                          <a:xfrm>
                            <a:off x="0" y="1892410"/>
                            <a:ext cx="1157845" cy="43942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46853C2C" w14:textId="77777777" w:rsidR="002E7748" w:rsidRPr="00B731A6" w:rsidRDefault="002E7748" w:rsidP="004E3AB1">
                              <w:pPr>
                                <w:ind w:firstLine="0"/>
                                <w:jc w:val="center"/>
                                <w:rPr>
                                  <w:b/>
                                  <w:sz w:val="30"/>
                                  <w:szCs w:val="30"/>
                                  <w:lang w:val="vi-VN"/>
                                </w:rPr>
                              </w:pPr>
                              <w:r w:rsidRPr="00B731A6">
                                <w:rPr>
                                  <w:b/>
                                  <w:sz w:val="30"/>
                                  <w:szCs w:val="30"/>
                                  <w:lang w:val="vi-VN"/>
                                </w:rPr>
                                <w:t>Cộng đồng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3" name="Text Box 83"/>
                        <wps:cNvSpPr txBox="1"/>
                        <wps:spPr>
                          <a:xfrm>
                            <a:off x="4691270" y="1956021"/>
                            <a:ext cx="1425039" cy="43942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3F8BA5A6" w14:textId="77777777" w:rsidR="002E7748" w:rsidRPr="00B731A6" w:rsidRDefault="002E7748" w:rsidP="004E3AB1">
                              <w:pPr>
                                <w:ind w:firstLine="0"/>
                                <w:jc w:val="center"/>
                                <w:rPr>
                                  <w:b/>
                                  <w:sz w:val="30"/>
                                  <w:szCs w:val="30"/>
                                  <w:lang w:val="vi-VN"/>
                                </w:rPr>
                              </w:pPr>
                              <w:r w:rsidRPr="00B731A6">
                                <w:rPr>
                                  <w:b/>
                                  <w:sz w:val="30"/>
                                  <w:szCs w:val="30"/>
                                  <w:lang w:val="vi-VN"/>
                                </w:rPr>
                                <w:t>Phụ huynh HS</w:t>
                              </w:r>
                            </w:p>
                            <w:p w14:paraId="6B5EB748" w14:textId="77777777" w:rsidR="002E7748" w:rsidRPr="00B731A6" w:rsidRDefault="002E7748" w:rsidP="004E3AB1">
                              <w:pPr>
                                <w:jc w:val="center"/>
                                <w:rPr>
                                  <w:b/>
                                  <w:sz w:val="30"/>
                                  <w:szCs w:val="30"/>
                                  <w:lang w:val="vi-V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Oval 35"/>
                        <wps:cNvSpPr/>
                        <wps:spPr>
                          <a:xfrm>
                            <a:off x="2258171" y="715617"/>
                            <a:ext cx="1492370" cy="879894"/>
                          </a:xfrm>
                          <a:prstGeom prst="ellipse">
                            <a:avLst/>
                          </a:prstGeom>
                        </wps:spPr>
                        <wps:style>
                          <a:lnRef idx="1">
                            <a:schemeClr val="accent1"/>
                          </a:lnRef>
                          <a:fillRef idx="2">
                            <a:schemeClr val="accent1"/>
                          </a:fillRef>
                          <a:effectRef idx="1">
                            <a:schemeClr val="accent1"/>
                          </a:effectRef>
                          <a:fontRef idx="minor">
                            <a:schemeClr val="dk1"/>
                          </a:fontRef>
                        </wps:style>
                        <wps:txbx>
                          <w:txbxContent>
                            <w:p w14:paraId="006234B0" w14:textId="77777777" w:rsidR="002E7748" w:rsidRPr="00B731A6" w:rsidRDefault="002E7748" w:rsidP="004E3AB1">
                              <w:pPr>
                                <w:ind w:firstLine="0"/>
                                <w:jc w:val="center"/>
                                <w:rPr>
                                  <w:b/>
                                  <w:sz w:val="30"/>
                                  <w:lang w:val="vi-VN"/>
                                </w:rPr>
                              </w:pPr>
                              <w:r w:rsidRPr="00B731A6">
                                <w:rPr>
                                  <w:b/>
                                  <w:sz w:val="30"/>
                                  <w:lang w:val="vi-VN"/>
                                </w:rPr>
                                <w:t>Hiệu trưởng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8" name="Straight Arrow Connector 88"/>
                        <wps:cNvCnPr/>
                        <wps:spPr>
                          <a:xfrm>
                            <a:off x="1224501" y="437321"/>
                            <a:ext cx="1092901" cy="611579"/>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7" name="Straight Arrow Connector 87"/>
                        <wps:cNvCnPr/>
                        <wps:spPr>
                          <a:xfrm flipV="1">
                            <a:off x="3681454" y="477078"/>
                            <a:ext cx="1027216" cy="510317"/>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5" name="Straight Arrow Connector 85"/>
                        <wps:cNvCnPr/>
                        <wps:spPr>
                          <a:xfrm flipH="1">
                            <a:off x="1176793" y="1383527"/>
                            <a:ext cx="1211284" cy="55172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a:off x="3617844" y="1431234"/>
                            <a:ext cx="1062842" cy="57595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flipV="1">
                            <a:off x="1232453" y="222636"/>
                            <a:ext cx="3503221" cy="23751"/>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572494" y="453224"/>
                            <a:ext cx="17813" cy="1419068"/>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a:off x="1152940" y="2107095"/>
                            <a:ext cx="3556899" cy="5938"/>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72" name="Straight Arrow Connector 72"/>
                        <wps:cNvCnPr/>
                        <wps:spPr>
                          <a:xfrm>
                            <a:off x="5390985" y="485029"/>
                            <a:ext cx="23750" cy="1496291"/>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91" o:spid="_x0000_s1026" style="position:absolute;left:0;text-align:left;margin-left:28.65pt;margin-top:2.05pt;width:397.6pt;height:187.15pt;z-index:251658752;mso-position-horizontal-relative:margin;mso-width-relative:margin;mso-height-relative:margin" coordsize="61163,23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">
                <v:shapetype id="_x0000_t202" coordsize="21600,21600" o:spt="202" path="m,l,21600r21600,l21600,xe">
                  <v:stroke joinstyle="miter"/>
                  <v:path gradientshapeok="t" o:connecttype="rect"/>
                </v:shapetype>
                <v:shape id="Text Box 89" o:spid="_x0000_s1027" type="#_x0000_t202" style="position:absolute;width:12290;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U6McQA&#10;AADbAAAADwAAAGRycy9kb3ducmV2LnhtbESPQWsCMRSE74X+h/AEL6Vm9WDtahQpFISeakX09tg8&#10;N4ublyV5ddd/3xQKPQ4z8w2z2gy+VTeKqQlsYDopQBFXwTZcGzh8vT8vQCVBttgGJgN3SrBZPz6s&#10;sLSh50+67aVWGcKpRANOpCu1TpUjj2kSOuLsXUL0KFnGWtuIfYb7Vs+KYq49NpwXHHb05qi67r+9&#10;Aem3FU5Pl9PTTOZ3PruPl+M1GjMeDdslKKFB/sN/7Z01sHiF3y/5B+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FOjHEAAAA2wAAAA8AAAAAAAAAAAAAAAAAmAIAAGRycy9k&#10;b3ducmV2LnhtbFBLBQYAAAAABAAEAPUAAACJAwAAAAA=&#10;" fillcolor="white [3201]" strokecolor="#5b9bd5 [3204]" strokeweight="1pt">
                  <v:textbox inset="0,0,0,0">
                    <w:txbxContent>
                      <w:p w14:paraId="39AD4036" w14:textId="77777777" w:rsidR="002E7748" w:rsidRPr="00B731A6" w:rsidRDefault="002E7748" w:rsidP="004E3AB1">
                        <w:pPr>
                          <w:ind w:firstLine="0"/>
                          <w:jc w:val="center"/>
                          <w:rPr>
                            <w:b/>
                            <w:sz w:val="30"/>
                            <w:szCs w:val="30"/>
                            <w:lang w:val="vi-VN"/>
                          </w:rPr>
                        </w:pPr>
                        <w:r w:rsidRPr="00B731A6">
                          <w:rPr>
                            <w:b/>
                            <w:sz w:val="30"/>
                            <w:szCs w:val="30"/>
                            <w:lang w:val="vi-VN"/>
                          </w:rPr>
                          <w:t>Giáo viên</w:t>
                        </w:r>
                      </w:p>
                    </w:txbxContent>
                  </v:textbox>
                </v:shape>
                <v:shape id="Text Box 86" o:spid="_x0000_s1028" type="#_x0000_t202" style="position:absolute;left:47310;top:318;width:13360;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quQ8MA&#10;AADbAAAADwAAAGRycy9kb3ducmV2LnhtbESPQWsCMRSE7wX/Q3iCl1KzetjK1igiCAVPtaXY22Pz&#10;3CxuXpbk1V3/fVMo9DjMzDfMejv6Tt0opjawgcW8AEVcB9tyY+Dj/fC0ApUE2WIXmAzcKcF2M3lY&#10;Y2XDwG90O0mjMoRThQacSF9pnWpHHtM89MTZu4ToUbKMjbYRhwz3nV4WRak9tpwXHPa0d1RfT9/e&#10;gAy7Ghfny/lxKeWdv9zx+fMajZlNx90LKKFR/sN/7VdrYFXC75f8A/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quQ8MAAADbAAAADwAAAAAAAAAAAAAAAACYAgAAZHJzL2Rv&#10;d25yZXYueG1sUEsFBgAAAAAEAAQA9QAAAIgDAAAAAA==&#10;" fillcolor="white [3201]" strokecolor="#5b9bd5 [3204]" strokeweight="1pt">
                  <v:textbox inset="0,0,0,0">
                    <w:txbxContent>
                      <w:p w14:paraId="2BAA272A" w14:textId="77777777" w:rsidR="002E7748" w:rsidRPr="00B731A6" w:rsidRDefault="002E7748" w:rsidP="004E3AB1">
                        <w:pPr>
                          <w:ind w:firstLine="0"/>
                          <w:jc w:val="center"/>
                          <w:rPr>
                            <w:b/>
                            <w:sz w:val="30"/>
                            <w:szCs w:val="30"/>
                            <w:lang w:val="vi-VN"/>
                          </w:rPr>
                        </w:pPr>
                        <w:r w:rsidRPr="00B731A6">
                          <w:rPr>
                            <w:b/>
                            <w:sz w:val="30"/>
                            <w:szCs w:val="30"/>
                            <w:lang w:val="vi-VN"/>
                          </w:rPr>
                          <w:t>Học sinh</w:t>
                        </w:r>
                      </w:p>
                    </w:txbxContent>
                  </v:textbox>
                </v:shape>
                <v:shape id="Text Box 90" o:spid="_x0000_s1029" type="#_x0000_t202" style="position:absolute;top:18924;width:11578;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FccEA&#10;AADbAAAADwAAAGRycy9kb3ducmV2LnhtbERPTWsCMRC9C/0PYQq9SM3qQdutUaRQKPRUlbK9DZtx&#10;s7iZLMnUXf99cxA8Pt73ejv6Tl0opjawgfmsAEVcB9tyY+B4+Hh+AZUE2WIXmAxcKcF28zBZY2nD&#10;wN902UujcginEg04kb7UOtWOPKZZ6IkzdwrRo2QYG20jDjncd3pRFEvtseXc4LCnd0f1ef/nDciw&#10;q3FenarpQpZX/nVfq59zNObpcdy9gRIa5S6+uT+tgde8Pn/JP0B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5mBXHBAAAA2wAAAA8AAAAAAAAAAAAAAAAAmAIAAGRycy9kb3du&#10;cmV2LnhtbFBLBQYAAAAABAAEAPUAAACGAwAAAAA=&#10;" fillcolor="white [3201]" strokecolor="#5b9bd5 [3204]" strokeweight="1pt">
                  <v:textbox inset="0,0,0,0">
                    <w:txbxContent>
                      <w:p w14:paraId="46853C2C" w14:textId="77777777" w:rsidR="002E7748" w:rsidRPr="00B731A6" w:rsidRDefault="002E7748" w:rsidP="004E3AB1">
                        <w:pPr>
                          <w:ind w:firstLine="0"/>
                          <w:jc w:val="center"/>
                          <w:rPr>
                            <w:b/>
                            <w:sz w:val="30"/>
                            <w:szCs w:val="30"/>
                            <w:lang w:val="vi-VN"/>
                          </w:rPr>
                        </w:pPr>
                        <w:r w:rsidRPr="00B731A6">
                          <w:rPr>
                            <w:b/>
                            <w:sz w:val="30"/>
                            <w:szCs w:val="30"/>
                            <w:lang w:val="vi-VN"/>
                          </w:rPr>
                          <w:t>Cộng đồng</w:t>
                        </w:r>
                      </w:p>
                    </w:txbxContent>
                  </v:textbox>
                </v:shape>
                <v:shape id="Text Box 83" o:spid="_x0000_s1030" type="#_x0000_t202" style="position:absolute;left:46912;top:19560;width:14251;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0N28MA&#10;AADbAAAADwAAAGRycy9kb3ducmV2LnhtbESPQWsCMRSE74X+h/AEL6VmtaCyGkUKBaGnWhF7e2ye&#10;m8XNy5K8uuu/bwqFHoeZ+YZZbwffqhvF1AQ2MJ0UoIirYBuuDRw/356XoJIgW2wDk4E7JdhuHh/W&#10;WNrQ8wfdDlKrDOFUogEn0pVap8qRxzQJHXH2LiF6lCxjrW3EPsN9q2dFMdceG84LDjt6dVRdD9/e&#10;gPS7Cqfny/lpJvM7f7n3xekajRmPht0KlNAg/+G/9t4aWL7A75f8A/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0N28MAAADbAAAADwAAAAAAAAAAAAAAAACYAgAAZHJzL2Rv&#10;d25yZXYueG1sUEsFBgAAAAAEAAQA9QAAAIgDAAAAAA==&#10;" fillcolor="white [3201]" strokecolor="#5b9bd5 [3204]" strokeweight="1pt">
                  <v:textbox inset="0,0,0,0">
                    <w:txbxContent>
                      <w:p w14:paraId="3F8BA5A6" w14:textId="77777777" w:rsidR="002E7748" w:rsidRPr="00B731A6" w:rsidRDefault="002E7748" w:rsidP="004E3AB1">
                        <w:pPr>
                          <w:ind w:firstLine="0"/>
                          <w:jc w:val="center"/>
                          <w:rPr>
                            <w:b/>
                            <w:sz w:val="30"/>
                            <w:szCs w:val="30"/>
                            <w:lang w:val="vi-VN"/>
                          </w:rPr>
                        </w:pPr>
                        <w:r w:rsidRPr="00B731A6">
                          <w:rPr>
                            <w:b/>
                            <w:sz w:val="30"/>
                            <w:szCs w:val="30"/>
                            <w:lang w:val="vi-VN"/>
                          </w:rPr>
                          <w:t>Phụ huynh HS</w:t>
                        </w:r>
                      </w:p>
                      <w:p w14:paraId="6B5EB748" w14:textId="77777777" w:rsidR="002E7748" w:rsidRPr="00B731A6" w:rsidRDefault="002E7748" w:rsidP="004E3AB1">
                        <w:pPr>
                          <w:jc w:val="center"/>
                          <w:rPr>
                            <w:b/>
                            <w:sz w:val="30"/>
                            <w:szCs w:val="30"/>
                            <w:lang w:val="vi-VN"/>
                          </w:rPr>
                        </w:pPr>
                      </w:p>
                    </w:txbxContent>
                  </v:textbox>
                </v:shape>
                <v:oval id="Oval 35" o:spid="_x0000_s1031" style="position:absolute;left:22581;top:7156;width:14924;height:87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Mtc8QA&#10;AADbAAAADwAAAGRycy9kb3ducmV2LnhtbESPQWvCQBSE70L/w/IKvYhu2lpbU1exEcVro9DrI/ua&#10;hGbfxt2tif/eFQSPw8x8w8yXvWnEiZyvLSt4HicgiAuray4VHPab0QcIH5A1NpZJwZk8LBcPgzmm&#10;2nb8Tac8lCJC2KeooAqhTaX0RUUG/di2xNH7tc5giNKVUjvsItw08iVJptJgzXGhwpayioq//N8o&#10;cJk5z96HR5x9dettdqx/Jqs1K/X02K8+QQTqwz18a++0gtc3uH6JP0A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TLXPEAAAA2wAAAA8AAAAAAAAAAAAAAAAAmAIAAGRycy9k&#10;b3ducmV2LnhtbFBLBQYAAAAABAAEAPUAAACJAwAAAAA=&#10;" fillcolor="#060f17 [324]" strokecolor="#5b9bd5 [3204]" strokeweight=".5pt">
                  <v:fill color2="#03070b [164]" rotate="t" colors="0 #b1cbe9;.5 #a3c1e5;1 #92b9e4" focus="100%" type="gradient">
                    <o:fill v:ext="view" type="gradientUnscaled"/>
                  </v:fill>
                  <v:stroke joinstyle="miter"/>
                  <v:textbox inset="0,0,0,0">
                    <w:txbxContent>
                      <w:p w14:paraId="006234B0" w14:textId="77777777" w:rsidR="002E7748" w:rsidRPr="00B731A6" w:rsidRDefault="002E7748" w:rsidP="004E3AB1">
                        <w:pPr>
                          <w:ind w:firstLine="0"/>
                          <w:jc w:val="center"/>
                          <w:rPr>
                            <w:b/>
                            <w:sz w:val="30"/>
                            <w:lang w:val="vi-VN"/>
                          </w:rPr>
                        </w:pPr>
                        <w:r w:rsidRPr="00B731A6">
                          <w:rPr>
                            <w:b/>
                            <w:sz w:val="30"/>
                            <w:lang w:val="vi-VN"/>
                          </w:rPr>
                          <w:t>Hiệu trưởng</w:t>
                        </w:r>
                      </w:p>
                    </w:txbxContent>
                  </v:textbox>
                </v:oval>
                <v:shapetype id="_x0000_t32" coordsize="21600,21600" o:spt="32" o:oned="t" path="m,l21600,21600e" filled="f">
                  <v:path arrowok="t" fillok="f" o:connecttype="none"/>
                  <o:lock v:ext="edit" shapetype="t"/>
                </v:shapetype>
                <v:shape id="Straight Arrow Connector 88" o:spid="_x0000_s1032" type="#_x0000_t32" style="position:absolute;left:12245;top:4373;width:10929;height:61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PCgsIAAADbAAAADwAAAGRycy9kb3ducmV2LnhtbERPy2rCQBTdC/7DcIXuzKQuSogZRYS2&#10;bkrxgbS7a+aaBDN3wsyoiV/fWRRcHs67WPamFTdyvrGs4DVJQRCXVjdcKTjs36cZCB+QNbaWScFA&#10;HpaL8ajAXNs7b+m2C5WIIexzVFCH0OVS+rImgz6xHXHkztYZDBG6SmqH9xhuWjlL0zdpsOHYUGNH&#10;65rKy+5qFHybj8spfB0ev6Wrfj7Xs2N7Go5KvUz61RxEoD48xf/ujVaQxbHxS/w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SPCgsIAAADbAAAADwAAAAAAAAAAAAAA&#10;AAChAgAAZHJzL2Rvd25yZXYueG1sUEsFBgAAAAAEAAQA+QAAAJADAAAAAA==&#10;" strokecolor="#5b9bd5 [3204]" strokeweight=".5pt">
                  <v:stroke startarrow="block" endarrow="block" joinstyle="miter"/>
                </v:shape>
                <v:shape id="Straight Arrow Connector 87" o:spid="_x0000_s1033" type="#_x0000_t32" style="position:absolute;left:36814;top:4770;width:10272;height:51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Otj8QAAADbAAAADwAAAGRycy9kb3ducmV2LnhtbESPzW7CMBCE75V4B2uReisOPUAIGASp&#10;kHpAKn8PsIqXOBCvQ2wgvD2uVKnH0cx8o5ktOluLO7W+cqxgOEhAEBdOV1wqOB7WHykIH5A11o5J&#10;wZM8LOa9txlm2j14R/d9KEWEsM9QgQmhyaT0hSGLfuAa4uidXGsxRNmWUrf4iHBby88kGUmLFccF&#10;gw3lhorL/mYVuOayTic/5rrJz1/PQz7ervR5q9R7v1tOQQTqwn/4r/2tFaRj+P0Sf4Cc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M62PxAAAANsAAAAPAAAAAAAAAAAA&#10;AAAAAKECAABkcnMvZG93bnJldi54bWxQSwUGAAAAAAQABAD5AAAAkgMAAAAA&#10;" strokecolor="#5b9bd5 [3204]" strokeweight=".5pt">
                  <v:stroke startarrow="block" endarrow="block" joinstyle="miter"/>
                </v:shape>
                <v:shape id="Straight Arrow Connector 85" o:spid="_x0000_s1034" type="#_x0000_t32" style="position:absolute;left:11767;top:13835;width:12113;height:551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WY8QAAADbAAAADwAAAGRycy9kb3ducmV2LnhtbESP3WrCQBSE7wu+w3KE3tWNBdsYXUUj&#10;Qi8K/j7AIXvMRrNn0+xW49t3hYKXw8x8w0znna3FlVpfOVYwHCQgiAunKy4VHA/rtxSED8gaa8ek&#10;4E4e5rPeyxQz7W68o+s+lCJC2GeowITQZFL6wpBFP3ANcfROrrUYomxLqVu8Rbit5XuSfEiLFccF&#10;gw3lhorL/tcqcM1lnY435uc7P6/uh/xzu9TnrVKv/W4xARGoC8/wf/tLK0hH8PgSf4C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ZZjxAAAANsAAAAPAAAAAAAAAAAA&#10;AAAAAKECAABkcnMvZG93bnJldi54bWxQSwUGAAAAAAQABAD5AAAAkgMAAAAA&#10;" strokecolor="#5b9bd5 [3204]" strokeweight=".5pt">
                  <v:stroke startarrow="block" endarrow="block" joinstyle="miter"/>
                </v:shape>
                <v:shape id="Straight Arrow Connector 84" o:spid="_x0000_s1035" type="#_x0000_t32" style="position:absolute;left:36178;top:14312;width:10628;height:575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7Ih8UAAADbAAAADwAAAGRycy9kb3ducmV2LnhtbESPQWvCQBSE7wX/w/KE3upGKUWia5CA&#10;bS+laEXq7Zl9JiHZt2F3G2N/vVsoeBxm5htmmQ2mFT05X1tWMJ0kIIgLq2suFey/Nk9zED4ga2wt&#10;k4IrechWo4clptpeeEv9LpQiQtinqKAKoUul9EVFBv3EdsTRO1tnMETpSqkdXiLctHKWJC/SYM1x&#10;ocKO8oqKZvdjFHya1+YUPva/x8KV32/57NCergelHsfDegEi0BDu4f/2u1Ywf4a/L/EH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7Ih8UAAADbAAAADwAAAAAAAAAA&#10;AAAAAAChAgAAZHJzL2Rvd25yZXYueG1sUEsFBgAAAAAEAAQA+QAAAJMDAAAAAA==&#10;" strokecolor="#5b9bd5 [3204]" strokeweight=".5pt">
                  <v:stroke startarrow="block" endarrow="block" joinstyle="miter"/>
                </v:shape>
                <v:shape id="Straight Arrow Connector 82" o:spid="_x0000_s1036" type="#_x0000_t32" style="position:absolute;left:12324;top:2226;width:35032;height:2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QOF8QAAADbAAAADwAAAGRycy9kb3ducmV2LnhtbESPzW7CMBCE75V4B2uRuBUHDjQEDIJU&#10;SD1U4vcBVvESB+J1iF0Ib18jVepxNDPfaObLztbiTq2vHCsYDRMQxIXTFZcKTsfNewrCB2SNtWNS&#10;8CQPy0XvbY6Zdg/e0/0QShEh7DNUYEJoMil9YciiH7qGOHpn11oMUbal1C0+ItzWcpwkE2mx4rhg&#10;sKHcUHE9/FgFrrlu0unW3L7zy+fzmH/s1vqyU2rQ71YzEIG68B/+a39pBekYXl/iD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RA4XxAAAANsAAAAPAAAAAAAAAAAA&#10;AAAAAKECAABkcnMvZG93bnJldi54bWxQSwUGAAAAAAQABAD5AAAAkgMAAAAA&#10;" strokecolor="#5b9bd5 [3204]" strokeweight=".5pt">
                  <v:stroke startarrow="block" endarrow="block" joinstyle="miter"/>
                </v:shape>
                <v:shape id="Straight Arrow Connector 81" o:spid="_x0000_s1037" type="#_x0000_t32" style="position:absolute;left:5724;top:4532;width:179;height:141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lrH8QAAADbAAAADwAAAGRycy9kb3ducmV2LnhtbESPS4sCMRCE7wv+h9DC3taMHkRGo4jg&#10;4yKLD0Rv7aSdGZx0hiTq6K/fLAgei6r6ihpNGlOJOzlfWlbQ7SQgiDOrS84V7HfznwEIH5A1VpZJ&#10;wZM8TMatrxGm2j54Q/dtyEWEsE9RQRFCnUrps4IM+o6tiaN3sc5giNLlUjt8RLipZC9J+tJgyXGh&#10;wJpmBWXX7c0o+DWL6zms969T5vLjctY7VOfnQanvdjMdggjUhE/43V5pBYMu/H+JP0C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GWsfxAAAANsAAAAPAAAAAAAAAAAA&#10;AAAAAKECAABkcnMvZG93bnJldi54bWxQSwUGAAAAAAQABAD5AAAAkgMAAAAA&#10;" strokecolor="#5b9bd5 [3204]" strokeweight=".5pt">
                  <v:stroke startarrow="block" endarrow="block" joinstyle="miter"/>
                </v:shape>
                <v:shape id="Straight Arrow Connector 75" o:spid="_x0000_s1038" type="#_x0000_t32" style="position:absolute;left:11529;top:21070;width:35569;height: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cdO8QAAADbAAAADwAAAGRycy9kb3ducmV2LnhtbESPQWsCMRSE70L/Q3hCb5pVqJXVKCJU&#10;exGpFdHbc/PcXdy8LEmqq7/eCEKPw8x8w4ynjanEhZwvLSvodRMQxJnVJecKtr9fnSEIH5A1VpZJ&#10;wY08TCdvrTGm2l75hy6bkIsIYZ+igiKEOpXSZwUZ9F1bE0fvZJ3BEKXLpXZ4jXBTyX6SDKTBkuNC&#10;gTXNC8rOmz+jYG0W52NYbe+HzOX75by/q463nVLv7WY2AhGoCf/hV/tbK/j8gOeX+APk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9x07xAAAANsAAAAPAAAAAAAAAAAA&#10;AAAAAKECAABkcnMvZG93bnJldi54bWxQSwUGAAAAAAQABAD5AAAAkgMAAAAA&#10;" strokecolor="#5b9bd5 [3204]" strokeweight=".5pt">
                  <v:stroke startarrow="block" endarrow="block" joinstyle="miter"/>
                </v:shape>
                <v:shape id="Straight Arrow Connector 72" o:spid="_x0000_s1039" type="#_x0000_t32" style="position:absolute;left:53909;top:4850;width:238;height:149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6FT8UAAADbAAAADwAAAGRycy9kb3ducmV2LnhtbESPQWvCQBSE70L/w/IKvemmOVRJXaUI&#10;rb0UUYPU2zP7TILZt2F31eivdwXB4zAz3zDjaWcacSLna8sK3gcJCOLC6ppLBfn6uz8C4QOyxsYy&#10;KbiQh+nkpTfGTNszL+m0CqWIEPYZKqhCaDMpfVGRQT+wLXH09tYZDFG6UmqH5wg3jUyT5EMarDku&#10;VNjSrKLisDoaBQvzc9iFv/y6LVz5P5+lm2Z32Sj19tp9fYII1IVn+NH+1QqGKdy/xB8gJ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R6FT8UAAADbAAAADwAAAAAAAAAA&#10;AAAAAAChAgAAZHJzL2Rvd25yZXYueG1sUEsFBgAAAAAEAAQA+QAAAJMDAAAAAA==&#10;" strokecolor="#5b9bd5 [3204]" strokeweight=".5pt">
                  <v:stroke startarrow="block" endarrow="block" joinstyle="miter"/>
                </v:shape>
                <w10:wrap anchorx="margin"/>
              </v:group>
            </w:pict>
          </mc:Fallback>
        </mc:AlternateContent>
      </w:r>
    </w:p>
    <w:p w14:paraId="79AEDFD1" w14:textId="710DF188" w:rsidR="00487578" w:rsidRPr="00A9606E" w:rsidRDefault="00487578" w:rsidP="008707A6">
      <w:pPr>
        <w:spacing w:before="0" w:after="0" w:line="336" w:lineRule="auto"/>
        <w:rPr>
          <w:szCs w:val="26"/>
        </w:rPr>
      </w:pPr>
    </w:p>
    <w:p w14:paraId="3D91269A" w14:textId="53587677" w:rsidR="00487578" w:rsidRPr="00A9606E" w:rsidRDefault="00487578" w:rsidP="008707A6">
      <w:pPr>
        <w:spacing w:before="0" w:after="0" w:line="336" w:lineRule="auto"/>
        <w:rPr>
          <w:szCs w:val="26"/>
        </w:rPr>
      </w:pPr>
    </w:p>
    <w:p w14:paraId="03C59289" w14:textId="7B951E85" w:rsidR="00487578" w:rsidRPr="00A9606E" w:rsidRDefault="00487578" w:rsidP="008707A6">
      <w:pPr>
        <w:spacing w:before="0" w:after="0" w:line="336" w:lineRule="auto"/>
        <w:rPr>
          <w:szCs w:val="26"/>
        </w:rPr>
      </w:pPr>
    </w:p>
    <w:p w14:paraId="03786E0A" w14:textId="24CC0202" w:rsidR="00487578" w:rsidRPr="00A9606E" w:rsidRDefault="00487578" w:rsidP="008707A6">
      <w:pPr>
        <w:spacing w:before="0" w:after="0" w:line="336" w:lineRule="auto"/>
        <w:rPr>
          <w:szCs w:val="26"/>
        </w:rPr>
      </w:pPr>
    </w:p>
    <w:p w14:paraId="4175DE18" w14:textId="77777777" w:rsidR="00487578" w:rsidRPr="00A9606E" w:rsidRDefault="00487578" w:rsidP="008707A6">
      <w:pPr>
        <w:spacing w:before="0" w:after="0" w:line="336" w:lineRule="auto"/>
        <w:rPr>
          <w:szCs w:val="26"/>
        </w:rPr>
      </w:pPr>
    </w:p>
    <w:p w14:paraId="64DD0A92" w14:textId="77777777" w:rsidR="00487578" w:rsidRPr="00A9606E" w:rsidRDefault="00487578" w:rsidP="008707A6">
      <w:pPr>
        <w:spacing w:before="0" w:after="0" w:line="336" w:lineRule="auto"/>
        <w:rPr>
          <w:szCs w:val="26"/>
        </w:rPr>
      </w:pPr>
    </w:p>
    <w:p w14:paraId="42197E17" w14:textId="77777777" w:rsidR="00487578" w:rsidRPr="00A9606E" w:rsidRDefault="00487578" w:rsidP="008707A6">
      <w:pPr>
        <w:spacing w:before="0" w:after="0" w:line="336" w:lineRule="auto"/>
        <w:rPr>
          <w:szCs w:val="26"/>
        </w:rPr>
      </w:pPr>
    </w:p>
    <w:p w14:paraId="3B63728C" w14:textId="77777777" w:rsidR="00487578" w:rsidRPr="00A9606E" w:rsidRDefault="00487578" w:rsidP="008707A6">
      <w:pPr>
        <w:spacing w:before="0" w:after="0" w:line="336" w:lineRule="auto"/>
        <w:rPr>
          <w:szCs w:val="26"/>
        </w:rPr>
      </w:pPr>
    </w:p>
    <w:p w14:paraId="74BEAF03" w14:textId="1013B2F9" w:rsidR="00773AC4" w:rsidRPr="00A9606E" w:rsidRDefault="00773AC4" w:rsidP="008707A6">
      <w:pPr>
        <w:spacing w:before="0" w:after="0" w:line="336" w:lineRule="auto"/>
        <w:rPr>
          <w:szCs w:val="26"/>
        </w:rPr>
      </w:pPr>
    </w:p>
    <w:p w14:paraId="50F1580F" w14:textId="5EC5A70A" w:rsidR="00773AC4" w:rsidRPr="00A9606E" w:rsidRDefault="00773AC4" w:rsidP="008707A6">
      <w:pPr>
        <w:pStyle w:val="7a"/>
        <w:spacing w:line="336" w:lineRule="auto"/>
        <w:rPr>
          <w:rFonts w:asciiTheme="majorHAnsi" w:hAnsiTheme="majorHAnsi" w:cstheme="majorHAnsi"/>
          <w:b w:val="0"/>
          <w:sz w:val="26"/>
          <w:szCs w:val="26"/>
          <w:lang w:val="vi-VN"/>
        </w:rPr>
      </w:pPr>
      <w:bookmarkStart w:id="611" w:name="_Toc152740986"/>
      <w:bookmarkStart w:id="612" w:name="_Toc154309924"/>
      <w:r w:rsidRPr="00A9606E">
        <w:rPr>
          <w:rFonts w:asciiTheme="majorHAnsi" w:hAnsiTheme="majorHAnsi" w:cstheme="majorHAnsi"/>
          <w:sz w:val="26"/>
          <w:szCs w:val="26"/>
          <w:lang w:val="vi-VN"/>
        </w:rPr>
        <w:t>Sơ đồ</w:t>
      </w:r>
      <w:r w:rsidR="000548A5" w:rsidRPr="00A9606E">
        <w:rPr>
          <w:rFonts w:asciiTheme="majorHAnsi" w:hAnsiTheme="majorHAnsi" w:cstheme="majorHAnsi"/>
          <w:sz w:val="26"/>
          <w:szCs w:val="26"/>
        </w:rPr>
        <w:t xml:space="preserve"> 1.1.</w:t>
      </w:r>
      <w:r w:rsidRPr="00A9606E">
        <w:rPr>
          <w:rFonts w:asciiTheme="majorHAnsi" w:hAnsiTheme="majorHAnsi" w:cstheme="majorHAnsi"/>
          <w:sz w:val="26"/>
          <w:szCs w:val="26"/>
          <w:lang w:val="vi-VN"/>
        </w:rPr>
        <w:t xml:space="preserve"> Sự phối hợp giữa nhà trường, gia đình, cộng đồng và các lực lượng giáo dục trong việc phát triển văn hóa nhà trường THPT</w:t>
      </w:r>
      <w:bookmarkEnd w:id="611"/>
      <w:bookmarkEnd w:id="612"/>
    </w:p>
    <w:p w14:paraId="270CCBF7" w14:textId="5E6639C1" w:rsidR="004E3AB1" w:rsidRPr="00A9606E" w:rsidRDefault="004E3AB1" w:rsidP="008707A6">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 xml:space="preserve">Sơ đồ này cho thấy sự tương tác và phối hợp giữa Hiệu trưởng nhà trường, </w:t>
      </w:r>
      <w:r w:rsidR="002C7AA9" w:rsidRPr="00A9606E">
        <w:rPr>
          <w:rFonts w:asciiTheme="majorHAnsi" w:eastAsia="Times New Roman" w:hAnsiTheme="majorHAnsi" w:cstheme="majorHAnsi"/>
          <w:szCs w:val="26"/>
        </w:rPr>
        <w:t>GV</w:t>
      </w:r>
      <w:r w:rsidRPr="00A9606E">
        <w:rPr>
          <w:rFonts w:asciiTheme="majorHAnsi" w:eastAsia="Times New Roman" w:hAnsiTheme="majorHAnsi" w:cstheme="majorHAnsi"/>
          <w:szCs w:val="26"/>
        </w:rPr>
        <w:t xml:space="preserve">, </w:t>
      </w:r>
      <w:r w:rsidR="002C7AA9" w:rsidRPr="00A9606E">
        <w:rPr>
          <w:rFonts w:asciiTheme="majorHAnsi" w:eastAsia="Times New Roman" w:hAnsiTheme="majorHAnsi" w:cstheme="majorHAnsi"/>
          <w:szCs w:val="26"/>
        </w:rPr>
        <w:t>HS</w:t>
      </w:r>
      <w:r w:rsidRPr="00A9606E">
        <w:rPr>
          <w:rFonts w:asciiTheme="majorHAnsi" w:eastAsia="Times New Roman" w:hAnsiTheme="majorHAnsi" w:cstheme="majorHAnsi"/>
          <w:szCs w:val="26"/>
        </w:rPr>
        <w:t xml:space="preserve">, </w:t>
      </w:r>
      <w:r w:rsidR="002C7AA9" w:rsidRPr="00A9606E">
        <w:rPr>
          <w:rFonts w:asciiTheme="majorHAnsi" w:eastAsia="Times New Roman" w:hAnsiTheme="majorHAnsi" w:cstheme="majorHAnsi"/>
          <w:szCs w:val="26"/>
        </w:rPr>
        <w:t>PHHS</w:t>
      </w:r>
      <w:r w:rsidRPr="00A9606E">
        <w:rPr>
          <w:rFonts w:asciiTheme="majorHAnsi" w:eastAsia="Times New Roman" w:hAnsiTheme="majorHAnsi" w:cstheme="majorHAnsi"/>
          <w:szCs w:val="26"/>
        </w:rPr>
        <w:t xml:space="preserve">; Cộng đồng trong quá trình xây dựng văn hóa nhà trường. Mỗi bên </w:t>
      </w:r>
      <w:r w:rsidRPr="00A9606E">
        <w:rPr>
          <w:rFonts w:asciiTheme="majorHAnsi" w:eastAsia="Times New Roman" w:hAnsiTheme="majorHAnsi" w:cstheme="majorHAnsi"/>
          <w:szCs w:val="26"/>
        </w:rPr>
        <w:lastRenderedPageBreak/>
        <w:t xml:space="preserve">đóng góp ý kiến, tham gia vào các hoạt động xây dựng VHNT để đạt được mục tiêu và giá trị của văn hóa nhà trường. Trong đó: </w:t>
      </w:r>
    </w:p>
    <w:p w14:paraId="30F97B4D" w14:textId="1978F613" w:rsidR="004E3AB1" w:rsidRPr="00A9606E" w:rsidRDefault="004E3AB1" w:rsidP="008707A6">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 xml:space="preserve">Hiệu trưởng nhà trường: Xác định mục tiêu và giá trị của </w:t>
      </w:r>
      <w:r w:rsidR="002C7AA9" w:rsidRPr="00A9606E">
        <w:rPr>
          <w:rFonts w:asciiTheme="majorHAnsi" w:eastAsia="Times New Roman" w:hAnsiTheme="majorHAnsi" w:cstheme="majorHAnsi"/>
          <w:szCs w:val="26"/>
        </w:rPr>
        <w:t>VHNT</w:t>
      </w:r>
      <w:r w:rsidRPr="00A9606E">
        <w:rPr>
          <w:rFonts w:asciiTheme="majorHAnsi" w:eastAsia="Times New Roman" w:hAnsiTheme="majorHAnsi" w:cstheme="majorHAnsi"/>
          <w:szCs w:val="26"/>
        </w:rPr>
        <w:t xml:space="preserve">; </w:t>
      </w:r>
      <w:r w:rsidR="002C7AA9" w:rsidRPr="00A9606E">
        <w:rPr>
          <w:rFonts w:asciiTheme="majorHAnsi" w:eastAsia="Times New Roman" w:hAnsiTheme="majorHAnsi" w:cstheme="majorHAnsi"/>
          <w:szCs w:val="26"/>
        </w:rPr>
        <w:t>x</w:t>
      </w:r>
      <w:r w:rsidRPr="00A9606E">
        <w:rPr>
          <w:rFonts w:asciiTheme="majorHAnsi" w:eastAsia="Times New Roman" w:hAnsiTheme="majorHAnsi" w:cstheme="majorHAnsi"/>
          <w:szCs w:val="26"/>
        </w:rPr>
        <w:t xml:space="preserve">ây dựng kế hoạch phát triển </w:t>
      </w:r>
      <w:r w:rsidR="002C7AA9" w:rsidRPr="00A9606E">
        <w:rPr>
          <w:rFonts w:asciiTheme="majorHAnsi" w:eastAsia="Times New Roman" w:hAnsiTheme="majorHAnsi" w:cstheme="majorHAnsi"/>
          <w:szCs w:val="26"/>
        </w:rPr>
        <w:t>VHNT</w:t>
      </w:r>
      <w:r w:rsidRPr="00A9606E">
        <w:rPr>
          <w:rFonts w:asciiTheme="majorHAnsi" w:eastAsia="Times New Roman" w:hAnsiTheme="majorHAnsi" w:cstheme="majorHAnsi"/>
          <w:szCs w:val="26"/>
        </w:rPr>
        <w:t xml:space="preserve"> như xây dựng Bộ quy tắc ứng xử trong học đường, chỉ đạo GV lồng ghép vào các môn học cho phù hợp; </w:t>
      </w:r>
      <w:r w:rsidR="002C7AA9" w:rsidRPr="00A9606E">
        <w:rPr>
          <w:rFonts w:asciiTheme="majorHAnsi" w:eastAsia="Times New Roman" w:hAnsiTheme="majorHAnsi" w:cstheme="majorHAnsi"/>
          <w:szCs w:val="26"/>
        </w:rPr>
        <w:t>t</w:t>
      </w:r>
      <w:r w:rsidRPr="00A9606E">
        <w:rPr>
          <w:rFonts w:asciiTheme="majorHAnsi" w:eastAsia="Times New Roman" w:hAnsiTheme="majorHAnsi" w:cstheme="majorHAnsi"/>
          <w:szCs w:val="26"/>
        </w:rPr>
        <w:t xml:space="preserve">hực hiện và đánh giá hoạt động; </w:t>
      </w:r>
      <w:r w:rsidR="002C7AA9" w:rsidRPr="00A9606E">
        <w:rPr>
          <w:rFonts w:asciiTheme="majorHAnsi" w:eastAsia="Times New Roman" w:hAnsiTheme="majorHAnsi" w:cstheme="majorHAnsi"/>
          <w:szCs w:val="26"/>
        </w:rPr>
        <w:t>t</w:t>
      </w:r>
      <w:r w:rsidRPr="00A9606E">
        <w:rPr>
          <w:rFonts w:asciiTheme="majorHAnsi" w:eastAsia="Times New Roman" w:hAnsiTheme="majorHAnsi" w:cstheme="majorHAnsi"/>
          <w:szCs w:val="26"/>
        </w:rPr>
        <w:t xml:space="preserve">ạo ra cơ hội </w:t>
      </w:r>
      <w:r w:rsidR="002C7AA9" w:rsidRPr="00A9606E">
        <w:rPr>
          <w:rFonts w:asciiTheme="majorHAnsi" w:eastAsia="Times New Roman" w:hAnsiTheme="majorHAnsi" w:cstheme="majorHAnsi"/>
          <w:szCs w:val="26"/>
        </w:rPr>
        <w:t>cho các đối tượng liên quan tham gia vào các hoạt động xây dựng VHNT,…</w:t>
      </w:r>
    </w:p>
    <w:p w14:paraId="6DFC1821" w14:textId="4EEE6865" w:rsidR="004E3AB1" w:rsidRPr="00A9606E" w:rsidRDefault="004E3AB1" w:rsidP="008707A6">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 xml:space="preserve">Giáo viên: Tham gia vào quá trình xây dựng mục tiêu và giá trị của văn hóa nhà trường; </w:t>
      </w:r>
      <w:r w:rsidR="009406C0" w:rsidRPr="00A9606E">
        <w:rPr>
          <w:rFonts w:asciiTheme="majorHAnsi" w:eastAsia="Times New Roman" w:hAnsiTheme="majorHAnsi" w:cstheme="majorHAnsi"/>
          <w:szCs w:val="26"/>
        </w:rPr>
        <w:t>t</w:t>
      </w:r>
      <w:r w:rsidRPr="00A9606E">
        <w:rPr>
          <w:rFonts w:asciiTheme="majorHAnsi" w:eastAsia="Times New Roman" w:hAnsiTheme="majorHAnsi" w:cstheme="majorHAnsi"/>
          <w:szCs w:val="26"/>
        </w:rPr>
        <w:t xml:space="preserve">hực hiện các hoạt động và chương trình hành động đã được đề ra; </w:t>
      </w:r>
      <w:r w:rsidR="009406C0" w:rsidRPr="00A9606E">
        <w:rPr>
          <w:rFonts w:asciiTheme="majorHAnsi" w:eastAsia="Times New Roman" w:hAnsiTheme="majorHAnsi" w:cstheme="majorHAnsi"/>
          <w:szCs w:val="26"/>
        </w:rPr>
        <w:t>đ</w:t>
      </w:r>
      <w:r w:rsidRPr="00A9606E">
        <w:rPr>
          <w:rFonts w:asciiTheme="majorHAnsi" w:eastAsia="Times New Roman" w:hAnsiTheme="majorHAnsi" w:cstheme="majorHAnsi"/>
          <w:szCs w:val="26"/>
        </w:rPr>
        <w:t xml:space="preserve">óng góp ý kiến và </w:t>
      </w:r>
      <w:r w:rsidR="009406C0" w:rsidRPr="00A9606E">
        <w:rPr>
          <w:rFonts w:asciiTheme="majorHAnsi" w:eastAsia="Times New Roman" w:hAnsiTheme="majorHAnsi" w:cstheme="majorHAnsi"/>
          <w:szCs w:val="26"/>
        </w:rPr>
        <w:t>ý tưởng để xây dựng VHNT</w:t>
      </w:r>
      <w:r w:rsidRPr="00A9606E">
        <w:rPr>
          <w:rFonts w:asciiTheme="majorHAnsi" w:eastAsia="Times New Roman" w:hAnsiTheme="majorHAnsi" w:cstheme="majorHAnsi"/>
          <w:szCs w:val="26"/>
        </w:rPr>
        <w:t xml:space="preserve">; </w:t>
      </w:r>
      <w:r w:rsidR="009406C0" w:rsidRPr="00A9606E">
        <w:rPr>
          <w:rFonts w:asciiTheme="majorHAnsi" w:eastAsia="Times New Roman" w:hAnsiTheme="majorHAnsi" w:cstheme="majorHAnsi"/>
          <w:szCs w:val="26"/>
        </w:rPr>
        <w:t>t</w:t>
      </w:r>
      <w:r w:rsidRPr="00A9606E">
        <w:rPr>
          <w:rFonts w:asciiTheme="majorHAnsi" w:eastAsia="Times New Roman" w:hAnsiTheme="majorHAnsi" w:cstheme="majorHAnsi"/>
          <w:szCs w:val="26"/>
        </w:rPr>
        <w:t xml:space="preserve">ham gia vào các cuộc họp và nhóm làm việc để thảo luận và đánh giá </w:t>
      </w:r>
      <w:r w:rsidR="009406C0" w:rsidRPr="00A9606E">
        <w:rPr>
          <w:rFonts w:asciiTheme="majorHAnsi" w:eastAsia="Times New Roman" w:hAnsiTheme="majorHAnsi" w:cstheme="majorHAnsi"/>
          <w:szCs w:val="26"/>
        </w:rPr>
        <w:t>hoạt động xây dựng VHNT</w:t>
      </w:r>
      <w:r w:rsidRPr="00A9606E">
        <w:rPr>
          <w:rFonts w:asciiTheme="majorHAnsi" w:eastAsia="Times New Roman" w:hAnsiTheme="majorHAnsi" w:cstheme="majorHAnsi"/>
          <w:szCs w:val="26"/>
        </w:rPr>
        <w:t>; Giao tiếp với hiệu trưởng và các bên liên quan về tiến độ và kết quả</w:t>
      </w:r>
      <w:r w:rsidR="009406C0" w:rsidRPr="00A9606E">
        <w:rPr>
          <w:rFonts w:asciiTheme="majorHAnsi" w:eastAsia="Times New Roman" w:hAnsiTheme="majorHAnsi" w:cstheme="majorHAnsi"/>
          <w:szCs w:val="26"/>
        </w:rPr>
        <w:t xml:space="preserve"> của hoạt động xây dựng VHNT</w:t>
      </w:r>
      <w:r w:rsidRPr="00A9606E">
        <w:rPr>
          <w:rFonts w:asciiTheme="majorHAnsi" w:eastAsia="Times New Roman" w:hAnsiTheme="majorHAnsi" w:cstheme="majorHAnsi"/>
          <w:szCs w:val="26"/>
        </w:rPr>
        <w:t>.</w:t>
      </w:r>
    </w:p>
    <w:p w14:paraId="7B369E0D" w14:textId="7F53FD8D" w:rsidR="004E3AB1" w:rsidRPr="00A9606E" w:rsidRDefault="004E3AB1" w:rsidP="008707A6">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 xml:space="preserve">Học sinh: Tham gia vào quá trình xây dựng mục tiêu và giá trị của văn hóa nhà trường; </w:t>
      </w:r>
      <w:r w:rsidR="009406C0" w:rsidRPr="00A9606E">
        <w:rPr>
          <w:rFonts w:asciiTheme="majorHAnsi" w:eastAsia="Times New Roman" w:hAnsiTheme="majorHAnsi" w:cstheme="majorHAnsi"/>
          <w:szCs w:val="26"/>
        </w:rPr>
        <w:t>đ</w:t>
      </w:r>
      <w:r w:rsidRPr="00A9606E">
        <w:rPr>
          <w:rFonts w:asciiTheme="majorHAnsi" w:eastAsia="Times New Roman" w:hAnsiTheme="majorHAnsi" w:cstheme="majorHAnsi"/>
          <w:szCs w:val="26"/>
        </w:rPr>
        <w:t>óng góp ý kiến</w:t>
      </w:r>
      <w:r w:rsidR="009406C0" w:rsidRPr="00A9606E">
        <w:rPr>
          <w:rFonts w:asciiTheme="majorHAnsi" w:eastAsia="Times New Roman" w:hAnsiTheme="majorHAnsi" w:cstheme="majorHAnsi"/>
          <w:szCs w:val="26"/>
        </w:rPr>
        <w:t>, ý tưởng</w:t>
      </w:r>
      <w:r w:rsidRPr="00A9606E">
        <w:rPr>
          <w:rFonts w:asciiTheme="majorHAnsi" w:eastAsia="Times New Roman" w:hAnsiTheme="majorHAnsi" w:cstheme="majorHAnsi"/>
          <w:szCs w:val="26"/>
        </w:rPr>
        <w:t xml:space="preserve"> với hiệu trưởng, giáo viên về </w:t>
      </w:r>
      <w:r w:rsidR="009406C0" w:rsidRPr="00A9606E">
        <w:rPr>
          <w:rFonts w:asciiTheme="majorHAnsi" w:eastAsia="Times New Roman" w:hAnsiTheme="majorHAnsi" w:cstheme="majorHAnsi"/>
          <w:szCs w:val="26"/>
        </w:rPr>
        <w:t>các hoạt động xây dựng và phát triển văn hóa nhà trường</w:t>
      </w:r>
      <w:r w:rsidRPr="00A9606E">
        <w:rPr>
          <w:rFonts w:asciiTheme="majorHAnsi" w:eastAsia="Times New Roman" w:hAnsiTheme="majorHAnsi" w:cstheme="majorHAnsi"/>
          <w:szCs w:val="26"/>
        </w:rPr>
        <w:t>.</w:t>
      </w:r>
    </w:p>
    <w:p w14:paraId="795A407F" w14:textId="44773CCB" w:rsidR="004E3AB1" w:rsidRPr="00A9606E" w:rsidRDefault="004E3AB1" w:rsidP="008707A6">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Phụ huynh học sinh: Tham gia</w:t>
      </w:r>
      <w:r w:rsidR="00A9606E" w:rsidRPr="00A9606E">
        <w:rPr>
          <w:rFonts w:asciiTheme="majorHAnsi" w:eastAsia="Times New Roman" w:hAnsiTheme="majorHAnsi" w:cstheme="majorHAnsi"/>
          <w:szCs w:val="26"/>
        </w:rPr>
        <w:t xml:space="preserve"> </w:t>
      </w:r>
      <w:r w:rsidR="009406C0" w:rsidRPr="00A9606E">
        <w:rPr>
          <w:rFonts w:asciiTheme="majorHAnsi" w:eastAsia="Times New Roman" w:hAnsiTheme="majorHAnsi" w:cstheme="majorHAnsi"/>
          <w:szCs w:val="26"/>
        </w:rPr>
        <w:t xml:space="preserve">đóng góp ý kiến, công sức, tài chính </w:t>
      </w:r>
      <w:r w:rsidRPr="00A9606E">
        <w:rPr>
          <w:rFonts w:asciiTheme="majorHAnsi" w:eastAsia="Times New Roman" w:hAnsiTheme="majorHAnsi" w:cstheme="majorHAnsi"/>
          <w:szCs w:val="26"/>
        </w:rPr>
        <w:t xml:space="preserve">vào quá trình xây dựng mục tiêu và giá trị của văn hóa nhà trường; </w:t>
      </w:r>
      <w:r w:rsidR="009406C0" w:rsidRPr="00A9606E">
        <w:rPr>
          <w:rFonts w:asciiTheme="majorHAnsi" w:eastAsia="Times New Roman" w:hAnsiTheme="majorHAnsi" w:cstheme="majorHAnsi"/>
          <w:szCs w:val="26"/>
        </w:rPr>
        <w:t>t</w:t>
      </w:r>
      <w:r w:rsidRPr="00A9606E">
        <w:rPr>
          <w:rFonts w:asciiTheme="majorHAnsi" w:eastAsia="Times New Roman" w:hAnsiTheme="majorHAnsi" w:cstheme="majorHAnsi"/>
          <w:szCs w:val="26"/>
        </w:rPr>
        <w:t xml:space="preserve">ham gia vào các cuộc họp và nhóm làm việc để thảo luận và đánh giá về hoạt động xây dựng VHNT; </w:t>
      </w:r>
      <w:r w:rsidR="009406C0" w:rsidRPr="00A9606E">
        <w:rPr>
          <w:rFonts w:asciiTheme="majorHAnsi" w:eastAsia="Times New Roman" w:hAnsiTheme="majorHAnsi" w:cstheme="majorHAnsi"/>
          <w:szCs w:val="26"/>
        </w:rPr>
        <w:t>g</w:t>
      </w:r>
      <w:r w:rsidRPr="00A9606E">
        <w:rPr>
          <w:rFonts w:asciiTheme="majorHAnsi" w:eastAsia="Times New Roman" w:hAnsiTheme="majorHAnsi" w:cstheme="majorHAnsi"/>
          <w:szCs w:val="26"/>
        </w:rPr>
        <w:t>iao tiếp với hiệu trưởng, giáo viên và học sinh về các vấn đề và ý kiến của mình</w:t>
      </w:r>
      <w:r w:rsidR="009406C0" w:rsidRPr="00A9606E">
        <w:rPr>
          <w:rFonts w:asciiTheme="majorHAnsi" w:eastAsia="Times New Roman" w:hAnsiTheme="majorHAnsi" w:cstheme="majorHAnsi"/>
          <w:szCs w:val="26"/>
        </w:rPr>
        <w:t xml:space="preserve"> với hoạt động xây dựng VHNT</w:t>
      </w:r>
      <w:r w:rsidRPr="00A9606E">
        <w:rPr>
          <w:rFonts w:asciiTheme="majorHAnsi" w:eastAsia="Times New Roman" w:hAnsiTheme="majorHAnsi" w:cstheme="majorHAnsi"/>
          <w:szCs w:val="26"/>
        </w:rPr>
        <w:t>; Hỗ trợ và tham gia vào các hoạt động xây dựng văn hóa nhà trường THPT.</w:t>
      </w:r>
    </w:p>
    <w:p w14:paraId="16693802" w14:textId="6C955635" w:rsidR="004E3AB1" w:rsidRPr="00A9606E" w:rsidRDefault="004E3AB1" w:rsidP="008707A6">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 xml:space="preserve">Cộng đồng: Hỗ trợ và tham gia vào các hoạt động xây dựng VHNT; Giao tiếp với hiệu trưởng, giáo viên, học sinh và phụ huynh về các vấn đề </w:t>
      </w:r>
      <w:r w:rsidR="0062175C" w:rsidRPr="00A9606E">
        <w:rPr>
          <w:rFonts w:asciiTheme="majorHAnsi" w:eastAsia="Times New Roman" w:hAnsiTheme="majorHAnsi" w:cstheme="majorHAnsi"/>
          <w:szCs w:val="26"/>
        </w:rPr>
        <w:t>liên quan</w:t>
      </w:r>
      <w:r w:rsidRPr="00A9606E">
        <w:rPr>
          <w:rFonts w:asciiTheme="majorHAnsi" w:eastAsia="Times New Roman" w:hAnsiTheme="majorHAnsi" w:cstheme="majorHAnsi"/>
          <w:szCs w:val="26"/>
        </w:rPr>
        <w:t>.</w:t>
      </w:r>
    </w:p>
    <w:p w14:paraId="6D52AD0A" w14:textId="7E862F77" w:rsidR="00045FB0" w:rsidRPr="00A9606E" w:rsidRDefault="008C7F48" w:rsidP="008707A6">
      <w:pPr>
        <w:spacing w:before="0" w:after="0" w:line="336" w:lineRule="auto"/>
        <w:rPr>
          <w:rFonts w:asciiTheme="majorHAnsi" w:eastAsia="Times New Roman" w:hAnsiTheme="majorHAnsi" w:cstheme="majorHAnsi"/>
          <w:bCs/>
          <w:szCs w:val="26"/>
        </w:rPr>
      </w:pPr>
      <w:r w:rsidRPr="00A9606E">
        <w:rPr>
          <w:rFonts w:asciiTheme="majorHAnsi" w:eastAsia="Times New Roman" w:hAnsiTheme="majorHAnsi" w:cstheme="majorHAnsi"/>
          <w:szCs w:val="26"/>
        </w:rPr>
        <w:t xml:space="preserve">Tuy nhiên, trong việc xây dựng và phát triển VHNT bao giờ cũng có ảnh hưởng quyết định </w:t>
      </w:r>
      <w:r w:rsidR="00DC35EC" w:rsidRPr="00A9606E">
        <w:rPr>
          <w:rFonts w:asciiTheme="majorHAnsi" w:eastAsia="Times New Roman" w:hAnsiTheme="majorHAnsi" w:cstheme="majorHAnsi"/>
          <w:szCs w:val="26"/>
        </w:rPr>
        <w:t xml:space="preserve">chính </w:t>
      </w:r>
      <w:r w:rsidRPr="00A9606E">
        <w:rPr>
          <w:rFonts w:asciiTheme="majorHAnsi" w:eastAsia="Times New Roman" w:hAnsiTheme="majorHAnsi" w:cstheme="majorHAnsi"/>
          <w:szCs w:val="26"/>
        </w:rPr>
        <w:t>của người đứng đầu nhà trường</w:t>
      </w:r>
      <w:r w:rsidR="0075771F" w:rsidRPr="00A9606E">
        <w:rPr>
          <w:rFonts w:asciiTheme="majorHAnsi" w:eastAsia="Times New Roman" w:hAnsiTheme="majorHAnsi" w:cstheme="majorHAnsi"/>
          <w:szCs w:val="26"/>
        </w:rPr>
        <w:t xml:space="preserve"> đó là </w:t>
      </w:r>
      <w:r w:rsidRPr="00A9606E">
        <w:rPr>
          <w:rFonts w:asciiTheme="majorHAnsi" w:eastAsia="Times New Roman" w:hAnsiTheme="majorHAnsi" w:cstheme="majorHAnsi"/>
          <w:szCs w:val="26"/>
        </w:rPr>
        <w:t xml:space="preserve">người Hiệu trưởng. </w:t>
      </w:r>
    </w:p>
    <w:p w14:paraId="17C55744" w14:textId="704F146A" w:rsidR="008C7F48" w:rsidRPr="00A9606E" w:rsidRDefault="008C7F48" w:rsidP="008707A6">
      <w:pPr>
        <w:spacing w:before="0" w:after="0" w:line="336" w:lineRule="auto"/>
        <w:rPr>
          <w:rFonts w:asciiTheme="majorHAnsi" w:eastAsia="Times New Roman" w:hAnsiTheme="majorHAnsi" w:cstheme="majorHAnsi"/>
          <w:bCs/>
          <w:szCs w:val="26"/>
        </w:rPr>
      </w:pPr>
      <w:r w:rsidRPr="00A9606E">
        <w:rPr>
          <w:rFonts w:asciiTheme="majorHAnsi" w:hAnsiTheme="majorHAnsi" w:cstheme="majorHAnsi"/>
          <w:szCs w:val="26"/>
        </w:rPr>
        <w:t>Điều 56 Luật Giáo dục Việ</w:t>
      </w:r>
      <w:r w:rsidR="00E04BA0" w:rsidRPr="00A9606E">
        <w:rPr>
          <w:rFonts w:asciiTheme="majorHAnsi" w:hAnsiTheme="majorHAnsi" w:cstheme="majorHAnsi"/>
          <w:szCs w:val="26"/>
        </w:rPr>
        <w:t>t Nam quy định rõ Hiệu trưởng là người đứng đầu nhà trường chịu trách nhiệm quản lý, điều hành nhà trường, do cơ quan có thẩm quyền bổ nhiệm hoặc công nhận</w:t>
      </w:r>
      <w:r w:rsidRPr="00A9606E">
        <w:rPr>
          <w:rFonts w:asciiTheme="majorHAnsi" w:hAnsiTheme="majorHAnsi" w:cstheme="majorHAnsi"/>
          <w:szCs w:val="26"/>
        </w:rPr>
        <w:t xml:space="preserve">. </w:t>
      </w:r>
    </w:p>
    <w:p w14:paraId="1C465AF0" w14:textId="08E6E521" w:rsidR="008C7F48" w:rsidRPr="00A9606E" w:rsidRDefault="00674A36" w:rsidP="00BB1E90">
      <w:pPr>
        <w:spacing w:before="0" w:after="0" w:line="336" w:lineRule="auto"/>
        <w:rPr>
          <w:rFonts w:asciiTheme="majorHAnsi" w:eastAsia="Times New Roman" w:hAnsiTheme="majorHAnsi" w:cstheme="majorHAnsi"/>
          <w:bCs/>
          <w:szCs w:val="26"/>
        </w:rPr>
      </w:pPr>
      <w:r w:rsidRPr="00A9606E">
        <w:rPr>
          <w:rFonts w:asciiTheme="majorHAnsi" w:hAnsiTheme="majorHAnsi" w:cstheme="majorHAnsi"/>
          <w:szCs w:val="26"/>
        </w:rPr>
        <w:t>Đối với hoạt động xây dựng VHNT, h</w:t>
      </w:r>
      <w:r w:rsidR="008C7F48" w:rsidRPr="00A9606E">
        <w:rPr>
          <w:rFonts w:asciiTheme="majorHAnsi" w:hAnsiTheme="majorHAnsi" w:cstheme="majorHAnsi"/>
          <w:szCs w:val="26"/>
        </w:rPr>
        <w:t xml:space="preserve">iệu trưởng là người lãnh đạo để tạo lập ra VH của nhà trường (cái gì mà hiệu trưởng muốn hướng tới, muốn xây dựng). Theo đó, hiệu trưởng có vai trò quan trọng trong việc hình thành các chuẩn mực, các giá trị cốt lõi, niềm tin của nhà nhà trường; triết lý của người hiệu trưởng ảnh </w:t>
      </w:r>
      <w:r w:rsidR="008C7F48" w:rsidRPr="00A9606E">
        <w:rPr>
          <w:rFonts w:asciiTheme="majorHAnsi" w:hAnsiTheme="majorHAnsi" w:cstheme="majorHAnsi"/>
          <w:szCs w:val="26"/>
        </w:rPr>
        <w:lastRenderedPageBreak/>
        <w:t xml:space="preserve">hưởng đến văn hoá của nhà trường (triết lý cá nhân của mỗi một hiệu trưởng là khác nhau dẫn đến văn hoá của mỗi nhà trường là khác nhau); </w:t>
      </w:r>
      <w:r w:rsidR="008C7F48" w:rsidRPr="00A9606E">
        <w:rPr>
          <w:rFonts w:asciiTheme="majorHAnsi" w:eastAsia="Times New Roman" w:hAnsiTheme="majorHAnsi" w:cstheme="majorHAnsi"/>
          <w:szCs w:val="26"/>
        </w:rPr>
        <w:t>sự quan tâm, chú ý của Hiệu trưởng vào các vấn đề sẽ ảnh hưởng chi phối VHNT; Hiệu trưởng xác định, tạo lập hệ thống giá trị cốt lõi của trường; Hiệu trưởng xác định các đặc trưng và chia sẻ tầm nhìn đến CB, GV, HS nhà trường; tạo cho tổ chức mình có được văn hoá riêng.</w:t>
      </w:r>
    </w:p>
    <w:p w14:paraId="521B674D" w14:textId="4C4C8D73" w:rsidR="008C7F48" w:rsidRPr="00A9606E" w:rsidRDefault="008C7F48" w:rsidP="00BB1E90">
      <w:pPr>
        <w:spacing w:before="0" w:after="0" w:line="336" w:lineRule="auto"/>
        <w:rPr>
          <w:rFonts w:asciiTheme="majorHAnsi" w:eastAsia="Times New Roman" w:hAnsiTheme="majorHAnsi" w:cstheme="majorHAnsi"/>
          <w:bCs/>
          <w:szCs w:val="26"/>
        </w:rPr>
      </w:pPr>
      <w:r w:rsidRPr="00A9606E">
        <w:rPr>
          <w:rFonts w:asciiTheme="majorHAnsi" w:eastAsia="Times New Roman" w:hAnsiTheme="majorHAnsi" w:cstheme="majorHAnsi"/>
          <w:szCs w:val="26"/>
        </w:rPr>
        <w:t xml:space="preserve">Như vậy, để </w:t>
      </w:r>
      <w:r w:rsidR="00BE77CC" w:rsidRPr="00A9606E">
        <w:rPr>
          <w:rFonts w:asciiTheme="majorHAnsi" w:eastAsia="Times New Roman" w:hAnsiTheme="majorHAnsi" w:cstheme="majorHAnsi"/>
          <w:szCs w:val="26"/>
        </w:rPr>
        <w:t xml:space="preserve">quản lý hoạt động xây dựng </w:t>
      </w:r>
      <w:r w:rsidRPr="00A9606E">
        <w:rPr>
          <w:rFonts w:asciiTheme="majorHAnsi" w:eastAsia="Times New Roman" w:hAnsiTheme="majorHAnsi" w:cstheme="majorHAnsi"/>
          <w:szCs w:val="26"/>
        </w:rPr>
        <w:t xml:space="preserve">VHNT, người Hiệu trưởng vừa thực hiện vai trò của một nhà QL, vừa thực hiện vai trò của một người lãnh đạo. </w:t>
      </w:r>
      <w:r w:rsidR="00E04BA0" w:rsidRPr="00A9606E">
        <w:rPr>
          <w:rFonts w:asciiTheme="majorHAnsi" w:eastAsia="Times New Roman" w:hAnsiTheme="majorHAnsi" w:cstheme="majorHAnsi"/>
          <w:szCs w:val="26"/>
        </w:rPr>
        <w:t>Hiệu trưởng là người có vai trò quan trọng trong định hình văn hóa nhà trường, tác động đến hành vi, suy nghĩ và nhận thức của cán bộ, giáo viên và học sinh để họ theo mục tiêu chung của nhà trường. Họ chính là người định hướng văn hóa nhà trường, là tâm điểm thống nhất các giá trị của nhà trường hướng tới và xây dựng</w:t>
      </w:r>
      <w:r w:rsidR="009D20B2" w:rsidRPr="00A9606E">
        <w:rPr>
          <w:rFonts w:asciiTheme="majorHAnsi" w:eastAsia="Times New Roman" w:hAnsiTheme="majorHAnsi" w:cstheme="majorHAnsi"/>
          <w:szCs w:val="26"/>
        </w:rPr>
        <w:t>,</w:t>
      </w:r>
      <w:r w:rsidR="00AB7640" w:rsidRPr="00A9606E">
        <w:rPr>
          <w:rFonts w:asciiTheme="majorHAnsi" w:eastAsia="Times New Roman" w:hAnsiTheme="majorHAnsi" w:cstheme="majorHAnsi"/>
          <w:szCs w:val="26"/>
        </w:rPr>
        <w:t xml:space="preserve"> Cụ thể:</w:t>
      </w:r>
    </w:p>
    <w:p w14:paraId="027015AA" w14:textId="464B8E50" w:rsidR="008C7F48" w:rsidRPr="00A9606E" w:rsidRDefault="008C7F48" w:rsidP="00BB1E90">
      <w:pPr>
        <w:spacing w:before="0" w:after="0" w:line="336" w:lineRule="auto"/>
        <w:rPr>
          <w:rFonts w:asciiTheme="majorHAnsi" w:hAnsiTheme="majorHAnsi" w:cstheme="majorHAnsi"/>
          <w:szCs w:val="26"/>
        </w:rPr>
      </w:pPr>
      <w:r w:rsidRPr="00A9606E">
        <w:rPr>
          <w:rFonts w:asciiTheme="majorHAnsi" w:hAnsiTheme="majorHAnsi" w:cstheme="majorHAnsi"/>
          <w:i/>
          <w:iCs/>
          <w:szCs w:val="26"/>
        </w:rPr>
        <w:t>- Hiệu trưở</w:t>
      </w:r>
      <w:r w:rsidR="00E451E6" w:rsidRPr="00A9606E">
        <w:rPr>
          <w:rFonts w:asciiTheme="majorHAnsi" w:hAnsiTheme="majorHAnsi" w:cstheme="majorHAnsi"/>
          <w:i/>
          <w:iCs/>
          <w:szCs w:val="26"/>
        </w:rPr>
        <w:t xml:space="preserve">ng có vai trò </w:t>
      </w:r>
      <w:r w:rsidRPr="00A9606E">
        <w:rPr>
          <w:rFonts w:asciiTheme="majorHAnsi" w:hAnsiTheme="majorHAnsi" w:cstheme="majorHAnsi"/>
          <w:i/>
          <w:iCs/>
          <w:szCs w:val="26"/>
        </w:rPr>
        <w:t>“Định hướng các giá trị văn hóa”:</w:t>
      </w:r>
      <w:r w:rsidRPr="00A9606E">
        <w:rPr>
          <w:rFonts w:asciiTheme="majorHAnsi" w:hAnsiTheme="majorHAnsi" w:cstheme="majorHAnsi"/>
          <w:szCs w:val="26"/>
        </w:rPr>
        <w:t xml:space="preserve"> Mỗi nhà trường đều có lịch sử tồn tại và phát triển. Sự tồn tại và phát triển qua thời gian đã tạo ra những giá trị VH nhất định. Trong quá trình xây dựng VHNT, việc nêu gương, tuân thủ các giá trị chung của hiệu trưởng có vai trò vô cùng quan trọng. Hiệu trưởng trở thành một biểu tượng nhân cách VH tiêu biểu trong việc thực hành các giá trị VHNT để mọi thành viên tin tưởng đi theo con đường đã được lựa chọn.</w:t>
      </w:r>
    </w:p>
    <w:p w14:paraId="20FBB941" w14:textId="613AFDEF" w:rsidR="008C7F48" w:rsidRPr="00A9606E" w:rsidRDefault="008C7F48" w:rsidP="00BB1E90">
      <w:pPr>
        <w:spacing w:before="0" w:after="0" w:line="336" w:lineRule="auto"/>
        <w:rPr>
          <w:rFonts w:asciiTheme="majorHAnsi" w:hAnsiTheme="majorHAnsi" w:cstheme="majorHAnsi"/>
          <w:szCs w:val="26"/>
        </w:rPr>
      </w:pPr>
      <w:r w:rsidRPr="00A9606E">
        <w:rPr>
          <w:rFonts w:asciiTheme="majorHAnsi" w:hAnsiTheme="majorHAnsi" w:cstheme="majorHAnsi"/>
          <w:i/>
          <w:iCs/>
          <w:szCs w:val="26"/>
        </w:rPr>
        <w:t xml:space="preserve">- Hiệu trưởng là động lực để đổi mới giáo dục: </w:t>
      </w:r>
      <w:r w:rsidRPr="00A9606E">
        <w:rPr>
          <w:rFonts w:asciiTheme="majorHAnsi" w:hAnsiTheme="majorHAnsi" w:cstheme="majorHAnsi"/>
          <w:szCs w:val="26"/>
        </w:rPr>
        <w:t xml:space="preserve">VHNT là một vấn đề trong quản trị chiến lược. </w:t>
      </w:r>
      <w:r w:rsidR="00B00026" w:rsidRPr="00A9606E">
        <w:rPr>
          <w:rFonts w:asciiTheme="majorHAnsi" w:hAnsiTheme="majorHAnsi" w:cstheme="majorHAnsi"/>
          <w:szCs w:val="26"/>
        </w:rPr>
        <w:t>Là người kiên định việc xây dựng hệ giá trị của văn hóa nhà trường, đi đầu trong thực hiện mục tiêu đề</w:t>
      </w:r>
      <w:r w:rsidR="0099318B" w:rsidRPr="00A9606E">
        <w:rPr>
          <w:rFonts w:asciiTheme="majorHAnsi" w:hAnsiTheme="majorHAnsi" w:cstheme="majorHAnsi"/>
          <w:szCs w:val="26"/>
        </w:rPr>
        <w:t xml:space="preserve"> ra</w:t>
      </w:r>
      <w:r w:rsidRPr="00A9606E">
        <w:rPr>
          <w:rFonts w:asciiTheme="majorHAnsi" w:hAnsiTheme="majorHAnsi" w:cstheme="majorHAnsi"/>
          <w:szCs w:val="26"/>
        </w:rPr>
        <w:t>.</w:t>
      </w:r>
    </w:p>
    <w:p w14:paraId="73FEC9AE" w14:textId="0CDCD333" w:rsidR="008C7F48" w:rsidRPr="00A9606E" w:rsidRDefault="0099318B" w:rsidP="00BB1E90">
      <w:pPr>
        <w:spacing w:before="0" w:after="0" w:line="336" w:lineRule="auto"/>
        <w:rPr>
          <w:rFonts w:asciiTheme="majorHAnsi" w:hAnsiTheme="majorHAnsi" w:cstheme="majorHAnsi"/>
          <w:szCs w:val="26"/>
        </w:rPr>
      </w:pPr>
      <w:r w:rsidRPr="00A9606E">
        <w:rPr>
          <w:rFonts w:asciiTheme="majorHAnsi" w:hAnsiTheme="majorHAnsi" w:cstheme="majorHAnsi"/>
          <w:szCs w:val="26"/>
        </w:rPr>
        <w:t>Hiệu trưởng trước hết là tấm gương sáng về đạo đức, hướng tới những giá trị bền mình, thể hiện khát vọng, tầm nhìn nhà trường hướng tới, xây dựng văn hóa nhà trường trong điều kiện phát triển hiện nay</w:t>
      </w:r>
      <w:r w:rsidR="008C7F48" w:rsidRPr="00A9606E">
        <w:rPr>
          <w:rFonts w:asciiTheme="majorHAnsi" w:hAnsiTheme="majorHAnsi" w:cstheme="majorHAnsi"/>
          <w:szCs w:val="26"/>
        </w:rPr>
        <w:t>.</w:t>
      </w:r>
    </w:p>
    <w:p w14:paraId="108C0B9B" w14:textId="3B1698C5" w:rsidR="008C7F48" w:rsidRPr="00A9606E" w:rsidRDefault="0099318B" w:rsidP="00BB1E90">
      <w:pPr>
        <w:spacing w:before="0" w:after="0" w:line="336" w:lineRule="auto"/>
        <w:rPr>
          <w:rFonts w:asciiTheme="majorHAnsi" w:eastAsia="Times New Roman" w:hAnsiTheme="majorHAnsi" w:cstheme="majorHAnsi"/>
          <w:bCs/>
          <w:szCs w:val="26"/>
        </w:rPr>
      </w:pPr>
      <w:r w:rsidRPr="00A9606E">
        <w:rPr>
          <w:rFonts w:asciiTheme="majorHAnsi" w:hAnsiTheme="majorHAnsi" w:cstheme="majorHAnsi"/>
          <w:szCs w:val="26"/>
        </w:rPr>
        <w:t>Trong bối cảnh hội nhập và phát triển hiện nay, cần phải quản lý chất lượng đầu vào và đầu ra của quá trình, thích ứng nhanh với những thay đổi của nên giáo dục thế giới, khu v</w:t>
      </w:r>
      <w:r w:rsidR="003B1543" w:rsidRPr="00A9606E">
        <w:rPr>
          <w:rFonts w:asciiTheme="majorHAnsi" w:hAnsiTheme="majorHAnsi" w:cstheme="majorHAnsi"/>
          <w:szCs w:val="26"/>
        </w:rPr>
        <w:t>ực</w:t>
      </w:r>
      <w:r w:rsidRPr="00A9606E">
        <w:rPr>
          <w:rFonts w:asciiTheme="majorHAnsi" w:hAnsiTheme="majorHAnsi" w:cstheme="majorHAnsi"/>
          <w:szCs w:val="26"/>
        </w:rPr>
        <w:t xml:space="preserve"> và ở trong nước</w:t>
      </w:r>
      <w:r w:rsidR="008C7F48" w:rsidRPr="00A9606E">
        <w:rPr>
          <w:rFonts w:asciiTheme="majorHAnsi" w:eastAsia="Times New Roman" w:hAnsiTheme="majorHAnsi" w:cstheme="majorHAnsi"/>
          <w:szCs w:val="26"/>
        </w:rPr>
        <w:t>.</w:t>
      </w:r>
    </w:p>
    <w:p w14:paraId="36B9B623" w14:textId="79C0B059" w:rsidR="008C7F48" w:rsidRPr="00A9606E" w:rsidRDefault="008C7F48" w:rsidP="00BB1E90">
      <w:pPr>
        <w:spacing w:before="0" w:after="0" w:line="336" w:lineRule="auto"/>
        <w:rPr>
          <w:rFonts w:asciiTheme="majorHAnsi" w:hAnsiTheme="majorHAnsi" w:cstheme="majorHAnsi"/>
          <w:spacing w:val="-4"/>
          <w:szCs w:val="26"/>
        </w:rPr>
      </w:pPr>
      <w:r w:rsidRPr="00A9606E">
        <w:rPr>
          <w:rFonts w:asciiTheme="majorHAnsi" w:eastAsia="Times New Roman" w:hAnsiTheme="majorHAnsi" w:cstheme="majorHAnsi"/>
          <w:bCs/>
          <w:spacing w:val="-4"/>
          <w:szCs w:val="26"/>
        </w:rPr>
        <w:t xml:space="preserve">Yêu cầu đặt ra cho Hiệu trưởng đối với </w:t>
      </w:r>
      <w:r w:rsidR="004C1818" w:rsidRPr="00A9606E">
        <w:rPr>
          <w:rFonts w:asciiTheme="majorHAnsi" w:hAnsiTheme="majorHAnsi" w:cstheme="majorHAnsi"/>
          <w:spacing w:val="-4"/>
          <w:szCs w:val="26"/>
        </w:rPr>
        <w:t>quản lý hoạt động xây dựng</w:t>
      </w:r>
      <w:r w:rsidR="004C1818" w:rsidRPr="00A9606E">
        <w:rPr>
          <w:rFonts w:asciiTheme="majorHAnsi" w:eastAsia="Times New Roman" w:hAnsiTheme="majorHAnsi" w:cstheme="majorHAnsi"/>
          <w:bCs/>
          <w:spacing w:val="-4"/>
          <w:szCs w:val="26"/>
        </w:rPr>
        <w:t xml:space="preserve"> </w:t>
      </w:r>
      <w:r w:rsidRPr="00A9606E">
        <w:rPr>
          <w:rFonts w:asciiTheme="majorHAnsi" w:eastAsia="Times New Roman" w:hAnsiTheme="majorHAnsi" w:cstheme="majorHAnsi"/>
          <w:bCs/>
          <w:spacing w:val="-4"/>
          <w:szCs w:val="26"/>
        </w:rPr>
        <w:t>VHNT</w:t>
      </w:r>
      <w:r w:rsidRPr="00A9606E">
        <w:rPr>
          <w:rFonts w:asciiTheme="majorHAnsi" w:hAnsiTheme="majorHAnsi" w:cstheme="majorHAnsi"/>
          <w:bCs/>
          <w:spacing w:val="-4"/>
          <w:szCs w:val="26"/>
        </w:rPr>
        <w:t xml:space="preserve"> là:</w:t>
      </w:r>
      <w:r w:rsidR="00C030B6" w:rsidRPr="00A9606E">
        <w:rPr>
          <w:rFonts w:asciiTheme="majorHAnsi" w:hAnsiTheme="majorHAnsi" w:cstheme="majorHAnsi"/>
          <w:bCs/>
          <w:spacing w:val="-4"/>
          <w:szCs w:val="26"/>
        </w:rPr>
        <w:t xml:space="preserve"> </w:t>
      </w:r>
    </w:p>
    <w:p w14:paraId="0D8D3030" w14:textId="10F4DC40" w:rsidR="008C7F48" w:rsidRPr="00A9606E" w:rsidRDefault="008C7F48" w:rsidP="00BB1E90">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 xml:space="preserve">- Hiệu trưởng nhà trường cùng với Ban giám hiệu và các bộ phận chức năng cần lập được kế hoạch </w:t>
      </w:r>
      <w:r w:rsidR="00FB47A7" w:rsidRPr="00A9606E">
        <w:rPr>
          <w:rFonts w:asciiTheme="majorHAnsi" w:hAnsiTheme="majorHAnsi" w:cstheme="majorHAnsi"/>
          <w:szCs w:val="26"/>
        </w:rPr>
        <w:t>quản lý hoạt động xây dựng</w:t>
      </w:r>
      <w:r w:rsidR="00FB47A7" w:rsidRPr="00A9606E">
        <w:rPr>
          <w:rFonts w:asciiTheme="majorHAnsi" w:eastAsia="Times New Roman" w:hAnsiTheme="majorHAnsi" w:cstheme="majorHAnsi"/>
          <w:szCs w:val="26"/>
        </w:rPr>
        <w:t xml:space="preserve"> </w:t>
      </w:r>
      <w:r w:rsidRPr="00A9606E">
        <w:rPr>
          <w:rFonts w:asciiTheme="majorHAnsi" w:eastAsia="Times New Roman" w:hAnsiTheme="majorHAnsi" w:cstheme="majorHAnsi"/>
          <w:szCs w:val="26"/>
        </w:rPr>
        <w:t>VHNT (</w:t>
      </w:r>
      <w:r w:rsidRPr="00A9606E">
        <w:rPr>
          <w:rFonts w:asciiTheme="majorHAnsi" w:eastAsia="Times New Roman" w:hAnsiTheme="majorHAnsi" w:cstheme="majorHAnsi"/>
          <w:bCs/>
          <w:szCs w:val="26"/>
        </w:rPr>
        <w:t xml:space="preserve">Lập kế hoạch hình thành các giá trị </w:t>
      </w:r>
      <w:r w:rsidR="00D6071B" w:rsidRPr="00A9606E">
        <w:rPr>
          <w:rFonts w:asciiTheme="majorHAnsi" w:eastAsia="Times New Roman" w:hAnsiTheme="majorHAnsi" w:cstheme="majorHAnsi"/>
          <w:bCs/>
          <w:szCs w:val="26"/>
        </w:rPr>
        <w:t xml:space="preserve">VH </w:t>
      </w:r>
      <w:r w:rsidRPr="00A9606E">
        <w:rPr>
          <w:rFonts w:asciiTheme="majorHAnsi" w:eastAsia="Times New Roman" w:hAnsiTheme="majorHAnsi" w:cstheme="majorHAnsi"/>
          <w:bCs/>
          <w:szCs w:val="26"/>
        </w:rPr>
        <w:t xml:space="preserve">mới; Lập kế hoạch kế thừa và phát triển những nội dung phù </w:t>
      </w:r>
      <w:r w:rsidRPr="00A9606E">
        <w:rPr>
          <w:rFonts w:asciiTheme="majorHAnsi" w:eastAsia="Times New Roman" w:hAnsiTheme="majorHAnsi" w:cstheme="majorHAnsi"/>
          <w:bCs/>
          <w:szCs w:val="26"/>
        </w:rPr>
        <w:lastRenderedPageBreak/>
        <w:t xml:space="preserve">hợp của VHNT). Kế hoạch phải đảm bảo tính cụ thể, đồng bộ và khả thi. </w:t>
      </w:r>
      <w:r w:rsidRPr="00A9606E">
        <w:rPr>
          <w:rFonts w:asciiTheme="majorHAnsi" w:hAnsiTheme="majorHAnsi" w:cstheme="majorHAnsi"/>
          <w:szCs w:val="26"/>
          <w:shd w:val="clear" w:color="auto" w:fill="FFFFFF"/>
        </w:rPr>
        <w:t>Mỗi năm trường đều đón những HS mới và cả những GV mới, cần lập kế hoạch sao cho kết nối những người mới hòa nhập vào VH của trường.</w:t>
      </w:r>
    </w:p>
    <w:p w14:paraId="7C7E623F" w14:textId="3512F655" w:rsidR="008C7F48" w:rsidRPr="00A9606E" w:rsidRDefault="00D732FC" w:rsidP="00BB1E90">
      <w:pPr>
        <w:spacing w:before="0" w:after="0" w:line="336" w:lineRule="auto"/>
        <w:rPr>
          <w:rFonts w:asciiTheme="majorHAnsi" w:hAnsiTheme="majorHAnsi" w:cstheme="majorHAnsi"/>
          <w:spacing w:val="2"/>
          <w:szCs w:val="26"/>
        </w:rPr>
      </w:pPr>
      <w:r w:rsidRPr="00A9606E">
        <w:rPr>
          <w:rFonts w:asciiTheme="majorHAnsi" w:eastAsia="Times New Roman" w:hAnsiTheme="majorHAnsi" w:cstheme="majorHAnsi"/>
          <w:bCs/>
          <w:spacing w:val="2"/>
          <w:szCs w:val="26"/>
        </w:rPr>
        <w:t>- Sau khi kế hoạch xây dựng</w:t>
      </w:r>
      <w:r w:rsidR="008C7F48" w:rsidRPr="00A9606E">
        <w:rPr>
          <w:rFonts w:asciiTheme="majorHAnsi" w:eastAsia="Times New Roman" w:hAnsiTheme="majorHAnsi" w:cstheme="majorHAnsi"/>
          <w:bCs/>
          <w:spacing w:val="2"/>
          <w:szCs w:val="26"/>
        </w:rPr>
        <w:t xml:space="preserve"> VHNT đã được thực hiện xong, Hiệu trưởng cần tổ chức bộ máy để thực hiện nhiệm vụ phát triển VHNT. Đây là khâu quan trọng của </w:t>
      </w:r>
      <w:r w:rsidR="00FB47A7" w:rsidRPr="00A9606E">
        <w:rPr>
          <w:rFonts w:asciiTheme="majorHAnsi" w:hAnsiTheme="majorHAnsi" w:cstheme="majorHAnsi"/>
          <w:spacing w:val="2"/>
          <w:szCs w:val="26"/>
        </w:rPr>
        <w:t>quản lý hoạt động xây dựng</w:t>
      </w:r>
      <w:r w:rsidR="00FB47A7" w:rsidRPr="00A9606E">
        <w:rPr>
          <w:rFonts w:asciiTheme="majorHAnsi" w:eastAsia="Times New Roman" w:hAnsiTheme="majorHAnsi" w:cstheme="majorHAnsi"/>
          <w:bCs/>
          <w:spacing w:val="2"/>
          <w:szCs w:val="26"/>
        </w:rPr>
        <w:t xml:space="preserve"> </w:t>
      </w:r>
      <w:r w:rsidR="008C7F48" w:rsidRPr="00A9606E">
        <w:rPr>
          <w:rFonts w:asciiTheme="majorHAnsi" w:eastAsia="Times New Roman" w:hAnsiTheme="majorHAnsi" w:cstheme="majorHAnsi"/>
          <w:bCs/>
          <w:spacing w:val="2"/>
          <w:szCs w:val="26"/>
        </w:rPr>
        <w:t xml:space="preserve">VHNT. Việc tổ chức thực hiện các hoạt động phát triển những giá trị mới của VHNT, Hiệu trưởng nhà trường cần phải sát sao chỉ đạo thực hiện kế hoạch </w:t>
      </w:r>
      <w:r w:rsidR="0039453C" w:rsidRPr="00A9606E">
        <w:rPr>
          <w:rFonts w:asciiTheme="majorHAnsi" w:hAnsiTheme="majorHAnsi" w:cstheme="majorHAnsi"/>
          <w:spacing w:val="2"/>
          <w:szCs w:val="26"/>
        </w:rPr>
        <w:t xml:space="preserve">quản lý </w:t>
      </w:r>
      <w:r w:rsidR="00557DE8" w:rsidRPr="00A9606E">
        <w:rPr>
          <w:rFonts w:asciiTheme="majorHAnsi" w:hAnsiTheme="majorHAnsi" w:cstheme="majorHAnsi"/>
          <w:spacing w:val="2"/>
          <w:szCs w:val="26"/>
        </w:rPr>
        <w:t>HĐXD</w:t>
      </w:r>
      <w:r w:rsidR="008C7F48" w:rsidRPr="00A9606E">
        <w:rPr>
          <w:rFonts w:asciiTheme="majorHAnsi" w:eastAsia="Times New Roman" w:hAnsiTheme="majorHAnsi" w:cstheme="majorHAnsi"/>
          <w:bCs/>
          <w:spacing w:val="2"/>
          <w:szCs w:val="26"/>
        </w:rPr>
        <w:t xml:space="preserve">, </w:t>
      </w:r>
      <w:r w:rsidR="008C7F48" w:rsidRPr="00A9606E">
        <w:rPr>
          <w:rFonts w:asciiTheme="majorHAnsi" w:eastAsia="Times New Roman" w:hAnsiTheme="majorHAnsi" w:cstheme="majorHAnsi"/>
          <w:spacing w:val="2"/>
          <w:szCs w:val="26"/>
        </w:rPr>
        <w:t xml:space="preserve">điều phối thực hiện xây dựng VHNT. Trong quá trình thực hiện, hiệu trưởng chủ trì </w:t>
      </w:r>
      <w:r w:rsidR="008C7F48" w:rsidRPr="00A9606E">
        <w:rPr>
          <w:rFonts w:asciiTheme="majorHAnsi" w:eastAsia="Times New Roman" w:hAnsiTheme="majorHAnsi" w:cstheme="majorHAnsi"/>
          <w:bCs/>
          <w:spacing w:val="2"/>
          <w:szCs w:val="26"/>
        </w:rPr>
        <w:t xml:space="preserve">kiểm tra, đánh giá việc thực hiện </w:t>
      </w:r>
      <w:r w:rsidR="0039453C" w:rsidRPr="00A9606E">
        <w:rPr>
          <w:rFonts w:asciiTheme="majorHAnsi" w:hAnsiTheme="majorHAnsi" w:cstheme="majorHAnsi"/>
          <w:spacing w:val="2"/>
          <w:szCs w:val="26"/>
        </w:rPr>
        <w:t xml:space="preserve">quản lý </w:t>
      </w:r>
      <w:r w:rsidR="00557DE8" w:rsidRPr="00A9606E">
        <w:rPr>
          <w:rFonts w:asciiTheme="majorHAnsi" w:hAnsiTheme="majorHAnsi" w:cstheme="majorHAnsi"/>
          <w:spacing w:val="2"/>
          <w:szCs w:val="26"/>
        </w:rPr>
        <w:t>HĐXD</w:t>
      </w:r>
      <w:r w:rsidR="008C7F48" w:rsidRPr="00A9606E">
        <w:rPr>
          <w:rFonts w:asciiTheme="majorHAnsi" w:eastAsia="Times New Roman" w:hAnsiTheme="majorHAnsi" w:cstheme="majorHAnsi"/>
          <w:bCs/>
          <w:spacing w:val="2"/>
          <w:szCs w:val="26"/>
        </w:rPr>
        <w:t xml:space="preserve"> và củng cố, duy trì những kết quả tốt; ngoài ra </w:t>
      </w:r>
      <w:r w:rsidR="008C7F48" w:rsidRPr="00A9606E">
        <w:rPr>
          <w:rFonts w:asciiTheme="majorHAnsi" w:eastAsia="Times New Roman" w:hAnsiTheme="majorHAnsi" w:cstheme="majorHAnsi"/>
          <w:spacing w:val="2"/>
          <w:szCs w:val="26"/>
        </w:rPr>
        <w:t>vận động, thuyết phục và tập hợp được cán bộ, GV, HS trong xây dựng VHNT. Đây là một trong những điều kiện quyết định của thành công trong xây dựng VHNT. Bởi lẽ, khi có kế hoạch, chủ trương đúng, nhưng không được GV, cán bộ và HS nhà trường ủng hộ và thực hiện thì mọi chủ trương, kế hoạch đều nằm trên giấy tờ, không đi vào thực tiễn.</w:t>
      </w:r>
    </w:p>
    <w:p w14:paraId="178C0FAA" w14:textId="3380F744" w:rsidR="008C7F48" w:rsidRPr="00A9606E" w:rsidRDefault="008C7F48" w:rsidP="00BB1E90">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 xml:space="preserve">Để </w:t>
      </w:r>
      <w:r w:rsidR="000A12CF" w:rsidRPr="00A9606E">
        <w:rPr>
          <w:rFonts w:asciiTheme="majorHAnsi" w:eastAsia="Times New Roman" w:hAnsiTheme="majorHAnsi" w:cstheme="majorHAnsi"/>
          <w:szCs w:val="26"/>
        </w:rPr>
        <w:t>quản lý</w:t>
      </w:r>
      <w:r w:rsidRPr="00A9606E">
        <w:rPr>
          <w:rFonts w:asciiTheme="majorHAnsi" w:eastAsia="Times New Roman" w:hAnsiTheme="majorHAnsi" w:cstheme="majorHAnsi"/>
          <w:szCs w:val="26"/>
        </w:rPr>
        <w:t xml:space="preserve"> tốt</w:t>
      </w:r>
      <w:r w:rsidR="000A12CF" w:rsidRPr="00A9606E">
        <w:rPr>
          <w:rFonts w:asciiTheme="majorHAnsi" w:eastAsia="Times New Roman" w:hAnsiTheme="majorHAnsi" w:cstheme="majorHAnsi"/>
          <w:szCs w:val="26"/>
        </w:rPr>
        <w:t xml:space="preserve"> hoạt động</w:t>
      </w:r>
      <w:r w:rsidRPr="00A9606E">
        <w:rPr>
          <w:rFonts w:asciiTheme="majorHAnsi" w:eastAsia="Times New Roman" w:hAnsiTheme="majorHAnsi" w:cstheme="majorHAnsi"/>
          <w:szCs w:val="26"/>
        </w:rPr>
        <w:t xml:space="preserve"> xây dựng VHNT, Hiệu trưởng phải hình thành được các chuẩn mực cụ thể, phù hợp của nhà trường trong xây dựng VHNT, hình thành ở GV, cán bộ và HS của nhà trường các giá trị cốt lõi, niềm tin đối với việc xây dựng VHNT.</w:t>
      </w:r>
      <w:r w:rsidRPr="00A9606E">
        <w:rPr>
          <w:rFonts w:asciiTheme="majorHAnsi" w:eastAsia="Times New Roman" w:hAnsiTheme="majorHAnsi" w:cstheme="majorHAnsi"/>
          <w:b/>
          <w:bCs/>
          <w:szCs w:val="26"/>
        </w:rPr>
        <w:t xml:space="preserve"> </w:t>
      </w:r>
      <w:r w:rsidRPr="00A9606E">
        <w:rPr>
          <w:rFonts w:asciiTheme="majorHAnsi" w:eastAsia="Times New Roman" w:hAnsiTheme="majorHAnsi" w:cstheme="majorHAnsi"/>
          <w:szCs w:val="26"/>
        </w:rPr>
        <w:t>Hiệu trưởng cũng là người triển khai thực hiện các chính sách, chế độ đãi ngộ cán bộ, GV của Đảng và Nhà nước, đồng thời Hiệu trưởng cũng là người quyết định các vấn đề về đãi ngộ của nhà trường đối với cán bộ, GV.</w:t>
      </w:r>
    </w:p>
    <w:p w14:paraId="73419B23" w14:textId="7A84C5F3" w:rsidR="008C7F48" w:rsidRPr="00A9606E" w:rsidRDefault="00DB3CDD" w:rsidP="00BB1E90">
      <w:pPr>
        <w:spacing w:before="0" w:after="0" w:line="336" w:lineRule="auto"/>
        <w:rPr>
          <w:rFonts w:asciiTheme="majorHAnsi" w:hAnsiTheme="majorHAnsi" w:cstheme="majorHAnsi"/>
          <w:szCs w:val="26"/>
        </w:rPr>
      </w:pPr>
      <w:r w:rsidRPr="00A9606E">
        <w:rPr>
          <w:rFonts w:asciiTheme="majorHAnsi" w:hAnsiTheme="majorHAnsi" w:cstheme="majorHAnsi"/>
          <w:szCs w:val="26"/>
        </w:rPr>
        <w:t>Muốn</w:t>
      </w:r>
      <w:r w:rsidR="008C7F48" w:rsidRPr="00A9606E">
        <w:rPr>
          <w:rFonts w:asciiTheme="majorHAnsi" w:hAnsiTheme="majorHAnsi" w:cstheme="majorHAnsi"/>
          <w:szCs w:val="26"/>
        </w:rPr>
        <w:t xml:space="preserve"> đảm bảo </w:t>
      </w:r>
      <w:r w:rsidR="005765D9" w:rsidRPr="00A9606E">
        <w:rPr>
          <w:rFonts w:asciiTheme="majorHAnsi" w:hAnsiTheme="majorHAnsi" w:cstheme="majorHAnsi"/>
          <w:szCs w:val="26"/>
        </w:rPr>
        <w:t xml:space="preserve">cho </w:t>
      </w:r>
      <w:r w:rsidR="008C7F48" w:rsidRPr="00A9606E">
        <w:rPr>
          <w:rFonts w:asciiTheme="majorHAnsi" w:hAnsiTheme="majorHAnsi" w:cstheme="majorHAnsi"/>
          <w:szCs w:val="26"/>
        </w:rPr>
        <w:t>các chiến lược, kế hoạch, hoạt động phát triển VHNT được thực hiện đạt mục tiêu đề ra, Hiệu trưởng cần phải: (i) luôn nhấn mạnh vào tầm nhìn và sứ mệnh của nhà trường - h</w:t>
      </w:r>
      <w:r w:rsidR="008C7F48" w:rsidRPr="00A9606E">
        <w:rPr>
          <w:rFonts w:asciiTheme="majorHAnsi" w:hAnsiTheme="majorHAnsi" w:cstheme="majorHAnsi"/>
          <w:szCs w:val="26"/>
          <w:shd w:val="clear" w:color="auto" w:fill="FFFFFF"/>
        </w:rPr>
        <w:t xml:space="preserve">ãy đặt các mục tiêu toàn trường ở một nơi dễ nhìn để toàn bộ cộng đồng trường học cảm thấy được chia sẻ ý thức về mục đích chung. Hiệu trưởng cũng có thể nhắc lại tuyên bố về tầm nhìn sứ mệnh của nhà trường trong các buổi sinh hoạt toàn trường và đưa ra các ví dụ về những HS hoặc lớp học đang đại diện cho các giá trị đó; </w:t>
      </w:r>
      <w:r w:rsidR="008C7F48" w:rsidRPr="00A9606E">
        <w:rPr>
          <w:rFonts w:asciiTheme="majorHAnsi" w:hAnsiTheme="majorHAnsi" w:cstheme="majorHAnsi"/>
          <w:szCs w:val="26"/>
        </w:rPr>
        <w:t xml:space="preserve">(ii) duy trì nền VH phản biện và xây dựng lòng tin; (iii) tạo dựng mạng lưới hợp tác, xây dựng mạng lưới chuyên gia tư vấn GD; (iv) tổ chức các buổi họp hoặc sinh hoạt toàn trường giúp chia sẻ các khó khăn cũng như trao đổi về cách thức thực hiện kế hoạch, chiến lược hiệu quả nhất. </w:t>
      </w:r>
    </w:p>
    <w:p w14:paraId="34D848F1" w14:textId="77777777" w:rsidR="001C145C" w:rsidRPr="00A9606E" w:rsidRDefault="001C145C" w:rsidP="00BB1E90">
      <w:pPr>
        <w:spacing w:before="0" w:after="0" w:line="336" w:lineRule="auto"/>
        <w:ind w:firstLine="0"/>
        <w:jc w:val="left"/>
        <w:rPr>
          <w:rFonts w:asciiTheme="majorHAnsi" w:hAnsiTheme="majorHAnsi" w:cstheme="majorHAnsi"/>
          <w:b/>
          <w:i/>
          <w:spacing w:val="4"/>
          <w:szCs w:val="26"/>
        </w:rPr>
      </w:pPr>
      <w:bookmarkStart w:id="613" w:name="_Toc152740913"/>
      <w:r w:rsidRPr="00A9606E">
        <w:rPr>
          <w:rFonts w:asciiTheme="majorHAnsi" w:hAnsiTheme="majorHAnsi" w:cstheme="majorHAnsi"/>
          <w:spacing w:val="4"/>
          <w:szCs w:val="26"/>
        </w:rPr>
        <w:br w:type="page"/>
      </w:r>
    </w:p>
    <w:p w14:paraId="36E97844" w14:textId="59DE00F9" w:rsidR="008C7F48" w:rsidRPr="00A9606E" w:rsidRDefault="008C7F48" w:rsidP="00BB1E90">
      <w:pPr>
        <w:pStyle w:val="3a"/>
        <w:spacing w:line="336" w:lineRule="auto"/>
        <w:rPr>
          <w:rFonts w:asciiTheme="majorHAnsi" w:hAnsiTheme="majorHAnsi" w:cstheme="majorHAnsi"/>
          <w:spacing w:val="4"/>
          <w:sz w:val="26"/>
          <w:szCs w:val="26"/>
        </w:rPr>
      </w:pPr>
      <w:bookmarkStart w:id="614" w:name="_Toc154319032"/>
      <w:r w:rsidRPr="00A9606E">
        <w:rPr>
          <w:rFonts w:asciiTheme="majorHAnsi" w:hAnsiTheme="majorHAnsi" w:cstheme="majorHAnsi"/>
          <w:spacing w:val="4"/>
          <w:sz w:val="26"/>
          <w:szCs w:val="26"/>
        </w:rPr>
        <w:lastRenderedPageBreak/>
        <w:t>1.</w:t>
      </w:r>
      <w:r w:rsidR="00251CC2" w:rsidRPr="00A9606E">
        <w:rPr>
          <w:rFonts w:asciiTheme="majorHAnsi" w:hAnsiTheme="majorHAnsi" w:cstheme="majorHAnsi"/>
          <w:spacing w:val="4"/>
          <w:sz w:val="26"/>
          <w:szCs w:val="26"/>
          <w:lang w:val="vi-VN"/>
        </w:rPr>
        <w:t>6</w:t>
      </w:r>
      <w:r w:rsidRPr="00A9606E">
        <w:rPr>
          <w:rFonts w:asciiTheme="majorHAnsi" w:hAnsiTheme="majorHAnsi" w:cstheme="majorHAnsi"/>
          <w:spacing w:val="4"/>
          <w:sz w:val="26"/>
          <w:szCs w:val="26"/>
        </w:rPr>
        <w:t xml:space="preserve">.2. Nội dung quản lý </w:t>
      </w:r>
      <w:r w:rsidR="00E451E6" w:rsidRPr="00A9606E">
        <w:rPr>
          <w:rFonts w:asciiTheme="majorHAnsi" w:hAnsiTheme="majorHAnsi" w:cstheme="majorHAnsi"/>
          <w:spacing w:val="4"/>
          <w:sz w:val="26"/>
          <w:szCs w:val="26"/>
        </w:rPr>
        <w:t>hoạt động xây dựng</w:t>
      </w:r>
      <w:r w:rsidRPr="00A9606E">
        <w:rPr>
          <w:rFonts w:asciiTheme="majorHAnsi" w:hAnsiTheme="majorHAnsi" w:cstheme="majorHAnsi"/>
          <w:spacing w:val="4"/>
          <w:sz w:val="26"/>
          <w:szCs w:val="26"/>
        </w:rPr>
        <w:t xml:space="preserve"> văn hóa nhà trường</w:t>
      </w:r>
      <w:r w:rsidR="00865BFB" w:rsidRPr="00A9606E">
        <w:rPr>
          <w:rFonts w:asciiTheme="majorHAnsi" w:hAnsiTheme="majorHAnsi" w:cstheme="majorHAnsi"/>
          <w:spacing w:val="4"/>
          <w:sz w:val="26"/>
          <w:szCs w:val="26"/>
        </w:rPr>
        <w:t xml:space="preserve"> trung học phổ thông</w:t>
      </w:r>
      <w:r w:rsidRPr="00A9606E">
        <w:rPr>
          <w:rFonts w:asciiTheme="majorHAnsi" w:hAnsiTheme="majorHAnsi" w:cstheme="majorHAnsi"/>
          <w:spacing w:val="4"/>
          <w:sz w:val="26"/>
          <w:szCs w:val="26"/>
        </w:rPr>
        <w:t xml:space="preserve"> trong bối cảnh đổi mới giáo dục</w:t>
      </w:r>
      <w:bookmarkEnd w:id="613"/>
      <w:bookmarkEnd w:id="614"/>
      <w:r w:rsidRPr="00A9606E">
        <w:rPr>
          <w:rFonts w:asciiTheme="majorHAnsi" w:hAnsiTheme="majorHAnsi" w:cstheme="majorHAnsi"/>
          <w:spacing w:val="4"/>
          <w:sz w:val="26"/>
          <w:szCs w:val="26"/>
        </w:rPr>
        <w:t xml:space="preserve"> </w:t>
      </w:r>
    </w:p>
    <w:p w14:paraId="67450B52" w14:textId="0154B42E" w:rsidR="00BA442A" w:rsidRPr="00A9606E" w:rsidRDefault="00BA442A" w:rsidP="00BB1E90">
      <w:pPr>
        <w:spacing w:before="0" w:after="0" w:line="336" w:lineRule="auto"/>
        <w:rPr>
          <w:rFonts w:asciiTheme="majorHAnsi" w:hAnsiTheme="majorHAnsi" w:cstheme="majorHAnsi"/>
          <w:szCs w:val="26"/>
        </w:rPr>
      </w:pPr>
      <w:r w:rsidRPr="00A9606E">
        <w:rPr>
          <w:rFonts w:asciiTheme="majorHAnsi" w:hAnsiTheme="majorHAnsi" w:cstheme="majorHAnsi"/>
          <w:szCs w:val="26"/>
        </w:rPr>
        <w:t>Dựa trên cách tiếp cận</w:t>
      </w:r>
      <w:r w:rsidR="00E6058D" w:rsidRPr="00A9606E">
        <w:rPr>
          <w:rFonts w:asciiTheme="majorHAnsi" w:hAnsiTheme="majorHAnsi" w:cstheme="majorHAnsi"/>
          <w:szCs w:val="26"/>
        </w:rPr>
        <w:t xml:space="preserve"> chính là </w:t>
      </w:r>
      <w:r w:rsidRPr="00A9606E">
        <w:rPr>
          <w:rFonts w:asciiTheme="majorHAnsi" w:hAnsiTheme="majorHAnsi" w:cstheme="majorHAnsi"/>
          <w:szCs w:val="26"/>
        </w:rPr>
        <w:t>chức năng quản lý và văn hóa tổ chức, quản lý hoạt động xây dựng văn hóa nhà trường THPT</w:t>
      </w:r>
      <w:r w:rsidR="001B6A9C" w:rsidRPr="00A9606E">
        <w:rPr>
          <w:rFonts w:asciiTheme="majorHAnsi" w:hAnsiTheme="majorHAnsi" w:cstheme="majorHAnsi"/>
          <w:szCs w:val="26"/>
          <w:lang w:val="vi-VN"/>
        </w:rPr>
        <w:t xml:space="preserve"> trong bối cảnh đổi mới</w:t>
      </w:r>
      <w:r w:rsidRPr="00A9606E">
        <w:rPr>
          <w:rFonts w:asciiTheme="majorHAnsi" w:hAnsiTheme="majorHAnsi" w:cstheme="majorHAnsi"/>
          <w:szCs w:val="26"/>
        </w:rPr>
        <w:t xml:space="preserve"> </w:t>
      </w:r>
      <w:r w:rsidR="00893B82" w:rsidRPr="00A9606E">
        <w:rPr>
          <w:rFonts w:asciiTheme="majorHAnsi" w:hAnsiTheme="majorHAnsi" w:cstheme="majorHAnsi"/>
          <w:szCs w:val="26"/>
        </w:rPr>
        <w:t xml:space="preserve">mà đề tài </w:t>
      </w:r>
      <w:r w:rsidR="004C11D0" w:rsidRPr="00A9606E">
        <w:rPr>
          <w:rFonts w:asciiTheme="majorHAnsi" w:hAnsiTheme="majorHAnsi" w:cstheme="majorHAnsi"/>
          <w:szCs w:val="26"/>
        </w:rPr>
        <w:t>thực hiện theo</w:t>
      </w:r>
      <w:r w:rsidRPr="00A9606E">
        <w:rPr>
          <w:rFonts w:asciiTheme="majorHAnsi" w:hAnsiTheme="majorHAnsi" w:cstheme="majorHAnsi"/>
          <w:szCs w:val="26"/>
        </w:rPr>
        <w:t xml:space="preserve"> 4 nội dung sau: Lập kế hoạch; Tổ chức thực hiện; Chỉ đạo</w:t>
      </w:r>
      <w:r w:rsidR="00E43CF6" w:rsidRPr="00A9606E">
        <w:rPr>
          <w:rFonts w:asciiTheme="majorHAnsi" w:hAnsiTheme="majorHAnsi" w:cstheme="majorHAnsi"/>
          <w:szCs w:val="26"/>
        </w:rPr>
        <w:t xml:space="preserve"> thực hiệ</w:t>
      </w:r>
      <w:r w:rsidR="00536E96" w:rsidRPr="00A9606E">
        <w:rPr>
          <w:rFonts w:asciiTheme="majorHAnsi" w:hAnsiTheme="majorHAnsi" w:cstheme="majorHAnsi"/>
          <w:szCs w:val="26"/>
        </w:rPr>
        <w:t>n</w:t>
      </w:r>
      <w:r w:rsidR="00153D0F" w:rsidRPr="00A9606E">
        <w:rPr>
          <w:rFonts w:asciiTheme="majorHAnsi" w:hAnsiTheme="majorHAnsi" w:cstheme="majorHAnsi"/>
          <w:szCs w:val="26"/>
        </w:rPr>
        <w:t>;</w:t>
      </w:r>
      <w:r w:rsidR="00536E96" w:rsidRPr="00A9606E">
        <w:rPr>
          <w:rFonts w:asciiTheme="majorHAnsi" w:hAnsiTheme="majorHAnsi" w:cstheme="majorHAnsi"/>
          <w:szCs w:val="26"/>
        </w:rPr>
        <w:t xml:space="preserve"> K</w:t>
      </w:r>
      <w:r w:rsidR="00E43CF6" w:rsidRPr="00A9606E">
        <w:rPr>
          <w:rFonts w:asciiTheme="majorHAnsi" w:hAnsiTheme="majorHAnsi" w:cstheme="majorHAnsi"/>
          <w:szCs w:val="26"/>
        </w:rPr>
        <w:t>iểm tra đánh giá</w:t>
      </w:r>
      <w:r w:rsidR="00153D0F" w:rsidRPr="00A9606E">
        <w:rPr>
          <w:rFonts w:asciiTheme="majorHAnsi" w:hAnsiTheme="majorHAnsi" w:cstheme="majorHAnsi"/>
          <w:szCs w:val="26"/>
        </w:rPr>
        <w:t>, cụ thể:</w:t>
      </w:r>
    </w:p>
    <w:p w14:paraId="4461AA12" w14:textId="35D008C8" w:rsidR="009104B2" w:rsidRPr="00A9606E" w:rsidRDefault="008C7F48" w:rsidP="00E427AA">
      <w:pPr>
        <w:widowControl w:val="0"/>
        <w:autoSpaceDE w:val="0"/>
        <w:autoSpaceDN w:val="0"/>
        <w:spacing w:before="0" w:after="0" w:line="336" w:lineRule="auto"/>
        <w:ind w:firstLine="0"/>
        <w:contextualSpacing/>
        <w:rPr>
          <w:rFonts w:asciiTheme="majorHAnsi" w:eastAsia="Times New Roman" w:hAnsiTheme="majorHAnsi" w:cstheme="majorHAnsi"/>
          <w:bCs/>
          <w:i/>
          <w:szCs w:val="26"/>
        </w:rPr>
      </w:pPr>
      <w:r w:rsidRPr="00A9606E">
        <w:rPr>
          <w:rFonts w:asciiTheme="majorHAnsi" w:eastAsia="Times New Roman" w:hAnsiTheme="majorHAnsi" w:cstheme="majorHAnsi"/>
          <w:bCs/>
          <w:i/>
          <w:szCs w:val="26"/>
        </w:rPr>
        <w:t>1.</w:t>
      </w:r>
      <w:r w:rsidR="00FB2539" w:rsidRPr="00A9606E">
        <w:rPr>
          <w:rFonts w:asciiTheme="majorHAnsi" w:eastAsia="Times New Roman" w:hAnsiTheme="majorHAnsi" w:cstheme="majorHAnsi"/>
          <w:bCs/>
          <w:i/>
          <w:szCs w:val="26"/>
        </w:rPr>
        <w:t>6</w:t>
      </w:r>
      <w:r w:rsidRPr="00A9606E">
        <w:rPr>
          <w:rFonts w:asciiTheme="majorHAnsi" w:eastAsia="Times New Roman" w:hAnsiTheme="majorHAnsi" w:cstheme="majorHAnsi"/>
          <w:bCs/>
          <w:i/>
          <w:szCs w:val="26"/>
        </w:rPr>
        <w:t>.</w:t>
      </w:r>
      <w:r w:rsidR="002D5926" w:rsidRPr="00A9606E">
        <w:rPr>
          <w:rFonts w:asciiTheme="majorHAnsi" w:eastAsia="Times New Roman" w:hAnsiTheme="majorHAnsi" w:cstheme="majorHAnsi"/>
          <w:bCs/>
          <w:i/>
          <w:szCs w:val="26"/>
        </w:rPr>
        <w:t>2</w:t>
      </w:r>
      <w:r w:rsidRPr="00A9606E">
        <w:rPr>
          <w:rFonts w:asciiTheme="majorHAnsi" w:eastAsia="Times New Roman" w:hAnsiTheme="majorHAnsi" w:cstheme="majorHAnsi"/>
          <w:bCs/>
          <w:i/>
          <w:szCs w:val="26"/>
        </w:rPr>
        <w:t>.1. Lập kế hoạch</w:t>
      </w:r>
      <w:r w:rsidR="00C474FE" w:rsidRPr="00A9606E">
        <w:rPr>
          <w:rFonts w:asciiTheme="majorHAnsi" w:eastAsia="Times New Roman" w:hAnsiTheme="majorHAnsi" w:cstheme="majorHAnsi"/>
          <w:bCs/>
          <w:i/>
          <w:szCs w:val="26"/>
        </w:rPr>
        <w:t xml:space="preserve"> quản lý hoạt động</w:t>
      </w:r>
      <w:r w:rsidRPr="00A9606E">
        <w:rPr>
          <w:rFonts w:asciiTheme="majorHAnsi" w:eastAsia="Times New Roman" w:hAnsiTheme="majorHAnsi" w:cstheme="majorHAnsi"/>
          <w:bCs/>
          <w:i/>
          <w:szCs w:val="26"/>
        </w:rPr>
        <w:t xml:space="preserve"> xây dựng văn hóa nhà trường</w:t>
      </w:r>
      <w:r w:rsidR="00E6058D" w:rsidRPr="00A9606E">
        <w:rPr>
          <w:rFonts w:asciiTheme="majorHAnsi" w:eastAsia="Times New Roman" w:hAnsiTheme="majorHAnsi" w:cstheme="majorHAnsi"/>
          <w:bCs/>
          <w:i/>
          <w:szCs w:val="26"/>
        </w:rPr>
        <w:t xml:space="preserve"> THPT</w:t>
      </w:r>
      <w:r w:rsidR="00126984" w:rsidRPr="00A9606E">
        <w:rPr>
          <w:rFonts w:asciiTheme="majorHAnsi" w:eastAsia="Times New Roman" w:hAnsiTheme="majorHAnsi" w:cstheme="majorHAnsi"/>
          <w:bCs/>
          <w:i/>
          <w:szCs w:val="26"/>
        </w:rPr>
        <w:t xml:space="preserve"> </w:t>
      </w:r>
    </w:p>
    <w:p w14:paraId="0AADC098" w14:textId="30F29A61" w:rsidR="00E9164F" w:rsidRPr="00A9606E" w:rsidRDefault="008C7F48" w:rsidP="00BB1E90">
      <w:pPr>
        <w:widowControl w:val="0"/>
        <w:autoSpaceDE w:val="0"/>
        <w:autoSpaceDN w:val="0"/>
        <w:spacing w:before="0" w:after="0" w:line="336" w:lineRule="auto"/>
        <w:contextualSpacing/>
        <w:rPr>
          <w:rFonts w:asciiTheme="majorHAnsi" w:eastAsia="Times New Roman" w:hAnsiTheme="majorHAnsi" w:cstheme="majorHAnsi"/>
          <w:szCs w:val="26"/>
        </w:rPr>
      </w:pPr>
      <w:r w:rsidRPr="00A9606E">
        <w:rPr>
          <w:rFonts w:asciiTheme="majorHAnsi" w:eastAsia="Times New Roman" w:hAnsiTheme="majorHAnsi" w:cstheme="majorHAnsi"/>
          <w:szCs w:val="26"/>
        </w:rPr>
        <w:t xml:space="preserve">Hiệu trưởng nhà trường </w:t>
      </w:r>
      <w:r w:rsidR="00564FFE" w:rsidRPr="00A9606E">
        <w:rPr>
          <w:rFonts w:asciiTheme="majorHAnsi" w:eastAsia="Times New Roman" w:hAnsiTheme="majorHAnsi" w:cstheme="majorHAnsi"/>
          <w:szCs w:val="26"/>
        </w:rPr>
        <w:t xml:space="preserve">tổ chức cuộc họp với thành phần là </w:t>
      </w:r>
      <w:r w:rsidRPr="00A9606E">
        <w:rPr>
          <w:rFonts w:asciiTheme="majorHAnsi" w:eastAsia="Times New Roman" w:hAnsiTheme="majorHAnsi" w:cstheme="majorHAnsi"/>
          <w:szCs w:val="26"/>
        </w:rPr>
        <w:t>Ban giám hiệu</w:t>
      </w:r>
      <w:r w:rsidR="00564FFE" w:rsidRPr="00A9606E">
        <w:rPr>
          <w:rFonts w:asciiTheme="majorHAnsi" w:eastAsia="Times New Roman" w:hAnsiTheme="majorHAnsi" w:cstheme="majorHAnsi"/>
          <w:szCs w:val="26"/>
        </w:rPr>
        <w:t xml:space="preserve">; các Tổ chức đoàn thể (Công đoàn; Đoàn, Đội,..) trong nhà trường thảo luận mục đích của việc xây dựng văn hóa nhà trường và yêu cầu </w:t>
      </w:r>
      <w:r w:rsidRPr="00A9606E">
        <w:rPr>
          <w:rFonts w:asciiTheme="majorHAnsi" w:eastAsia="Times New Roman" w:hAnsiTheme="majorHAnsi" w:cstheme="majorHAnsi"/>
          <w:szCs w:val="26"/>
        </w:rPr>
        <w:t xml:space="preserve">lập được kế hoạch quản lý </w:t>
      </w:r>
      <w:r w:rsidR="0039453C" w:rsidRPr="00A9606E">
        <w:rPr>
          <w:rFonts w:asciiTheme="majorHAnsi" w:eastAsia="Times New Roman" w:hAnsiTheme="majorHAnsi" w:cstheme="majorHAnsi"/>
          <w:szCs w:val="26"/>
        </w:rPr>
        <w:t xml:space="preserve">hoạt động xây dựng </w:t>
      </w:r>
      <w:r w:rsidRPr="00A9606E">
        <w:rPr>
          <w:rFonts w:asciiTheme="majorHAnsi" w:eastAsia="Times New Roman" w:hAnsiTheme="majorHAnsi" w:cstheme="majorHAnsi"/>
          <w:szCs w:val="26"/>
        </w:rPr>
        <w:t xml:space="preserve">VHNT. Kế hoạch </w:t>
      </w:r>
      <w:r w:rsidR="009874B5" w:rsidRPr="00A9606E">
        <w:rPr>
          <w:rFonts w:asciiTheme="majorHAnsi" w:eastAsia="Times New Roman" w:hAnsiTheme="majorHAnsi" w:cstheme="majorHAnsi"/>
          <w:szCs w:val="26"/>
        </w:rPr>
        <w:t xml:space="preserve">quản lý hoạt động xây dựng </w:t>
      </w:r>
      <w:r w:rsidRPr="00A9606E">
        <w:rPr>
          <w:rFonts w:asciiTheme="majorHAnsi" w:eastAsia="Times New Roman" w:hAnsiTheme="majorHAnsi" w:cstheme="majorHAnsi"/>
          <w:szCs w:val="26"/>
        </w:rPr>
        <w:t>VHNT</w:t>
      </w:r>
      <w:r w:rsidR="00425798" w:rsidRPr="00A9606E">
        <w:rPr>
          <w:rFonts w:asciiTheme="majorHAnsi" w:eastAsia="Times New Roman" w:hAnsiTheme="majorHAnsi" w:cstheme="majorHAnsi"/>
          <w:szCs w:val="26"/>
        </w:rPr>
        <w:t xml:space="preserve"> phải được tích hợp vào kế hoạch chung của nhà trường</w:t>
      </w:r>
      <w:r w:rsidR="00BC5A21" w:rsidRPr="00A9606E">
        <w:rPr>
          <w:rFonts w:asciiTheme="majorHAnsi" w:eastAsia="Times New Roman" w:hAnsiTheme="majorHAnsi" w:cstheme="majorHAnsi"/>
          <w:szCs w:val="26"/>
        </w:rPr>
        <w:t xml:space="preserve"> cả kế hoạch ngắn hạn và kế hoạch dài hạn,</w:t>
      </w:r>
      <w:r w:rsidRPr="00A9606E">
        <w:rPr>
          <w:rFonts w:asciiTheme="majorHAnsi" w:eastAsia="Times New Roman" w:hAnsiTheme="majorHAnsi" w:cstheme="majorHAnsi"/>
          <w:szCs w:val="26"/>
        </w:rPr>
        <w:t xml:space="preserve"> thể hiện ở các khía cạnh sau:</w:t>
      </w:r>
    </w:p>
    <w:p w14:paraId="63C83754" w14:textId="59B69808" w:rsidR="00E9164F" w:rsidRPr="00A9606E" w:rsidRDefault="003315C1" w:rsidP="00BB1E90">
      <w:pPr>
        <w:widowControl w:val="0"/>
        <w:autoSpaceDE w:val="0"/>
        <w:autoSpaceDN w:val="0"/>
        <w:spacing w:before="0" w:after="0" w:line="336" w:lineRule="auto"/>
        <w:contextualSpacing/>
        <w:rPr>
          <w:rFonts w:asciiTheme="majorHAnsi" w:eastAsia="Times New Roman" w:hAnsiTheme="majorHAnsi" w:cstheme="majorHAnsi"/>
          <w:szCs w:val="26"/>
        </w:rPr>
      </w:pPr>
      <w:r w:rsidRPr="00A9606E">
        <w:rPr>
          <w:rFonts w:asciiTheme="majorHAnsi" w:eastAsia="Times New Roman" w:hAnsiTheme="majorHAnsi" w:cstheme="majorHAnsi"/>
          <w:szCs w:val="26"/>
        </w:rPr>
        <w:t>-</w:t>
      </w:r>
      <w:r w:rsidR="00E55A4E" w:rsidRPr="00A9606E">
        <w:rPr>
          <w:rFonts w:asciiTheme="majorHAnsi" w:eastAsia="Times New Roman" w:hAnsiTheme="majorHAnsi" w:cstheme="majorHAnsi"/>
          <w:szCs w:val="26"/>
        </w:rPr>
        <w:t xml:space="preserve"> </w:t>
      </w:r>
      <w:r w:rsidR="00D87B4B" w:rsidRPr="00A9606E">
        <w:rPr>
          <w:rFonts w:asciiTheme="majorHAnsi" w:eastAsia="Times New Roman" w:hAnsiTheme="majorHAnsi" w:cstheme="majorHAnsi"/>
          <w:szCs w:val="26"/>
        </w:rPr>
        <w:t>Trong kế hoạch xây dựng n</w:t>
      </w:r>
      <w:r w:rsidR="00E9164F" w:rsidRPr="00A9606E">
        <w:rPr>
          <w:rFonts w:asciiTheme="majorHAnsi" w:eastAsia="Times New Roman" w:hAnsiTheme="majorHAnsi" w:cstheme="majorHAnsi"/>
          <w:szCs w:val="26"/>
        </w:rPr>
        <w:t>êu rõ được những căn cứ để xây dựng kế hoạch: Điều này căn cứ theo công văn của Bộ</w:t>
      </w:r>
      <w:r w:rsidR="00D87B4B" w:rsidRPr="00A9606E">
        <w:rPr>
          <w:rFonts w:asciiTheme="majorHAnsi" w:eastAsia="Times New Roman" w:hAnsiTheme="majorHAnsi" w:cstheme="majorHAnsi"/>
          <w:szCs w:val="26"/>
        </w:rPr>
        <w:t xml:space="preserve"> GD &amp; ĐT</w:t>
      </w:r>
      <w:r w:rsidR="00E9164F" w:rsidRPr="00A9606E">
        <w:rPr>
          <w:rFonts w:asciiTheme="majorHAnsi" w:eastAsia="Times New Roman" w:hAnsiTheme="majorHAnsi" w:cstheme="majorHAnsi"/>
          <w:szCs w:val="26"/>
        </w:rPr>
        <w:t>; các văn bản của địa phương về việc chỉ đạo</w:t>
      </w:r>
      <w:r w:rsidR="008C7F48" w:rsidRPr="00A9606E">
        <w:rPr>
          <w:rFonts w:asciiTheme="majorHAnsi" w:eastAsia="Times New Roman" w:hAnsiTheme="majorHAnsi" w:cstheme="majorHAnsi"/>
          <w:szCs w:val="26"/>
        </w:rPr>
        <w:t xml:space="preserve"> </w:t>
      </w:r>
      <w:r w:rsidR="00E9164F" w:rsidRPr="00A9606E">
        <w:rPr>
          <w:rFonts w:asciiTheme="majorHAnsi" w:eastAsia="Times New Roman" w:hAnsiTheme="majorHAnsi" w:cstheme="majorHAnsi"/>
          <w:szCs w:val="26"/>
        </w:rPr>
        <w:t>thực hiện các hoạt động xây dựng văn hóa nhà trường THPT</w:t>
      </w:r>
      <w:r w:rsidR="006A0A7F" w:rsidRPr="00A9606E">
        <w:rPr>
          <w:rFonts w:asciiTheme="majorHAnsi" w:eastAsia="Times New Roman" w:hAnsiTheme="majorHAnsi" w:cstheme="majorHAnsi"/>
          <w:szCs w:val="26"/>
        </w:rPr>
        <w:t xml:space="preserve"> như: </w:t>
      </w:r>
      <w:r w:rsidR="0053614E" w:rsidRPr="00A9606E">
        <w:rPr>
          <w:rFonts w:asciiTheme="majorHAnsi" w:eastAsia="Times New Roman" w:hAnsiTheme="majorHAnsi" w:cstheme="majorHAnsi"/>
          <w:szCs w:val="26"/>
        </w:rPr>
        <w:t>K</w:t>
      </w:r>
      <w:r w:rsidR="006A0A7F" w:rsidRPr="00A9606E">
        <w:rPr>
          <w:rFonts w:asciiTheme="majorHAnsi" w:hAnsiTheme="majorHAnsi" w:cstheme="majorHAnsi"/>
          <w:szCs w:val="26"/>
          <w:shd w:val="clear" w:color="auto" w:fill="FFFFFF"/>
        </w:rPr>
        <w:t>ế hoạch số 282/BGDĐT-CTHSSV ngày 25</w:t>
      </w:r>
      <w:r w:rsidR="005E23ED" w:rsidRPr="00A9606E">
        <w:rPr>
          <w:rFonts w:asciiTheme="majorHAnsi" w:hAnsiTheme="majorHAnsi" w:cstheme="majorHAnsi"/>
          <w:szCs w:val="26"/>
          <w:shd w:val="clear" w:color="auto" w:fill="FFFFFF"/>
        </w:rPr>
        <w:t>/</w:t>
      </w:r>
      <w:r w:rsidR="006A0A7F" w:rsidRPr="00A9606E">
        <w:rPr>
          <w:rFonts w:asciiTheme="majorHAnsi" w:hAnsiTheme="majorHAnsi" w:cstheme="majorHAnsi"/>
          <w:szCs w:val="26"/>
          <w:shd w:val="clear" w:color="auto" w:fill="FFFFFF"/>
        </w:rPr>
        <w:t>02</w:t>
      </w:r>
      <w:r w:rsidR="005E23ED" w:rsidRPr="00A9606E">
        <w:rPr>
          <w:rFonts w:asciiTheme="majorHAnsi" w:hAnsiTheme="majorHAnsi" w:cstheme="majorHAnsi"/>
          <w:szCs w:val="26"/>
          <w:shd w:val="clear" w:color="auto" w:fill="FFFFFF"/>
        </w:rPr>
        <w:t>/</w:t>
      </w:r>
      <w:r w:rsidR="006A0A7F" w:rsidRPr="00A9606E">
        <w:rPr>
          <w:rFonts w:asciiTheme="majorHAnsi" w:hAnsiTheme="majorHAnsi" w:cstheme="majorHAnsi"/>
          <w:szCs w:val="26"/>
          <w:shd w:val="clear" w:color="auto" w:fill="FFFFFF"/>
        </w:rPr>
        <w:t>2017</w:t>
      </w:r>
      <w:r w:rsidR="00DD4FF1" w:rsidRPr="00A9606E">
        <w:rPr>
          <w:rFonts w:asciiTheme="majorHAnsi" w:hAnsiTheme="majorHAnsi" w:cstheme="majorHAnsi"/>
          <w:szCs w:val="26"/>
          <w:shd w:val="clear" w:color="auto" w:fill="FFFFFF"/>
        </w:rPr>
        <w:t xml:space="preserve"> và </w:t>
      </w:r>
      <w:r w:rsidR="006A0A7F" w:rsidRPr="00A9606E">
        <w:rPr>
          <w:rFonts w:asciiTheme="majorHAnsi" w:hAnsiTheme="majorHAnsi" w:cstheme="majorHAnsi"/>
          <w:szCs w:val="26"/>
          <w:shd w:val="clear" w:color="auto" w:fill="FFFFFF"/>
        </w:rPr>
        <w:t>Kế hoạch số 228/SGDĐT-CTTT ngày 24</w:t>
      </w:r>
      <w:r w:rsidR="005E23ED" w:rsidRPr="00A9606E">
        <w:rPr>
          <w:rFonts w:asciiTheme="majorHAnsi" w:hAnsiTheme="majorHAnsi" w:cstheme="majorHAnsi"/>
          <w:szCs w:val="26"/>
          <w:shd w:val="clear" w:color="auto" w:fill="FFFFFF"/>
        </w:rPr>
        <w:t>/</w:t>
      </w:r>
      <w:r w:rsidR="006A0A7F" w:rsidRPr="00A9606E">
        <w:rPr>
          <w:rFonts w:asciiTheme="majorHAnsi" w:hAnsiTheme="majorHAnsi" w:cstheme="majorHAnsi"/>
          <w:szCs w:val="26"/>
          <w:shd w:val="clear" w:color="auto" w:fill="FFFFFF"/>
        </w:rPr>
        <w:t>02</w:t>
      </w:r>
      <w:r w:rsidR="005E23ED" w:rsidRPr="00A9606E">
        <w:rPr>
          <w:rFonts w:asciiTheme="majorHAnsi" w:hAnsiTheme="majorHAnsi" w:cstheme="majorHAnsi"/>
          <w:szCs w:val="26"/>
          <w:shd w:val="clear" w:color="auto" w:fill="FFFFFF"/>
        </w:rPr>
        <w:t>/</w:t>
      </w:r>
      <w:r w:rsidR="006A0A7F" w:rsidRPr="00A9606E">
        <w:rPr>
          <w:rFonts w:asciiTheme="majorHAnsi" w:hAnsiTheme="majorHAnsi" w:cstheme="majorHAnsi"/>
          <w:szCs w:val="26"/>
          <w:shd w:val="clear" w:color="auto" w:fill="FFFFFF"/>
        </w:rPr>
        <w:t xml:space="preserve">2017 </w:t>
      </w:r>
      <w:r w:rsidR="00DD4FF1" w:rsidRPr="00A9606E">
        <w:rPr>
          <w:rFonts w:asciiTheme="majorHAnsi" w:hAnsiTheme="majorHAnsi" w:cstheme="majorHAnsi"/>
          <w:szCs w:val="26"/>
          <w:shd w:val="clear" w:color="auto" w:fill="FFFFFF"/>
        </w:rPr>
        <w:t xml:space="preserve">của Bộ </w:t>
      </w:r>
      <w:r w:rsidR="0060523C" w:rsidRPr="00A9606E">
        <w:rPr>
          <w:rFonts w:asciiTheme="majorHAnsi" w:hAnsiTheme="majorHAnsi" w:cstheme="majorHAnsi"/>
          <w:szCs w:val="26"/>
          <w:shd w:val="clear" w:color="auto" w:fill="FFFFFF"/>
        </w:rPr>
        <w:t>GD &amp; ĐT</w:t>
      </w:r>
      <w:r w:rsidR="00DD4FF1" w:rsidRPr="00A9606E">
        <w:rPr>
          <w:rFonts w:asciiTheme="majorHAnsi" w:hAnsiTheme="majorHAnsi" w:cstheme="majorHAnsi"/>
          <w:szCs w:val="26"/>
          <w:shd w:val="clear" w:color="auto" w:fill="FFFFFF"/>
        </w:rPr>
        <w:t xml:space="preserve"> </w:t>
      </w:r>
      <w:r w:rsidR="006A0A7F" w:rsidRPr="00A9606E">
        <w:rPr>
          <w:rFonts w:asciiTheme="majorHAnsi" w:hAnsiTheme="majorHAnsi" w:cstheme="majorHAnsi"/>
          <w:szCs w:val="26"/>
          <w:shd w:val="clear" w:color="auto" w:fill="FFFFFF"/>
        </w:rPr>
        <w:t>về việc đẩy mạnh môi trường văn hóa trong trường học; </w:t>
      </w:r>
      <w:r w:rsidR="00160E67" w:rsidRPr="00A9606E">
        <w:rPr>
          <w:rFonts w:asciiTheme="majorHAnsi" w:hAnsiTheme="majorHAnsi" w:cstheme="majorHAnsi"/>
          <w:szCs w:val="26"/>
        </w:rPr>
        <w:t>Quyết định 1506/QĐ-BGDĐT</w:t>
      </w:r>
      <w:r w:rsidR="005E23ED" w:rsidRPr="00A9606E">
        <w:rPr>
          <w:rFonts w:asciiTheme="majorHAnsi" w:hAnsiTheme="majorHAnsi" w:cstheme="majorHAnsi"/>
          <w:szCs w:val="26"/>
        </w:rPr>
        <w:t>, ngày 31/05/2019 của Bộ GD &amp; ĐT về ban hành kế hoạch thực hiện</w:t>
      </w:r>
      <w:r w:rsidR="00160E67" w:rsidRPr="00A9606E">
        <w:rPr>
          <w:rFonts w:asciiTheme="majorHAnsi" w:hAnsiTheme="majorHAnsi" w:cstheme="majorHAnsi"/>
          <w:szCs w:val="26"/>
        </w:rPr>
        <w:t xml:space="preserve"> Đề án </w:t>
      </w:r>
      <w:r w:rsidR="005E23ED" w:rsidRPr="00A9606E">
        <w:rPr>
          <w:rFonts w:asciiTheme="majorHAnsi" w:hAnsiTheme="majorHAnsi" w:cstheme="majorHAnsi"/>
          <w:szCs w:val="26"/>
        </w:rPr>
        <w:t>“X</w:t>
      </w:r>
      <w:r w:rsidR="00160E67" w:rsidRPr="00A9606E">
        <w:rPr>
          <w:rFonts w:asciiTheme="majorHAnsi" w:hAnsiTheme="majorHAnsi" w:cstheme="majorHAnsi"/>
          <w:szCs w:val="26"/>
        </w:rPr>
        <w:t>ây dựng văn hóa ứng xử trong trường học</w:t>
      </w:r>
      <w:r w:rsidR="005E23ED" w:rsidRPr="00A9606E">
        <w:rPr>
          <w:rFonts w:asciiTheme="majorHAnsi" w:hAnsiTheme="majorHAnsi" w:cstheme="majorHAnsi"/>
          <w:szCs w:val="26"/>
        </w:rPr>
        <w:t xml:space="preserve"> giai đoạn 2018 </w:t>
      </w:r>
      <w:r w:rsidR="004325F8" w:rsidRPr="00A9606E">
        <w:rPr>
          <w:rFonts w:asciiTheme="majorHAnsi" w:hAnsiTheme="majorHAnsi" w:cstheme="majorHAnsi"/>
          <w:szCs w:val="26"/>
        </w:rPr>
        <w:t>-</w:t>
      </w:r>
      <w:r w:rsidR="005E23ED" w:rsidRPr="00A9606E">
        <w:rPr>
          <w:rFonts w:asciiTheme="majorHAnsi" w:hAnsiTheme="majorHAnsi" w:cstheme="majorHAnsi"/>
          <w:szCs w:val="26"/>
        </w:rPr>
        <w:t xml:space="preserve"> 2025” của ngành giáo dụ</w:t>
      </w:r>
      <w:r w:rsidR="009B2287" w:rsidRPr="00A9606E">
        <w:rPr>
          <w:rFonts w:asciiTheme="majorHAnsi" w:hAnsiTheme="majorHAnsi" w:cstheme="majorHAnsi"/>
          <w:szCs w:val="26"/>
        </w:rPr>
        <w:t>c</w:t>
      </w:r>
      <w:r w:rsidR="00B27BB2" w:rsidRPr="00A9606E">
        <w:rPr>
          <w:rFonts w:asciiTheme="majorHAnsi" w:hAnsiTheme="majorHAnsi" w:cstheme="majorHAnsi"/>
          <w:szCs w:val="26"/>
        </w:rPr>
        <w:t>,…</w:t>
      </w:r>
    </w:p>
    <w:p w14:paraId="456A146F" w14:textId="5631591E" w:rsidR="00E9164F" w:rsidRPr="00A9606E" w:rsidRDefault="003315C1" w:rsidP="00BB1E90">
      <w:pPr>
        <w:widowControl w:val="0"/>
        <w:autoSpaceDE w:val="0"/>
        <w:autoSpaceDN w:val="0"/>
        <w:spacing w:before="0" w:after="0" w:line="336" w:lineRule="auto"/>
        <w:contextualSpacing/>
        <w:rPr>
          <w:rFonts w:asciiTheme="majorHAnsi" w:eastAsia="Times New Roman" w:hAnsiTheme="majorHAnsi" w:cstheme="majorHAnsi"/>
          <w:szCs w:val="26"/>
        </w:rPr>
      </w:pPr>
      <w:r w:rsidRPr="00A9606E">
        <w:rPr>
          <w:rFonts w:asciiTheme="majorHAnsi" w:eastAsia="Times New Roman" w:hAnsiTheme="majorHAnsi" w:cstheme="majorHAnsi"/>
          <w:szCs w:val="26"/>
        </w:rPr>
        <w:t>-</w:t>
      </w:r>
      <w:r w:rsidR="00E9164F" w:rsidRPr="00A9606E">
        <w:rPr>
          <w:rFonts w:asciiTheme="majorHAnsi" w:eastAsia="Times New Roman" w:hAnsiTheme="majorHAnsi" w:cstheme="majorHAnsi"/>
          <w:szCs w:val="26"/>
        </w:rPr>
        <w:t xml:space="preserve"> Kế hoạch </w:t>
      </w:r>
      <w:r w:rsidR="00650A07" w:rsidRPr="00A9606E">
        <w:rPr>
          <w:rFonts w:asciiTheme="majorHAnsi" w:eastAsia="Times New Roman" w:hAnsiTheme="majorHAnsi" w:cstheme="majorHAnsi"/>
          <w:szCs w:val="26"/>
        </w:rPr>
        <w:t>xây dựng</w:t>
      </w:r>
      <w:r w:rsidR="00B36955" w:rsidRPr="00A9606E">
        <w:rPr>
          <w:rFonts w:asciiTheme="majorHAnsi" w:eastAsia="Times New Roman" w:hAnsiTheme="majorHAnsi" w:cstheme="majorHAnsi"/>
          <w:szCs w:val="26"/>
        </w:rPr>
        <w:t xml:space="preserve"> </w:t>
      </w:r>
      <w:r w:rsidR="00E9164F" w:rsidRPr="00A9606E">
        <w:rPr>
          <w:rFonts w:asciiTheme="majorHAnsi" w:eastAsia="Times New Roman" w:hAnsiTheme="majorHAnsi" w:cstheme="majorHAnsi"/>
          <w:szCs w:val="26"/>
        </w:rPr>
        <w:t>nêu được mục đích, yêu cầu và nhiệm vụ trọng tâm cần thực hiện</w:t>
      </w:r>
      <w:r w:rsidR="00A90B8A" w:rsidRPr="00A9606E">
        <w:rPr>
          <w:rFonts w:asciiTheme="majorHAnsi" w:eastAsia="Times New Roman" w:hAnsiTheme="majorHAnsi" w:cstheme="majorHAnsi"/>
          <w:szCs w:val="26"/>
        </w:rPr>
        <w:t xml:space="preserve"> để xây dựng văn hóa nhà trường: Mục đích xây dựng các giá trị văn hóa cốt lõi</w:t>
      </w:r>
      <w:r w:rsidR="00B36955" w:rsidRPr="00A9606E">
        <w:rPr>
          <w:rFonts w:asciiTheme="majorHAnsi" w:eastAsia="Times New Roman" w:hAnsiTheme="majorHAnsi" w:cstheme="majorHAnsi"/>
          <w:szCs w:val="26"/>
        </w:rPr>
        <w:t>,</w:t>
      </w:r>
      <w:r w:rsidR="00A90B8A" w:rsidRPr="00A9606E">
        <w:rPr>
          <w:rFonts w:asciiTheme="majorHAnsi" w:eastAsia="Times New Roman" w:hAnsiTheme="majorHAnsi" w:cstheme="majorHAnsi"/>
          <w:szCs w:val="26"/>
        </w:rPr>
        <w:t xml:space="preserve"> chuẩn mực trong nhà trường để các thành viên trong nhà trường lấy đó làm mục tiêu thực hiện, phấn đấu. Tạo ra các hoạt động văn hóa phù hợp với tình hình điều kiện thực tế của địa phương, góp phần xây dựng môi trường học tập an toàn, thân thiện và phát triển toàn diện nhân cách của </w:t>
      </w:r>
      <w:r w:rsidR="008674EB" w:rsidRPr="00A9606E">
        <w:rPr>
          <w:rFonts w:asciiTheme="majorHAnsi" w:eastAsia="Times New Roman" w:hAnsiTheme="majorHAnsi" w:cstheme="majorHAnsi"/>
          <w:szCs w:val="26"/>
        </w:rPr>
        <w:t>HS</w:t>
      </w:r>
      <w:r w:rsidR="00A90B8A" w:rsidRPr="00A9606E">
        <w:rPr>
          <w:rFonts w:asciiTheme="majorHAnsi" w:eastAsia="Times New Roman" w:hAnsiTheme="majorHAnsi" w:cstheme="majorHAnsi"/>
          <w:szCs w:val="26"/>
        </w:rPr>
        <w:t xml:space="preserve">. Yêu cầu xây dựng các hoạt động </w:t>
      </w:r>
      <w:r w:rsidR="00B36955" w:rsidRPr="00A9606E">
        <w:rPr>
          <w:rFonts w:asciiTheme="majorHAnsi" w:eastAsia="Times New Roman" w:hAnsiTheme="majorHAnsi" w:cstheme="majorHAnsi"/>
          <w:szCs w:val="26"/>
        </w:rPr>
        <w:t xml:space="preserve">VHNT </w:t>
      </w:r>
      <w:r w:rsidR="00A90B8A" w:rsidRPr="00A9606E">
        <w:rPr>
          <w:rFonts w:asciiTheme="majorHAnsi" w:eastAsia="Times New Roman" w:hAnsiTheme="majorHAnsi" w:cstheme="majorHAnsi"/>
          <w:szCs w:val="26"/>
        </w:rPr>
        <w:t>dưới nhiều hình thức đa dạng, phong phú, bảo đảm an toàn, tiết kiệm và mang tính</w:t>
      </w:r>
      <w:r w:rsidR="00547924" w:rsidRPr="00A9606E">
        <w:rPr>
          <w:rFonts w:asciiTheme="majorHAnsi" w:eastAsia="Times New Roman" w:hAnsiTheme="majorHAnsi" w:cstheme="majorHAnsi"/>
          <w:szCs w:val="26"/>
        </w:rPr>
        <w:t xml:space="preserve"> giáo dục cao.</w:t>
      </w:r>
      <w:r w:rsidR="00BD0691" w:rsidRPr="00A9606E">
        <w:rPr>
          <w:rFonts w:asciiTheme="majorHAnsi" w:eastAsia="Times New Roman" w:hAnsiTheme="majorHAnsi" w:cstheme="majorHAnsi"/>
          <w:szCs w:val="26"/>
        </w:rPr>
        <w:t xml:space="preserve"> Kế hoạch </w:t>
      </w:r>
      <w:r w:rsidR="00F42964" w:rsidRPr="00A9606E">
        <w:rPr>
          <w:rFonts w:asciiTheme="majorHAnsi" w:eastAsia="Times New Roman" w:hAnsiTheme="majorHAnsi" w:cstheme="majorHAnsi"/>
          <w:szCs w:val="26"/>
        </w:rPr>
        <w:t>cần nêu</w:t>
      </w:r>
      <w:r w:rsidR="00BD0691" w:rsidRPr="00A9606E">
        <w:rPr>
          <w:rFonts w:asciiTheme="majorHAnsi" w:eastAsia="Times New Roman" w:hAnsiTheme="majorHAnsi" w:cstheme="majorHAnsi"/>
          <w:szCs w:val="26"/>
        </w:rPr>
        <w:t xml:space="preserve"> được </w:t>
      </w:r>
      <w:r w:rsidR="00F42964" w:rsidRPr="00A9606E">
        <w:rPr>
          <w:rFonts w:asciiTheme="majorHAnsi" w:eastAsia="Times New Roman" w:hAnsiTheme="majorHAnsi" w:cstheme="majorHAnsi"/>
          <w:szCs w:val="26"/>
        </w:rPr>
        <w:t xml:space="preserve">rõ ràng, cụ thể </w:t>
      </w:r>
      <w:r w:rsidR="00BD0691" w:rsidRPr="00A9606E">
        <w:rPr>
          <w:rFonts w:asciiTheme="majorHAnsi" w:eastAsia="Times New Roman" w:hAnsiTheme="majorHAnsi" w:cstheme="majorHAnsi"/>
          <w:szCs w:val="26"/>
        </w:rPr>
        <w:t>các nội dung, nhiệ</w:t>
      </w:r>
      <w:r w:rsidR="00F42964" w:rsidRPr="00A9606E">
        <w:rPr>
          <w:rFonts w:asciiTheme="majorHAnsi" w:eastAsia="Times New Roman" w:hAnsiTheme="majorHAnsi" w:cstheme="majorHAnsi"/>
          <w:szCs w:val="26"/>
        </w:rPr>
        <w:t xml:space="preserve">m vụ </w:t>
      </w:r>
      <w:r w:rsidR="00F525CE" w:rsidRPr="00A9606E">
        <w:rPr>
          <w:rFonts w:asciiTheme="majorHAnsi" w:eastAsia="Times New Roman" w:hAnsiTheme="majorHAnsi" w:cstheme="majorHAnsi"/>
          <w:szCs w:val="26"/>
        </w:rPr>
        <w:t>trọng</w:t>
      </w:r>
      <w:r w:rsidR="00F42964" w:rsidRPr="00A9606E">
        <w:rPr>
          <w:rFonts w:asciiTheme="majorHAnsi" w:eastAsia="Times New Roman" w:hAnsiTheme="majorHAnsi" w:cstheme="majorHAnsi"/>
          <w:szCs w:val="26"/>
        </w:rPr>
        <w:t xml:space="preserve"> tâm </w:t>
      </w:r>
      <w:r w:rsidR="00F525CE" w:rsidRPr="00A9606E">
        <w:rPr>
          <w:rFonts w:asciiTheme="majorHAnsi" w:eastAsia="Times New Roman" w:hAnsiTheme="majorHAnsi" w:cstheme="majorHAnsi"/>
          <w:szCs w:val="26"/>
        </w:rPr>
        <w:t xml:space="preserve">trong công tác </w:t>
      </w:r>
      <w:r w:rsidR="00F42964" w:rsidRPr="00A9606E">
        <w:rPr>
          <w:rFonts w:asciiTheme="majorHAnsi" w:eastAsia="Times New Roman" w:hAnsiTheme="majorHAnsi" w:cstheme="majorHAnsi"/>
          <w:szCs w:val="26"/>
        </w:rPr>
        <w:t>xây dựng VHNT</w:t>
      </w:r>
      <w:r w:rsidR="0059650A" w:rsidRPr="00A9606E">
        <w:rPr>
          <w:rFonts w:asciiTheme="majorHAnsi" w:eastAsia="Times New Roman" w:hAnsiTheme="majorHAnsi" w:cstheme="majorHAnsi"/>
          <w:szCs w:val="26"/>
        </w:rPr>
        <w:t xml:space="preserve"> như quản lý hoạt động</w:t>
      </w:r>
      <w:r w:rsidR="00644C9F" w:rsidRPr="00A9606E">
        <w:rPr>
          <w:rFonts w:asciiTheme="majorHAnsi" w:eastAsia="Times New Roman" w:hAnsiTheme="majorHAnsi" w:cstheme="majorHAnsi"/>
          <w:szCs w:val="26"/>
        </w:rPr>
        <w:t xml:space="preserve"> kế thừa, duy trì và phát triển các giá trị văn hóa đã có; </w:t>
      </w:r>
      <w:r w:rsidR="0059650A" w:rsidRPr="00A9606E">
        <w:rPr>
          <w:rFonts w:asciiTheme="majorHAnsi" w:eastAsia="Times New Roman" w:hAnsiTheme="majorHAnsi" w:cstheme="majorHAnsi"/>
          <w:szCs w:val="26"/>
        </w:rPr>
        <w:t xml:space="preserve">xây dựng các giá trị văn hóa mới </w:t>
      </w:r>
      <w:r w:rsidR="00B82BF8" w:rsidRPr="00A9606E">
        <w:rPr>
          <w:rFonts w:asciiTheme="majorHAnsi" w:eastAsia="Times New Roman" w:hAnsiTheme="majorHAnsi" w:cstheme="majorHAnsi"/>
          <w:szCs w:val="26"/>
        </w:rPr>
        <w:t xml:space="preserve">sao cho phù hợp với tình hình hiện tại của nhà trường, địa phương và </w:t>
      </w:r>
      <w:r w:rsidR="00D87D61" w:rsidRPr="00A9606E">
        <w:rPr>
          <w:rFonts w:asciiTheme="majorHAnsi" w:eastAsia="Times New Roman" w:hAnsiTheme="majorHAnsi" w:cstheme="majorHAnsi"/>
          <w:szCs w:val="26"/>
        </w:rPr>
        <w:t xml:space="preserve">đáp ứng </w:t>
      </w:r>
      <w:r w:rsidR="00B82BF8" w:rsidRPr="00A9606E">
        <w:rPr>
          <w:rFonts w:asciiTheme="majorHAnsi" w:eastAsia="Times New Roman" w:hAnsiTheme="majorHAnsi" w:cstheme="majorHAnsi"/>
          <w:szCs w:val="26"/>
        </w:rPr>
        <w:t xml:space="preserve">yêu cầu </w:t>
      </w:r>
      <w:r w:rsidR="00D87D61" w:rsidRPr="00A9606E">
        <w:rPr>
          <w:rFonts w:asciiTheme="majorHAnsi" w:eastAsia="Times New Roman" w:hAnsiTheme="majorHAnsi" w:cstheme="majorHAnsi"/>
          <w:szCs w:val="26"/>
        </w:rPr>
        <w:lastRenderedPageBreak/>
        <w:t>đổi mới giáo dục hiện nay</w:t>
      </w:r>
      <w:r w:rsidR="00F42964" w:rsidRPr="00A9606E">
        <w:rPr>
          <w:rFonts w:asciiTheme="majorHAnsi" w:eastAsia="Times New Roman" w:hAnsiTheme="majorHAnsi" w:cstheme="majorHAnsi"/>
          <w:szCs w:val="26"/>
        </w:rPr>
        <w:t>.</w:t>
      </w:r>
    </w:p>
    <w:p w14:paraId="38C2696E" w14:textId="05A980F5" w:rsidR="00D30AE1" w:rsidRPr="00A9606E" w:rsidRDefault="003315C1" w:rsidP="00BB1E90">
      <w:pPr>
        <w:widowControl w:val="0"/>
        <w:autoSpaceDE w:val="0"/>
        <w:autoSpaceDN w:val="0"/>
        <w:spacing w:before="0" w:after="0" w:line="336" w:lineRule="auto"/>
        <w:contextualSpacing/>
        <w:rPr>
          <w:rFonts w:asciiTheme="majorHAnsi" w:eastAsia="Times New Roman" w:hAnsiTheme="majorHAnsi" w:cstheme="majorHAnsi"/>
          <w:spacing w:val="2"/>
          <w:szCs w:val="26"/>
        </w:rPr>
      </w:pPr>
      <w:r w:rsidRPr="00A9606E">
        <w:rPr>
          <w:rFonts w:asciiTheme="majorHAnsi" w:eastAsia="Times New Roman" w:hAnsiTheme="majorHAnsi" w:cstheme="majorHAnsi"/>
          <w:spacing w:val="2"/>
          <w:szCs w:val="26"/>
        </w:rPr>
        <w:t xml:space="preserve">- </w:t>
      </w:r>
      <w:r w:rsidR="00A45DCF" w:rsidRPr="00A9606E">
        <w:rPr>
          <w:rFonts w:asciiTheme="majorHAnsi" w:eastAsia="Times New Roman" w:hAnsiTheme="majorHAnsi" w:cstheme="majorHAnsi"/>
          <w:spacing w:val="2"/>
          <w:szCs w:val="26"/>
        </w:rPr>
        <w:t>Kế hoạch thể hiện được rõ khâu tổ chức thực hiện cho từng nội dung kế thừa, duy trì và phát triển các giá trị văn hóa đã có</w:t>
      </w:r>
      <w:r w:rsidR="00644C9F" w:rsidRPr="00A9606E">
        <w:rPr>
          <w:rFonts w:asciiTheme="majorHAnsi" w:eastAsia="Times New Roman" w:hAnsiTheme="majorHAnsi" w:cstheme="majorHAnsi"/>
          <w:spacing w:val="2"/>
          <w:szCs w:val="26"/>
        </w:rPr>
        <w:t xml:space="preserve"> hay nội dung xây dựng các giá trị văn hóa mới </w:t>
      </w:r>
      <w:r w:rsidR="00A45DCF" w:rsidRPr="00A9606E">
        <w:rPr>
          <w:rFonts w:asciiTheme="majorHAnsi" w:eastAsia="Times New Roman" w:hAnsiTheme="majorHAnsi" w:cstheme="majorHAnsi"/>
          <w:spacing w:val="2"/>
          <w:szCs w:val="26"/>
        </w:rPr>
        <w:t>cả về văn hóa vật chất và văn hóa tinh thần, trong mỗi nội dung thì kế hoạch chỉ rõ các mốc thời gian thực hiện, từ khi bắt đầu triển khai thực hiện cho đến khi kết thúc; Kế hoạch phân rõ nội dung cần thực hiện cho các đối tượng tham gia (CBQL nhà trường; GV; HS; PHHS; cơ quan ban ngành; địa phương;...); Kế hoạch chỉ ra các điều kiện đảm bảo để thực hiện và trách nhiệm của các lực lượng tham gia.</w:t>
      </w:r>
    </w:p>
    <w:p w14:paraId="07821CC4" w14:textId="4BFE4799" w:rsidR="00136914" w:rsidRPr="00A9606E" w:rsidRDefault="003315C1" w:rsidP="00BB1E90">
      <w:pPr>
        <w:widowControl w:val="0"/>
        <w:autoSpaceDE w:val="0"/>
        <w:autoSpaceDN w:val="0"/>
        <w:spacing w:before="0" w:after="0" w:line="336" w:lineRule="auto"/>
        <w:contextualSpacing/>
        <w:rPr>
          <w:rFonts w:asciiTheme="majorHAnsi" w:eastAsia="Times New Roman" w:hAnsiTheme="majorHAnsi" w:cstheme="majorHAnsi"/>
          <w:szCs w:val="26"/>
        </w:rPr>
      </w:pPr>
      <w:r w:rsidRPr="00A9606E">
        <w:rPr>
          <w:rFonts w:asciiTheme="majorHAnsi" w:eastAsia="Times New Roman" w:hAnsiTheme="majorHAnsi" w:cstheme="majorHAnsi"/>
          <w:szCs w:val="26"/>
        </w:rPr>
        <w:t xml:space="preserve">- </w:t>
      </w:r>
      <w:r w:rsidR="00E9164F" w:rsidRPr="00A9606E">
        <w:rPr>
          <w:rFonts w:asciiTheme="majorHAnsi" w:eastAsia="Times New Roman" w:hAnsiTheme="majorHAnsi" w:cstheme="majorHAnsi"/>
          <w:szCs w:val="26"/>
        </w:rPr>
        <w:t>Kế hoạch nêu rõ được các giải pháp cần thực hiện</w:t>
      </w:r>
      <w:r w:rsidR="00EB3CC8" w:rsidRPr="00A9606E">
        <w:rPr>
          <w:rFonts w:asciiTheme="majorHAnsi" w:eastAsia="Times New Roman" w:hAnsiTheme="majorHAnsi" w:cstheme="majorHAnsi"/>
          <w:szCs w:val="26"/>
        </w:rPr>
        <w:t xml:space="preserve"> quản lý hoạt động </w:t>
      </w:r>
      <w:r w:rsidR="00644C9F" w:rsidRPr="00A9606E">
        <w:rPr>
          <w:rFonts w:asciiTheme="majorHAnsi" w:eastAsia="Times New Roman" w:hAnsiTheme="majorHAnsi" w:cstheme="majorHAnsi"/>
          <w:szCs w:val="26"/>
        </w:rPr>
        <w:t xml:space="preserve">kế thừa, duy trì và phát triển các giá trị văn hóa đã có (duy trì, phát huy các giá trị văn hóa tốt đẹp); </w:t>
      </w:r>
      <w:r w:rsidR="00EB3CC8" w:rsidRPr="00A9606E">
        <w:rPr>
          <w:rFonts w:asciiTheme="majorHAnsi" w:eastAsia="Times New Roman" w:hAnsiTheme="majorHAnsi" w:cstheme="majorHAnsi"/>
          <w:szCs w:val="26"/>
        </w:rPr>
        <w:t>xây dựng các giá trị văn hóa mới</w:t>
      </w:r>
      <w:r w:rsidR="00B57168" w:rsidRPr="00A9606E">
        <w:rPr>
          <w:rFonts w:asciiTheme="majorHAnsi" w:eastAsia="Times New Roman" w:hAnsiTheme="majorHAnsi" w:cstheme="majorHAnsi"/>
          <w:szCs w:val="26"/>
        </w:rPr>
        <w:t xml:space="preserve"> (loại bỏ và chỉnh sửa các giá trị văn hóa không còn phù hợp, xây dựng các giá trị văn hóa mới)</w:t>
      </w:r>
      <w:r w:rsidR="00EB3CC8" w:rsidRPr="00A9606E">
        <w:rPr>
          <w:rFonts w:asciiTheme="majorHAnsi" w:eastAsia="Times New Roman" w:hAnsiTheme="majorHAnsi" w:cstheme="majorHAnsi"/>
          <w:szCs w:val="26"/>
        </w:rPr>
        <w:t xml:space="preserve"> </w:t>
      </w:r>
      <w:r w:rsidR="00FD0700" w:rsidRPr="00A9606E">
        <w:rPr>
          <w:rFonts w:asciiTheme="majorHAnsi" w:eastAsia="Times New Roman" w:hAnsiTheme="majorHAnsi" w:cstheme="majorHAnsi"/>
          <w:szCs w:val="26"/>
        </w:rPr>
        <w:t xml:space="preserve">: </w:t>
      </w:r>
      <w:r w:rsidR="0021663D" w:rsidRPr="00A9606E">
        <w:rPr>
          <w:rFonts w:asciiTheme="majorHAnsi" w:eastAsia="Times New Roman" w:hAnsiTheme="majorHAnsi" w:cstheme="majorHAnsi"/>
          <w:szCs w:val="26"/>
        </w:rPr>
        <w:t>Trong kế hoạch nêu được các nguyên tắc khi đề xuất các giải pháp như phải đảm bảo tính pháp lý, tính khoa học, tính đồng bộ, tính kế thừa, tính hiệu quả,…</w:t>
      </w:r>
      <w:r w:rsidR="00E7310C" w:rsidRPr="00A9606E">
        <w:rPr>
          <w:rFonts w:asciiTheme="majorHAnsi" w:eastAsia="Times New Roman" w:hAnsiTheme="majorHAnsi" w:cstheme="majorHAnsi"/>
          <w:szCs w:val="26"/>
        </w:rPr>
        <w:t xml:space="preserve"> tùy từng điều kiện thực tế của nhà trường, địa phương để xây dựng các giải pháp phù hợp</w:t>
      </w:r>
      <w:r w:rsidR="0021663D" w:rsidRPr="00A9606E">
        <w:rPr>
          <w:rFonts w:asciiTheme="majorHAnsi" w:eastAsia="Times New Roman" w:hAnsiTheme="majorHAnsi" w:cstheme="majorHAnsi"/>
          <w:szCs w:val="26"/>
        </w:rPr>
        <w:t xml:space="preserve"> </w:t>
      </w:r>
      <w:r w:rsidR="00C7124D" w:rsidRPr="00A9606E">
        <w:rPr>
          <w:rFonts w:asciiTheme="majorHAnsi" w:eastAsia="Times New Roman" w:hAnsiTheme="majorHAnsi" w:cstheme="majorHAnsi"/>
          <w:szCs w:val="26"/>
        </w:rPr>
        <w:t xml:space="preserve">như: </w:t>
      </w:r>
    </w:p>
    <w:p w14:paraId="08923E96" w14:textId="77777777" w:rsidR="00E43041" w:rsidRPr="00A9606E" w:rsidRDefault="00E43041" w:rsidP="00BB1E90">
      <w:pPr>
        <w:spacing w:before="0" w:after="0" w:line="336" w:lineRule="auto"/>
        <w:jc w:val="left"/>
        <w:rPr>
          <w:rFonts w:asciiTheme="majorHAnsi" w:eastAsia="Times New Roman" w:hAnsiTheme="majorHAnsi" w:cstheme="majorHAnsi"/>
          <w:szCs w:val="26"/>
        </w:rPr>
      </w:pPr>
      <w:r w:rsidRPr="00A9606E">
        <w:rPr>
          <w:rFonts w:asciiTheme="majorHAnsi" w:hAnsiTheme="majorHAnsi" w:cstheme="majorHAnsi"/>
          <w:bCs/>
          <w:szCs w:val="26"/>
        </w:rPr>
        <w:t xml:space="preserve">+ Chỉ đạo thiết lập quy trình quản lý hoạt động xây dựng văn hóa nhà trường THPT trong bối cảnh đổi mới giáo dục hiện nay, nhằm </w:t>
      </w:r>
      <w:r w:rsidRPr="00A9606E">
        <w:rPr>
          <w:rFonts w:asciiTheme="majorHAnsi" w:hAnsiTheme="majorHAnsi" w:cstheme="majorHAnsi"/>
          <w:szCs w:val="26"/>
        </w:rPr>
        <w:t>giúp cho việc triển khai các hoạt động xây dựng VHNT được thực hiện đúng tiến độ, đúng mục tiêu đề ra.</w:t>
      </w:r>
    </w:p>
    <w:p w14:paraId="6D77C473" w14:textId="77777777" w:rsidR="00E43041" w:rsidRPr="00A9606E" w:rsidRDefault="00E43041" w:rsidP="00BB1E90">
      <w:pPr>
        <w:spacing w:before="0" w:after="0" w:line="336" w:lineRule="auto"/>
        <w:rPr>
          <w:rFonts w:asciiTheme="majorHAnsi" w:eastAsia="Times New Roman" w:hAnsiTheme="majorHAnsi" w:cstheme="majorHAnsi"/>
          <w:szCs w:val="26"/>
        </w:rPr>
      </w:pPr>
      <w:r w:rsidRPr="00A9606E">
        <w:rPr>
          <w:rFonts w:asciiTheme="majorHAnsi" w:eastAsia="Times New Roman" w:hAnsiTheme="majorHAnsi" w:cstheme="majorHAnsi"/>
          <w:szCs w:val="26"/>
        </w:rPr>
        <w:t>+ Kế hoạch nói rõ chỉ đạo xây dựng chiến lược phát triển văn hóa nhà trường sẽ giúp nhà trường định hình được các giá trị cốt lõi trong hiện tại và tương lai, từ đó có những hoạt động phát triển văn hóa nhà trường phù hợp.</w:t>
      </w:r>
    </w:p>
    <w:p w14:paraId="26B86651" w14:textId="77777777" w:rsidR="00E43041" w:rsidRPr="00A9606E" w:rsidRDefault="00E43041" w:rsidP="00BB1E90">
      <w:pPr>
        <w:spacing w:before="0" w:after="0" w:line="336" w:lineRule="auto"/>
        <w:rPr>
          <w:rFonts w:asciiTheme="majorHAnsi" w:eastAsia="Times New Roman" w:hAnsiTheme="majorHAnsi" w:cstheme="majorHAnsi"/>
          <w:szCs w:val="26"/>
        </w:rPr>
      </w:pPr>
      <w:r w:rsidRPr="00A9606E">
        <w:rPr>
          <w:rFonts w:asciiTheme="majorHAnsi" w:eastAsia="Times New Roman" w:hAnsiTheme="majorHAnsi" w:cstheme="majorHAnsi"/>
          <w:szCs w:val="26"/>
        </w:rPr>
        <w:t>+ Trong kế hoạch cần xây dựng bộ tiêu chí đánh giá văn hóa nhà trường THPT nhằm giúp các nhà trường có cơ sở để tự đánh giá được VHNT mình đang ở đâu, từ đó có những giải pháp cho phù hợp với sự phát triển của nhà trường đó.</w:t>
      </w:r>
    </w:p>
    <w:p w14:paraId="0B39F2B1" w14:textId="77777777" w:rsidR="00E43041" w:rsidRPr="00A9606E" w:rsidRDefault="00E43041" w:rsidP="00BB1E90">
      <w:pPr>
        <w:spacing w:before="0" w:after="0" w:line="336" w:lineRule="auto"/>
        <w:rPr>
          <w:rFonts w:asciiTheme="majorHAnsi" w:hAnsiTheme="majorHAnsi" w:cstheme="majorHAnsi"/>
          <w:spacing w:val="2"/>
          <w:szCs w:val="26"/>
        </w:rPr>
      </w:pPr>
      <w:r w:rsidRPr="00A9606E">
        <w:rPr>
          <w:rFonts w:asciiTheme="majorHAnsi" w:eastAsia="Times New Roman" w:hAnsiTheme="majorHAnsi" w:cstheme="majorHAnsi"/>
          <w:szCs w:val="26"/>
        </w:rPr>
        <w:t xml:space="preserve">+ Tổ chức các hoạt động truyền thông nâng cao nhận thức và tăng cường sự phối hợp giữa các lực lượng trong và ngoài nhà trường trong hoạt động xây dựng văn hóa nhà trường. Trong kế hoạch cần xây dựng cách thức truyền thông về những nội dung cần xây dựng văn hóa nhà trường, điều này rất quan trọng vì nhận thức của mỗi cá nhân sẽ quyết định đến việc làm của họ, nếu như cách thức truyền thông hợp lý, kịp thời đến các đối tượng tham gia xây dựng văn hóa nhà trường sẽ thúc đẩy cho các hoạt động văn hóa nhà trường phát triển ngày càng tốt hơn. Trong </w:t>
      </w:r>
      <w:r w:rsidRPr="00A9606E">
        <w:rPr>
          <w:rFonts w:asciiTheme="majorHAnsi" w:hAnsiTheme="majorHAnsi" w:cstheme="majorHAnsi"/>
          <w:spacing w:val="2"/>
          <w:szCs w:val="26"/>
        </w:rPr>
        <w:t xml:space="preserve">kế </w:t>
      </w:r>
      <w:r w:rsidRPr="00A9606E">
        <w:rPr>
          <w:rFonts w:asciiTheme="majorHAnsi" w:hAnsiTheme="majorHAnsi" w:cstheme="majorHAnsi"/>
          <w:spacing w:val="2"/>
          <w:szCs w:val="26"/>
        </w:rPr>
        <w:lastRenderedPageBreak/>
        <w:t xml:space="preserve">hoạch xây dựng văn hóa nhà trường cần nói rõ được mối quan hệ giữa nhà trường, phụ huynh học sinh và các lực lượng khác (Sở GD &amp; ĐT; UBND phường/xã; quận/huyện,…). Trong kế hoạch nêu rõ được trách nhiệm của các bên tham gia trong việc phát huy các giá trị văn hóa mới; kế thừa, duy trì và phát triển các giá trị văn hóa đã có. Đồng thời kế hoạch cũng thể hiện được sự lôi cuốn các lực lượng khác tham gia vào công tác xây dựng văn hóa nhà trường, ủng hộ cả về tinh thần, vật chất và các chính sách khi nhà trường triển khai các hoạt động. </w:t>
      </w:r>
    </w:p>
    <w:p w14:paraId="49202BCB" w14:textId="543F4DEA" w:rsidR="00E43041" w:rsidRPr="00A9606E" w:rsidRDefault="00E43041" w:rsidP="00BB1E90">
      <w:pPr>
        <w:widowControl w:val="0"/>
        <w:autoSpaceDE w:val="0"/>
        <w:autoSpaceDN w:val="0"/>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 xml:space="preserve">+ Tổ chức bồi dưỡng kỹ năng triển khai các hoạt động xây dựng văn hóa nhà </w:t>
      </w:r>
      <w:r w:rsidR="00F877D6" w:rsidRPr="00A9606E">
        <w:rPr>
          <w:rFonts w:asciiTheme="majorHAnsi" w:eastAsia="Times New Roman" w:hAnsiTheme="majorHAnsi" w:cstheme="majorHAnsi"/>
          <w:szCs w:val="26"/>
        </w:rPr>
        <w:t>trường THPT cho đội ngũ giáo viên THPT</w:t>
      </w:r>
      <w:r w:rsidRPr="00A9606E">
        <w:rPr>
          <w:rFonts w:asciiTheme="majorHAnsi" w:eastAsia="Times New Roman" w:hAnsiTheme="majorHAnsi" w:cstheme="majorHAnsi"/>
          <w:szCs w:val="26"/>
        </w:rPr>
        <w:t>. Bởi GV là người ảnh hưởng trực tiếp đến nhận thức, thái độ, hành vi của học sinh khi tham gia học tập tại trường, vì vậy công tác x</w:t>
      </w:r>
      <w:r w:rsidRPr="00A9606E">
        <w:rPr>
          <w:rFonts w:asciiTheme="majorHAnsi" w:hAnsiTheme="majorHAnsi" w:cstheme="majorHAnsi"/>
          <w:szCs w:val="26"/>
        </w:rPr>
        <w:t xml:space="preserve">ây dựng kế hoạch bồi dưỡng các kỹ năng tiến hành các hoạt động xây dựng văn hóa nhà trường cho giáo viên là điều hết sức quan trọng và cần thiết trong hoạt động xây dựng văn hóa của mỗi trường. </w:t>
      </w:r>
    </w:p>
    <w:p w14:paraId="723CED20" w14:textId="77777777" w:rsidR="00E43041" w:rsidRPr="00A9606E" w:rsidRDefault="00E43041" w:rsidP="00BB1E90">
      <w:pPr>
        <w:widowControl w:val="0"/>
        <w:autoSpaceDE w:val="0"/>
        <w:autoSpaceDN w:val="0"/>
        <w:spacing w:before="0" w:after="0" w:line="336" w:lineRule="auto"/>
        <w:rPr>
          <w:rFonts w:asciiTheme="majorHAnsi" w:eastAsia="Times New Roman" w:hAnsiTheme="majorHAnsi" w:cstheme="majorHAnsi"/>
          <w:spacing w:val="-6"/>
          <w:szCs w:val="26"/>
        </w:rPr>
      </w:pPr>
      <w:r w:rsidRPr="00A9606E">
        <w:rPr>
          <w:rFonts w:asciiTheme="majorHAnsi" w:hAnsiTheme="majorHAnsi" w:cstheme="majorHAnsi"/>
          <w:spacing w:val="-6"/>
          <w:szCs w:val="26"/>
        </w:rPr>
        <w:t>+ Tổ chức xây dựng không gian văn hóa vật chất và văn hóa tinh thần nhà trường THPT an toàn, văn minh, tích cực, bảo đảm tốt mục tiêu giáo dục của nhà trường.</w:t>
      </w:r>
    </w:p>
    <w:p w14:paraId="03252B93" w14:textId="167B057F" w:rsidR="0038632D" w:rsidRPr="00A9606E" w:rsidRDefault="003315C1" w:rsidP="00BB1E90">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w:t>
      </w:r>
      <w:r w:rsidR="004E6299" w:rsidRPr="00A9606E">
        <w:rPr>
          <w:rFonts w:asciiTheme="majorHAnsi" w:eastAsia="Times New Roman" w:hAnsiTheme="majorHAnsi" w:cstheme="majorHAnsi"/>
          <w:szCs w:val="26"/>
        </w:rPr>
        <w:t xml:space="preserve"> </w:t>
      </w:r>
      <w:r w:rsidR="007E3DB2" w:rsidRPr="00A9606E">
        <w:rPr>
          <w:rFonts w:asciiTheme="majorHAnsi" w:hAnsiTheme="majorHAnsi" w:cstheme="majorHAnsi"/>
          <w:szCs w:val="26"/>
        </w:rPr>
        <w:t xml:space="preserve">Xây dựng kế hoạch kiểm tra, </w:t>
      </w:r>
      <w:r w:rsidR="0090533D" w:rsidRPr="00A9606E">
        <w:rPr>
          <w:rFonts w:asciiTheme="majorHAnsi" w:hAnsiTheme="majorHAnsi" w:cstheme="majorHAnsi"/>
          <w:szCs w:val="26"/>
        </w:rPr>
        <w:t xml:space="preserve">đánh giá </w:t>
      </w:r>
      <w:r w:rsidR="007E3DB2" w:rsidRPr="00A9606E">
        <w:rPr>
          <w:rFonts w:asciiTheme="majorHAnsi" w:hAnsiTheme="majorHAnsi" w:cstheme="majorHAnsi"/>
          <w:szCs w:val="26"/>
        </w:rPr>
        <w:t xml:space="preserve">việc </w:t>
      </w:r>
      <w:r w:rsidR="0090533D" w:rsidRPr="00A9606E">
        <w:rPr>
          <w:rFonts w:asciiTheme="majorHAnsi" w:hAnsiTheme="majorHAnsi" w:cstheme="majorHAnsi"/>
          <w:szCs w:val="26"/>
        </w:rPr>
        <w:t>kế thừa, duy trì và phát triển các giá trị văn hóa đã có</w:t>
      </w:r>
      <w:r w:rsidR="008831E2" w:rsidRPr="00A9606E">
        <w:rPr>
          <w:rFonts w:asciiTheme="majorHAnsi" w:hAnsiTheme="majorHAnsi" w:cstheme="majorHAnsi"/>
          <w:szCs w:val="26"/>
        </w:rPr>
        <w:t>; xây dựng các giá trị văn hóa mới</w:t>
      </w:r>
      <w:r w:rsidR="0090533D" w:rsidRPr="00A9606E">
        <w:rPr>
          <w:rFonts w:asciiTheme="majorHAnsi" w:hAnsiTheme="majorHAnsi" w:cstheme="majorHAnsi"/>
          <w:szCs w:val="26"/>
        </w:rPr>
        <w:t xml:space="preserve"> cả về vật chất và tinh thần là hoạt động cần thiết nhằm</w:t>
      </w:r>
      <w:r w:rsidR="00FC2AF4" w:rsidRPr="00A9606E">
        <w:rPr>
          <w:rFonts w:asciiTheme="majorHAnsi" w:hAnsiTheme="majorHAnsi" w:cstheme="majorHAnsi"/>
          <w:szCs w:val="26"/>
        </w:rPr>
        <w:t xml:space="preserve"> đảm bảo công bằng, khách quan và thúc đẩy cho hoạt động xây dựng văn hóa nhà trường được diễn ra tốt đẹp</w:t>
      </w:r>
      <w:r w:rsidR="00D701D5" w:rsidRPr="00A9606E">
        <w:rPr>
          <w:rFonts w:asciiTheme="majorHAnsi" w:hAnsiTheme="majorHAnsi" w:cstheme="majorHAnsi"/>
          <w:szCs w:val="26"/>
        </w:rPr>
        <w:t>.</w:t>
      </w:r>
    </w:p>
    <w:p w14:paraId="6D887251" w14:textId="619DDEB8" w:rsidR="00B13E24" w:rsidRPr="00A9606E" w:rsidRDefault="00B13E24" w:rsidP="00BB1E90">
      <w:pPr>
        <w:widowControl w:val="0"/>
        <w:autoSpaceDE w:val="0"/>
        <w:autoSpaceDN w:val="0"/>
        <w:spacing w:before="0" w:after="0" w:line="336" w:lineRule="auto"/>
        <w:ind w:firstLine="709"/>
        <w:contextualSpacing/>
        <w:rPr>
          <w:rFonts w:asciiTheme="majorHAnsi" w:eastAsia="Times New Roman" w:hAnsiTheme="majorHAnsi" w:cstheme="majorHAnsi"/>
          <w:szCs w:val="26"/>
          <w:lang w:val="fr-FR"/>
        </w:rPr>
      </w:pPr>
      <w:r w:rsidRPr="00A9606E">
        <w:rPr>
          <w:rFonts w:asciiTheme="majorHAnsi" w:eastAsia="Times New Roman" w:hAnsiTheme="majorHAnsi" w:cstheme="majorHAnsi"/>
          <w:szCs w:val="26"/>
          <w:lang w:val="fr-FR"/>
        </w:rPr>
        <w:t xml:space="preserve">Việc </w:t>
      </w:r>
      <w:r w:rsidR="006A397C" w:rsidRPr="00A9606E">
        <w:rPr>
          <w:rFonts w:asciiTheme="majorHAnsi" w:eastAsia="Times New Roman" w:hAnsiTheme="majorHAnsi" w:cstheme="majorHAnsi"/>
          <w:szCs w:val="26"/>
          <w:lang w:val="fr-FR"/>
        </w:rPr>
        <w:t>lập kế hoạch</w:t>
      </w:r>
      <w:r w:rsidRPr="00A9606E">
        <w:rPr>
          <w:rFonts w:asciiTheme="majorHAnsi" w:eastAsia="Times New Roman" w:hAnsiTheme="majorHAnsi" w:cstheme="majorHAnsi"/>
          <w:szCs w:val="26"/>
          <w:lang w:val="fr-FR"/>
        </w:rPr>
        <w:t xml:space="preserve"> thực hiện </w:t>
      </w:r>
      <w:r w:rsidR="00CD2C3A" w:rsidRPr="00A9606E">
        <w:rPr>
          <w:rFonts w:asciiTheme="majorHAnsi" w:eastAsia="Times New Roman" w:hAnsiTheme="majorHAnsi" w:cstheme="majorHAnsi"/>
          <w:szCs w:val="26"/>
          <w:lang w:val="fr-FR"/>
        </w:rPr>
        <w:t xml:space="preserve">quản lý </w:t>
      </w:r>
      <w:r w:rsidRPr="00A9606E">
        <w:rPr>
          <w:rFonts w:asciiTheme="majorHAnsi" w:eastAsia="Times New Roman" w:hAnsiTheme="majorHAnsi" w:cstheme="majorHAnsi"/>
          <w:szCs w:val="26"/>
          <w:lang w:val="fr-FR"/>
        </w:rPr>
        <w:t xml:space="preserve">hoạt động kế thừa, duy trì và </w:t>
      </w:r>
      <w:r w:rsidRPr="00A9606E">
        <w:rPr>
          <w:rFonts w:asciiTheme="majorHAnsi" w:eastAsia="Times New Roman" w:hAnsiTheme="majorHAnsi" w:cstheme="majorHAnsi"/>
          <w:szCs w:val="26"/>
          <w:lang w:val="vi-VN"/>
        </w:rPr>
        <w:t>phát triển</w:t>
      </w:r>
      <w:r w:rsidRPr="00A9606E">
        <w:rPr>
          <w:rFonts w:asciiTheme="majorHAnsi" w:eastAsia="Times New Roman" w:hAnsiTheme="majorHAnsi" w:cstheme="majorHAnsi"/>
          <w:szCs w:val="26"/>
          <w:lang w:val="fr-FR"/>
        </w:rPr>
        <w:t xml:space="preserve"> những giá trị VHNT tốt đẹp đã có từ trước đó</w:t>
      </w:r>
      <w:r w:rsidR="003D17DA" w:rsidRPr="00A9606E">
        <w:rPr>
          <w:rFonts w:asciiTheme="majorHAnsi" w:eastAsia="Times New Roman" w:hAnsiTheme="majorHAnsi" w:cstheme="majorHAnsi"/>
          <w:szCs w:val="26"/>
          <w:lang w:val="fr-FR"/>
        </w:rPr>
        <w:t>; đồng thời xây dựng các giá trị văn hóa mới là</w:t>
      </w:r>
      <w:r w:rsidRPr="00A9606E">
        <w:rPr>
          <w:rFonts w:asciiTheme="majorHAnsi" w:eastAsia="Times New Roman" w:hAnsiTheme="majorHAnsi" w:cstheme="majorHAnsi"/>
          <w:szCs w:val="26"/>
          <w:lang w:val="fr-FR"/>
        </w:rPr>
        <w:t xml:space="preserve">các công việc nhà QL cần thực hiện: </w:t>
      </w:r>
    </w:p>
    <w:p w14:paraId="64824A5D" w14:textId="3B0EBA20" w:rsidR="00576FC9" w:rsidRPr="00A9606E" w:rsidRDefault="00E463B7"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Cs/>
          <w:szCs w:val="26"/>
          <w:lang w:val="fr-FR"/>
        </w:rPr>
        <w:t>a</w:t>
      </w:r>
      <w:r w:rsidR="00576FC9" w:rsidRPr="00A9606E">
        <w:rPr>
          <w:rFonts w:asciiTheme="majorHAnsi" w:eastAsia="Times New Roman" w:hAnsiTheme="majorHAnsi" w:cstheme="majorHAnsi"/>
          <w:iCs/>
          <w:szCs w:val="26"/>
          <w:lang w:val="fr-FR"/>
        </w:rPr>
        <w:t>) Nội dung lập kế hoạch quản lý các hoạt động kế thừa, duy trì và phát triển các giá trị văn hóa đã có.</w:t>
      </w:r>
    </w:p>
    <w:p w14:paraId="384D96B8" w14:textId="3F07276E" w:rsidR="00391898" w:rsidRPr="00A9606E" w:rsidRDefault="00391898"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Nội dung</w:t>
      </w:r>
      <w:r w:rsidR="00287AA8" w:rsidRPr="00A9606E">
        <w:rPr>
          <w:rFonts w:asciiTheme="majorHAnsi" w:eastAsia="Times New Roman" w:hAnsiTheme="majorHAnsi" w:cstheme="majorHAnsi"/>
          <w:i/>
          <w:iCs/>
          <w:szCs w:val="26"/>
          <w:lang w:val="fr-FR"/>
        </w:rPr>
        <w:t xml:space="preserve"> kế hoạch</w:t>
      </w:r>
      <w:r w:rsidRPr="00A9606E">
        <w:rPr>
          <w:rFonts w:asciiTheme="majorHAnsi" w:eastAsia="Times New Roman" w:hAnsiTheme="majorHAnsi" w:cstheme="majorHAnsi"/>
          <w:i/>
          <w:iCs/>
          <w:szCs w:val="26"/>
          <w:lang w:val="fr-FR"/>
        </w:rPr>
        <w:t xml:space="preserve"> </w:t>
      </w:r>
      <w:r w:rsidR="00BC7B0B" w:rsidRPr="00A9606E">
        <w:rPr>
          <w:rFonts w:asciiTheme="majorHAnsi" w:eastAsia="Times New Roman" w:hAnsiTheme="majorHAnsi" w:cstheme="majorHAnsi"/>
          <w:i/>
          <w:iCs/>
          <w:szCs w:val="26"/>
          <w:lang w:val="fr-FR"/>
        </w:rPr>
        <w:t>1</w:t>
      </w:r>
      <w:r w:rsidRPr="00A9606E">
        <w:rPr>
          <w:rFonts w:asciiTheme="majorHAnsi" w:eastAsia="Times New Roman" w:hAnsiTheme="majorHAnsi" w:cstheme="majorHAnsi"/>
          <w:i/>
          <w:iCs/>
          <w:szCs w:val="26"/>
          <w:lang w:val="fr-FR"/>
        </w:rPr>
        <w:t>:</w:t>
      </w:r>
      <w:r w:rsidR="00486381" w:rsidRPr="00A9606E">
        <w:rPr>
          <w:rFonts w:asciiTheme="majorHAnsi" w:eastAsia="Times New Roman" w:hAnsiTheme="majorHAnsi" w:cstheme="majorHAnsi"/>
          <w:iCs/>
          <w:szCs w:val="26"/>
          <w:lang w:val="fr-FR"/>
        </w:rPr>
        <w:t xml:space="preserve"> Kế hoạch kế thừa, duy trì và phát triển những giá trị văn hóa đã có được tích hợp vào kế hoạch chung của nhà trường</w:t>
      </w:r>
    </w:p>
    <w:p w14:paraId="0DD0468F" w14:textId="10807D95" w:rsidR="00486381" w:rsidRPr="00A9606E" w:rsidRDefault="00391898"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w:t>
      </w:r>
      <w:r w:rsidR="00287AA8" w:rsidRPr="00A9606E">
        <w:rPr>
          <w:rFonts w:asciiTheme="majorHAnsi" w:eastAsia="Times New Roman" w:hAnsiTheme="majorHAnsi" w:cstheme="majorHAnsi"/>
          <w:i/>
          <w:iCs/>
          <w:szCs w:val="26"/>
          <w:lang w:val="fr-FR"/>
        </w:rPr>
        <w:t xml:space="preserve">kế hoạch </w:t>
      </w:r>
      <w:r w:rsidR="00BC7B0B" w:rsidRPr="00A9606E">
        <w:rPr>
          <w:rFonts w:asciiTheme="majorHAnsi" w:eastAsia="Times New Roman" w:hAnsiTheme="majorHAnsi" w:cstheme="majorHAnsi"/>
          <w:i/>
          <w:iCs/>
          <w:szCs w:val="26"/>
          <w:lang w:val="fr-FR"/>
        </w:rPr>
        <w:t>2</w:t>
      </w:r>
      <w:r w:rsidRPr="00A9606E">
        <w:rPr>
          <w:rFonts w:asciiTheme="majorHAnsi" w:eastAsia="Times New Roman" w:hAnsiTheme="majorHAnsi" w:cstheme="majorHAnsi"/>
          <w:i/>
          <w:iCs/>
          <w:szCs w:val="26"/>
          <w:lang w:val="fr-FR"/>
        </w:rPr>
        <w:t>:</w:t>
      </w:r>
      <w:r w:rsidR="00486381" w:rsidRPr="00A9606E">
        <w:rPr>
          <w:rFonts w:asciiTheme="majorHAnsi" w:eastAsia="Times New Roman" w:hAnsiTheme="majorHAnsi" w:cstheme="majorHAnsi"/>
          <w:iCs/>
          <w:szCs w:val="26"/>
          <w:lang w:val="fr-FR"/>
        </w:rPr>
        <w:t xml:space="preserve"> Kế hoạch bao quát hết việc kế thừa, duy trì và phát triển những giá trị văn hóa đã có của nhà trường.</w:t>
      </w:r>
    </w:p>
    <w:p w14:paraId="5DEA61D6" w14:textId="2C5E6FB5" w:rsidR="00391898" w:rsidRPr="00A9606E" w:rsidRDefault="00391898"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w:t>
      </w:r>
      <w:r w:rsidR="00287AA8" w:rsidRPr="00A9606E">
        <w:rPr>
          <w:rFonts w:asciiTheme="majorHAnsi" w:eastAsia="Times New Roman" w:hAnsiTheme="majorHAnsi" w:cstheme="majorHAnsi"/>
          <w:i/>
          <w:iCs/>
          <w:szCs w:val="26"/>
          <w:lang w:val="fr-FR"/>
        </w:rPr>
        <w:t xml:space="preserve">kế hoạch </w:t>
      </w:r>
      <w:r w:rsidR="00BC7B0B" w:rsidRPr="00A9606E">
        <w:rPr>
          <w:rFonts w:asciiTheme="majorHAnsi" w:eastAsia="Times New Roman" w:hAnsiTheme="majorHAnsi" w:cstheme="majorHAnsi"/>
          <w:i/>
          <w:iCs/>
          <w:szCs w:val="26"/>
          <w:lang w:val="fr-FR"/>
        </w:rPr>
        <w:t>3</w:t>
      </w:r>
      <w:r w:rsidRPr="00A9606E">
        <w:rPr>
          <w:rFonts w:asciiTheme="majorHAnsi" w:eastAsia="Times New Roman" w:hAnsiTheme="majorHAnsi" w:cstheme="majorHAnsi"/>
          <w:i/>
          <w:iCs/>
          <w:szCs w:val="26"/>
          <w:lang w:val="fr-FR"/>
        </w:rPr>
        <w:t>:</w:t>
      </w:r>
      <w:r w:rsidR="00486381" w:rsidRPr="00A9606E">
        <w:rPr>
          <w:rFonts w:asciiTheme="majorHAnsi" w:eastAsia="Times New Roman" w:hAnsiTheme="majorHAnsi" w:cstheme="majorHAnsi"/>
          <w:iCs/>
          <w:szCs w:val="26"/>
          <w:lang w:val="fr-FR"/>
        </w:rPr>
        <w:t xml:space="preserve"> Kế hoạch chỉ rõ các mốc thời gian, các nội dung chính cần kế thừa, duy trì và phát triển những giá trị văn hóa đã có của nhà trường.</w:t>
      </w:r>
    </w:p>
    <w:p w14:paraId="03B82750" w14:textId="3DF03D88" w:rsidR="00391898" w:rsidRPr="00A9606E" w:rsidRDefault="00391898"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w:t>
      </w:r>
      <w:r w:rsidR="00287AA8" w:rsidRPr="00A9606E">
        <w:rPr>
          <w:rFonts w:asciiTheme="majorHAnsi" w:eastAsia="Times New Roman" w:hAnsiTheme="majorHAnsi" w:cstheme="majorHAnsi"/>
          <w:i/>
          <w:iCs/>
          <w:szCs w:val="26"/>
          <w:lang w:val="fr-FR"/>
        </w:rPr>
        <w:t xml:space="preserve">kế hoạch </w:t>
      </w:r>
      <w:r w:rsidR="00BC7B0B" w:rsidRPr="00A9606E">
        <w:rPr>
          <w:rFonts w:asciiTheme="majorHAnsi" w:eastAsia="Times New Roman" w:hAnsiTheme="majorHAnsi" w:cstheme="majorHAnsi"/>
          <w:i/>
          <w:iCs/>
          <w:szCs w:val="26"/>
          <w:lang w:val="fr-FR"/>
        </w:rPr>
        <w:t>4</w:t>
      </w:r>
      <w:r w:rsidRPr="00A9606E">
        <w:rPr>
          <w:rFonts w:asciiTheme="majorHAnsi" w:eastAsia="Times New Roman" w:hAnsiTheme="majorHAnsi" w:cstheme="majorHAnsi"/>
          <w:i/>
          <w:iCs/>
          <w:szCs w:val="26"/>
          <w:lang w:val="fr-FR"/>
        </w:rPr>
        <w:t>:</w:t>
      </w:r>
      <w:r w:rsidR="00486381" w:rsidRPr="00A9606E">
        <w:rPr>
          <w:rFonts w:asciiTheme="majorHAnsi" w:eastAsia="Times New Roman" w:hAnsiTheme="majorHAnsi" w:cstheme="majorHAnsi"/>
          <w:iCs/>
          <w:szCs w:val="26"/>
          <w:lang w:val="fr-FR"/>
        </w:rPr>
        <w:t xml:space="preserve"> Xây dựng kế hoạch tuyên truyền về kế thừa, duy trì và phát triển những giá trị văn hóa đã có của nhà trường.</w:t>
      </w:r>
    </w:p>
    <w:p w14:paraId="4AC8D000" w14:textId="44756EE3" w:rsidR="00391898" w:rsidRPr="00A9606E" w:rsidRDefault="00391898"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lastRenderedPageBreak/>
        <w:t xml:space="preserve">Nội dung </w:t>
      </w:r>
      <w:r w:rsidR="00287AA8" w:rsidRPr="00A9606E">
        <w:rPr>
          <w:rFonts w:asciiTheme="majorHAnsi" w:eastAsia="Times New Roman" w:hAnsiTheme="majorHAnsi" w:cstheme="majorHAnsi"/>
          <w:i/>
          <w:iCs/>
          <w:szCs w:val="26"/>
          <w:lang w:val="fr-FR"/>
        </w:rPr>
        <w:t xml:space="preserve">kế hoạch </w:t>
      </w:r>
      <w:r w:rsidR="00BC7B0B" w:rsidRPr="00A9606E">
        <w:rPr>
          <w:rFonts w:asciiTheme="majorHAnsi" w:eastAsia="Times New Roman" w:hAnsiTheme="majorHAnsi" w:cstheme="majorHAnsi"/>
          <w:i/>
          <w:iCs/>
          <w:szCs w:val="26"/>
          <w:lang w:val="fr-FR"/>
        </w:rPr>
        <w:t>5</w:t>
      </w:r>
      <w:r w:rsidRPr="00A9606E">
        <w:rPr>
          <w:rFonts w:asciiTheme="majorHAnsi" w:eastAsia="Times New Roman" w:hAnsiTheme="majorHAnsi" w:cstheme="majorHAnsi"/>
          <w:i/>
          <w:iCs/>
          <w:szCs w:val="26"/>
          <w:lang w:val="fr-FR"/>
        </w:rPr>
        <w:t>:</w:t>
      </w:r>
      <w:r w:rsidR="00486381" w:rsidRPr="00A9606E">
        <w:rPr>
          <w:rFonts w:asciiTheme="majorHAnsi" w:eastAsia="Times New Roman" w:hAnsiTheme="majorHAnsi" w:cstheme="majorHAnsi"/>
          <w:iCs/>
          <w:szCs w:val="26"/>
          <w:lang w:val="fr-FR"/>
        </w:rPr>
        <w:t xml:space="preserve"> Xây dựng kế hoạch tập huấn cho GV và cán bộ nhà trường về kế thừa, duy trì và phát triển những giá trị văn hóa đã có của nhà trường.</w:t>
      </w:r>
    </w:p>
    <w:p w14:paraId="14E062B9" w14:textId="682BC431" w:rsidR="00391898" w:rsidRPr="00A9606E" w:rsidRDefault="00391898"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w:t>
      </w:r>
      <w:r w:rsidR="00287AA8" w:rsidRPr="00A9606E">
        <w:rPr>
          <w:rFonts w:asciiTheme="majorHAnsi" w:eastAsia="Times New Roman" w:hAnsiTheme="majorHAnsi" w:cstheme="majorHAnsi"/>
          <w:i/>
          <w:iCs/>
          <w:szCs w:val="26"/>
          <w:lang w:val="fr-FR"/>
        </w:rPr>
        <w:t xml:space="preserve">kế hoạch </w:t>
      </w:r>
      <w:r w:rsidR="00BC7B0B" w:rsidRPr="00A9606E">
        <w:rPr>
          <w:rFonts w:asciiTheme="majorHAnsi" w:eastAsia="Times New Roman" w:hAnsiTheme="majorHAnsi" w:cstheme="majorHAnsi"/>
          <w:i/>
          <w:iCs/>
          <w:szCs w:val="26"/>
          <w:lang w:val="fr-FR"/>
        </w:rPr>
        <w:t>6</w:t>
      </w:r>
      <w:r w:rsidRPr="00A9606E">
        <w:rPr>
          <w:rFonts w:asciiTheme="majorHAnsi" w:eastAsia="Times New Roman" w:hAnsiTheme="majorHAnsi" w:cstheme="majorHAnsi"/>
          <w:i/>
          <w:iCs/>
          <w:szCs w:val="26"/>
          <w:lang w:val="fr-FR"/>
        </w:rPr>
        <w:t>:</w:t>
      </w:r>
      <w:r w:rsidR="00486381" w:rsidRPr="00A9606E">
        <w:rPr>
          <w:rFonts w:asciiTheme="majorHAnsi" w:eastAsia="Times New Roman" w:hAnsiTheme="majorHAnsi" w:cstheme="majorHAnsi"/>
          <w:iCs/>
          <w:szCs w:val="26"/>
          <w:lang w:val="fr-FR"/>
        </w:rPr>
        <w:t xml:space="preserve"> Xây dựng kế hoạch lôi cuốn các lực lượng khác ở địa phương tham gia vào kế thừa, duy trì và phát triển những giá trị văn hóa đã có của nhà trường.</w:t>
      </w:r>
    </w:p>
    <w:p w14:paraId="7F381B0F" w14:textId="721281CF" w:rsidR="00391898" w:rsidRPr="00A9606E" w:rsidRDefault="00391898"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w:t>
      </w:r>
      <w:r w:rsidR="00287AA8" w:rsidRPr="00A9606E">
        <w:rPr>
          <w:rFonts w:asciiTheme="majorHAnsi" w:eastAsia="Times New Roman" w:hAnsiTheme="majorHAnsi" w:cstheme="majorHAnsi"/>
          <w:i/>
          <w:iCs/>
          <w:szCs w:val="26"/>
          <w:lang w:val="fr-FR"/>
        </w:rPr>
        <w:t xml:space="preserve">kế hoạch </w:t>
      </w:r>
      <w:r w:rsidR="00BC7B0B" w:rsidRPr="00A9606E">
        <w:rPr>
          <w:rFonts w:asciiTheme="majorHAnsi" w:eastAsia="Times New Roman" w:hAnsiTheme="majorHAnsi" w:cstheme="majorHAnsi"/>
          <w:i/>
          <w:iCs/>
          <w:szCs w:val="26"/>
          <w:lang w:val="fr-FR"/>
        </w:rPr>
        <w:t>7</w:t>
      </w:r>
      <w:r w:rsidRPr="00A9606E">
        <w:rPr>
          <w:rFonts w:asciiTheme="majorHAnsi" w:eastAsia="Times New Roman" w:hAnsiTheme="majorHAnsi" w:cstheme="majorHAnsi"/>
          <w:i/>
          <w:iCs/>
          <w:szCs w:val="26"/>
          <w:lang w:val="fr-FR"/>
        </w:rPr>
        <w:t>:</w:t>
      </w:r>
      <w:r w:rsidR="00486381" w:rsidRPr="00A9606E">
        <w:rPr>
          <w:rFonts w:asciiTheme="majorHAnsi" w:eastAsia="Times New Roman" w:hAnsiTheme="majorHAnsi" w:cstheme="majorHAnsi"/>
          <w:iCs/>
          <w:szCs w:val="26"/>
          <w:lang w:val="fr-FR"/>
        </w:rPr>
        <w:t xml:space="preserve"> Kế hoạch kế thừa, duy trì và phát triển những giá trị văn hóa đã có được tích hợp vào kế hoạch chung của nhà trường</w:t>
      </w:r>
    </w:p>
    <w:p w14:paraId="26731612" w14:textId="4B0AE5A0" w:rsidR="00391898" w:rsidRPr="00A9606E" w:rsidRDefault="00391898"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w:t>
      </w:r>
      <w:r w:rsidR="00287AA8" w:rsidRPr="00A9606E">
        <w:rPr>
          <w:rFonts w:asciiTheme="majorHAnsi" w:eastAsia="Times New Roman" w:hAnsiTheme="majorHAnsi" w:cstheme="majorHAnsi"/>
          <w:i/>
          <w:iCs/>
          <w:szCs w:val="26"/>
          <w:lang w:val="fr-FR"/>
        </w:rPr>
        <w:t xml:space="preserve">kế hoạch </w:t>
      </w:r>
      <w:r w:rsidR="00BC7B0B" w:rsidRPr="00A9606E">
        <w:rPr>
          <w:rFonts w:asciiTheme="majorHAnsi" w:eastAsia="Times New Roman" w:hAnsiTheme="majorHAnsi" w:cstheme="majorHAnsi"/>
          <w:i/>
          <w:iCs/>
          <w:szCs w:val="26"/>
          <w:lang w:val="fr-FR"/>
        </w:rPr>
        <w:t>8</w:t>
      </w:r>
      <w:r w:rsidRPr="00A9606E">
        <w:rPr>
          <w:rFonts w:asciiTheme="majorHAnsi" w:eastAsia="Times New Roman" w:hAnsiTheme="majorHAnsi" w:cstheme="majorHAnsi"/>
          <w:i/>
          <w:iCs/>
          <w:szCs w:val="26"/>
          <w:lang w:val="fr-FR"/>
        </w:rPr>
        <w:t>:</w:t>
      </w:r>
      <w:r w:rsidR="00486381" w:rsidRPr="00A9606E">
        <w:rPr>
          <w:rFonts w:asciiTheme="majorHAnsi" w:eastAsia="Times New Roman" w:hAnsiTheme="majorHAnsi" w:cstheme="majorHAnsi"/>
          <w:iCs/>
          <w:szCs w:val="26"/>
          <w:lang w:val="fr-FR"/>
        </w:rPr>
        <w:t xml:space="preserve"> Kế hoạch bao quát hết việc kế thừa, duy trì và phát triển những giá trị văn hóa đã có của nhà trường.</w:t>
      </w:r>
    </w:p>
    <w:p w14:paraId="6A0F781F" w14:textId="77777777" w:rsidR="008D60ED" w:rsidRPr="00A9606E" w:rsidRDefault="008D60ED" w:rsidP="00BB1E90">
      <w:pPr>
        <w:widowControl w:val="0"/>
        <w:autoSpaceDE w:val="0"/>
        <w:autoSpaceDN w:val="0"/>
        <w:spacing w:before="0" w:after="0" w:line="336" w:lineRule="auto"/>
        <w:ind w:firstLine="709"/>
        <w:contextualSpacing/>
        <w:rPr>
          <w:rFonts w:asciiTheme="majorHAnsi" w:eastAsia="Times New Roman" w:hAnsiTheme="majorHAnsi" w:cstheme="majorHAnsi"/>
          <w:szCs w:val="26"/>
          <w:lang w:val="fr-FR"/>
        </w:rPr>
      </w:pPr>
      <w:r w:rsidRPr="00A9606E">
        <w:rPr>
          <w:rFonts w:asciiTheme="majorHAnsi" w:eastAsia="Times New Roman" w:hAnsiTheme="majorHAnsi" w:cstheme="majorHAnsi"/>
          <w:szCs w:val="26"/>
          <w:lang w:val="fr-FR"/>
        </w:rPr>
        <w:t xml:space="preserve">a) </w:t>
      </w:r>
      <w:r w:rsidRPr="00A9606E">
        <w:rPr>
          <w:rFonts w:asciiTheme="majorHAnsi" w:eastAsia="Times New Roman" w:hAnsiTheme="majorHAnsi" w:cstheme="majorHAnsi"/>
          <w:iCs/>
          <w:szCs w:val="26"/>
          <w:lang w:val="fr-FR"/>
        </w:rPr>
        <w:t xml:space="preserve">Nội dung lập kế hoạch quản lý </w:t>
      </w:r>
      <w:r w:rsidRPr="00A9606E">
        <w:rPr>
          <w:rFonts w:asciiTheme="majorHAnsi" w:eastAsia="Times New Roman" w:hAnsiTheme="majorHAnsi" w:cstheme="majorHAnsi"/>
          <w:szCs w:val="26"/>
          <w:lang w:val="fr-FR"/>
        </w:rPr>
        <w:t xml:space="preserve">HĐXD </w:t>
      </w:r>
      <w:r w:rsidRPr="00A9606E">
        <w:rPr>
          <w:rFonts w:asciiTheme="majorHAnsi" w:eastAsia="Times New Roman" w:hAnsiTheme="majorHAnsi" w:cstheme="majorHAnsi"/>
          <w:iCs/>
          <w:szCs w:val="26"/>
          <w:lang w:val="fr-FR"/>
        </w:rPr>
        <w:t>các giá trị văn hóa mới:</w:t>
      </w:r>
    </w:p>
    <w:p w14:paraId="6E801B98" w14:textId="7C17F5AD" w:rsidR="008D60ED" w:rsidRPr="00A9606E" w:rsidRDefault="008D60ED"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kế hoạch </w:t>
      </w:r>
      <w:r w:rsidR="00BC7B0B" w:rsidRPr="00A9606E">
        <w:rPr>
          <w:rFonts w:asciiTheme="majorHAnsi" w:eastAsia="Times New Roman" w:hAnsiTheme="majorHAnsi" w:cstheme="majorHAnsi"/>
          <w:i/>
          <w:iCs/>
          <w:szCs w:val="26"/>
          <w:lang w:val="fr-FR"/>
        </w:rPr>
        <w:t>9</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w:t>
      </w:r>
      <w:r w:rsidRPr="00A9606E">
        <w:rPr>
          <w:rFonts w:asciiTheme="majorHAnsi" w:eastAsia="Times New Roman" w:hAnsiTheme="majorHAnsi" w:cstheme="majorHAnsi"/>
          <w:szCs w:val="26"/>
        </w:rPr>
        <w:t>Kế hoạch xây dựng những nội dung mới của văn hóa nhà trường được nằm trong kế hoạch chung của nhà trường</w:t>
      </w:r>
      <w:r w:rsidR="00BC7B0B" w:rsidRPr="00A9606E">
        <w:rPr>
          <w:rFonts w:asciiTheme="majorHAnsi" w:eastAsia="Times New Roman" w:hAnsiTheme="majorHAnsi" w:cstheme="majorHAnsi"/>
          <w:szCs w:val="26"/>
        </w:rPr>
        <w:t>.</w:t>
      </w:r>
    </w:p>
    <w:p w14:paraId="43AF8A5C" w14:textId="3E38E3C9" w:rsidR="008D60ED" w:rsidRPr="00A9606E" w:rsidRDefault="008D60ED"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kế hoạch </w:t>
      </w:r>
      <w:r w:rsidR="00BC7B0B" w:rsidRPr="00A9606E">
        <w:rPr>
          <w:rFonts w:asciiTheme="majorHAnsi" w:eastAsia="Times New Roman" w:hAnsiTheme="majorHAnsi" w:cstheme="majorHAnsi"/>
          <w:i/>
          <w:iCs/>
          <w:szCs w:val="26"/>
          <w:lang w:val="fr-FR"/>
        </w:rPr>
        <w:t>10</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Kế hoạch đảm bảo đủ nội dung xây dựng những giá trị văn hóa mới của nhà trường.</w:t>
      </w:r>
    </w:p>
    <w:p w14:paraId="405BB3E1" w14:textId="27876C44" w:rsidR="008D60ED" w:rsidRPr="00A9606E" w:rsidRDefault="008D60ED"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kế hoạch </w:t>
      </w:r>
      <w:r w:rsidR="00BC7B0B" w:rsidRPr="00A9606E">
        <w:rPr>
          <w:rFonts w:asciiTheme="majorHAnsi" w:eastAsia="Times New Roman" w:hAnsiTheme="majorHAnsi" w:cstheme="majorHAnsi"/>
          <w:i/>
          <w:iCs/>
          <w:szCs w:val="26"/>
          <w:lang w:val="fr-FR"/>
        </w:rPr>
        <w:t>11</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Kế hoạch có lộ trình thời gian đầy đủ để xây dựng những giá trị văn hóa mới của nhà trường</w:t>
      </w:r>
      <w:r w:rsidR="00BC7B0B" w:rsidRPr="00A9606E">
        <w:rPr>
          <w:rFonts w:asciiTheme="majorHAnsi" w:eastAsia="Times New Roman" w:hAnsiTheme="majorHAnsi" w:cstheme="majorHAnsi"/>
          <w:iCs/>
          <w:szCs w:val="26"/>
          <w:lang w:val="fr-FR"/>
        </w:rPr>
        <w:t>.</w:t>
      </w:r>
    </w:p>
    <w:p w14:paraId="19108B05" w14:textId="115122CE" w:rsidR="008D60ED" w:rsidRPr="00A9606E" w:rsidRDefault="008D60ED"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kế hoạch </w:t>
      </w:r>
      <w:r w:rsidR="00BC7B0B" w:rsidRPr="00A9606E">
        <w:rPr>
          <w:rFonts w:asciiTheme="majorHAnsi" w:eastAsia="Times New Roman" w:hAnsiTheme="majorHAnsi" w:cstheme="majorHAnsi"/>
          <w:i/>
          <w:iCs/>
          <w:szCs w:val="26"/>
          <w:lang w:val="fr-FR"/>
        </w:rPr>
        <w:t>12</w:t>
      </w:r>
      <w:r w:rsidRPr="00A9606E">
        <w:rPr>
          <w:rFonts w:asciiTheme="majorHAnsi" w:eastAsia="Times New Roman" w:hAnsiTheme="majorHAnsi" w:cstheme="majorHAnsi"/>
          <w:iCs/>
          <w:szCs w:val="26"/>
          <w:lang w:val="fr-FR"/>
        </w:rPr>
        <w:t>: Xây dựng kế hoạch tuyên truyền về những giá trị văn hóa mới của nhà trường</w:t>
      </w:r>
      <w:r w:rsidR="00BC7B0B" w:rsidRPr="00A9606E">
        <w:rPr>
          <w:rFonts w:asciiTheme="majorHAnsi" w:eastAsia="Times New Roman" w:hAnsiTheme="majorHAnsi" w:cstheme="majorHAnsi"/>
          <w:iCs/>
          <w:szCs w:val="26"/>
          <w:lang w:val="fr-FR"/>
        </w:rPr>
        <w:t>.</w:t>
      </w:r>
    </w:p>
    <w:p w14:paraId="2AB1EED9" w14:textId="70B0F1DB" w:rsidR="008D60ED" w:rsidRPr="00A9606E" w:rsidRDefault="008D60ED"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kế hoạch </w:t>
      </w:r>
      <w:r w:rsidR="00BC7B0B" w:rsidRPr="00A9606E">
        <w:rPr>
          <w:rFonts w:asciiTheme="majorHAnsi" w:eastAsia="Times New Roman" w:hAnsiTheme="majorHAnsi" w:cstheme="majorHAnsi"/>
          <w:i/>
          <w:iCs/>
          <w:szCs w:val="26"/>
          <w:lang w:val="fr-FR"/>
        </w:rPr>
        <w:t>13</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Xây dựng kế hoạch tập huấn cho giáo viên và cán bộ nhà trường về những giá trị văn hóa mới của nhà trường</w:t>
      </w:r>
      <w:r w:rsidR="00BC7B0B" w:rsidRPr="00A9606E">
        <w:rPr>
          <w:rFonts w:asciiTheme="majorHAnsi" w:eastAsia="Times New Roman" w:hAnsiTheme="majorHAnsi" w:cstheme="majorHAnsi"/>
          <w:iCs/>
          <w:szCs w:val="26"/>
          <w:lang w:val="fr-FR"/>
        </w:rPr>
        <w:t>.</w:t>
      </w:r>
    </w:p>
    <w:p w14:paraId="0724BEDF" w14:textId="4F3B412A" w:rsidR="008D60ED" w:rsidRPr="00A9606E" w:rsidRDefault="008D60ED"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kế hoạch </w:t>
      </w:r>
      <w:r w:rsidR="00BC7B0B" w:rsidRPr="00A9606E">
        <w:rPr>
          <w:rFonts w:asciiTheme="majorHAnsi" w:eastAsia="Times New Roman" w:hAnsiTheme="majorHAnsi" w:cstheme="majorHAnsi"/>
          <w:i/>
          <w:iCs/>
          <w:szCs w:val="26"/>
          <w:lang w:val="fr-FR"/>
        </w:rPr>
        <w:t>14</w:t>
      </w:r>
      <w:r w:rsidRPr="00A9606E">
        <w:rPr>
          <w:rFonts w:asciiTheme="majorHAnsi" w:eastAsia="Times New Roman" w:hAnsiTheme="majorHAnsi" w:cstheme="majorHAnsi"/>
          <w:iCs/>
          <w:szCs w:val="26"/>
          <w:lang w:val="fr-FR"/>
        </w:rPr>
        <w:t>: Xây dựng kế hoạch lôi cuốn các lực lượng khác ở địa phương tham gia vào phát triển những giá trị văn hóa mới của nhà trường</w:t>
      </w:r>
      <w:r w:rsidR="00BC7B0B" w:rsidRPr="00A9606E">
        <w:rPr>
          <w:rFonts w:asciiTheme="majorHAnsi" w:eastAsia="Times New Roman" w:hAnsiTheme="majorHAnsi" w:cstheme="majorHAnsi"/>
          <w:iCs/>
          <w:szCs w:val="26"/>
          <w:lang w:val="fr-FR"/>
        </w:rPr>
        <w:t>.</w:t>
      </w:r>
    </w:p>
    <w:p w14:paraId="27BB21CB" w14:textId="2F3FC399" w:rsidR="008D60ED" w:rsidRPr="00A9606E" w:rsidRDefault="008D60ED"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kế hoạch </w:t>
      </w:r>
      <w:r w:rsidR="00BC7B0B" w:rsidRPr="00A9606E">
        <w:rPr>
          <w:rFonts w:asciiTheme="majorHAnsi" w:eastAsia="Times New Roman" w:hAnsiTheme="majorHAnsi" w:cstheme="majorHAnsi"/>
          <w:i/>
          <w:iCs/>
          <w:szCs w:val="26"/>
          <w:lang w:val="fr-FR"/>
        </w:rPr>
        <w:t>15</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Xây dựng kế hoạch phối hợp với PHHS trong việc phát triển những nội dung mới của văn hóa nhà trường</w:t>
      </w:r>
      <w:r w:rsidR="00BC7B0B" w:rsidRPr="00A9606E">
        <w:rPr>
          <w:rFonts w:asciiTheme="majorHAnsi" w:eastAsia="Times New Roman" w:hAnsiTheme="majorHAnsi" w:cstheme="majorHAnsi"/>
          <w:iCs/>
          <w:szCs w:val="26"/>
          <w:lang w:val="fr-FR"/>
        </w:rPr>
        <w:t>.</w:t>
      </w:r>
    </w:p>
    <w:p w14:paraId="7FB3E25E" w14:textId="5D283261" w:rsidR="008C7F48" w:rsidRPr="00A9606E" w:rsidRDefault="008D60ED" w:rsidP="00BB1E90">
      <w:pPr>
        <w:spacing w:before="0" w:after="0" w:line="336" w:lineRule="auto"/>
        <w:rPr>
          <w:rFonts w:asciiTheme="majorHAnsi" w:eastAsia="Times New Roman" w:hAnsiTheme="majorHAnsi" w:cstheme="majorHAnsi"/>
          <w:bCs/>
          <w:i/>
          <w:szCs w:val="26"/>
        </w:rPr>
      </w:pPr>
      <w:r w:rsidRPr="00A9606E">
        <w:rPr>
          <w:rFonts w:asciiTheme="majorHAnsi" w:eastAsia="Times New Roman" w:hAnsiTheme="majorHAnsi" w:cstheme="majorHAnsi"/>
          <w:i/>
          <w:iCs/>
          <w:szCs w:val="26"/>
          <w:lang w:val="fr-FR"/>
        </w:rPr>
        <w:t xml:space="preserve">Nội dung kế hoạch </w:t>
      </w:r>
      <w:r w:rsidR="00BC7B0B" w:rsidRPr="00A9606E">
        <w:rPr>
          <w:rFonts w:asciiTheme="majorHAnsi" w:eastAsia="Times New Roman" w:hAnsiTheme="majorHAnsi" w:cstheme="majorHAnsi"/>
          <w:i/>
          <w:iCs/>
          <w:szCs w:val="26"/>
          <w:lang w:val="fr-FR"/>
        </w:rPr>
        <w:t>16</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Xây dựng kế hoạch kiểm tra, thanh tra về việc xây dựng những nội dung mới của văn hóa nhà trường</w:t>
      </w:r>
      <w:r w:rsidR="00BC7B0B" w:rsidRPr="00A9606E">
        <w:rPr>
          <w:rFonts w:asciiTheme="majorHAnsi" w:eastAsia="Times New Roman" w:hAnsiTheme="majorHAnsi" w:cstheme="majorHAnsi"/>
          <w:iCs/>
          <w:szCs w:val="26"/>
          <w:lang w:val="fr-FR"/>
        </w:rPr>
        <w:t>.</w:t>
      </w:r>
      <w:r w:rsidR="008C7F48" w:rsidRPr="00A9606E">
        <w:rPr>
          <w:rFonts w:asciiTheme="majorHAnsi" w:eastAsia="Times New Roman" w:hAnsiTheme="majorHAnsi" w:cstheme="majorHAnsi"/>
          <w:bCs/>
          <w:i/>
          <w:szCs w:val="26"/>
        </w:rPr>
        <w:t>1.</w:t>
      </w:r>
      <w:r w:rsidR="00251CC2" w:rsidRPr="00A9606E">
        <w:rPr>
          <w:rFonts w:asciiTheme="majorHAnsi" w:eastAsia="Times New Roman" w:hAnsiTheme="majorHAnsi" w:cstheme="majorHAnsi"/>
          <w:bCs/>
          <w:i/>
          <w:szCs w:val="26"/>
          <w:lang w:val="vi-VN"/>
        </w:rPr>
        <w:t>6</w:t>
      </w:r>
      <w:r w:rsidR="008C7F48" w:rsidRPr="00A9606E">
        <w:rPr>
          <w:rFonts w:asciiTheme="majorHAnsi" w:eastAsia="Times New Roman" w:hAnsiTheme="majorHAnsi" w:cstheme="majorHAnsi"/>
          <w:bCs/>
          <w:i/>
          <w:szCs w:val="26"/>
        </w:rPr>
        <w:t xml:space="preserve">.3.2. Tổ chức thực hiện kế hoạch </w:t>
      </w:r>
      <w:r w:rsidR="00C474FE" w:rsidRPr="00A9606E">
        <w:rPr>
          <w:rFonts w:asciiTheme="majorHAnsi" w:eastAsia="Times New Roman" w:hAnsiTheme="majorHAnsi" w:cstheme="majorHAnsi"/>
          <w:bCs/>
          <w:i/>
          <w:szCs w:val="26"/>
        </w:rPr>
        <w:t xml:space="preserve">quản lý hoạt động </w:t>
      </w:r>
      <w:r w:rsidR="008C7F48" w:rsidRPr="00A9606E">
        <w:rPr>
          <w:rFonts w:asciiTheme="majorHAnsi" w:eastAsia="Times New Roman" w:hAnsiTheme="majorHAnsi" w:cstheme="majorHAnsi"/>
          <w:bCs/>
          <w:i/>
          <w:szCs w:val="26"/>
        </w:rPr>
        <w:t>xây dựng văn hóa nhà trường</w:t>
      </w:r>
      <w:r w:rsidR="00E6058D" w:rsidRPr="00A9606E">
        <w:rPr>
          <w:rFonts w:asciiTheme="majorHAnsi" w:eastAsia="Times New Roman" w:hAnsiTheme="majorHAnsi" w:cstheme="majorHAnsi"/>
          <w:bCs/>
          <w:i/>
          <w:szCs w:val="26"/>
        </w:rPr>
        <w:t xml:space="preserve"> THPT</w:t>
      </w:r>
    </w:p>
    <w:p w14:paraId="46D465E6" w14:textId="3E83FDB1" w:rsidR="00316539" w:rsidRPr="00A9606E" w:rsidRDefault="00B65B92" w:rsidP="00BB1E90">
      <w:pPr>
        <w:widowControl w:val="0"/>
        <w:autoSpaceDE w:val="0"/>
        <w:autoSpaceDN w:val="0"/>
        <w:spacing w:before="0" w:after="0" w:line="336" w:lineRule="auto"/>
        <w:contextualSpacing/>
        <w:rPr>
          <w:rFonts w:asciiTheme="majorHAnsi" w:eastAsia="Times New Roman" w:hAnsiTheme="majorHAnsi" w:cstheme="majorHAnsi"/>
          <w:szCs w:val="26"/>
        </w:rPr>
      </w:pPr>
      <w:r w:rsidRPr="00A9606E">
        <w:rPr>
          <w:rFonts w:asciiTheme="majorHAnsi" w:eastAsia="Times New Roman" w:hAnsiTheme="majorHAnsi" w:cstheme="majorHAnsi"/>
          <w:szCs w:val="26"/>
        </w:rPr>
        <w:t>Hiệu trưởng c</w:t>
      </w:r>
      <w:r w:rsidR="006F3228" w:rsidRPr="00A9606E">
        <w:rPr>
          <w:rFonts w:asciiTheme="majorHAnsi" w:eastAsia="Times New Roman" w:hAnsiTheme="majorHAnsi" w:cstheme="majorHAnsi"/>
          <w:szCs w:val="26"/>
        </w:rPr>
        <w:t>ăn cứ trên</w:t>
      </w:r>
      <w:r w:rsidR="008C7F48" w:rsidRPr="00A9606E">
        <w:rPr>
          <w:rFonts w:asciiTheme="majorHAnsi" w:eastAsia="Times New Roman" w:hAnsiTheme="majorHAnsi" w:cstheme="majorHAnsi"/>
          <w:szCs w:val="26"/>
        </w:rPr>
        <w:t xml:space="preserve"> kế hoạch xây dựng VHNT đã </w:t>
      </w:r>
      <w:r w:rsidR="0011457B" w:rsidRPr="00A9606E">
        <w:rPr>
          <w:rFonts w:asciiTheme="majorHAnsi" w:eastAsia="Times New Roman" w:hAnsiTheme="majorHAnsi" w:cstheme="majorHAnsi"/>
          <w:szCs w:val="26"/>
        </w:rPr>
        <w:t>được phê duyệt</w:t>
      </w:r>
      <w:r w:rsidR="006F3228" w:rsidRPr="00A9606E">
        <w:rPr>
          <w:rFonts w:asciiTheme="majorHAnsi" w:eastAsia="Times New Roman" w:hAnsiTheme="majorHAnsi" w:cstheme="majorHAnsi"/>
          <w:szCs w:val="26"/>
        </w:rPr>
        <w:t xml:space="preserve"> và điều kiện thực tế của nhà trường</w:t>
      </w:r>
      <w:r w:rsidRPr="00A9606E">
        <w:rPr>
          <w:rFonts w:asciiTheme="majorHAnsi" w:eastAsia="Times New Roman" w:hAnsiTheme="majorHAnsi" w:cstheme="majorHAnsi"/>
          <w:szCs w:val="26"/>
        </w:rPr>
        <w:t xml:space="preserve"> để</w:t>
      </w:r>
      <w:r w:rsidR="008C7F48" w:rsidRPr="00A9606E">
        <w:rPr>
          <w:rFonts w:asciiTheme="majorHAnsi" w:eastAsia="Times New Roman" w:hAnsiTheme="majorHAnsi" w:cstheme="majorHAnsi"/>
          <w:szCs w:val="26"/>
        </w:rPr>
        <w:t xml:space="preserve"> tổ chức bộ máy </w:t>
      </w:r>
      <w:r w:rsidR="006F79BD" w:rsidRPr="00A9606E">
        <w:rPr>
          <w:rFonts w:asciiTheme="majorHAnsi" w:eastAsia="Times New Roman" w:hAnsiTheme="majorHAnsi" w:cstheme="majorHAnsi"/>
          <w:szCs w:val="26"/>
        </w:rPr>
        <w:t>nhằm</w:t>
      </w:r>
      <w:r w:rsidR="008C7F48" w:rsidRPr="00A9606E">
        <w:rPr>
          <w:rFonts w:asciiTheme="majorHAnsi" w:eastAsia="Times New Roman" w:hAnsiTheme="majorHAnsi" w:cstheme="majorHAnsi"/>
          <w:szCs w:val="26"/>
        </w:rPr>
        <w:t xml:space="preserve"> hiện</w:t>
      </w:r>
      <w:r w:rsidR="00A86D36" w:rsidRPr="00A9606E">
        <w:rPr>
          <w:rFonts w:asciiTheme="majorHAnsi" w:eastAsia="Times New Roman" w:hAnsiTheme="majorHAnsi" w:cstheme="majorHAnsi"/>
          <w:szCs w:val="26"/>
        </w:rPr>
        <w:t xml:space="preserve"> thực hóa các mục tiêu, nội dung, </w:t>
      </w:r>
      <w:r w:rsidR="008C7F48" w:rsidRPr="00A9606E">
        <w:rPr>
          <w:rFonts w:asciiTheme="majorHAnsi" w:eastAsia="Times New Roman" w:hAnsiTheme="majorHAnsi" w:cstheme="majorHAnsi"/>
          <w:szCs w:val="26"/>
        </w:rPr>
        <w:t xml:space="preserve">nhiệm vụ </w:t>
      </w:r>
      <w:r w:rsidR="00A86D36" w:rsidRPr="00A9606E">
        <w:rPr>
          <w:rFonts w:asciiTheme="majorHAnsi" w:eastAsia="Times New Roman" w:hAnsiTheme="majorHAnsi" w:cstheme="majorHAnsi"/>
          <w:szCs w:val="26"/>
        </w:rPr>
        <w:t>trong kế hoạch đã đề ra</w:t>
      </w:r>
      <w:r w:rsidR="008C7F48" w:rsidRPr="00A9606E">
        <w:rPr>
          <w:rFonts w:asciiTheme="majorHAnsi" w:eastAsia="Times New Roman" w:hAnsiTheme="majorHAnsi" w:cstheme="majorHAnsi"/>
          <w:szCs w:val="26"/>
        </w:rPr>
        <w:t xml:space="preserve">. Đây là khâu quan trọng của </w:t>
      </w:r>
      <w:r w:rsidR="009874B5" w:rsidRPr="00A9606E">
        <w:rPr>
          <w:rFonts w:asciiTheme="majorHAnsi" w:eastAsia="Times New Roman" w:hAnsiTheme="majorHAnsi" w:cstheme="majorHAnsi"/>
          <w:szCs w:val="26"/>
        </w:rPr>
        <w:t xml:space="preserve">quản lý hoạt động xây dựng </w:t>
      </w:r>
      <w:r w:rsidR="008C7F48" w:rsidRPr="00A9606E">
        <w:rPr>
          <w:rFonts w:asciiTheme="majorHAnsi" w:eastAsia="Times New Roman" w:hAnsiTheme="majorHAnsi" w:cstheme="majorHAnsi"/>
          <w:szCs w:val="26"/>
        </w:rPr>
        <w:t xml:space="preserve">VHNT. Bởi vì, bất cứ một hoạt động nào khi tiến hành thực hiện cũng cần phải có </w:t>
      </w:r>
      <w:r w:rsidR="00614293" w:rsidRPr="00A9606E">
        <w:rPr>
          <w:rFonts w:asciiTheme="majorHAnsi" w:eastAsia="Times New Roman" w:hAnsiTheme="majorHAnsi" w:cstheme="majorHAnsi"/>
          <w:szCs w:val="26"/>
        </w:rPr>
        <w:t xml:space="preserve">những </w:t>
      </w:r>
      <w:r w:rsidR="00A44DA9" w:rsidRPr="00A9606E">
        <w:rPr>
          <w:rFonts w:asciiTheme="majorHAnsi" w:eastAsia="Times New Roman" w:hAnsiTheme="majorHAnsi" w:cstheme="majorHAnsi"/>
          <w:szCs w:val="26"/>
        </w:rPr>
        <w:t>cá nhân,</w:t>
      </w:r>
      <w:r w:rsidR="008C7F48" w:rsidRPr="00A9606E">
        <w:rPr>
          <w:rFonts w:asciiTheme="majorHAnsi" w:eastAsia="Times New Roman" w:hAnsiTheme="majorHAnsi" w:cstheme="majorHAnsi"/>
          <w:szCs w:val="26"/>
        </w:rPr>
        <w:t xml:space="preserve"> </w:t>
      </w:r>
      <w:r w:rsidR="00A44DA9" w:rsidRPr="00A9606E">
        <w:rPr>
          <w:rFonts w:asciiTheme="majorHAnsi" w:eastAsia="Times New Roman" w:hAnsiTheme="majorHAnsi" w:cstheme="majorHAnsi"/>
          <w:szCs w:val="26"/>
        </w:rPr>
        <w:t>nhóm người</w:t>
      </w:r>
      <w:r w:rsidR="008C7F48" w:rsidRPr="00A9606E">
        <w:rPr>
          <w:rFonts w:asciiTheme="majorHAnsi" w:eastAsia="Times New Roman" w:hAnsiTheme="majorHAnsi" w:cstheme="majorHAnsi"/>
          <w:szCs w:val="26"/>
        </w:rPr>
        <w:t xml:space="preserve"> cụ thể để thực hiện </w:t>
      </w:r>
      <w:r w:rsidR="006F3228" w:rsidRPr="00A9606E">
        <w:rPr>
          <w:rFonts w:asciiTheme="majorHAnsi" w:eastAsia="Times New Roman" w:hAnsiTheme="majorHAnsi" w:cstheme="majorHAnsi"/>
          <w:szCs w:val="26"/>
        </w:rPr>
        <w:t xml:space="preserve">và chịu trách </w:t>
      </w:r>
      <w:r w:rsidR="006F3228" w:rsidRPr="00A9606E">
        <w:rPr>
          <w:rFonts w:asciiTheme="majorHAnsi" w:eastAsia="Times New Roman" w:hAnsiTheme="majorHAnsi" w:cstheme="majorHAnsi"/>
          <w:szCs w:val="26"/>
        </w:rPr>
        <w:lastRenderedPageBreak/>
        <w:t xml:space="preserve">nhiệm về </w:t>
      </w:r>
      <w:r w:rsidR="008C7F48" w:rsidRPr="00A9606E">
        <w:rPr>
          <w:rFonts w:asciiTheme="majorHAnsi" w:eastAsia="Times New Roman" w:hAnsiTheme="majorHAnsi" w:cstheme="majorHAnsi"/>
          <w:szCs w:val="26"/>
        </w:rPr>
        <w:t xml:space="preserve">các nhiệm vụ </w:t>
      </w:r>
      <w:r w:rsidR="006F3228" w:rsidRPr="00A9606E">
        <w:rPr>
          <w:rFonts w:asciiTheme="majorHAnsi" w:eastAsia="Times New Roman" w:hAnsiTheme="majorHAnsi" w:cstheme="majorHAnsi"/>
          <w:szCs w:val="26"/>
        </w:rPr>
        <w:t>được giao</w:t>
      </w:r>
      <w:r w:rsidR="008C7F48" w:rsidRPr="00A9606E">
        <w:rPr>
          <w:rFonts w:asciiTheme="majorHAnsi" w:eastAsia="Times New Roman" w:hAnsiTheme="majorHAnsi" w:cstheme="majorHAnsi"/>
          <w:szCs w:val="26"/>
        </w:rPr>
        <w:t xml:space="preserve">. Bên cạnh công việc tổ chức bộ máy thực hiện nhiệm vụ xây dựng VHNT thì chủ thể QL </w:t>
      </w:r>
      <w:r w:rsidR="00A957ED" w:rsidRPr="00A9606E">
        <w:rPr>
          <w:rFonts w:asciiTheme="majorHAnsi" w:eastAsia="Times New Roman" w:hAnsiTheme="majorHAnsi" w:cstheme="majorHAnsi"/>
          <w:szCs w:val="26"/>
        </w:rPr>
        <w:t xml:space="preserve">các </w:t>
      </w:r>
      <w:r w:rsidR="008C7F48" w:rsidRPr="00A9606E">
        <w:rPr>
          <w:rFonts w:asciiTheme="majorHAnsi" w:eastAsia="Times New Roman" w:hAnsiTheme="majorHAnsi" w:cstheme="majorHAnsi"/>
          <w:szCs w:val="26"/>
        </w:rPr>
        <w:t>nhiệm vụ này cần phải tổ chức các hoạt động</w:t>
      </w:r>
      <w:r w:rsidR="00300F53" w:rsidRPr="00A9606E">
        <w:rPr>
          <w:rFonts w:asciiTheme="majorHAnsi" w:eastAsia="Times New Roman" w:hAnsiTheme="majorHAnsi" w:cstheme="majorHAnsi"/>
          <w:szCs w:val="26"/>
        </w:rPr>
        <w:t xml:space="preserve"> </w:t>
      </w:r>
      <w:r w:rsidR="008C7F48" w:rsidRPr="00A9606E">
        <w:rPr>
          <w:rFonts w:asciiTheme="majorHAnsi" w:eastAsia="Times New Roman" w:hAnsiTheme="majorHAnsi" w:cstheme="majorHAnsi"/>
          <w:szCs w:val="26"/>
        </w:rPr>
        <w:t xml:space="preserve">để </w:t>
      </w:r>
      <w:r w:rsidR="00300F53" w:rsidRPr="00A9606E">
        <w:rPr>
          <w:rFonts w:asciiTheme="majorHAnsi" w:eastAsia="Times New Roman" w:hAnsiTheme="majorHAnsi" w:cstheme="majorHAnsi"/>
          <w:szCs w:val="26"/>
        </w:rPr>
        <w:t xml:space="preserve">kế thừa, duy trì và </w:t>
      </w:r>
      <w:r w:rsidR="00300F53" w:rsidRPr="00A9606E">
        <w:rPr>
          <w:rFonts w:asciiTheme="majorHAnsi" w:eastAsia="Times New Roman" w:hAnsiTheme="majorHAnsi" w:cstheme="majorHAnsi"/>
          <w:szCs w:val="26"/>
          <w:lang w:val="vi-VN"/>
        </w:rPr>
        <w:t>phát triển</w:t>
      </w:r>
      <w:r w:rsidR="00300F53" w:rsidRPr="00A9606E">
        <w:rPr>
          <w:rFonts w:asciiTheme="majorHAnsi" w:eastAsia="Times New Roman" w:hAnsiTheme="majorHAnsi" w:cstheme="majorHAnsi"/>
          <w:szCs w:val="26"/>
        </w:rPr>
        <w:t xml:space="preserve"> những giá trị VHNT tốt đẹp đã có từ trước đó; đồng thời </w:t>
      </w:r>
      <w:r w:rsidR="008C7F48" w:rsidRPr="00A9606E">
        <w:rPr>
          <w:rFonts w:asciiTheme="majorHAnsi" w:eastAsia="Times New Roman" w:hAnsiTheme="majorHAnsi" w:cstheme="majorHAnsi"/>
          <w:szCs w:val="26"/>
        </w:rPr>
        <w:t>xây dựng và hình thành các giá trị văn hóa mới</w:t>
      </w:r>
      <w:r w:rsidR="00300F53" w:rsidRPr="00A9606E">
        <w:rPr>
          <w:rFonts w:asciiTheme="majorHAnsi" w:eastAsia="Times New Roman" w:hAnsiTheme="majorHAnsi" w:cstheme="majorHAnsi"/>
          <w:szCs w:val="26"/>
        </w:rPr>
        <w:t>,</w:t>
      </w:r>
      <w:r w:rsidR="008C7F48" w:rsidRPr="00A9606E">
        <w:rPr>
          <w:rFonts w:asciiTheme="majorHAnsi" w:eastAsia="Times New Roman" w:hAnsiTheme="majorHAnsi" w:cstheme="majorHAnsi"/>
          <w:szCs w:val="26"/>
        </w:rPr>
        <w:t xml:space="preserve">. Cụ thể: </w:t>
      </w:r>
    </w:p>
    <w:p w14:paraId="799EF8E7" w14:textId="7B674FBC" w:rsidR="00F035E1" w:rsidRPr="00A9606E" w:rsidRDefault="00DB2D0A"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Cs/>
          <w:szCs w:val="26"/>
        </w:rPr>
        <w:t>a</w:t>
      </w:r>
      <w:r w:rsidR="00123556" w:rsidRPr="00A9606E">
        <w:rPr>
          <w:rFonts w:asciiTheme="majorHAnsi" w:eastAsia="Times New Roman" w:hAnsiTheme="majorHAnsi" w:cstheme="majorHAnsi"/>
          <w:iCs/>
          <w:szCs w:val="26"/>
          <w:lang w:val="vi-VN"/>
        </w:rPr>
        <w:t>)</w:t>
      </w:r>
      <w:r w:rsidR="00F035E1" w:rsidRPr="00A9606E">
        <w:rPr>
          <w:rFonts w:asciiTheme="majorHAnsi" w:eastAsia="Times New Roman" w:hAnsiTheme="majorHAnsi" w:cstheme="majorHAnsi"/>
          <w:iCs/>
          <w:szCs w:val="26"/>
          <w:lang w:val="fr-FR"/>
        </w:rPr>
        <w:t xml:space="preserve"> Nội dung tổ chức thực hiện kế hoạch </w:t>
      </w:r>
      <w:r w:rsidR="00CD2C3A" w:rsidRPr="00A9606E">
        <w:rPr>
          <w:rFonts w:asciiTheme="majorHAnsi" w:eastAsia="Times New Roman" w:hAnsiTheme="majorHAnsi" w:cstheme="majorHAnsi"/>
          <w:iCs/>
          <w:szCs w:val="26"/>
          <w:lang w:val="fr-FR"/>
        </w:rPr>
        <w:t xml:space="preserve">quản lý hoạt động </w:t>
      </w:r>
      <w:r w:rsidR="00016962" w:rsidRPr="00A9606E">
        <w:rPr>
          <w:rFonts w:asciiTheme="majorHAnsi" w:eastAsia="Times New Roman" w:hAnsiTheme="majorHAnsi" w:cstheme="majorHAnsi"/>
          <w:iCs/>
          <w:szCs w:val="26"/>
          <w:lang w:val="fr-FR"/>
        </w:rPr>
        <w:t xml:space="preserve">kế thừa, duy trì và phát triển </w:t>
      </w:r>
      <w:r w:rsidR="00F035E1" w:rsidRPr="00A9606E">
        <w:rPr>
          <w:rFonts w:asciiTheme="majorHAnsi" w:eastAsia="Times New Roman" w:hAnsiTheme="majorHAnsi" w:cstheme="majorHAnsi"/>
          <w:iCs/>
          <w:szCs w:val="26"/>
          <w:lang w:val="fr-FR"/>
        </w:rPr>
        <w:t xml:space="preserve">các giá trị văn hóa đã có: </w:t>
      </w:r>
    </w:p>
    <w:p w14:paraId="62BFA509" w14:textId="456AE75E" w:rsidR="00F035E1" w:rsidRPr="00A9606E" w:rsidRDefault="00F747B1"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Nội dung tổ chức</w:t>
      </w:r>
      <w:r w:rsidR="00F035E1" w:rsidRPr="00A9606E">
        <w:rPr>
          <w:rFonts w:asciiTheme="majorHAnsi" w:eastAsia="Times New Roman" w:hAnsiTheme="majorHAnsi" w:cstheme="majorHAnsi"/>
          <w:i/>
          <w:iCs/>
          <w:szCs w:val="26"/>
          <w:lang w:val="fr-FR"/>
        </w:rPr>
        <w:t xml:space="preserve"> </w:t>
      </w:r>
      <w:r w:rsidR="00DB2D0A" w:rsidRPr="00A9606E">
        <w:rPr>
          <w:rFonts w:asciiTheme="majorHAnsi" w:eastAsia="Times New Roman" w:hAnsiTheme="majorHAnsi" w:cstheme="majorHAnsi"/>
          <w:i/>
          <w:iCs/>
          <w:szCs w:val="26"/>
          <w:lang w:val="fr-FR"/>
        </w:rPr>
        <w:t>1</w:t>
      </w:r>
      <w:r w:rsidR="00F035E1" w:rsidRPr="00A9606E">
        <w:rPr>
          <w:rFonts w:asciiTheme="majorHAnsi" w:eastAsia="Times New Roman" w:hAnsiTheme="majorHAnsi" w:cstheme="majorHAnsi"/>
          <w:i/>
          <w:iCs/>
          <w:szCs w:val="26"/>
          <w:lang w:val="fr-FR"/>
        </w:rPr>
        <w:t xml:space="preserve">: </w:t>
      </w:r>
      <w:r w:rsidR="00F035E1" w:rsidRPr="00A9606E">
        <w:rPr>
          <w:rFonts w:asciiTheme="majorHAnsi" w:eastAsia="Times New Roman" w:hAnsiTheme="majorHAnsi" w:cstheme="majorHAnsi"/>
          <w:iCs/>
          <w:szCs w:val="26"/>
          <w:lang w:val="fr-FR"/>
        </w:rPr>
        <w:t xml:space="preserve">Thành lập các bộ phận chủ trì chính </w:t>
      </w:r>
      <w:r w:rsidR="00F66ED0" w:rsidRPr="00A9606E">
        <w:rPr>
          <w:rFonts w:asciiTheme="majorHAnsi" w:eastAsia="Times New Roman" w:hAnsiTheme="majorHAnsi" w:cstheme="majorHAnsi"/>
          <w:iCs/>
          <w:szCs w:val="26"/>
          <w:lang w:val="fr-FR"/>
        </w:rPr>
        <w:t>(</w:t>
      </w:r>
      <w:r w:rsidR="00F66ED0" w:rsidRPr="00A9606E">
        <w:rPr>
          <w:rFonts w:asciiTheme="majorHAnsi" w:eastAsia="Times New Roman" w:hAnsiTheme="majorHAnsi" w:cstheme="majorHAnsi"/>
          <w:szCs w:val="26"/>
          <w:lang w:val="fr-FR"/>
        </w:rPr>
        <w:t xml:space="preserve">Ban Giám hiệu nhà trường; Các tổ chức Đoàn thể; Tổ chuyên môn; Tổ văn phòng; Tổ phục vụ;…) </w:t>
      </w:r>
      <w:r w:rsidR="00F035E1" w:rsidRPr="00A9606E">
        <w:rPr>
          <w:rFonts w:asciiTheme="majorHAnsi" w:eastAsia="Times New Roman" w:hAnsiTheme="majorHAnsi" w:cstheme="majorHAnsi"/>
          <w:iCs/>
          <w:szCs w:val="26"/>
          <w:lang w:val="fr-FR"/>
        </w:rPr>
        <w:t>trong việc</w:t>
      </w:r>
      <w:r w:rsidR="00F66ED0" w:rsidRPr="00A9606E">
        <w:rPr>
          <w:rFonts w:asciiTheme="majorHAnsi" w:eastAsia="Times New Roman" w:hAnsiTheme="majorHAnsi" w:cstheme="majorHAnsi"/>
          <w:iCs/>
          <w:szCs w:val="26"/>
          <w:lang w:val="fr-FR"/>
        </w:rPr>
        <w:t xml:space="preserve"> kế thừa, duy trì và</w:t>
      </w:r>
      <w:r w:rsidR="00F035E1" w:rsidRPr="00A9606E">
        <w:rPr>
          <w:rFonts w:asciiTheme="majorHAnsi" w:eastAsia="Times New Roman" w:hAnsiTheme="majorHAnsi" w:cstheme="majorHAnsi"/>
          <w:iCs/>
          <w:szCs w:val="26"/>
          <w:lang w:val="fr-FR"/>
        </w:rPr>
        <w:t xml:space="preserve"> </w:t>
      </w:r>
      <w:r w:rsidR="00F66ED0" w:rsidRPr="00A9606E">
        <w:rPr>
          <w:rFonts w:asciiTheme="majorHAnsi" w:eastAsia="Times New Roman" w:hAnsiTheme="majorHAnsi" w:cstheme="majorHAnsi"/>
          <w:iCs/>
          <w:szCs w:val="26"/>
          <w:lang w:val="fr-FR"/>
        </w:rPr>
        <w:t>phát triển</w:t>
      </w:r>
      <w:r w:rsidR="00F035E1" w:rsidRPr="00A9606E">
        <w:rPr>
          <w:rFonts w:asciiTheme="majorHAnsi" w:eastAsia="Times New Roman" w:hAnsiTheme="majorHAnsi" w:cstheme="majorHAnsi"/>
          <w:iCs/>
          <w:szCs w:val="26"/>
          <w:lang w:val="fr-FR"/>
        </w:rPr>
        <w:t xml:space="preserve"> những giá trị văn hóa đã có của nhà trường</w:t>
      </w:r>
    </w:p>
    <w:p w14:paraId="6D2B327E" w14:textId="313AD598" w:rsidR="00F035E1" w:rsidRPr="00A9606E" w:rsidRDefault="00F747B1"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Nội dung tổ chức</w:t>
      </w:r>
      <w:r w:rsidR="00F035E1" w:rsidRPr="00A9606E">
        <w:rPr>
          <w:rFonts w:asciiTheme="majorHAnsi" w:eastAsia="Times New Roman" w:hAnsiTheme="majorHAnsi" w:cstheme="majorHAnsi"/>
          <w:i/>
          <w:iCs/>
          <w:szCs w:val="26"/>
          <w:lang w:val="fr-FR"/>
        </w:rPr>
        <w:t xml:space="preserve"> </w:t>
      </w:r>
      <w:r w:rsidR="00DB2D0A" w:rsidRPr="00A9606E">
        <w:rPr>
          <w:rFonts w:asciiTheme="majorHAnsi" w:eastAsia="Times New Roman" w:hAnsiTheme="majorHAnsi" w:cstheme="majorHAnsi"/>
          <w:i/>
          <w:iCs/>
          <w:szCs w:val="26"/>
          <w:lang w:val="fr-FR"/>
        </w:rPr>
        <w:t>2</w:t>
      </w:r>
      <w:r w:rsidR="00F035E1" w:rsidRPr="00A9606E">
        <w:rPr>
          <w:rFonts w:asciiTheme="majorHAnsi" w:eastAsia="Times New Roman" w:hAnsiTheme="majorHAnsi" w:cstheme="majorHAnsi"/>
          <w:i/>
          <w:iCs/>
          <w:szCs w:val="26"/>
          <w:lang w:val="fr-FR"/>
        </w:rPr>
        <w:t>:</w:t>
      </w:r>
      <w:r w:rsidR="00F035E1" w:rsidRPr="00A9606E">
        <w:rPr>
          <w:rFonts w:asciiTheme="majorHAnsi" w:eastAsia="Times New Roman" w:hAnsiTheme="majorHAnsi" w:cstheme="majorHAnsi"/>
          <w:iCs/>
          <w:szCs w:val="26"/>
          <w:lang w:val="fr-FR"/>
        </w:rPr>
        <w:t xml:space="preserve"> Huy động các lực lượng tham gia </w:t>
      </w:r>
      <w:r w:rsidR="00952177" w:rsidRPr="00A9606E">
        <w:rPr>
          <w:rFonts w:asciiTheme="majorHAnsi" w:eastAsia="Times New Roman" w:hAnsiTheme="majorHAnsi" w:cstheme="majorHAnsi"/>
          <w:iCs/>
          <w:szCs w:val="26"/>
          <w:lang w:val="fr-FR"/>
        </w:rPr>
        <w:t xml:space="preserve">(GV, NV, HS, PHHS) </w:t>
      </w:r>
      <w:r w:rsidR="00F035E1" w:rsidRPr="00A9606E">
        <w:rPr>
          <w:rFonts w:asciiTheme="majorHAnsi" w:eastAsia="Times New Roman" w:hAnsiTheme="majorHAnsi" w:cstheme="majorHAnsi"/>
          <w:iCs/>
          <w:szCs w:val="26"/>
          <w:lang w:val="fr-FR"/>
        </w:rPr>
        <w:t xml:space="preserve">vào </w:t>
      </w:r>
      <w:r w:rsidR="009D0662" w:rsidRPr="00A9606E">
        <w:rPr>
          <w:rFonts w:asciiTheme="majorHAnsi" w:eastAsia="Times New Roman" w:hAnsiTheme="majorHAnsi" w:cstheme="majorHAnsi"/>
          <w:iCs/>
          <w:szCs w:val="26"/>
          <w:lang w:val="fr-FR"/>
        </w:rPr>
        <w:t xml:space="preserve">việc kế thừa, duy trì và phát triển </w:t>
      </w:r>
      <w:r w:rsidR="00F035E1" w:rsidRPr="00A9606E">
        <w:rPr>
          <w:rFonts w:asciiTheme="majorHAnsi" w:eastAsia="Times New Roman" w:hAnsiTheme="majorHAnsi" w:cstheme="majorHAnsi"/>
          <w:iCs/>
          <w:szCs w:val="26"/>
          <w:lang w:val="fr-FR"/>
        </w:rPr>
        <w:t>những giá trị văn hóa đã có của nhà trường</w:t>
      </w:r>
    </w:p>
    <w:p w14:paraId="2D3CFF04" w14:textId="3920F6E5" w:rsidR="00F035E1" w:rsidRPr="00A9606E" w:rsidRDefault="00F747B1"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Nội dung tổ chức</w:t>
      </w:r>
      <w:r w:rsidR="00F035E1" w:rsidRPr="00A9606E">
        <w:rPr>
          <w:rFonts w:asciiTheme="majorHAnsi" w:eastAsia="Times New Roman" w:hAnsiTheme="majorHAnsi" w:cstheme="majorHAnsi"/>
          <w:i/>
          <w:iCs/>
          <w:szCs w:val="26"/>
          <w:lang w:val="fr-FR"/>
        </w:rPr>
        <w:t xml:space="preserve"> </w:t>
      </w:r>
      <w:r w:rsidR="00DB2D0A" w:rsidRPr="00A9606E">
        <w:rPr>
          <w:rFonts w:asciiTheme="majorHAnsi" w:eastAsia="Times New Roman" w:hAnsiTheme="majorHAnsi" w:cstheme="majorHAnsi"/>
          <w:i/>
          <w:iCs/>
          <w:szCs w:val="26"/>
          <w:lang w:val="fr-FR"/>
        </w:rPr>
        <w:t>3</w:t>
      </w:r>
      <w:r w:rsidR="00F035E1" w:rsidRPr="00A9606E">
        <w:rPr>
          <w:rFonts w:asciiTheme="majorHAnsi" w:eastAsia="Times New Roman" w:hAnsiTheme="majorHAnsi" w:cstheme="majorHAnsi"/>
          <w:i/>
          <w:iCs/>
          <w:szCs w:val="26"/>
          <w:lang w:val="fr-FR"/>
        </w:rPr>
        <w:t>:</w:t>
      </w:r>
      <w:r w:rsidR="00F035E1" w:rsidRPr="00A9606E">
        <w:rPr>
          <w:rFonts w:asciiTheme="majorHAnsi" w:eastAsia="Times New Roman" w:hAnsiTheme="majorHAnsi" w:cstheme="majorHAnsi"/>
          <w:iCs/>
          <w:szCs w:val="26"/>
          <w:lang w:val="fr-FR"/>
        </w:rPr>
        <w:t xml:space="preserve"> Huy động tối đa vai trò của GV Chủ nhiệm, Tổng phụ trách đoàn trong </w:t>
      </w:r>
      <w:r w:rsidR="009D0662" w:rsidRPr="00A9606E">
        <w:rPr>
          <w:rFonts w:asciiTheme="majorHAnsi" w:eastAsia="Times New Roman" w:hAnsiTheme="majorHAnsi" w:cstheme="majorHAnsi"/>
          <w:iCs/>
          <w:szCs w:val="26"/>
          <w:lang w:val="fr-FR"/>
        </w:rPr>
        <w:t>việc kế thừa, duy trì và phát triển những</w:t>
      </w:r>
      <w:r w:rsidR="00F035E1" w:rsidRPr="00A9606E">
        <w:rPr>
          <w:rFonts w:asciiTheme="majorHAnsi" w:eastAsia="Times New Roman" w:hAnsiTheme="majorHAnsi" w:cstheme="majorHAnsi"/>
          <w:iCs/>
          <w:szCs w:val="26"/>
          <w:lang w:val="fr-FR"/>
        </w:rPr>
        <w:t xml:space="preserve"> giá trị văn hóa đã có của nhà trường</w:t>
      </w:r>
    </w:p>
    <w:p w14:paraId="180FFE05" w14:textId="40AC7E64" w:rsidR="00F035E1" w:rsidRPr="00A9606E" w:rsidRDefault="00F747B1"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Nội dung tổ chức</w:t>
      </w:r>
      <w:r w:rsidR="00F035E1" w:rsidRPr="00A9606E">
        <w:rPr>
          <w:rFonts w:asciiTheme="majorHAnsi" w:eastAsia="Times New Roman" w:hAnsiTheme="majorHAnsi" w:cstheme="majorHAnsi"/>
          <w:i/>
          <w:iCs/>
          <w:szCs w:val="26"/>
          <w:lang w:val="fr-FR"/>
        </w:rPr>
        <w:t xml:space="preserve"> </w:t>
      </w:r>
      <w:r w:rsidR="00DB2D0A" w:rsidRPr="00A9606E">
        <w:rPr>
          <w:rFonts w:asciiTheme="majorHAnsi" w:eastAsia="Times New Roman" w:hAnsiTheme="majorHAnsi" w:cstheme="majorHAnsi"/>
          <w:i/>
          <w:iCs/>
          <w:szCs w:val="26"/>
          <w:lang w:val="fr-FR"/>
        </w:rPr>
        <w:t>4</w:t>
      </w:r>
      <w:r w:rsidR="00F035E1" w:rsidRPr="00A9606E">
        <w:rPr>
          <w:rFonts w:asciiTheme="majorHAnsi" w:eastAsia="Times New Roman" w:hAnsiTheme="majorHAnsi" w:cstheme="majorHAnsi"/>
          <w:i/>
          <w:iCs/>
          <w:szCs w:val="26"/>
          <w:lang w:val="fr-FR"/>
        </w:rPr>
        <w:t>:</w:t>
      </w:r>
      <w:r w:rsidR="00F035E1" w:rsidRPr="00A9606E">
        <w:rPr>
          <w:rFonts w:asciiTheme="majorHAnsi" w:eastAsia="Times New Roman" w:hAnsiTheme="majorHAnsi" w:cstheme="majorHAnsi"/>
          <w:iCs/>
          <w:szCs w:val="26"/>
          <w:lang w:val="fr-FR"/>
        </w:rPr>
        <w:t xml:space="preserve"> Nâng cao vai trò của các tổ chức chính trị - xã hội trong trường </w:t>
      </w:r>
      <w:r w:rsidR="00952177" w:rsidRPr="00A9606E">
        <w:rPr>
          <w:rFonts w:asciiTheme="majorHAnsi" w:eastAsia="Times New Roman" w:hAnsiTheme="majorHAnsi" w:cstheme="majorHAnsi"/>
          <w:iCs/>
          <w:szCs w:val="26"/>
          <w:lang w:val="fr-FR"/>
        </w:rPr>
        <w:t>(</w:t>
      </w:r>
      <w:r w:rsidR="00952177" w:rsidRPr="00A9606E">
        <w:rPr>
          <w:rFonts w:asciiTheme="majorHAnsi" w:eastAsia="Times New Roman" w:hAnsiTheme="majorHAnsi" w:cstheme="majorHAnsi"/>
          <w:szCs w:val="26"/>
          <w:lang w:val="fr-FR"/>
        </w:rPr>
        <w:t xml:space="preserve">Tổ chức Đảng Cộng sản Việt Nam; Tổ chức Công đoàn; Tổ chức Đoàn thanh niên Cộng sản Hồ chí Minh;…) </w:t>
      </w:r>
      <w:r w:rsidR="00F035E1" w:rsidRPr="00A9606E">
        <w:rPr>
          <w:rFonts w:asciiTheme="majorHAnsi" w:eastAsia="Times New Roman" w:hAnsiTheme="majorHAnsi" w:cstheme="majorHAnsi"/>
          <w:iCs/>
          <w:szCs w:val="26"/>
          <w:lang w:val="fr-FR"/>
        </w:rPr>
        <w:t xml:space="preserve">vào </w:t>
      </w:r>
      <w:r w:rsidR="009D0662" w:rsidRPr="00A9606E">
        <w:rPr>
          <w:rFonts w:asciiTheme="majorHAnsi" w:eastAsia="Times New Roman" w:hAnsiTheme="majorHAnsi" w:cstheme="majorHAnsi"/>
          <w:iCs/>
          <w:szCs w:val="26"/>
          <w:lang w:val="fr-FR"/>
        </w:rPr>
        <w:t>việc kế thừa, duy trì và phát triển những</w:t>
      </w:r>
      <w:r w:rsidR="00F035E1" w:rsidRPr="00A9606E">
        <w:rPr>
          <w:rFonts w:asciiTheme="majorHAnsi" w:eastAsia="Times New Roman" w:hAnsiTheme="majorHAnsi" w:cstheme="majorHAnsi"/>
          <w:iCs/>
          <w:szCs w:val="26"/>
          <w:lang w:val="fr-FR"/>
        </w:rPr>
        <w:t xml:space="preserve"> giá trị văn hóa đã có của nhà trường</w:t>
      </w:r>
    </w:p>
    <w:p w14:paraId="3890B6D2" w14:textId="34799BF2" w:rsidR="00F035E1" w:rsidRPr="00A9606E" w:rsidRDefault="00F747B1"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Nội dung tổ chức</w:t>
      </w:r>
      <w:r w:rsidR="00F035E1" w:rsidRPr="00A9606E">
        <w:rPr>
          <w:rFonts w:asciiTheme="majorHAnsi" w:eastAsia="Times New Roman" w:hAnsiTheme="majorHAnsi" w:cstheme="majorHAnsi"/>
          <w:i/>
          <w:iCs/>
          <w:szCs w:val="26"/>
          <w:lang w:val="fr-FR"/>
        </w:rPr>
        <w:t xml:space="preserve"> </w:t>
      </w:r>
      <w:r w:rsidR="00DB2D0A" w:rsidRPr="00A9606E">
        <w:rPr>
          <w:rFonts w:asciiTheme="majorHAnsi" w:eastAsia="Times New Roman" w:hAnsiTheme="majorHAnsi" w:cstheme="majorHAnsi"/>
          <w:i/>
          <w:iCs/>
          <w:szCs w:val="26"/>
          <w:lang w:val="fr-FR"/>
        </w:rPr>
        <w:t>5</w:t>
      </w:r>
      <w:r w:rsidR="00F035E1" w:rsidRPr="00A9606E">
        <w:rPr>
          <w:rFonts w:asciiTheme="majorHAnsi" w:eastAsia="Times New Roman" w:hAnsiTheme="majorHAnsi" w:cstheme="majorHAnsi"/>
          <w:i/>
          <w:iCs/>
          <w:szCs w:val="26"/>
          <w:lang w:val="fr-FR"/>
        </w:rPr>
        <w:t>:</w:t>
      </w:r>
      <w:r w:rsidR="00F035E1" w:rsidRPr="00A9606E">
        <w:rPr>
          <w:rFonts w:asciiTheme="majorHAnsi" w:eastAsia="Times New Roman" w:hAnsiTheme="majorHAnsi" w:cstheme="majorHAnsi"/>
          <w:iCs/>
          <w:szCs w:val="26"/>
          <w:lang w:val="fr-FR"/>
        </w:rPr>
        <w:t xml:space="preserve"> Tổ chức huy động tối đa sự tham gia của các tổ chức xã hội tại địa phương trong </w:t>
      </w:r>
      <w:r w:rsidR="009D0662" w:rsidRPr="00A9606E">
        <w:rPr>
          <w:rFonts w:asciiTheme="majorHAnsi" w:eastAsia="Times New Roman" w:hAnsiTheme="majorHAnsi" w:cstheme="majorHAnsi"/>
          <w:iCs/>
          <w:szCs w:val="26"/>
          <w:lang w:val="fr-FR"/>
        </w:rPr>
        <w:t>việc kế thừa, duy trì và phát triển những</w:t>
      </w:r>
      <w:r w:rsidR="00F035E1" w:rsidRPr="00A9606E">
        <w:rPr>
          <w:rFonts w:asciiTheme="majorHAnsi" w:eastAsia="Times New Roman" w:hAnsiTheme="majorHAnsi" w:cstheme="majorHAnsi"/>
          <w:iCs/>
          <w:szCs w:val="26"/>
          <w:lang w:val="fr-FR"/>
        </w:rPr>
        <w:t xml:space="preserve"> giá trị văn hóa đã có của nhà trường.</w:t>
      </w:r>
    </w:p>
    <w:p w14:paraId="7ECB190B" w14:textId="38604FAF" w:rsidR="00667B3D" w:rsidRPr="00A9606E" w:rsidRDefault="00F55A11" w:rsidP="00BB1E90">
      <w:pPr>
        <w:spacing w:before="0" w:after="0" w:line="336" w:lineRule="auto"/>
        <w:ind w:firstLine="675"/>
        <w:rPr>
          <w:rFonts w:asciiTheme="majorHAnsi" w:eastAsia="Times New Roman" w:hAnsiTheme="majorHAnsi" w:cstheme="majorHAnsi"/>
          <w:iCs/>
          <w:spacing w:val="-4"/>
          <w:szCs w:val="26"/>
          <w:lang w:val="fr-FR"/>
        </w:rPr>
      </w:pPr>
      <w:r w:rsidRPr="00A9606E">
        <w:rPr>
          <w:rFonts w:asciiTheme="majorHAnsi" w:eastAsia="Times New Roman" w:hAnsiTheme="majorHAnsi" w:cstheme="majorHAnsi"/>
          <w:iCs/>
          <w:spacing w:val="-4"/>
          <w:szCs w:val="26"/>
        </w:rPr>
        <w:t>b</w:t>
      </w:r>
      <w:r w:rsidR="00667B3D" w:rsidRPr="00A9606E">
        <w:rPr>
          <w:rFonts w:asciiTheme="majorHAnsi" w:eastAsia="Times New Roman" w:hAnsiTheme="majorHAnsi" w:cstheme="majorHAnsi"/>
          <w:iCs/>
          <w:spacing w:val="-4"/>
          <w:szCs w:val="26"/>
          <w:lang w:val="vi-VN"/>
        </w:rPr>
        <w:t>)</w:t>
      </w:r>
      <w:r w:rsidR="00667B3D" w:rsidRPr="00A9606E">
        <w:rPr>
          <w:rFonts w:asciiTheme="majorHAnsi" w:eastAsia="Times New Roman" w:hAnsiTheme="majorHAnsi" w:cstheme="majorHAnsi"/>
          <w:iCs/>
          <w:spacing w:val="-4"/>
          <w:szCs w:val="26"/>
          <w:lang w:val="fr-FR"/>
        </w:rPr>
        <w:t xml:space="preserve"> Nội dung tổ chức thực hiện kế hoạch quản lý </w:t>
      </w:r>
      <w:r w:rsidR="00667B3D" w:rsidRPr="00A9606E">
        <w:rPr>
          <w:rFonts w:asciiTheme="majorHAnsi" w:eastAsia="Times New Roman" w:hAnsiTheme="majorHAnsi" w:cstheme="majorHAnsi"/>
          <w:spacing w:val="-4"/>
          <w:szCs w:val="26"/>
          <w:lang w:val="fr-FR"/>
        </w:rPr>
        <w:t xml:space="preserve">HĐXD </w:t>
      </w:r>
      <w:r w:rsidR="00667B3D" w:rsidRPr="00A9606E">
        <w:rPr>
          <w:rFonts w:asciiTheme="majorHAnsi" w:eastAsia="Times New Roman" w:hAnsiTheme="majorHAnsi" w:cstheme="majorHAnsi"/>
          <w:iCs/>
          <w:spacing w:val="-4"/>
          <w:szCs w:val="26"/>
          <w:lang w:val="fr-FR"/>
        </w:rPr>
        <w:t xml:space="preserve">các giá trị văn hóa mới: </w:t>
      </w:r>
    </w:p>
    <w:p w14:paraId="508CC144" w14:textId="61DDABF6" w:rsidR="00667B3D" w:rsidRPr="00A9606E" w:rsidRDefault="00667B3D" w:rsidP="00BB1E90">
      <w:pPr>
        <w:spacing w:before="0" w:after="0" w:line="336" w:lineRule="auto"/>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tổ chức </w:t>
      </w:r>
      <w:r w:rsidR="00F55A11" w:rsidRPr="00A9606E">
        <w:rPr>
          <w:rFonts w:asciiTheme="majorHAnsi" w:eastAsia="Times New Roman" w:hAnsiTheme="majorHAnsi" w:cstheme="majorHAnsi"/>
          <w:i/>
          <w:iCs/>
          <w:szCs w:val="26"/>
          <w:lang w:val="fr-FR"/>
        </w:rPr>
        <w:t>6</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Thành lập các bộ phận chủ trì chính (</w:t>
      </w:r>
      <w:r w:rsidRPr="00A9606E">
        <w:rPr>
          <w:rFonts w:asciiTheme="majorHAnsi" w:eastAsia="Times New Roman" w:hAnsiTheme="majorHAnsi" w:cstheme="majorHAnsi"/>
          <w:szCs w:val="26"/>
          <w:lang w:val="fr-FR"/>
        </w:rPr>
        <w:t xml:space="preserve">Ban Giám hiệu nhà trường; Các tổ chức Đoàn thể; Tổ chuyên môn; Tổ văn phòng; Tổ phục vụ;…) </w:t>
      </w:r>
      <w:r w:rsidRPr="00A9606E">
        <w:rPr>
          <w:rFonts w:asciiTheme="majorHAnsi" w:eastAsia="Times New Roman" w:hAnsiTheme="majorHAnsi" w:cstheme="majorHAnsi"/>
          <w:iCs/>
          <w:szCs w:val="26"/>
          <w:lang w:val="fr-FR"/>
        </w:rPr>
        <w:t>trong việc xây dựng những giá trị văn hóa mới của nhà trường. Sau khi bộ phận được thành lập, cần phân công nhiệm vụ cho từng thành viên. Mỗi thành viên có trách nhiệm công việc cụ thể để thực hiện các hoạt động và nhiệm vụ trong kế hoạch xây dựng văn hóa nhà trường. Mỗi nhiệm vụ được phân công rõ ràng, có mục tiêu cụ thể.</w:t>
      </w:r>
    </w:p>
    <w:p w14:paraId="42DF3AB9" w14:textId="101AEFD6" w:rsidR="00667B3D" w:rsidRPr="00A9606E" w:rsidRDefault="00667B3D" w:rsidP="00BB1E90">
      <w:pPr>
        <w:widowControl w:val="0"/>
        <w:autoSpaceDE w:val="0"/>
        <w:autoSpaceDN w:val="0"/>
        <w:spacing w:before="0" w:after="0" w:line="336" w:lineRule="auto"/>
        <w:contextualSpacing/>
        <w:rPr>
          <w:rFonts w:asciiTheme="majorHAnsi" w:eastAsia="Times New Roman" w:hAnsiTheme="majorHAnsi" w:cstheme="majorHAnsi"/>
          <w:szCs w:val="26"/>
          <w:lang w:val="fr-FR"/>
        </w:rPr>
      </w:pPr>
      <w:r w:rsidRPr="00A9606E">
        <w:rPr>
          <w:rFonts w:asciiTheme="majorHAnsi" w:eastAsia="Times New Roman" w:hAnsiTheme="majorHAnsi" w:cstheme="majorHAnsi"/>
          <w:i/>
          <w:iCs/>
          <w:szCs w:val="26"/>
          <w:lang w:val="fr-FR"/>
        </w:rPr>
        <w:t xml:space="preserve">Nội dung tổ chức </w:t>
      </w:r>
      <w:r w:rsidR="00F55A11" w:rsidRPr="00A9606E">
        <w:rPr>
          <w:rFonts w:asciiTheme="majorHAnsi" w:eastAsia="Times New Roman" w:hAnsiTheme="majorHAnsi" w:cstheme="majorHAnsi"/>
          <w:i/>
          <w:iCs/>
          <w:szCs w:val="26"/>
          <w:lang w:val="fr-FR"/>
        </w:rPr>
        <w:t>7</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Huy động các lực lượng tham gia (GV, NV, HS, PHHS) vào việc xây dựng những giá trị văn hóa mới của nhà trường. Bởi các lực lượng này tác động trực tiếp đến môi trường học tập của học sinh.</w:t>
      </w:r>
    </w:p>
    <w:p w14:paraId="08DCB010" w14:textId="746F94B2" w:rsidR="00667B3D" w:rsidRPr="00A9606E" w:rsidRDefault="00667B3D"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lastRenderedPageBreak/>
        <w:t xml:space="preserve">Nội dung tổ chức </w:t>
      </w:r>
      <w:r w:rsidR="00F55A11" w:rsidRPr="00A9606E">
        <w:rPr>
          <w:rFonts w:asciiTheme="majorHAnsi" w:eastAsia="Times New Roman" w:hAnsiTheme="majorHAnsi" w:cstheme="majorHAnsi"/>
          <w:i/>
          <w:iCs/>
          <w:szCs w:val="26"/>
          <w:lang w:val="fr-FR"/>
        </w:rPr>
        <w:t>8</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Huy động tối đa vai trò của GV Chủ nhiệm, Tổng phụ trách đoàn trong việc xây dựng những giá trị văn hóa mới của nhà trường.</w:t>
      </w:r>
    </w:p>
    <w:p w14:paraId="155B1C06" w14:textId="77A85417" w:rsidR="00667B3D" w:rsidRPr="00A9606E" w:rsidRDefault="00667B3D"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tổ chức </w:t>
      </w:r>
      <w:r w:rsidR="00F55A11" w:rsidRPr="00A9606E">
        <w:rPr>
          <w:rFonts w:asciiTheme="majorHAnsi" w:eastAsia="Times New Roman" w:hAnsiTheme="majorHAnsi" w:cstheme="majorHAnsi"/>
          <w:i/>
          <w:iCs/>
          <w:szCs w:val="26"/>
          <w:lang w:val="fr-FR"/>
        </w:rPr>
        <w:t>9</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Nâng cao vai trò của các tổ chức chính trị - xã hội trong trường (</w:t>
      </w:r>
      <w:r w:rsidRPr="00A9606E">
        <w:rPr>
          <w:rFonts w:asciiTheme="majorHAnsi" w:eastAsia="Times New Roman" w:hAnsiTheme="majorHAnsi" w:cstheme="majorHAnsi"/>
          <w:szCs w:val="26"/>
          <w:lang w:val="fr-FR"/>
        </w:rPr>
        <w:t xml:space="preserve">Tổ chức Đảng Cộng sản Việt Nam; Tổ chức Công đoàn; Tổ chức Đoàn thanh niên Cộng sản Hồ chí Minh;…) </w:t>
      </w:r>
      <w:r w:rsidRPr="00A9606E">
        <w:rPr>
          <w:rFonts w:asciiTheme="majorHAnsi" w:eastAsia="Times New Roman" w:hAnsiTheme="majorHAnsi" w:cstheme="majorHAnsi"/>
          <w:iCs/>
          <w:szCs w:val="26"/>
          <w:lang w:val="fr-FR"/>
        </w:rPr>
        <w:t>vào việc xây dựng những giá trị văn hóa mới của nhà trường. Các tổ chức chính trị - xã hội khi được nâng cao vai trò, vị thế, nhiệm vụ của mình sẽ chủ động tập trung vào mục tiêu chung, cam kết thực hiện tốt các mục tiêu đề ra, từ đó góp phần tích cực trong việc xây dựng các giá trị văn hóa vật chất và tinh thần cho nhà trường;</w:t>
      </w:r>
    </w:p>
    <w:p w14:paraId="634ECD39" w14:textId="74B135DD" w:rsidR="00667B3D" w:rsidRPr="00A9606E" w:rsidRDefault="00667B3D"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tổ chức </w:t>
      </w:r>
      <w:r w:rsidR="00F55A11" w:rsidRPr="00A9606E">
        <w:rPr>
          <w:rFonts w:asciiTheme="majorHAnsi" w:eastAsia="Times New Roman" w:hAnsiTheme="majorHAnsi" w:cstheme="majorHAnsi"/>
          <w:i/>
          <w:iCs/>
          <w:szCs w:val="26"/>
          <w:lang w:val="fr-FR"/>
        </w:rPr>
        <w:t>10</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Tổ chức huy động tối đa sự tham gia của các tổ chức xã hội tại địa phương trong việc xây dựng những giá trị văn hóa mới của nhà trường.</w:t>
      </w:r>
      <w:r w:rsidR="00A9606E" w:rsidRPr="00A9606E">
        <w:rPr>
          <w:rFonts w:asciiTheme="majorHAnsi" w:eastAsia="Times New Roman" w:hAnsiTheme="majorHAnsi" w:cstheme="majorHAnsi"/>
          <w:iCs/>
          <w:szCs w:val="26"/>
          <w:lang w:val="fr-FR"/>
        </w:rPr>
        <w:t xml:space="preserve"> </w:t>
      </w:r>
      <w:r w:rsidRPr="00A9606E">
        <w:rPr>
          <w:rFonts w:asciiTheme="majorHAnsi" w:eastAsia="Times New Roman" w:hAnsiTheme="majorHAnsi" w:cstheme="majorHAnsi"/>
          <w:iCs/>
          <w:szCs w:val="26"/>
          <w:lang w:val="fr-FR"/>
        </w:rPr>
        <w:t>Điều này bao gồm các thông báo về các hoạt động và tiến độ thực hiện cho các tổ chức tham gia, lắng nghe ý kiến và phản hồi từ cộng đồng, tạo cơ hội cho cộng đồng tham gia và đóng góp ý kiến vào quá trình xây dựng văn hóa nhà trường.</w:t>
      </w:r>
    </w:p>
    <w:p w14:paraId="2A571257" w14:textId="498447B4" w:rsidR="008C7F48" w:rsidRPr="00A9606E" w:rsidRDefault="008C7F48" w:rsidP="002D5926">
      <w:pPr>
        <w:spacing w:before="0" w:after="0" w:line="336" w:lineRule="auto"/>
        <w:ind w:firstLine="0"/>
        <w:rPr>
          <w:rFonts w:asciiTheme="majorHAnsi" w:eastAsia="Times New Roman" w:hAnsiTheme="majorHAnsi" w:cstheme="majorHAnsi"/>
          <w:bCs/>
          <w:i/>
          <w:szCs w:val="26"/>
          <w:lang w:val="fr-FR"/>
        </w:rPr>
      </w:pPr>
      <w:r w:rsidRPr="00A9606E">
        <w:rPr>
          <w:rFonts w:asciiTheme="majorHAnsi" w:eastAsia="Times New Roman" w:hAnsiTheme="majorHAnsi" w:cstheme="majorHAnsi"/>
          <w:bCs/>
          <w:i/>
          <w:szCs w:val="26"/>
          <w:lang w:val="fr-FR"/>
        </w:rPr>
        <w:t>1.</w:t>
      </w:r>
      <w:r w:rsidR="00251CC2" w:rsidRPr="00A9606E">
        <w:rPr>
          <w:rFonts w:asciiTheme="majorHAnsi" w:eastAsia="Times New Roman" w:hAnsiTheme="majorHAnsi" w:cstheme="majorHAnsi"/>
          <w:bCs/>
          <w:i/>
          <w:szCs w:val="26"/>
          <w:lang w:val="vi-VN"/>
        </w:rPr>
        <w:t>6</w:t>
      </w:r>
      <w:r w:rsidRPr="00A9606E">
        <w:rPr>
          <w:rFonts w:asciiTheme="majorHAnsi" w:eastAsia="Times New Roman" w:hAnsiTheme="majorHAnsi" w:cstheme="majorHAnsi"/>
          <w:bCs/>
          <w:i/>
          <w:szCs w:val="26"/>
          <w:lang w:val="fr-FR"/>
        </w:rPr>
        <w:t>.</w:t>
      </w:r>
      <w:r w:rsidR="002D5926" w:rsidRPr="00A9606E">
        <w:rPr>
          <w:rFonts w:asciiTheme="majorHAnsi" w:eastAsia="Times New Roman" w:hAnsiTheme="majorHAnsi" w:cstheme="majorHAnsi"/>
          <w:bCs/>
          <w:i/>
          <w:szCs w:val="26"/>
          <w:lang w:val="fr-FR"/>
        </w:rPr>
        <w:t>2.2</w:t>
      </w:r>
      <w:r w:rsidRPr="00A9606E">
        <w:rPr>
          <w:rFonts w:asciiTheme="majorHAnsi" w:eastAsia="Times New Roman" w:hAnsiTheme="majorHAnsi" w:cstheme="majorHAnsi"/>
          <w:bCs/>
          <w:i/>
          <w:szCs w:val="26"/>
          <w:lang w:val="fr-FR"/>
        </w:rPr>
        <w:t xml:space="preserve">. Chỉ đạo thực hiện kế hoạch </w:t>
      </w:r>
      <w:r w:rsidR="00C474FE" w:rsidRPr="00A9606E">
        <w:rPr>
          <w:rFonts w:asciiTheme="majorHAnsi" w:eastAsia="Times New Roman" w:hAnsiTheme="majorHAnsi" w:cstheme="majorHAnsi"/>
          <w:bCs/>
          <w:i/>
          <w:szCs w:val="26"/>
          <w:lang w:val="fr-FR"/>
        </w:rPr>
        <w:t xml:space="preserve">quản lý hoạt động </w:t>
      </w:r>
      <w:r w:rsidRPr="00A9606E">
        <w:rPr>
          <w:rFonts w:asciiTheme="majorHAnsi" w:eastAsia="Times New Roman" w:hAnsiTheme="majorHAnsi" w:cstheme="majorHAnsi"/>
          <w:bCs/>
          <w:i/>
          <w:szCs w:val="26"/>
          <w:lang w:val="fr-FR"/>
        </w:rPr>
        <w:t>xây dựng</w:t>
      </w:r>
      <w:r w:rsidR="005010B3" w:rsidRPr="00A9606E">
        <w:rPr>
          <w:rFonts w:asciiTheme="majorHAnsi" w:eastAsia="Times New Roman" w:hAnsiTheme="majorHAnsi" w:cstheme="majorHAnsi"/>
          <w:bCs/>
          <w:i/>
          <w:szCs w:val="26"/>
          <w:lang w:val="fr-FR"/>
        </w:rPr>
        <w:t xml:space="preserve"> văn hóa nhà trường </w:t>
      </w:r>
      <w:r w:rsidR="00E6058D" w:rsidRPr="00A9606E">
        <w:rPr>
          <w:rFonts w:asciiTheme="majorHAnsi" w:eastAsia="Times New Roman" w:hAnsiTheme="majorHAnsi" w:cstheme="majorHAnsi"/>
          <w:bCs/>
          <w:i/>
          <w:szCs w:val="26"/>
          <w:lang w:val="fr-FR"/>
        </w:rPr>
        <w:t>THPT</w:t>
      </w:r>
    </w:p>
    <w:p w14:paraId="45EEE9BF" w14:textId="552ECCC9" w:rsidR="00373E92" w:rsidRPr="00A9606E" w:rsidRDefault="00373E92" w:rsidP="00BB1E90">
      <w:pPr>
        <w:widowControl w:val="0"/>
        <w:autoSpaceDE w:val="0"/>
        <w:autoSpaceDN w:val="0"/>
        <w:spacing w:before="0" w:after="0" w:line="336" w:lineRule="auto"/>
        <w:ind w:firstLine="709"/>
        <w:contextualSpacing/>
        <w:rPr>
          <w:rFonts w:asciiTheme="majorHAnsi" w:eastAsia="Times New Roman" w:hAnsiTheme="majorHAnsi" w:cstheme="majorHAnsi"/>
          <w:szCs w:val="26"/>
          <w:lang w:val="vi-VN"/>
        </w:rPr>
      </w:pPr>
      <w:r w:rsidRPr="00A9606E">
        <w:rPr>
          <w:rFonts w:asciiTheme="majorHAnsi" w:eastAsia="Times New Roman" w:hAnsiTheme="majorHAnsi" w:cstheme="majorHAnsi"/>
          <w:szCs w:val="26"/>
          <w:lang w:val="fr-FR"/>
        </w:rPr>
        <w:t>Chỉ đạo là chức năng quản lý mang tính chất điều hành các hoạt động diễn ra tr</w:t>
      </w:r>
      <w:r w:rsidR="000B3BD0" w:rsidRPr="00A9606E">
        <w:rPr>
          <w:rFonts w:asciiTheme="majorHAnsi" w:eastAsia="Times New Roman" w:hAnsiTheme="majorHAnsi" w:cstheme="majorHAnsi"/>
          <w:szCs w:val="26"/>
          <w:lang w:val="vi-VN"/>
        </w:rPr>
        <w:t>ong</w:t>
      </w:r>
      <w:r w:rsidRPr="00A9606E">
        <w:rPr>
          <w:rFonts w:asciiTheme="majorHAnsi" w:eastAsia="Times New Roman" w:hAnsiTheme="majorHAnsi" w:cstheme="majorHAnsi"/>
          <w:szCs w:val="26"/>
          <w:lang w:val="fr-FR"/>
        </w:rPr>
        <w:t xml:space="preserve"> khi tổ chức các hoạt động trong thực tế, hoạt động này bao gồm</w:t>
      </w:r>
      <w:r w:rsidR="00380E05" w:rsidRPr="00A9606E">
        <w:rPr>
          <w:rFonts w:asciiTheme="majorHAnsi" w:eastAsia="Times New Roman" w:hAnsiTheme="majorHAnsi" w:cstheme="majorHAnsi"/>
          <w:szCs w:val="26"/>
          <w:lang w:val="vi-VN"/>
        </w:rPr>
        <w:t xml:space="preserve"> phân công nhiệm vụ; </w:t>
      </w:r>
      <w:r w:rsidRPr="00A9606E">
        <w:rPr>
          <w:rFonts w:asciiTheme="majorHAnsi" w:eastAsia="Times New Roman" w:hAnsiTheme="majorHAnsi" w:cstheme="majorHAnsi"/>
          <w:szCs w:val="26"/>
          <w:lang w:val="fr-FR"/>
        </w:rPr>
        <w:t xml:space="preserve">hướng dẫn công việc, </w:t>
      </w:r>
      <w:r w:rsidR="00380E05" w:rsidRPr="00A9606E">
        <w:rPr>
          <w:rFonts w:asciiTheme="majorHAnsi" w:eastAsia="Times New Roman" w:hAnsiTheme="majorHAnsi" w:cstheme="majorHAnsi"/>
          <w:szCs w:val="26"/>
          <w:lang w:val="vi-VN"/>
        </w:rPr>
        <w:t xml:space="preserve">tổ chức điều phối và kiểm soát công việc, </w:t>
      </w:r>
      <w:r w:rsidRPr="00A9606E">
        <w:rPr>
          <w:rFonts w:asciiTheme="majorHAnsi" w:eastAsia="Times New Roman" w:hAnsiTheme="majorHAnsi" w:cstheme="majorHAnsi"/>
          <w:szCs w:val="26"/>
          <w:lang w:val="fr-FR"/>
        </w:rPr>
        <w:t xml:space="preserve">liên kết, động viên các đối tượng tham gia vào hoạt động xây dựng văn hóa nhà trường thực hiện đúng mục tiêu, nội dung, chương trình trong kế hoạch đề ra. </w:t>
      </w:r>
      <w:r w:rsidR="00D01B44" w:rsidRPr="00A9606E">
        <w:rPr>
          <w:rFonts w:asciiTheme="majorHAnsi" w:eastAsia="Times New Roman" w:hAnsiTheme="majorHAnsi" w:cstheme="majorHAnsi"/>
          <w:szCs w:val="26"/>
          <w:lang w:val="fr-FR"/>
        </w:rPr>
        <w:t xml:space="preserve">Văn hóa nhà trường vừa </w:t>
      </w:r>
      <w:r w:rsidR="00047DB0" w:rsidRPr="00A9606E">
        <w:rPr>
          <w:rFonts w:asciiTheme="majorHAnsi" w:eastAsia="Times New Roman" w:hAnsiTheme="majorHAnsi" w:cstheme="majorHAnsi"/>
          <w:szCs w:val="26"/>
          <w:lang w:val="fr-FR"/>
        </w:rPr>
        <w:t>mang tính cá nhân, vừa mang tính xã hội nên công tác chỉ đạo thực hiện kế hoạch xây dựng văn hóa nhà trường muốn hiệu quả cần phải khéo léo, tránh sử dụng quyền lực để áp đặt</w:t>
      </w:r>
      <w:r w:rsidR="00380E05" w:rsidRPr="00A9606E">
        <w:rPr>
          <w:rFonts w:asciiTheme="majorHAnsi" w:eastAsia="Times New Roman" w:hAnsiTheme="majorHAnsi" w:cstheme="majorHAnsi"/>
          <w:szCs w:val="26"/>
          <w:lang w:val="vi-VN"/>
        </w:rPr>
        <w:t>.</w:t>
      </w:r>
    </w:p>
    <w:p w14:paraId="0BFC56B2" w14:textId="2FDA851C" w:rsidR="00130760" w:rsidRPr="00A9606E" w:rsidRDefault="00047DB0" w:rsidP="00BB1E90">
      <w:pPr>
        <w:widowControl w:val="0"/>
        <w:autoSpaceDE w:val="0"/>
        <w:autoSpaceDN w:val="0"/>
        <w:spacing w:before="0" w:after="0" w:line="336" w:lineRule="auto"/>
        <w:ind w:firstLine="709"/>
        <w:contextualSpacing/>
        <w:rPr>
          <w:rFonts w:asciiTheme="majorHAnsi" w:eastAsia="Times New Roman" w:hAnsiTheme="majorHAnsi" w:cstheme="majorHAnsi"/>
          <w:szCs w:val="26"/>
          <w:lang w:val="fr-FR"/>
        </w:rPr>
      </w:pPr>
      <w:r w:rsidRPr="00A9606E">
        <w:rPr>
          <w:rFonts w:asciiTheme="majorHAnsi" w:eastAsia="Times New Roman" w:hAnsiTheme="majorHAnsi" w:cstheme="majorHAnsi"/>
          <w:szCs w:val="26"/>
          <w:lang w:val="fr-FR"/>
        </w:rPr>
        <w:t>Việc c</w:t>
      </w:r>
      <w:r w:rsidR="008C7F48" w:rsidRPr="00A9606E">
        <w:rPr>
          <w:rFonts w:asciiTheme="majorHAnsi" w:eastAsia="Times New Roman" w:hAnsiTheme="majorHAnsi" w:cstheme="majorHAnsi"/>
          <w:szCs w:val="26"/>
          <w:lang w:val="fr-FR"/>
        </w:rPr>
        <w:t xml:space="preserve">hỉ đạo, điều phối thực hiện </w:t>
      </w:r>
      <w:r w:rsidR="001D11CC" w:rsidRPr="00A9606E">
        <w:rPr>
          <w:rFonts w:asciiTheme="majorHAnsi" w:eastAsia="Times New Roman" w:hAnsiTheme="majorHAnsi" w:cstheme="majorHAnsi"/>
          <w:szCs w:val="26"/>
          <w:lang w:val="fr-FR"/>
        </w:rPr>
        <w:t xml:space="preserve">hoạt động </w:t>
      </w:r>
      <w:r w:rsidR="00F55A11" w:rsidRPr="00A9606E">
        <w:rPr>
          <w:rFonts w:asciiTheme="majorHAnsi" w:eastAsia="Times New Roman" w:hAnsiTheme="majorHAnsi" w:cstheme="majorHAnsi"/>
          <w:szCs w:val="26"/>
          <w:lang w:val="fr-FR"/>
        </w:rPr>
        <w:t xml:space="preserve">kế thừa, duy trì và </w:t>
      </w:r>
      <w:r w:rsidR="00F55A11" w:rsidRPr="00A9606E">
        <w:rPr>
          <w:rFonts w:asciiTheme="majorHAnsi" w:eastAsia="Times New Roman" w:hAnsiTheme="majorHAnsi" w:cstheme="majorHAnsi"/>
          <w:szCs w:val="26"/>
          <w:lang w:val="vi-VN"/>
        </w:rPr>
        <w:t>phát triển</w:t>
      </w:r>
      <w:r w:rsidR="00F55A11" w:rsidRPr="00A9606E">
        <w:rPr>
          <w:rFonts w:asciiTheme="majorHAnsi" w:eastAsia="Times New Roman" w:hAnsiTheme="majorHAnsi" w:cstheme="majorHAnsi"/>
          <w:szCs w:val="26"/>
          <w:lang w:val="fr-FR"/>
        </w:rPr>
        <w:t xml:space="preserve"> những giá trị VHNT tốt đẹp đã có từ trước đó; đồng thời </w:t>
      </w:r>
      <w:r w:rsidR="008C7F48" w:rsidRPr="00A9606E">
        <w:rPr>
          <w:rFonts w:asciiTheme="majorHAnsi" w:eastAsia="Times New Roman" w:hAnsiTheme="majorHAnsi" w:cstheme="majorHAnsi"/>
          <w:szCs w:val="26"/>
          <w:lang w:val="fr-FR"/>
        </w:rPr>
        <w:t>xây dựng các giá trị văn hóa mới</w:t>
      </w:r>
      <w:r w:rsidR="00F55A11" w:rsidRPr="00A9606E">
        <w:rPr>
          <w:rFonts w:asciiTheme="majorHAnsi" w:eastAsia="Times New Roman" w:hAnsiTheme="majorHAnsi" w:cstheme="majorHAnsi"/>
          <w:szCs w:val="26"/>
          <w:lang w:val="fr-FR"/>
        </w:rPr>
        <w:t xml:space="preserve"> là</w:t>
      </w:r>
      <w:r w:rsidR="008C7F48" w:rsidRPr="00A9606E">
        <w:rPr>
          <w:rFonts w:asciiTheme="majorHAnsi" w:eastAsia="Times New Roman" w:hAnsiTheme="majorHAnsi" w:cstheme="majorHAnsi"/>
          <w:szCs w:val="26"/>
          <w:lang w:val="fr-FR"/>
        </w:rPr>
        <w:t xml:space="preserve"> , các công việc nhà QL cần thực hiện: </w:t>
      </w:r>
    </w:p>
    <w:p w14:paraId="08A2EAC5" w14:textId="4F0C6AA1" w:rsidR="000A1B13" w:rsidRPr="00A9606E" w:rsidRDefault="00123567"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Cs/>
          <w:szCs w:val="26"/>
        </w:rPr>
        <w:t>a</w:t>
      </w:r>
      <w:r w:rsidR="00123556" w:rsidRPr="00A9606E">
        <w:rPr>
          <w:rFonts w:asciiTheme="majorHAnsi" w:eastAsia="Times New Roman" w:hAnsiTheme="majorHAnsi" w:cstheme="majorHAnsi"/>
          <w:iCs/>
          <w:szCs w:val="26"/>
          <w:lang w:val="vi-VN"/>
        </w:rPr>
        <w:t>)</w:t>
      </w:r>
      <w:r w:rsidR="000A1B13" w:rsidRPr="00A9606E">
        <w:rPr>
          <w:rFonts w:asciiTheme="majorHAnsi" w:eastAsia="Times New Roman" w:hAnsiTheme="majorHAnsi" w:cstheme="majorHAnsi"/>
          <w:iCs/>
          <w:szCs w:val="26"/>
          <w:lang w:val="fr-FR"/>
        </w:rPr>
        <w:t xml:space="preserve"> Nội dung chỉ đạo tổ chức thực hiện </w:t>
      </w:r>
      <w:r w:rsidR="00016962" w:rsidRPr="00A9606E">
        <w:rPr>
          <w:rFonts w:asciiTheme="majorHAnsi" w:eastAsia="Times New Roman" w:hAnsiTheme="majorHAnsi" w:cstheme="majorHAnsi"/>
          <w:iCs/>
          <w:szCs w:val="26"/>
          <w:lang w:val="fr-FR"/>
        </w:rPr>
        <w:t xml:space="preserve">kế hoạch </w:t>
      </w:r>
      <w:r w:rsidR="00CD2C3A" w:rsidRPr="00A9606E">
        <w:rPr>
          <w:rFonts w:asciiTheme="majorHAnsi" w:eastAsia="Times New Roman" w:hAnsiTheme="majorHAnsi" w:cstheme="majorHAnsi"/>
          <w:iCs/>
          <w:szCs w:val="26"/>
          <w:lang w:val="fr-FR"/>
        </w:rPr>
        <w:t xml:space="preserve">quản lý hoạt động </w:t>
      </w:r>
      <w:r w:rsidR="00016962" w:rsidRPr="00A9606E">
        <w:rPr>
          <w:rFonts w:asciiTheme="majorHAnsi" w:eastAsia="Times New Roman" w:hAnsiTheme="majorHAnsi" w:cstheme="majorHAnsi"/>
          <w:iCs/>
          <w:szCs w:val="26"/>
          <w:lang w:val="fr-FR"/>
        </w:rPr>
        <w:t>kế thừa, duy trì và phát triển các giá trị văn hóa đã có</w:t>
      </w:r>
      <w:r w:rsidR="000A1B13" w:rsidRPr="00A9606E">
        <w:rPr>
          <w:rFonts w:asciiTheme="majorHAnsi" w:eastAsia="Times New Roman" w:hAnsiTheme="majorHAnsi" w:cstheme="majorHAnsi"/>
          <w:iCs/>
          <w:szCs w:val="26"/>
          <w:lang w:val="fr-FR"/>
        </w:rPr>
        <w:t xml:space="preserve">: </w:t>
      </w:r>
    </w:p>
    <w:p w14:paraId="6D154647" w14:textId="2A63810D" w:rsidR="000A1B13" w:rsidRPr="00A9606E" w:rsidRDefault="00545EA6"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szCs w:val="26"/>
          <w:lang w:val="fr-FR"/>
        </w:rPr>
        <w:t>Nội dung chỉ đạo</w:t>
      </w:r>
      <w:r w:rsidR="000A1B13" w:rsidRPr="00A9606E">
        <w:rPr>
          <w:rFonts w:asciiTheme="majorHAnsi" w:eastAsia="Times New Roman" w:hAnsiTheme="majorHAnsi" w:cstheme="majorHAnsi"/>
          <w:i/>
          <w:iCs/>
          <w:szCs w:val="26"/>
          <w:lang w:val="fr-FR"/>
        </w:rPr>
        <w:t xml:space="preserve"> </w:t>
      </w:r>
      <w:r w:rsidR="00123567" w:rsidRPr="00A9606E">
        <w:rPr>
          <w:rFonts w:asciiTheme="majorHAnsi" w:eastAsia="Times New Roman" w:hAnsiTheme="majorHAnsi" w:cstheme="majorHAnsi"/>
          <w:i/>
          <w:iCs/>
          <w:szCs w:val="26"/>
          <w:lang w:val="fr-FR"/>
        </w:rPr>
        <w:t>1</w:t>
      </w:r>
      <w:r w:rsidR="000A1B13" w:rsidRPr="00A9606E">
        <w:rPr>
          <w:rFonts w:asciiTheme="majorHAnsi" w:eastAsia="Times New Roman" w:hAnsiTheme="majorHAnsi" w:cstheme="majorHAnsi"/>
          <w:i/>
          <w:iCs/>
          <w:szCs w:val="26"/>
          <w:lang w:val="fr-FR"/>
        </w:rPr>
        <w:t xml:space="preserve">: </w:t>
      </w:r>
      <w:r w:rsidR="000A1B13" w:rsidRPr="00A9606E">
        <w:rPr>
          <w:rFonts w:asciiTheme="majorHAnsi" w:eastAsia="Times New Roman" w:hAnsiTheme="majorHAnsi" w:cstheme="majorHAnsi"/>
          <w:iCs/>
          <w:szCs w:val="26"/>
          <w:lang w:val="fr-FR"/>
        </w:rPr>
        <w:t xml:space="preserve">Ra quyết định triển khai các hoạt động </w:t>
      </w:r>
      <w:r w:rsidR="00EB2596" w:rsidRPr="00A9606E">
        <w:rPr>
          <w:rFonts w:asciiTheme="majorHAnsi" w:eastAsia="Times New Roman" w:hAnsiTheme="majorHAnsi" w:cstheme="majorHAnsi"/>
          <w:iCs/>
          <w:szCs w:val="26"/>
          <w:lang w:val="fr-FR"/>
        </w:rPr>
        <w:t>kế thừa, duy trì và phát triển</w:t>
      </w:r>
      <w:r w:rsidR="000A1B13" w:rsidRPr="00A9606E">
        <w:rPr>
          <w:rFonts w:asciiTheme="majorHAnsi" w:eastAsia="Times New Roman" w:hAnsiTheme="majorHAnsi" w:cstheme="majorHAnsi"/>
          <w:iCs/>
          <w:szCs w:val="26"/>
          <w:lang w:val="fr-FR"/>
        </w:rPr>
        <w:t xml:space="preserve"> những giá trị văn hóa đã có của nhà trường</w:t>
      </w:r>
    </w:p>
    <w:p w14:paraId="64361344" w14:textId="465A8C0A" w:rsidR="000A1B13" w:rsidRPr="00A9606E" w:rsidRDefault="00545EA6"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szCs w:val="26"/>
          <w:lang w:val="fr-FR"/>
        </w:rPr>
        <w:t>Nội dung chỉ đạo</w:t>
      </w:r>
      <w:r w:rsidR="000A1B13" w:rsidRPr="00A9606E">
        <w:rPr>
          <w:rFonts w:asciiTheme="majorHAnsi" w:eastAsia="Times New Roman" w:hAnsiTheme="majorHAnsi" w:cstheme="majorHAnsi"/>
          <w:i/>
          <w:iCs/>
          <w:szCs w:val="26"/>
          <w:lang w:val="fr-FR"/>
        </w:rPr>
        <w:t xml:space="preserve"> </w:t>
      </w:r>
      <w:r w:rsidR="00123567" w:rsidRPr="00A9606E">
        <w:rPr>
          <w:rFonts w:asciiTheme="majorHAnsi" w:eastAsia="Times New Roman" w:hAnsiTheme="majorHAnsi" w:cstheme="majorHAnsi"/>
          <w:i/>
          <w:iCs/>
          <w:szCs w:val="26"/>
          <w:lang w:val="fr-FR"/>
        </w:rPr>
        <w:t>2</w:t>
      </w:r>
      <w:r w:rsidR="000A1B13" w:rsidRPr="00A9606E">
        <w:rPr>
          <w:rFonts w:asciiTheme="majorHAnsi" w:eastAsia="Times New Roman" w:hAnsiTheme="majorHAnsi" w:cstheme="majorHAnsi"/>
          <w:i/>
          <w:iCs/>
          <w:szCs w:val="26"/>
          <w:lang w:val="fr-FR"/>
        </w:rPr>
        <w:t xml:space="preserve">: </w:t>
      </w:r>
      <w:r w:rsidR="000A1B13" w:rsidRPr="00A9606E">
        <w:rPr>
          <w:rFonts w:asciiTheme="majorHAnsi" w:eastAsia="Times New Roman" w:hAnsiTheme="majorHAnsi" w:cstheme="majorHAnsi"/>
          <w:iCs/>
          <w:szCs w:val="26"/>
          <w:lang w:val="fr-FR"/>
        </w:rPr>
        <w:t xml:space="preserve">Hướng dẫn giáo viên, cán bộ, học sinh nhà trường, các </w:t>
      </w:r>
      <w:r w:rsidR="000A1B13" w:rsidRPr="00A9606E">
        <w:rPr>
          <w:rFonts w:asciiTheme="majorHAnsi" w:eastAsia="Times New Roman" w:hAnsiTheme="majorHAnsi" w:cstheme="majorHAnsi"/>
          <w:iCs/>
          <w:szCs w:val="26"/>
          <w:lang w:val="fr-FR"/>
        </w:rPr>
        <w:lastRenderedPageBreak/>
        <w:t xml:space="preserve">lực lượng liên quan lựa chọn nội dung, phương pháp và hình thức </w:t>
      </w:r>
      <w:r w:rsidR="00EB2596" w:rsidRPr="00A9606E">
        <w:rPr>
          <w:rFonts w:asciiTheme="majorHAnsi" w:eastAsia="Times New Roman" w:hAnsiTheme="majorHAnsi" w:cstheme="majorHAnsi"/>
          <w:iCs/>
          <w:szCs w:val="26"/>
          <w:lang w:val="fr-FR"/>
        </w:rPr>
        <w:t>kế thừa, duy trì và phát triển</w:t>
      </w:r>
      <w:r w:rsidR="000A1B13" w:rsidRPr="00A9606E">
        <w:rPr>
          <w:rFonts w:asciiTheme="majorHAnsi" w:eastAsia="Times New Roman" w:hAnsiTheme="majorHAnsi" w:cstheme="majorHAnsi"/>
          <w:iCs/>
          <w:szCs w:val="26"/>
          <w:lang w:val="fr-FR"/>
        </w:rPr>
        <w:t xml:space="preserve"> những giá trị văn hóa đã có của nhà trường</w:t>
      </w:r>
    </w:p>
    <w:p w14:paraId="098E131D" w14:textId="1ABB3DF1" w:rsidR="000A1B13" w:rsidRPr="00A9606E" w:rsidRDefault="00545EA6"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szCs w:val="26"/>
          <w:lang w:val="fr-FR"/>
        </w:rPr>
        <w:t>Nội dung chỉ đạo</w:t>
      </w:r>
      <w:r w:rsidR="000A1B13" w:rsidRPr="00A9606E">
        <w:rPr>
          <w:rFonts w:asciiTheme="majorHAnsi" w:eastAsia="Times New Roman" w:hAnsiTheme="majorHAnsi" w:cstheme="majorHAnsi"/>
          <w:i/>
          <w:iCs/>
          <w:szCs w:val="26"/>
          <w:lang w:val="fr-FR"/>
        </w:rPr>
        <w:t xml:space="preserve"> </w:t>
      </w:r>
      <w:r w:rsidR="00123567" w:rsidRPr="00A9606E">
        <w:rPr>
          <w:rFonts w:asciiTheme="majorHAnsi" w:eastAsia="Times New Roman" w:hAnsiTheme="majorHAnsi" w:cstheme="majorHAnsi"/>
          <w:i/>
          <w:iCs/>
          <w:szCs w:val="26"/>
          <w:lang w:val="fr-FR"/>
        </w:rPr>
        <w:t>3</w:t>
      </w:r>
      <w:r w:rsidR="000A1B13" w:rsidRPr="00A9606E">
        <w:rPr>
          <w:rFonts w:asciiTheme="majorHAnsi" w:eastAsia="Times New Roman" w:hAnsiTheme="majorHAnsi" w:cstheme="majorHAnsi"/>
          <w:i/>
          <w:iCs/>
          <w:szCs w:val="26"/>
          <w:lang w:val="fr-FR"/>
        </w:rPr>
        <w:t xml:space="preserve">: </w:t>
      </w:r>
      <w:r w:rsidR="000A1B13" w:rsidRPr="00A9606E">
        <w:rPr>
          <w:rFonts w:asciiTheme="majorHAnsi" w:eastAsia="Times New Roman" w:hAnsiTheme="majorHAnsi" w:cstheme="majorHAnsi"/>
          <w:iCs/>
          <w:szCs w:val="26"/>
          <w:lang w:val="fr-FR"/>
        </w:rPr>
        <w:t xml:space="preserve">Chỉ đạo đổi mới về mục tiêu, nội dung, phương pháp và hình thức </w:t>
      </w:r>
      <w:r w:rsidR="00EB2596" w:rsidRPr="00A9606E">
        <w:rPr>
          <w:rFonts w:asciiTheme="majorHAnsi" w:eastAsia="Times New Roman" w:hAnsiTheme="majorHAnsi" w:cstheme="majorHAnsi"/>
          <w:iCs/>
          <w:szCs w:val="26"/>
          <w:lang w:val="fr-FR"/>
        </w:rPr>
        <w:t>kế thừa, duy trì và phát triển</w:t>
      </w:r>
      <w:r w:rsidR="000A1B13" w:rsidRPr="00A9606E">
        <w:rPr>
          <w:rFonts w:asciiTheme="majorHAnsi" w:eastAsia="Times New Roman" w:hAnsiTheme="majorHAnsi" w:cstheme="majorHAnsi"/>
          <w:iCs/>
          <w:szCs w:val="26"/>
          <w:lang w:val="fr-FR"/>
        </w:rPr>
        <w:t xml:space="preserve"> những giá trị văn hóa đã có của nhà trường</w:t>
      </w:r>
    </w:p>
    <w:p w14:paraId="2A7FF93B" w14:textId="1C440604" w:rsidR="000A1B13" w:rsidRPr="00A9606E" w:rsidRDefault="00545EA6"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szCs w:val="26"/>
          <w:lang w:val="fr-FR"/>
        </w:rPr>
        <w:t>Nội dung chỉ đạo</w:t>
      </w:r>
      <w:r w:rsidR="000A1B13" w:rsidRPr="00A9606E">
        <w:rPr>
          <w:rFonts w:asciiTheme="majorHAnsi" w:eastAsia="Times New Roman" w:hAnsiTheme="majorHAnsi" w:cstheme="majorHAnsi"/>
          <w:i/>
          <w:iCs/>
          <w:szCs w:val="26"/>
          <w:lang w:val="fr-FR"/>
        </w:rPr>
        <w:t xml:space="preserve"> </w:t>
      </w:r>
      <w:r w:rsidR="00123567" w:rsidRPr="00A9606E">
        <w:rPr>
          <w:rFonts w:asciiTheme="majorHAnsi" w:eastAsia="Times New Roman" w:hAnsiTheme="majorHAnsi" w:cstheme="majorHAnsi"/>
          <w:i/>
          <w:iCs/>
          <w:szCs w:val="26"/>
          <w:lang w:val="fr-FR"/>
        </w:rPr>
        <w:t>4</w:t>
      </w:r>
      <w:r w:rsidR="000A1B13" w:rsidRPr="00A9606E">
        <w:rPr>
          <w:rFonts w:asciiTheme="majorHAnsi" w:eastAsia="Times New Roman" w:hAnsiTheme="majorHAnsi" w:cstheme="majorHAnsi"/>
          <w:i/>
          <w:iCs/>
          <w:szCs w:val="26"/>
          <w:lang w:val="fr-FR"/>
        </w:rPr>
        <w:t xml:space="preserve">: </w:t>
      </w:r>
      <w:r w:rsidR="000A1B13" w:rsidRPr="00A9606E">
        <w:rPr>
          <w:rFonts w:asciiTheme="majorHAnsi" w:eastAsia="Times New Roman" w:hAnsiTheme="majorHAnsi" w:cstheme="majorHAnsi"/>
          <w:iCs/>
          <w:szCs w:val="26"/>
          <w:lang w:val="fr-FR"/>
        </w:rPr>
        <w:t xml:space="preserve">Hướng dẫn giáo viên, cán bộ, học sinh nhà trường, các lực lượng liên quan lựa chọn tài liệu về </w:t>
      </w:r>
      <w:r w:rsidR="00B7169B" w:rsidRPr="00A9606E">
        <w:rPr>
          <w:rFonts w:asciiTheme="majorHAnsi" w:eastAsia="Times New Roman" w:hAnsiTheme="majorHAnsi" w:cstheme="majorHAnsi"/>
          <w:iCs/>
          <w:szCs w:val="26"/>
          <w:lang w:val="fr-FR"/>
        </w:rPr>
        <w:t>kế thừa, duy trì và phát triển</w:t>
      </w:r>
      <w:r w:rsidR="000A1B13" w:rsidRPr="00A9606E">
        <w:rPr>
          <w:rFonts w:asciiTheme="majorHAnsi" w:eastAsia="Times New Roman" w:hAnsiTheme="majorHAnsi" w:cstheme="majorHAnsi"/>
          <w:iCs/>
          <w:szCs w:val="26"/>
          <w:lang w:val="fr-FR"/>
        </w:rPr>
        <w:t xml:space="preserve"> những giá trị văn hóa đã có của nhà trường</w:t>
      </w:r>
    </w:p>
    <w:p w14:paraId="0A892108" w14:textId="78A79B85" w:rsidR="000A1B13" w:rsidRPr="00A9606E" w:rsidRDefault="00545EA6"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szCs w:val="26"/>
          <w:lang w:val="fr-FR"/>
        </w:rPr>
        <w:t>Nội dung chỉ đạo</w:t>
      </w:r>
      <w:r w:rsidR="000A1B13" w:rsidRPr="00A9606E">
        <w:rPr>
          <w:rFonts w:asciiTheme="majorHAnsi" w:eastAsia="Times New Roman" w:hAnsiTheme="majorHAnsi" w:cstheme="majorHAnsi"/>
          <w:i/>
          <w:iCs/>
          <w:szCs w:val="26"/>
          <w:lang w:val="fr-FR"/>
        </w:rPr>
        <w:t xml:space="preserve"> </w:t>
      </w:r>
      <w:r w:rsidR="00123567" w:rsidRPr="00A9606E">
        <w:rPr>
          <w:rFonts w:asciiTheme="majorHAnsi" w:eastAsia="Times New Roman" w:hAnsiTheme="majorHAnsi" w:cstheme="majorHAnsi"/>
          <w:i/>
          <w:iCs/>
          <w:szCs w:val="26"/>
          <w:lang w:val="fr-FR"/>
        </w:rPr>
        <w:t>5</w:t>
      </w:r>
      <w:r w:rsidR="000A1B13" w:rsidRPr="00A9606E">
        <w:rPr>
          <w:rFonts w:asciiTheme="majorHAnsi" w:eastAsia="Times New Roman" w:hAnsiTheme="majorHAnsi" w:cstheme="majorHAnsi"/>
          <w:i/>
          <w:iCs/>
          <w:szCs w:val="26"/>
          <w:lang w:val="fr-FR"/>
        </w:rPr>
        <w:t>:</w:t>
      </w:r>
      <w:r w:rsidR="000A1B13" w:rsidRPr="00A9606E">
        <w:rPr>
          <w:rFonts w:asciiTheme="majorHAnsi" w:eastAsia="Times New Roman" w:hAnsiTheme="majorHAnsi" w:cstheme="majorHAnsi"/>
          <w:iCs/>
          <w:szCs w:val="26"/>
          <w:lang w:val="fr-FR"/>
        </w:rPr>
        <w:t xml:space="preserve"> Chỉ đạo các bộ phận bố trí thời gian hợp lí và sử dụng các thiết bị, phương tiện vật chất phục vụ cho việc </w:t>
      </w:r>
      <w:r w:rsidR="006E28AA" w:rsidRPr="00A9606E">
        <w:rPr>
          <w:rFonts w:asciiTheme="majorHAnsi" w:eastAsia="Times New Roman" w:hAnsiTheme="majorHAnsi" w:cstheme="majorHAnsi"/>
          <w:iCs/>
          <w:szCs w:val="26"/>
          <w:lang w:val="fr-FR"/>
        </w:rPr>
        <w:t xml:space="preserve">kế thừa, duy trì và phát triển </w:t>
      </w:r>
      <w:r w:rsidR="000A1B13" w:rsidRPr="00A9606E">
        <w:rPr>
          <w:rFonts w:asciiTheme="majorHAnsi" w:eastAsia="Times New Roman" w:hAnsiTheme="majorHAnsi" w:cstheme="majorHAnsi"/>
          <w:iCs/>
          <w:szCs w:val="26"/>
          <w:lang w:val="fr-FR"/>
        </w:rPr>
        <w:t>những giá trị văn hóa đã có của nhà trường.</w:t>
      </w:r>
    </w:p>
    <w:p w14:paraId="4EC08916" w14:textId="510635E0" w:rsidR="00362F73" w:rsidRPr="00A9606E" w:rsidRDefault="00123567"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Cs/>
          <w:szCs w:val="26"/>
        </w:rPr>
        <w:t>b</w:t>
      </w:r>
      <w:r w:rsidR="00362F73" w:rsidRPr="00A9606E">
        <w:rPr>
          <w:rFonts w:asciiTheme="majorHAnsi" w:eastAsia="Times New Roman" w:hAnsiTheme="majorHAnsi" w:cstheme="majorHAnsi"/>
          <w:iCs/>
          <w:szCs w:val="26"/>
          <w:lang w:val="vi-VN"/>
        </w:rPr>
        <w:t>)</w:t>
      </w:r>
      <w:r w:rsidR="00362F73" w:rsidRPr="00A9606E">
        <w:rPr>
          <w:rFonts w:asciiTheme="majorHAnsi" w:eastAsia="Times New Roman" w:hAnsiTheme="majorHAnsi" w:cstheme="majorHAnsi"/>
          <w:iCs/>
          <w:szCs w:val="26"/>
          <w:lang w:val="fr-FR"/>
        </w:rPr>
        <w:t xml:space="preserve"> Nội dung chỉ đạo tổ chức thực hiện kế hoạch quản lý hoạt động xây dựng các giá trị văn hóa mới: </w:t>
      </w:r>
    </w:p>
    <w:p w14:paraId="4B57F386" w14:textId="764DB640" w:rsidR="00362F73" w:rsidRPr="00A9606E" w:rsidRDefault="00362F73" w:rsidP="00BB1E90">
      <w:pPr>
        <w:widowControl w:val="0"/>
        <w:autoSpaceDE w:val="0"/>
        <w:autoSpaceDN w:val="0"/>
        <w:spacing w:before="0" w:after="0" w:line="336" w:lineRule="auto"/>
        <w:contextualSpacing/>
        <w:rPr>
          <w:rFonts w:asciiTheme="majorHAnsi" w:eastAsia="Times New Roman" w:hAnsiTheme="majorHAnsi" w:cstheme="majorHAnsi"/>
          <w:iCs/>
          <w:spacing w:val="2"/>
          <w:szCs w:val="26"/>
          <w:lang w:val="vi-VN"/>
        </w:rPr>
      </w:pPr>
      <w:r w:rsidRPr="00A9606E">
        <w:rPr>
          <w:rFonts w:asciiTheme="majorHAnsi" w:eastAsia="Times New Roman" w:hAnsiTheme="majorHAnsi" w:cstheme="majorHAnsi"/>
          <w:i/>
          <w:szCs w:val="26"/>
          <w:lang w:val="fr-FR"/>
        </w:rPr>
        <w:t xml:space="preserve">Nội dung chỉ đạo </w:t>
      </w:r>
      <w:r w:rsidR="00123567" w:rsidRPr="00A9606E">
        <w:rPr>
          <w:rFonts w:asciiTheme="majorHAnsi" w:eastAsia="Times New Roman" w:hAnsiTheme="majorHAnsi" w:cstheme="majorHAnsi"/>
          <w:i/>
          <w:iCs/>
          <w:szCs w:val="26"/>
          <w:lang w:val="fr-FR"/>
        </w:rPr>
        <w:t>6</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Ra quyết định triển khai các hoạt động xây dựng những </w:t>
      </w:r>
      <w:r w:rsidRPr="00A9606E">
        <w:rPr>
          <w:rFonts w:asciiTheme="majorHAnsi" w:eastAsia="Times New Roman" w:hAnsiTheme="majorHAnsi" w:cstheme="majorHAnsi"/>
          <w:iCs/>
          <w:spacing w:val="2"/>
          <w:szCs w:val="26"/>
          <w:lang w:val="fr-FR"/>
        </w:rPr>
        <w:t>giá trị văn hóa mới của nhà trường</w:t>
      </w:r>
      <w:r w:rsidRPr="00A9606E">
        <w:rPr>
          <w:rFonts w:asciiTheme="majorHAnsi" w:eastAsia="Times New Roman" w:hAnsiTheme="majorHAnsi" w:cstheme="majorHAnsi"/>
          <w:iCs/>
          <w:spacing w:val="2"/>
          <w:szCs w:val="26"/>
          <w:lang w:val="vi-VN"/>
        </w:rPr>
        <w:t>. Để thực hiện được nội dung này thì việc làm đầu tiên là Hiệu trưởng cần phân tích và đánh giá các điểm mạnh, điểm yếu của nhà trường trong việc xây dựng văn hóa nhà trường, trên cơ sở đó xác định mục tiêu cần xây dựng, sau đó lập kế hoạch chi tiết để triển khai các hoạt động đó. Trên bản kế hoạch, Hiệu trưởng ra quyết định cho các bên liên quan tiến hành các hoạt động xây dựng.</w:t>
      </w:r>
    </w:p>
    <w:p w14:paraId="0826300D" w14:textId="1E55BA53" w:rsidR="00362F73" w:rsidRPr="00A9606E" w:rsidRDefault="00362F73" w:rsidP="00BB1E90">
      <w:pPr>
        <w:widowControl w:val="0"/>
        <w:autoSpaceDE w:val="0"/>
        <w:autoSpaceDN w:val="0"/>
        <w:spacing w:before="0" w:after="0" w:line="336" w:lineRule="auto"/>
        <w:contextualSpacing/>
        <w:rPr>
          <w:rFonts w:asciiTheme="majorHAnsi" w:eastAsia="Times New Roman" w:hAnsiTheme="majorHAnsi" w:cstheme="majorHAnsi"/>
          <w:iCs/>
          <w:szCs w:val="26"/>
          <w:lang w:val="vi-VN"/>
        </w:rPr>
      </w:pPr>
      <w:r w:rsidRPr="00A9606E">
        <w:rPr>
          <w:rFonts w:asciiTheme="majorHAnsi" w:eastAsia="Times New Roman" w:hAnsiTheme="majorHAnsi" w:cstheme="majorHAnsi"/>
          <w:i/>
          <w:szCs w:val="26"/>
          <w:lang w:val="fr-FR"/>
        </w:rPr>
        <w:t>Nội dung chỉ đạo</w:t>
      </w:r>
      <w:r w:rsidRPr="00A9606E">
        <w:rPr>
          <w:rFonts w:asciiTheme="majorHAnsi" w:eastAsia="Times New Roman" w:hAnsiTheme="majorHAnsi" w:cstheme="majorHAnsi"/>
          <w:i/>
          <w:iCs/>
          <w:szCs w:val="26"/>
          <w:lang w:val="fr-FR"/>
        </w:rPr>
        <w:t xml:space="preserve"> </w:t>
      </w:r>
      <w:r w:rsidR="00123567" w:rsidRPr="00A9606E">
        <w:rPr>
          <w:rFonts w:asciiTheme="majorHAnsi" w:eastAsia="Times New Roman" w:hAnsiTheme="majorHAnsi" w:cstheme="majorHAnsi"/>
          <w:i/>
          <w:iCs/>
          <w:szCs w:val="26"/>
          <w:lang w:val="fr-FR"/>
        </w:rPr>
        <w:t>7</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Hướng dẫn GV, </w:t>
      </w:r>
      <w:r w:rsidRPr="00A9606E">
        <w:rPr>
          <w:rFonts w:asciiTheme="majorHAnsi" w:eastAsia="Times New Roman" w:hAnsiTheme="majorHAnsi" w:cstheme="majorHAnsi"/>
          <w:iCs/>
          <w:szCs w:val="26"/>
          <w:lang w:val="vi-VN"/>
        </w:rPr>
        <w:t>CBNV</w:t>
      </w:r>
      <w:r w:rsidRPr="00A9606E">
        <w:rPr>
          <w:rFonts w:asciiTheme="majorHAnsi" w:eastAsia="Times New Roman" w:hAnsiTheme="majorHAnsi" w:cstheme="majorHAnsi"/>
          <w:iCs/>
          <w:szCs w:val="26"/>
          <w:lang w:val="fr-FR"/>
        </w:rPr>
        <w:t>, HS nhà trường</w:t>
      </w:r>
      <w:r w:rsidRPr="00A9606E">
        <w:rPr>
          <w:rFonts w:asciiTheme="majorHAnsi" w:eastAsia="Times New Roman" w:hAnsiTheme="majorHAnsi" w:cstheme="majorHAnsi"/>
          <w:iCs/>
          <w:szCs w:val="26"/>
          <w:lang w:val="vi-VN"/>
        </w:rPr>
        <w:t xml:space="preserve"> và</w:t>
      </w:r>
      <w:r w:rsidRPr="00A9606E">
        <w:rPr>
          <w:rFonts w:asciiTheme="majorHAnsi" w:eastAsia="Times New Roman" w:hAnsiTheme="majorHAnsi" w:cstheme="majorHAnsi"/>
          <w:iCs/>
          <w:szCs w:val="26"/>
          <w:lang w:val="fr-FR"/>
        </w:rPr>
        <w:t xml:space="preserve"> các lực lượng liên quan lựa chọn nội dung, phương pháp và hình thức xây dựng những giá trị văn hóa mới của nhà trường</w:t>
      </w:r>
      <w:r w:rsidRPr="00A9606E">
        <w:rPr>
          <w:rFonts w:asciiTheme="majorHAnsi" w:eastAsia="Times New Roman" w:hAnsiTheme="majorHAnsi" w:cstheme="majorHAnsi"/>
          <w:iCs/>
          <w:szCs w:val="26"/>
          <w:lang w:val="vi-VN"/>
        </w:rPr>
        <w:t xml:space="preserve">. </w:t>
      </w:r>
    </w:p>
    <w:p w14:paraId="3C0E2A6E" w14:textId="59D9CC68" w:rsidR="00362F73" w:rsidRPr="00A9606E" w:rsidRDefault="00362F73"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szCs w:val="26"/>
          <w:lang w:val="fr-FR"/>
        </w:rPr>
        <w:t>Nội dung chỉ đạo</w:t>
      </w:r>
      <w:r w:rsidRPr="00A9606E">
        <w:rPr>
          <w:rFonts w:asciiTheme="majorHAnsi" w:eastAsia="Times New Roman" w:hAnsiTheme="majorHAnsi" w:cstheme="majorHAnsi"/>
          <w:i/>
          <w:iCs/>
          <w:szCs w:val="26"/>
          <w:lang w:val="fr-FR"/>
        </w:rPr>
        <w:t xml:space="preserve"> </w:t>
      </w:r>
      <w:r w:rsidR="00123567" w:rsidRPr="00A9606E">
        <w:rPr>
          <w:rFonts w:asciiTheme="majorHAnsi" w:eastAsia="Times New Roman" w:hAnsiTheme="majorHAnsi" w:cstheme="majorHAnsi"/>
          <w:i/>
          <w:iCs/>
          <w:szCs w:val="26"/>
          <w:lang w:val="fr-FR"/>
        </w:rPr>
        <w:t>8</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Chỉ đạo đổi mới về mục tiêu, nội dung, phương pháp và hình thức xây dựng những giá trị văn hóa mới của nhà trường</w:t>
      </w:r>
    </w:p>
    <w:p w14:paraId="067E9149" w14:textId="13838BD9" w:rsidR="00362F73" w:rsidRPr="00A9606E" w:rsidRDefault="00362F73"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szCs w:val="26"/>
          <w:lang w:val="fr-FR"/>
        </w:rPr>
        <w:t>Nội dung chỉ đạo</w:t>
      </w:r>
      <w:r w:rsidRPr="00A9606E">
        <w:rPr>
          <w:rFonts w:asciiTheme="majorHAnsi" w:eastAsia="Times New Roman" w:hAnsiTheme="majorHAnsi" w:cstheme="majorHAnsi"/>
          <w:i/>
          <w:iCs/>
          <w:szCs w:val="26"/>
          <w:lang w:val="fr-FR"/>
        </w:rPr>
        <w:t xml:space="preserve"> </w:t>
      </w:r>
      <w:r w:rsidR="00123567" w:rsidRPr="00A9606E">
        <w:rPr>
          <w:rFonts w:asciiTheme="majorHAnsi" w:eastAsia="Times New Roman" w:hAnsiTheme="majorHAnsi" w:cstheme="majorHAnsi"/>
          <w:i/>
          <w:iCs/>
          <w:szCs w:val="26"/>
          <w:lang w:val="fr-FR"/>
        </w:rPr>
        <w:t>9</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Hướng dẫn GV, cán bộ, HS nhà trường, các lực lượng liên quan lựa chọn tài liệu về xây dựng những giá trị văn hóa mới của nhà trường</w:t>
      </w:r>
    </w:p>
    <w:p w14:paraId="40985065" w14:textId="3898C40C" w:rsidR="00362F73" w:rsidRPr="00A9606E" w:rsidRDefault="00362F73" w:rsidP="00BB1E90">
      <w:pPr>
        <w:widowControl w:val="0"/>
        <w:autoSpaceDE w:val="0"/>
        <w:autoSpaceDN w:val="0"/>
        <w:spacing w:before="0" w:after="0" w:line="336" w:lineRule="auto"/>
        <w:contextualSpacing/>
        <w:rPr>
          <w:rFonts w:asciiTheme="majorHAnsi" w:eastAsia="Times New Roman" w:hAnsiTheme="majorHAnsi" w:cstheme="majorHAnsi"/>
          <w:iCs/>
          <w:szCs w:val="26"/>
          <w:lang w:val="fr-FR"/>
        </w:rPr>
      </w:pPr>
      <w:r w:rsidRPr="00A9606E">
        <w:rPr>
          <w:rFonts w:asciiTheme="majorHAnsi" w:eastAsia="Times New Roman" w:hAnsiTheme="majorHAnsi" w:cstheme="majorHAnsi"/>
          <w:i/>
          <w:szCs w:val="26"/>
          <w:lang w:val="fr-FR"/>
        </w:rPr>
        <w:t>Nội dung chỉ đạo</w:t>
      </w:r>
      <w:r w:rsidRPr="00A9606E">
        <w:rPr>
          <w:rFonts w:asciiTheme="majorHAnsi" w:eastAsia="Times New Roman" w:hAnsiTheme="majorHAnsi" w:cstheme="majorHAnsi"/>
          <w:i/>
          <w:iCs/>
          <w:szCs w:val="26"/>
          <w:lang w:val="fr-FR"/>
        </w:rPr>
        <w:t xml:space="preserve"> </w:t>
      </w:r>
      <w:r w:rsidR="00123567" w:rsidRPr="00A9606E">
        <w:rPr>
          <w:rFonts w:asciiTheme="majorHAnsi" w:eastAsia="Times New Roman" w:hAnsiTheme="majorHAnsi" w:cstheme="majorHAnsi"/>
          <w:i/>
          <w:iCs/>
          <w:szCs w:val="26"/>
          <w:lang w:val="fr-FR"/>
        </w:rPr>
        <w:t>10</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Chỉ đạo các bộ phận bố trí thời gian hợp lí và sử dụng các thiết bị, phương tiện vật chất phục vụ cho việc xây dựng những giá trị văn hóa mới của nhà trường</w:t>
      </w:r>
    </w:p>
    <w:p w14:paraId="3FDBA037" w14:textId="0534ECFE" w:rsidR="008C7F48" w:rsidRPr="00A9606E" w:rsidRDefault="008C7F48" w:rsidP="002D5926">
      <w:pPr>
        <w:spacing w:before="0" w:after="0" w:line="336" w:lineRule="auto"/>
        <w:ind w:firstLine="0"/>
        <w:rPr>
          <w:rFonts w:asciiTheme="majorHAnsi" w:eastAsia="Times New Roman" w:hAnsiTheme="majorHAnsi" w:cstheme="majorHAnsi"/>
          <w:bCs/>
          <w:i/>
          <w:szCs w:val="26"/>
          <w:lang w:val="fr-FR"/>
        </w:rPr>
      </w:pPr>
      <w:r w:rsidRPr="00A9606E">
        <w:rPr>
          <w:rFonts w:asciiTheme="majorHAnsi" w:eastAsia="Times New Roman" w:hAnsiTheme="majorHAnsi" w:cstheme="majorHAnsi"/>
          <w:bCs/>
          <w:i/>
          <w:szCs w:val="26"/>
          <w:lang w:val="fr-FR"/>
        </w:rPr>
        <w:t>1.</w:t>
      </w:r>
      <w:r w:rsidR="00251CC2" w:rsidRPr="00A9606E">
        <w:rPr>
          <w:rFonts w:asciiTheme="majorHAnsi" w:eastAsia="Times New Roman" w:hAnsiTheme="majorHAnsi" w:cstheme="majorHAnsi"/>
          <w:bCs/>
          <w:i/>
          <w:szCs w:val="26"/>
          <w:lang w:val="vi-VN"/>
        </w:rPr>
        <w:t>6</w:t>
      </w:r>
      <w:r w:rsidRPr="00A9606E">
        <w:rPr>
          <w:rFonts w:asciiTheme="majorHAnsi" w:eastAsia="Times New Roman" w:hAnsiTheme="majorHAnsi" w:cstheme="majorHAnsi"/>
          <w:bCs/>
          <w:i/>
          <w:szCs w:val="26"/>
          <w:lang w:val="fr-FR"/>
        </w:rPr>
        <w:t>.</w:t>
      </w:r>
      <w:r w:rsidR="002D5926" w:rsidRPr="00A9606E">
        <w:rPr>
          <w:rFonts w:asciiTheme="majorHAnsi" w:eastAsia="Times New Roman" w:hAnsiTheme="majorHAnsi" w:cstheme="majorHAnsi"/>
          <w:bCs/>
          <w:i/>
          <w:szCs w:val="26"/>
          <w:lang w:val="fr-FR"/>
        </w:rPr>
        <w:t>2.3</w:t>
      </w:r>
      <w:r w:rsidRPr="00A9606E">
        <w:rPr>
          <w:rFonts w:asciiTheme="majorHAnsi" w:eastAsia="Times New Roman" w:hAnsiTheme="majorHAnsi" w:cstheme="majorHAnsi"/>
          <w:bCs/>
          <w:i/>
          <w:szCs w:val="26"/>
          <w:lang w:val="fr-FR"/>
        </w:rPr>
        <w:t xml:space="preserve">. Kiểm tra đánh giá kế hoạch </w:t>
      </w:r>
      <w:r w:rsidR="00C474FE" w:rsidRPr="00A9606E">
        <w:rPr>
          <w:rFonts w:asciiTheme="majorHAnsi" w:eastAsia="Times New Roman" w:hAnsiTheme="majorHAnsi" w:cstheme="majorHAnsi"/>
          <w:bCs/>
          <w:i/>
          <w:szCs w:val="26"/>
          <w:lang w:val="fr-FR"/>
        </w:rPr>
        <w:t xml:space="preserve">quản lý hoạt động </w:t>
      </w:r>
      <w:r w:rsidRPr="00A9606E">
        <w:rPr>
          <w:rFonts w:asciiTheme="majorHAnsi" w:eastAsia="Times New Roman" w:hAnsiTheme="majorHAnsi" w:cstheme="majorHAnsi"/>
          <w:bCs/>
          <w:i/>
          <w:szCs w:val="26"/>
          <w:lang w:val="fr-FR"/>
        </w:rPr>
        <w:t>xây dựng</w:t>
      </w:r>
      <w:r w:rsidR="0091711E" w:rsidRPr="00A9606E">
        <w:rPr>
          <w:rFonts w:asciiTheme="majorHAnsi" w:eastAsia="Times New Roman" w:hAnsiTheme="majorHAnsi" w:cstheme="majorHAnsi"/>
          <w:bCs/>
          <w:i/>
          <w:szCs w:val="26"/>
          <w:lang w:val="fr-FR"/>
        </w:rPr>
        <w:t xml:space="preserve"> văn hóa nhà trường </w:t>
      </w:r>
      <w:r w:rsidR="00E6058D" w:rsidRPr="00A9606E">
        <w:rPr>
          <w:rFonts w:asciiTheme="majorHAnsi" w:eastAsia="Times New Roman" w:hAnsiTheme="majorHAnsi" w:cstheme="majorHAnsi"/>
          <w:bCs/>
          <w:i/>
          <w:szCs w:val="26"/>
          <w:lang w:val="fr-FR"/>
        </w:rPr>
        <w:t>THPT</w:t>
      </w:r>
    </w:p>
    <w:p w14:paraId="6FA6BD5B" w14:textId="77777777" w:rsidR="000C2381" w:rsidRPr="00A9606E" w:rsidRDefault="008C7F48" w:rsidP="00BB1E90">
      <w:pPr>
        <w:widowControl w:val="0"/>
        <w:autoSpaceDE w:val="0"/>
        <w:autoSpaceDN w:val="0"/>
        <w:spacing w:before="0" w:after="0" w:line="336" w:lineRule="auto"/>
        <w:contextualSpacing/>
        <w:rPr>
          <w:rFonts w:asciiTheme="majorHAnsi" w:eastAsia="Times New Roman" w:hAnsiTheme="majorHAnsi" w:cstheme="majorHAnsi"/>
          <w:szCs w:val="26"/>
          <w:lang w:val="fr-FR"/>
        </w:rPr>
      </w:pPr>
      <w:r w:rsidRPr="00A9606E">
        <w:rPr>
          <w:rFonts w:asciiTheme="majorHAnsi" w:eastAsia="Times New Roman" w:hAnsiTheme="majorHAnsi" w:cstheme="majorHAnsi"/>
          <w:szCs w:val="26"/>
          <w:lang w:val="fr-FR"/>
        </w:rPr>
        <w:t xml:space="preserve">Hoạt động kiểm tra, đánh giá là không thể thiếu được trong </w:t>
      </w:r>
      <w:r w:rsidR="00E3682C" w:rsidRPr="00A9606E">
        <w:rPr>
          <w:rFonts w:asciiTheme="majorHAnsi" w:eastAsia="Times New Roman" w:hAnsiTheme="majorHAnsi" w:cstheme="majorHAnsi"/>
          <w:szCs w:val="26"/>
          <w:lang w:val="fr-FR"/>
        </w:rPr>
        <w:t xml:space="preserve">quản lý hoạt </w:t>
      </w:r>
      <w:r w:rsidR="00E3682C" w:rsidRPr="00A9606E">
        <w:rPr>
          <w:rFonts w:asciiTheme="majorHAnsi" w:eastAsia="Times New Roman" w:hAnsiTheme="majorHAnsi" w:cstheme="majorHAnsi"/>
          <w:szCs w:val="26"/>
          <w:lang w:val="fr-FR"/>
        </w:rPr>
        <w:lastRenderedPageBreak/>
        <w:t xml:space="preserve">động xây dựng </w:t>
      </w:r>
      <w:r w:rsidRPr="00A9606E">
        <w:rPr>
          <w:rFonts w:asciiTheme="majorHAnsi" w:eastAsia="Times New Roman" w:hAnsiTheme="majorHAnsi" w:cstheme="majorHAnsi"/>
          <w:szCs w:val="26"/>
          <w:lang w:val="fr-FR"/>
        </w:rPr>
        <w:t>VHNT</w:t>
      </w:r>
      <w:r w:rsidR="00C04381" w:rsidRPr="00A9606E">
        <w:rPr>
          <w:rFonts w:asciiTheme="majorHAnsi" w:eastAsia="Times New Roman" w:hAnsiTheme="majorHAnsi" w:cstheme="majorHAnsi"/>
          <w:szCs w:val="26"/>
          <w:lang w:val="fr-FR"/>
        </w:rPr>
        <w:t>, hoạt động diễn ra trong suốt từ khâu lập kế hoạch, tổ chức cho đến chỉ đạo thực hiện</w:t>
      </w:r>
      <w:r w:rsidRPr="00A9606E">
        <w:rPr>
          <w:rFonts w:asciiTheme="majorHAnsi" w:eastAsia="Times New Roman" w:hAnsiTheme="majorHAnsi" w:cstheme="majorHAnsi"/>
          <w:szCs w:val="26"/>
          <w:lang w:val="fr-FR"/>
        </w:rPr>
        <w:t>. Nó góp phần quan trọng đối với hiệu quả xây dựng VHNT</w:t>
      </w:r>
      <w:r w:rsidR="00C04381" w:rsidRPr="00A9606E">
        <w:rPr>
          <w:rFonts w:asciiTheme="majorHAnsi" w:eastAsia="Times New Roman" w:hAnsiTheme="majorHAnsi" w:cstheme="majorHAnsi"/>
          <w:szCs w:val="26"/>
          <w:lang w:val="fr-FR"/>
        </w:rPr>
        <w:t>, bởi qua hoạt động kiểm tra đánh giá thì các nhà quản lý là được thấy những kết quả, nguyên nhân của những kết quả cũng như hạn chế và nguyên nhân của hạn chế để có cách khắc phục</w:t>
      </w:r>
      <w:r w:rsidRPr="00A9606E">
        <w:rPr>
          <w:rFonts w:asciiTheme="majorHAnsi" w:eastAsia="Times New Roman" w:hAnsiTheme="majorHAnsi" w:cstheme="majorHAnsi"/>
          <w:szCs w:val="26"/>
          <w:lang w:val="fr-FR"/>
        </w:rPr>
        <w:t xml:space="preserve">. Khi hiệu trưởng thường xuyên kiểm tra, đánh giá GV, HS, cán bộ phục vụ của nhà trường trong xây dựng VH thì việc xây dựng VHNT sẽ được thực hiện tốt, đáp ứng được mục tiêu đề ra. Trái lại, khi Hiệu trưởng thiếu sâu sát, ít kiểm tra thì việc xây dựng VHNT sẽ không đồng bộ, chất lượng, hiệu quả thấp. </w:t>
      </w:r>
      <w:r w:rsidR="008653AF" w:rsidRPr="00A9606E">
        <w:rPr>
          <w:rFonts w:asciiTheme="majorHAnsi" w:eastAsia="Times New Roman" w:hAnsiTheme="majorHAnsi" w:cstheme="majorHAnsi"/>
          <w:szCs w:val="26"/>
          <w:lang w:val="fr-FR"/>
        </w:rPr>
        <w:t xml:space="preserve">Vì vậy trong </w:t>
      </w:r>
      <w:r w:rsidR="007D5A31" w:rsidRPr="00A9606E">
        <w:rPr>
          <w:rFonts w:asciiTheme="majorHAnsi" w:eastAsia="Times New Roman" w:hAnsiTheme="majorHAnsi" w:cstheme="majorHAnsi"/>
          <w:szCs w:val="26"/>
          <w:lang w:val="fr-FR"/>
        </w:rPr>
        <w:t>hoạt động</w:t>
      </w:r>
      <w:r w:rsidR="008653AF" w:rsidRPr="00A9606E">
        <w:rPr>
          <w:rFonts w:asciiTheme="majorHAnsi" w:eastAsia="Times New Roman" w:hAnsiTheme="majorHAnsi" w:cstheme="majorHAnsi"/>
          <w:szCs w:val="26"/>
          <w:lang w:val="fr-FR"/>
        </w:rPr>
        <w:t xml:space="preserve"> quản lý xây dựng văn hoá nhà trường </w:t>
      </w:r>
      <w:r w:rsidR="007D5A31" w:rsidRPr="00A9606E">
        <w:rPr>
          <w:rFonts w:asciiTheme="majorHAnsi" w:eastAsia="Times New Roman" w:hAnsiTheme="majorHAnsi" w:cstheme="majorHAnsi"/>
          <w:szCs w:val="26"/>
          <w:lang w:val="fr-FR"/>
        </w:rPr>
        <w:t xml:space="preserve">THPT </w:t>
      </w:r>
      <w:r w:rsidR="008653AF" w:rsidRPr="00A9606E">
        <w:rPr>
          <w:rFonts w:asciiTheme="majorHAnsi" w:eastAsia="Times New Roman" w:hAnsiTheme="majorHAnsi" w:cstheme="majorHAnsi"/>
          <w:szCs w:val="26"/>
          <w:lang w:val="fr-FR"/>
        </w:rPr>
        <w:t xml:space="preserve">thì khâu kiểm tra, đánh giá được xác định là khâu quan trọng đảm bảo cho sự phát triển văn hoá bền vững. Kết quả kiểm tra, đánh giá sẽ là tiền đề cho sự lãnh đạo, chỉ đạo đúng đắn, sát sao của </w:t>
      </w:r>
      <w:r w:rsidR="007D5A31" w:rsidRPr="00A9606E">
        <w:rPr>
          <w:rFonts w:asciiTheme="majorHAnsi" w:eastAsia="Times New Roman" w:hAnsiTheme="majorHAnsi" w:cstheme="majorHAnsi"/>
          <w:szCs w:val="26"/>
          <w:lang w:val="fr-FR"/>
        </w:rPr>
        <w:t>Hiệu trưởng nhà trường</w:t>
      </w:r>
      <w:r w:rsidR="008653AF" w:rsidRPr="00A9606E">
        <w:rPr>
          <w:rFonts w:asciiTheme="majorHAnsi" w:eastAsia="Times New Roman" w:hAnsiTheme="majorHAnsi" w:cstheme="majorHAnsi"/>
          <w:szCs w:val="26"/>
          <w:lang w:val="fr-FR"/>
        </w:rPr>
        <w:t xml:space="preserve"> trong xây dựng văn hoá nhà trường; </w:t>
      </w:r>
      <w:r w:rsidR="004A7B3F" w:rsidRPr="00A9606E">
        <w:rPr>
          <w:rFonts w:asciiTheme="majorHAnsi" w:eastAsia="Times New Roman" w:hAnsiTheme="majorHAnsi" w:cstheme="majorHAnsi"/>
          <w:szCs w:val="26"/>
          <w:lang w:val="fr-FR"/>
        </w:rPr>
        <w:t xml:space="preserve">là cơ sở để lập kế hoạch phát triển vă hóa nhà trường, giải quyết các vấn đề phát sinh trong quá trình </w:t>
      </w:r>
      <w:r w:rsidR="000C2381" w:rsidRPr="00A9606E">
        <w:rPr>
          <w:rFonts w:asciiTheme="majorHAnsi" w:eastAsia="Times New Roman" w:hAnsiTheme="majorHAnsi" w:cstheme="majorHAnsi"/>
          <w:szCs w:val="26"/>
          <w:lang w:val="fr-FR"/>
        </w:rPr>
        <w:t>xây dựng văn hóa nhà trường. Kiểm tra, đánh giá sẽ góp phần đảm bảo cho các khâu quản lý xây dựng văn hóa nhà trường được hiệu quả.</w:t>
      </w:r>
    </w:p>
    <w:p w14:paraId="23AF71E2" w14:textId="2EAE028A" w:rsidR="00C04381" w:rsidRPr="00A9606E" w:rsidRDefault="00C04381" w:rsidP="00BB1E90">
      <w:pPr>
        <w:widowControl w:val="0"/>
        <w:autoSpaceDE w:val="0"/>
        <w:autoSpaceDN w:val="0"/>
        <w:spacing w:before="0" w:after="0" w:line="336" w:lineRule="auto"/>
        <w:contextualSpacing/>
        <w:rPr>
          <w:rFonts w:asciiTheme="majorHAnsi" w:eastAsia="Times New Roman" w:hAnsiTheme="majorHAnsi" w:cstheme="majorHAnsi"/>
          <w:szCs w:val="26"/>
          <w:lang w:val="fr-FR"/>
        </w:rPr>
      </w:pPr>
      <w:r w:rsidRPr="00A9606E">
        <w:rPr>
          <w:rFonts w:asciiTheme="majorHAnsi" w:eastAsia="Times New Roman" w:hAnsiTheme="majorHAnsi" w:cstheme="majorHAnsi"/>
          <w:szCs w:val="26"/>
          <w:lang w:val="fr-FR"/>
        </w:rPr>
        <w:t>Khi kiểm tra, đánh giá cần phải tạo được động lực cho các thành viên trong nhà trường. Kiểm tra, đánh giá nhằm ghi nhận các kết quả để từ đó có chế độ tuyên dương, khen thưởng, khuyến khích các thành viên phấn đấu vươn lên, đồng thời cũng để phê bình, ngăn chặn những hành vị sai trái, giúp họ có thể sửa sai.</w:t>
      </w:r>
    </w:p>
    <w:p w14:paraId="41CD29DF" w14:textId="45F16CD0" w:rsidR="00387E14" w:rsidRPr="00A9606E" w:rsidRDefault="008C7F48" w:rsidP="00BB1E90">
      <w:pPr>
        <w:widowControl w:val="0"/>
        <w:autoSpaceDE w:val="0"/>
        <w:autoSpaceDN w:val="0"/>
        <w:spacing w:before="0" w:after="0" w:line="336" w:lineRule="auto"/>
        <w:contextualSpacing/>
        <w:rPr>
          <w:rFonts w:asciiTheme="majorHAnsi" w:eastAsia="Times New Roman" w:hAnsiTheme="majorHAnsi" w:cstheme="majorHAnsi"/>
          <w:szCs w:val="26"/>
          <w:lang w:val="fr-FR"/>
        </w:rPr>
      </w:pPr>
      <w:r w:rsidRPr="00A9606E">
        <w:rPr>
          <w:rFonts w:asciiTheme="majorHAnsi" w:eastAsia="Times New Roman" w:hAnsiTheme="majorHAnsi" w:cstheme="majorHAnsi"/>
          <w:szCs w:val="26"/>
          <w:lang w:val="fr-FR"/>
        </w:rPr>
        <w:t xml:space="preserve">Hoạt động kiểm tra, đánh giá trong xây dựng VHNT cũng được thể hiện qua hai nội dung sau: Kiểm tra, đánh giá việc </w:t>
      </w:r>
      <w:r w:rsidR="000F173F" w:rsidRPr="00A9606E">
        <w:rPr>
          <w:rFonts w:asciiTheme="majorHAnsi" w:eastAsia="Times New Roman" w:hAnsiTheme="majorHAnsi" w:cstheme="majorHAnsi"/>
          <w:szCs w:val="26"/>
          <w:lang w:val="fr-FR"/>
        </w:rPr>
        <w:t xml:space="preserve">kế thừa, duy trì và phát triển những giá trị văn hóa đã có ; đồng thời </w:t>
      </w:r>
      <w:r w:rsidRPr="00A9606E">
        <w:rPr>
          <w:rFonts w:asciiTheme="majorHAnsi" w:eastAsia="Times New Roman" w:hAnsiTheme="majorHAnsi" w:cstheme="majorHAnsi"/>
          <w:szCs w:val="26"/>
          <w:lang w:val="fr-FR"/>
        </w:rPr>
        <w:t xml:space="preserve">xây dựng những giá trị </w:t>
      </w:r>
      <w:r w:rsidR="00C17B88" w:rsidRPr="00A9606E">
        <w:rPr>
          <w:rFonts w:asciiTheme="majorHAnsi" w:eastAsia="Times New Roman" w:hAnsiTheme="majorHAnsi" w:cstheme="majorHAnsi"/>
          <w:szCs w:val="26"/>
          <w:lang w:val="fr-FR"/>
        </w:rPr>
        <w:t>VHNT</w:t>
      </w:r>
      <w:r w:rsidRPr="00A9606E">
        <w:rPr>
          <w:rFonts w:asciiTheme="majorHAnsi" w:eastAsia="Times New Roman" w:hAnsiTheme="majorHAnsi" w:cstheme="majorHAnsi"/>
          <w:szCs w:val="26"/>
          <w:lang w:val="fr-FR"/>
        </w:rPr>
        <w:t xml:space="preserve"> mới. Hai nội dung này đều bao gồm các công việc: </w:t>
      </w:r>
    </w:p>
    <w:p w14:paraId="5D1274D0" w14:textId="59E84EBD" w:rsidR="00912BC8" w:rsidRPr="00A9606E" w:rsidRDefault="00C8241B" w:rsidP="00BB1E90">
      <w:pPr>
        <w:spacing w:before="0" w:after="0" w:line="336" w:lineRule="auto"/>
        <w:ind w:firstLine="675"/>
        <w:rPr>
          <w:rFonts w:asciiTheme="majorHAnsi" w:eastAsia="Times New Roman" w:hAnsiTheme="majorHAnsi" w:cstheme="majorHAnsi"/>
          <w:iCs/>
          <w:szCs w:val="26"/>
          <w:lang w:val="fr-FR"/>
        </w:rPr>
      </w:pPr>
      <w:bookmarkStart w:id="615" w:name="_Toc84851151"/>
      <w:bookmarkStart w:id="616" w:name="_Toc84851308"/>
      <w:bookmarkStart w:id="617" w:name="_Toc84851475"/>
      <w:bookmarkStart w:id="618" w:name="_Toc84851626"/>
      <w:bookmarkStart w:id="619" w:name="_Toc84851788"/>
      <w:bookmarkStart w:id="620" w:name="_Toc84851938"/>
      <w:bookmarkStart w:id="621" w:name="_Toc84852083"/>
      <w:bookmarkStart w:id="622" w:name="_Toc84852228"/>
      <w:bookmarkStart w:id="623" w:name="_Toc84852372"/>
      <w:bookmarkStart w:id="624" w:name="_Toc84852516"/>
      <w:bookmarkStart w:id="625" w:name="_Toc84852658"/>
      <w:bookmarkStart w:id="626" w:name="_Toc84852797"/>
      <w:bookmarkStart w:id="627" w:name="_Toc84852935"/>
      <w:bookmarkStart w:id="628" w:name="_Toc84853074"/>
      <w:bookmarkStart w:id="629" w:name="_Toc84853211"/>
      <w:bookmarkStart w:id="630" w:name="_Toc84853347"/>
      <w:bookmarkStart w:id="631" w:name="_Toc84853483"/>
      <w:bookmarkStart w:id="632" w:name="_Toc84853621"/>
      <w:bookmarkStart w:id="633" w:name="_Toc84853755"/>
      <w:bookmarkStart w:id="634" w:name="_Toc84853863"/>
      <w:bookmarkStart w:id="635" w:name="_Toc84853964"/>
      <w:bookmarkStart w:id="636" w:name="_Toc84854057"/>
      <w:bookmarkStart w:id="637" w:name="_Toc84854147"/>
      <w:bookmarkStart w:id="638" w:name="_Toc84854234"/>
      <w:bookmarkStart w:id="639" w:name="_Toc84854321"/>
      <w:bookmarkStart w:id="640" w:name="_Toc84854415"/>
      <w:bookmarkStart w:id="641" w:name="_Toc84854891"/>
      <w:bookmarkStart w:id="642" w:name="_Toc84854979"/>
      <w:bookmarkStart w:id="643" w:name="_Toc84854809"/>
      <w:bookmarkStart w:id="644" w:name="_Toc84854923"/>
      <w:bookmarkStart w:id="645" w:name="_Toc84855537"/>
      <w:bookmarkStart w:id="646" w:name="_Toc84855997"/>
      <w:bookmarkStart w:id="647" w:name="_Toc84857155"/>
      <w:bookmarkStart w:id="648" w:name="_Toc84857879"/>
      <w:bookmarkStart w:id="649" w:name="_Toc84858308"/>
      <w:bookmarkStart w:id="650" w:name="_Toc84888857"/>
      <w:bookmarkStart w:id="651" w:name="_Toc84888952"/>
      <w:bookmarkStart w:id="652" w:name="_Toc84889045"/>
      <w:bookmarkStart w:id="653" w:name="_Toc84913105"/>
      <w:bookmarkStart w:id="654" w:name="_Toc85001329"/>
      <w:bookmarkStart w:id="655" w:name="_Toc85003955"/>
      <w:bookmarkStart w:id="656" w:name="_Toc85005552"/>
      <w:bookmarkStart w:id="657" w:name="_Toc85009575"/>
      <w:bookmarkStart w:id="658" w:name="_Toc84851155"/>
      <w:bookmarkStart w:id="659" w:name="_Toc84851312"/>
      <w:bookmarkStart w:id="660" w:name="_Toc84851479"/>
      <w:bookmarkStart w:id="661" w:name="_Toc84851630"/>
      <w:bookmarkStart w:id="662" w:name="_Toc84851792"/>
      <w:bookmarkStart w:id="663" w:name="_Toc84851942"/>
      <w:bookmarkStart w:id="664" w:name="_Toc84852087"/>
      <w:bookmarkStart w:id="665" w:name="_Toc84852232"/>
      <w:bookmarkStart w:id="666" w:name="_Toc84852376"/>
      <w:bookmarkStart w:id="667" w:name="_Toc84852520"/>
      <w:bookmarkStart w:id="668" w:name="_Toc84852662"/>
      <w:bookmarkStart w:id="669" w:name="_Toc84852801"/>
      <w:bookmarkStart w:id="670" w:name="_Toc84852939"/>
      <w:bookmarkStart w:id="671" w:name="_Toc84853078"/>
      <w:bookmarkStart w:id="672" w:name="_Toc84853215"/>
      <w:bookmarkStart w:id="673" w:name="_Toc84853351"/>
      <w:bookmarkStart w:id="674" w:name="_Toc84853487"/>
      <w:bookmarkStart w:id="675" w:name="_Toc84853625"/>
      <w:bookmarkStart w:id="676" w:name="_Toc84853759"/>
      <w:bookmarkStart w:id="677" w:name="_Toc84853867"/>
      <w:bookmarkStart w:id="678" w:name="_Toc84853968"/>
      <w:bookmarkStart w:id="679" w:name="_Toc84854061"/>
      <w:bookmarkStart w:id="680" w:name="_Toc84854151"/>
      <w:bookmarkStart w:id="681" w:name="_Toc84854239"/>
      <w:bookmarkStart w:id="682" w:name="_Toc84854326"/>
      <w:bookmarkStart w:id="683" w:name="_Toc84854420"/>
      <w:bookmarkStart w:id="684" w:name="_Toc84854896"/>
      <w:bookmarkStart w:id="685" w:name="_Toc84854984"/>
      <w:bookmarkStart w:id="686" w:name="_Toc84854814"/>
      <w:bookmarkStart w:id="687" w:name="_Toc84854927"/>
      <w:bookmarkStart w:id="688" w:name="_Toc84855541"/>
      <w:bookmarkStart w:id="689" w:name="_Toc84856001"/>
      <w:bookmarkStart w:id="690" w:name="_Toc84857159"/>
      <w:bookmarkStart w:id="691" w:name="_Toc84857883"/>
      <w:bookmarkStart w:id="692" w:name="_Toc84858312"/>
      <w:bookmarkStart w:id="693" w:name="_Toc84888861"/>
      <w:bookmarkStart w:id="694" w:name="_Toc84888956"/>
      <w:bookmarkStart w:id="695" w:name="_Toc84889049"/>
      <w:bookmarkStart w:id="696" w:name="_Toc84913109"/>
      <w:bookmarkStart w:id="697" w:name="_Toc85001333"/>
      <w:bookmarkStart w:id="698" w:name="_Toc85003959"/>
      <w:bookmarkStart w:id="699" w:name="_Toc85005556"/>
      <w:bookmarkStart w:id="700" w:name="_Toc85009579"/>
      <w:bookmarkStart w:id="701" w:name="_Hlk50862776"/>
      <w:bookmarkStart w:id="702" w:name="_Hlk50862792"/>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r w:rsidRPr="00A9606E">
        <w:rPr>
          <w:rFonts w:asciiTheme="majorHAnsi" w:eastAsia="Times New Roman" w:hAnsiTheme="majorHAnsi" w:cstheme="majorHAnsi"/>
          <w:iCs/>
          <w:szCs w:val="26"/>
        </w:rPr>
        <w:t>a</w:t>
      </w:r>
      <w:r w:rsidR="005808FE" w:rsidRPr="00A9606E">
        <w:rPr>
          <w:rFonts w:asciiTheme="majorHAnsi" w:eastAsia="Times New Roman" w:hAnsiTheme="majorHAnsi" w:cstheme="majorHAnsi"/>
          <w:iCs/>
          <w:szCs w:val="26"/>
          <w:lang w:val="vi-VN"/>
        </w:rPr>
        <w:t>)</w:t>
      </w:r>
      <w:r w:rsidR="00912BC8" w:rsidRPr="00A9606E">
        <w:rPr>
          <w:rFonts w:asciiTheme="majorHAnsi" w:eastAsia="Times New Roman" w:hAnsiTheme="majorHAnsi" w:cstheme="majorHAnsi"/>
          <w:iCs/>
          <w:szCs w:val="26"/>
          <w:lang w:val="fr-FR"/>
        </w:rPr>
        <w:t xml:space="preserve"> Nội dung kiểm tra, đánh giá thực hiện </w:t>
      </w:r>
      <w:r w:rsidR="00016962" w:rsidRPr="00A9606E">
        <w:rPr>
          <w:rFonts w:asciiTheme="majorHAnsi" w:eastAsia="Times New Roman" w:hAnsiTheme="majorHAnsi" w:cstheme="majorHAnsi"/>
          <w:iCs/>
          <w:szCs w:val="26"/>
          <w:lang w:val="fr-FR"/>
        </w:rPr>
        <w:t xml:space="preserve">kế hoạch </w:t>
      </w:r>
      <w:r w:rsidR="00CD2C3A" w:rsidRPr="00A9606E">
        <w:rPr>
          <w:rFonts w:asciiTheme="majorHAnsi" w:eastAsia="Times New Roman" w:hAnsiTheme="majorHAnsi" w:cstheme="majorHAnsi"/>
          <w:iCs/>
          <w:szCs w:val="26"/>
          <w:lang w:val="fr-FR"/>
        </w:rPr>
        <w:t xml:space="preserve">quản lý hoạt động </w:t>
      </w:r>
      <w:r w:rsidR="00016962" w:rsidRPr="00A9606E">
        <w:rPr>
          <w:rFonts w:asciiTheme="majorHAnsi" w:eastAsia="Times New Roman" w:hAnsiTheme="majorHAnsi" w:cstheme="majorHAnsi"/>
          <w:iCs/>
          <w:szCs w:val="26"/>
          <w:lang w:val="fr-FR"/>
        </w:rPr>
        <w:t>kế thừa, duy trì và phát triển các giá trị văn hóa đã có</w:t>
      </w:r>
      <w:r w:rsidR="00912BC8" w:rsidRPr="00A9606E">
        <w:rPr>
          <w:rFonts w:asciiTheme="majorHAnsi" w:eastAsia="Times New Roman" w:hAnsiTheme="majorHAnsi" w:cstheme="majorHAnsi"/>
          <w:iCs/>
          <w:szCs w:val="26"/>
          <w:lang w:val="fr-FR"/>
        </w:rPr>
        <w:t>:</w:t>
      </w:r>
    </w:p>
    <w:p w14:paraId="2818437A" w14:textId="40218712" w:rsidR="00912BC8" w:rsidRPr="00A9606E" w:rsidRDefault="00D73D1A"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Nội dung kiểm tra, đánh giá thứ</w:t>
      </w:r>
      <w:r w:rsidR="00912BC8" w:rsidRPr="00A9606E">
        <w:rPr>
          <w:rFonts w:asciiTheme="majorHAnsi" w:eastAsia="Times New Roman" w:hAnsiTheme="majorHAnsi" w:cstheme="majorHAnsi"/>
          <w:i/>
          <w:iCs/>
          <w:szCs w:val="26"/>
          <w:lang w:val="fr-FR"/>
        </w:rPr>
        <w:t xml:space="preserve"> </w:t>
      </w:r>
      <w:r w:rsidR="00C8241B" w:rsidRPr="00A9606E">
        <w:rPr>
          <w:rFonts w:asciiTheme="majorHAnsi" w:eastAsia="Times New Roman" w:hAnsiTheme="majorHAnsi" w:cstheme="majorHAnsi"/>
          <w:i/>
          <w:iCs/>
          <w:szCs w:val="26"/>
          <w:lang w:val="fr-FR"/>
        </w:rPr>
        <w:t>1</w:t>
      </w:r>
      <w:r w:rsidR="00912BC8" w:rsidRPr="00A9606E">
        <w:rPr>
          <w:rFonts w:asciiTheme="majorHAnsi" w:eastAsia="Times New Roman" w:hAnsiTheme="majorHAnsi" w:cstheme="majorHAnsi"/>
          <w:i/>
          <w:iCs/>
          <w:szCs w:val="26"/>
          <w:lang w:val="fr-FR"/>
        </w:rPr>
        <w:t>:</w:t>
      </w:r>
      <w:r w:rsidR="00912BC8" w:rsidRPr="00A9606E">
        <w:rPr>
          <w:rFonts w:asciiTheme="majorHAnsi" w:eastAsia="Times New Roman" w:hAnsiTheme="majorHAnsi" w:cstheme="majorHAnsi"/>
          <w:iCs/>
          <w:szCs w:val="26"/>
          <w:lang w:val="fr-FR"/>
        </w:rPr>
        <w:t xml:space="preserve"> Kiểm tra tiến độ thực hiện kế hoạch </w:t>
      </w:r>
      <w:r w:rsidR="00D67326" w:rsidRPr="00A9606E">
        <w:rPr>
          <w:rFonts w:asciiTheme="majorHAnsi" w:eastAsia="Times New Roman" w:hAnsiTheme="majorHAnsi" w:cstheme="majorHAnsi"/>
          <w:iCs/>
          <w:szCs w:val="26"/>
          <w:lang w:val="fr-FR"/>
        </w:rPr>
        <w:t>kế thừa, duy trì và phát triển</w:t>
      </w:r>
      <w:r w:rsidR="00912BC8" w:rsidRPr="00A9606E">
        <w:rPr>
          <w:rFonts w:asciiTheme="majorHAnsi" w:eastAsia="Times New Roman" w:hAnsiTheme="majorHAnsi" w:cstheme="majorHAnsi"/>
          <w:iCs/>
          <w:szCs w:val="26"/>
          <w:lang w:val="fr-FR"/>
        </w:rPr>
        <w:t xml:space="preserve"> những giá trị văn hóa đã có của nhà trường</w:t>
      </w:r>
      <w:r w:rsidR="0049143A" w:rsidRPr="00A9606E">
        <w:rPr>
          <w:rFonts w:asciiTheme="majorHAnsi" w:eastAsia="Times New Roman" w:hAnsiTheme="majorHAnsi" w:cstheme="majorHAnsi"/>
          <w:iCs/>
          <w:szCs w:val="26"/>
          <w:lang w:val="fr-FR"/>
        </w:rPr>
        <w:t>.</w:t>
      </w:r>
    </w:p>
    <w:p w14:paraId="45E17916" w14:textId="61479248" w:rsidR="00912BC8" w:rsidRPr="00A9606E" w:rsidRDefault="00D73D1A"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Nội dung kiểm tra, đánh giá thứ</w:t>
      </w:r>
      <w:r w:rsidR="00912BC8" w:rsidRPr="00A9606E">
        <w:rPr>
          <w:rFonts w:asciiTheme="majorHAnsi" w:eastAsia="Times New Roman" w:hAnsiTheme="majorHAnsi" w:cstheme="majorHAnsi"/>
          <w:i/>
          <w:iCs/>
          <w:szCs w:val="26"/>
          <w:lang w:val="fr-FR"/>
        </w:rPr>
        <w:t xml:space="preserve"> </w:t>
      </w:r>
      <w:r w:rsidR="00C8241B" w:rsidRPr="00A9606E">
        <w:rPr>
          <w:rFonts w:asciiTheme="majorHAnsi" w:eastAsia="Times New Roman" w:hAnsiTheme="majorHAnsi" w:cstheme="majorHAnsi"/>
          <w:i/>
          <w:iCs/>
          <w:szCs w:val="26"/>
          <w:lang w:val="fr-FR"/>
        </w:rPr>
        <w:t>2</w:t>
      </w:r>
      <w:r w:rsidR="00912BC8" w:rsidRPr="00A9606E">
        <w:rPr>
          <w:rFonts w:asciiTheme="majorHAnsi" w:eastAsia="Times New Roman" w:hAnsiTheme="majorHAnsi" w:cstheme="majorHAnsi"/>
          <w:i/>
          <w:iCs/>
          <w:szCs w:val="26"/>
          <w:lang w:val="fr-FR"/>
        </w:rPr>
        <w:t>:</w:t>
      </w:r>
      <w:r w:rsidR="00912BC8" w:rsidRPr="00A9606E">
        <w:rPr>
          <w:rFonts w:asciiTheme="majorHAnsi" w:eastAsia="Times New Roman" w:hAnsiTheme="majorHAnsi" w:cstheme="majorHAnsi"/>
          <w:iCs/>
          <w:szCs w:val="26"/>
          <w:lang w:val="fr-FR"/>
        </w:rPr>
        <w:t xml:space="preserve"> Kiểm tra việc phối hợp các lực lượng trong </w:t>
      </w:r>
      <w:r w:rsidR="00D67326" w:rsidRPr="00A9606E">
        <w:rPr>
          <w:rFonts w:asciiTheme="majorHAnsi" w:eastAsia="Times New Roman" w:hAnsiTheme="majorHAnsi" w:cstheme="majorHAnsi"/>
          <w:iCs/>
          <w:szCs w:val="26"/>
          <w:lang w:val="fr-FR"/>
        </w:rPr>
        <w:t>kế thừa, duy trì và phát triển</w:t>
      </w:r>
      <w:r w:rsidR="00912BC8" w:rsidRPr="00A9606E">
        <w:rPr>
          <w:rFonts w:asciiTheme="majorHAnsi" w:eastAsia="Times New Roman" w:hAnsiTheme="majorHAnsi" w:cstheme="majorHAnsi"/>
          <w:iCs/>
          <w:szCs w:val="26"/>
          <w:lang w:val="fr-FR"/>
        </w:rPr>
        <w:t xml:space="preserve"> những giá trị văn hóa đã có của nhà trường</w:t>
      </w:r>
      <w:r w:rsidR="0049143A" w:rsidRPr="00A9606E">
        <w:rPr>
          <w:rFonts w:asciiTheme="majorHAnsi" w:eastAsia="Times New Roman" w:hAnsiTheme="majorHAnsi" w:cstheme="majorHAnsi"/>
          <w:iCs/>
          <w:szCs w:val="26"/>
          <w:lang w:val="fr-FR"/>
        </w:rPr>
        <w:t>.</w:t>
      </w:r>
    </w:p>
    <w:p w14:paraId="75EF0BB1" w14:textId="11C3BEB5" w:rsidR="00912BC8" w:rsidRPr="00A9606E" w:rsidRDefault="00D73D1A"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Nội dung kiểm tra, đánh giá thứ</w:t>
      </w:r>
      <w:r w:rsidR="00912BC8" w:rsidRPr="00A9606E">
        <w:rPr>
          <w:rFonts w:asciiTheme="majorHAnsi" w:eastAsia="Times New Roman" w:hAnsiTheme="majorHAnsi" w:cstheme="majorHAnsi"/>
          <w:i/>
          <w:iCs/>
          <w:szCs w:val="26"/>
          <w:lang w:val="fr-FR"/>
        </w:rPr>
        <w:t xml:space="preserve"> </w:t>
      </w:r>
      <w:r w:rsidR="00C8241B" w:rsidRPr="00A9606E">
        <w:rPr>
          <w:rFonts w:asciiTheme="majorHAnsi" w:eastAsia="Times New Roman" w:hAnsiTheme="majorHAnsi" w:cstheme="majorHAnsi"/>
          <w:i/>
          <w:iCs/>
          <w:szCs w:val="26"/>
          <w:lang w:val="fr-FR"/>
        </w:rPr>
        <w:t>3</w:t>
      </w:r>
      <w:r w:rsidR="00912BC8" w:rsidRPr="00A9606E">
        <w:rPr>
          <w:rFonts w:asciiTheme="majorHAnsi" w:eastAsia="Times New Roman" w:hAnsiTheme="majorHAnsi" w:cstheme="majorHAnsi"/>
          <w:i/>
          <w:iCs/>
          <w:szCs w:val="26"/>
          <w:lang w:val="fr-FR"/>
        </w:rPr>
        <w:t>:</w:t>
      </w:r>
      <w:r w:rsidR="00912BC8" w:rsidRPr="00A9606E">
        <w:rPr>
          <w:rFonts w:asciiTheme="majorHAnsi" w:eastAsia="Times New Roman" w:hAnsiTheme="majorHAnsi" w:cstheme="majorHAnsi"/>
          <w:iCs/>
          <w:szCs w:val="26"/>
          <w:lang w:val="fr-FR"/>
        </w:rPr>
        <w:t xml:space="preserve"> Kiểm tra, đánh giá kết quả về </w:t>
      </w:r>
      <w:r w:rsidR="00D67326" w:rsidRPr="00A9606E">
        <w:rPr>
          <w:rFonts w:asciiTheme="majorHAnsi" w:eastAsia="Times New Roman" w:hAnsiTheme="majorHAnsi" w:cstheme="majorHAnsi"/>
          <w:iCs/>
          <w:szCs w:val="26"/>
          <w:lang w:val="fr-FR"/>
        </w:rPr>
        <w:t xml:space="preserve">kế thừa, duy trì và phát triển </w:t>
      </w:r>
      <w:r w:rsidR="00912BC8" w:rsidRPr="00A9606E">
        <w:rPr>
          <w:rFonts w:asciiTheme="majorHAnsi" w:eastAsia="Times New Roman" w:hAnsiTheme="majorHAnsi" w:cstheme="majorHAnsi"/>
          <w:iCs/>
          <w:szCs w:val="26"/>
          <w:lang w:val="fr-FR"/>
        </w:rPr>
        <w:t>những giá trị văn hóa đã có của nhà trường</w:t>
      </w:r>
      <w:r w:rsidR="0049143A" w:rsidRPr="00A9606E">
        <w:rPr>
          <w:rFonts w:asciiTheme="majorHAnsi" w:eastAsia="Times New Roman" w:hAnsiTheme="majorHAnsi" w:cstheme="majorHAnsi"/>
          <w:iCs/>
          <w:szCs w:val="26"/>
          <w:lang w:val="fr-FR"/>
        </w:rPr>
        <w:t>.</w:t>
      </w:r>
    </w:p>
    <w:p w14:paraId="6EA0892C" w14:textId="1D77E479" w:rsidR="00912BC8" w:rsidRPr="00A9606E" w:rsidRDefault="00D73D1A"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lastRenderedPageBreak/>
        <w:t>Nội dung kiểm tra, đánh giá thứ</w:t>
      </w:r>
      <w:r w:rsidR="00912BC8" w:rsidRPr="00A9606E">
        <w:rPr>
          <w:rFonts w:asciiTheme="majorHAnsi" w:eastAsia="Times New Roman" w:hAnsiTheme="majorHAnsi" w:cstheme="majorHAnsi"/>
          <w:i/>
          <w:iCs/>
          <w:szCs w:val="26"/>
          <w:lang w:val="fr-FR"/>
        </w:rPr>
        <w:t xml:space="preserve"> </w:t>
      </w:r>
      <w:r w:rsidR="00C8241B" w:rsidRPr="00A9606E">
        <w:rPr>
          <w:rFonts w:asciiTheme="majorHAnsi" w:eastAsia="Times New Roman" w:hAnsiTheme="majorHAnsi" w:cstheme="majorHAnsi"/>
          <w:i/>
          <w:iCs/>
          <w:szCs w:val="26"/>
          <w:lang w:val="fr-FR"/>
        </w:rPr>
        <w:t>4</w:t>
      </w:r>
      <w:r w:rsidR="00912BC8" w:rsidRPr="00A9606E">
        <w:rPr>
          <w:rFonts w:asciiTheme="majorHAnsi" w:eastAsia="Times New Roman" w:hAnsiTheme="majorHAnsi" w:cstheme="majorHAnsi"/>
          <w:i/>
          <w:iCs/>
          <w:szCs w:val="26"/>
          <w:lang w:val="fr-FR"/>
        </w:rPr>
        <w:t>:</w:t>
      </w:r>
      <w:r w:rsidR="00912BC8" w:rsidRPr="00A9606E">
        <w:rPr>
          <w:rFonts w:asciiTheme="majorHAnsi" w:eastAsia="Times New Roman" w:hAnsiTheme="majorHAnsi" w:cstheme="majorHAnsi"/>
          <w:iCs/>
          <w:szCs w:val="26"/>
          <w:lang w:val="fr-FR"/>
        </w:rPr>
        <w:t xml:space="preserve"> Kiểm tra việc sử dụng các nguồn lực nhằm </w:t>
      </w:r>
      <w:r w:rsidR="00D67326" w:rsidRPr="00A9606E">
        <w:rPr>
          <w:rFonts w:asciiTheme="majorHAnsi" w:eastAsia="Times New Roman" w:hAnsiTheme="majorHAnsi" w:cstheme="majorHAnsi"/>
          <w:iCs/>
          <w:szCs w:val="26"/>
          <w:lang w:val="fr-FR"/>
        </w:rPr>
        <w:t xml:space="preserve">kế thừa, duy trì và phát triển </w:t>
      </w:r>
      <w:r w:rsidR="00912BC8" w:rsidRPr="00A9606E">
        <w:rPr>
          <w:rFonts w:asciiTheme="majorHAnsi" w:eastAsia="Times New Roman" w:hAnsiTheme="majorHAnsi" w:cstheme="majorHAnsi"/>
          <w:iCs/>
          <w:szCs w:val="26"/>
          <w:lang w:val="fr-FR"/>
        </w:rPr>
        <w:t>những giá trị văn hóa đã có của nhà trường</w:t>
      </w:r>
      <w:r w:rsidR="0049143A" w:rsidRPr="00A9606E">
        <w:rPr>
          <w:rFonts w:asciiTheme="majorHAnsi" w:eastAsia="Times New Roman" w:hAnsiTheme="majorHAnsi" w:cstheme="majorHAnsi"/>
          <w:iCs/>
          <w:szCs w:val="26"/>
          <w:lang w:val="fr-FR"/>
        </w:rPr>
        <w:t>.</w:t>
      </w:r>
    </w:p>
    <w:p w14:paraId="1FBB5133" w14:textId="1B84AAB6" w:rsidR="00912BC8" w:rsidRPr="00A9606E" w:rsidRDefault="00D73D1A" w:rsidP="00BB1E90">
      <w:pPr>
        <w:spacing w:before="0" w:after="0" w:line="336" w:lineRule="auto"/>
        <w:ind w:firstLine="675"/>
        <w:rPr>
          <w:rFonts w:asciiTheme="majorHAnsi" w:eastAsia="Times New Roman" w:hAnsiTheme="majorHAnsi" w:cstheme="majorHAnsi"/>
          <w:iCs/>
          <w:spacing w:val="-2"/>
          <w:szCs w:val="26"/>
          <w:lang w:val="fr-FR"/>
        </w:rPr>
      </w:pPr>
      <w:r w:rsidRPr="00A9606E">
        <w:rPr>
          <w:rFonts w:asciiTheme="majorHAnsi" w:eastAsia="Times New Roman" w:hAnsiTheme="majorHAnsi" w:cstheme="majorHAnsi"/>
          <w:i/>
          <w:iCs/>
          <w:spacing w:val="-2"/>
          <w:szCs w:val="26"/>
          <w:lang w:val="fr-FR"/>
        </w:rPr>
        <w:t>Nội dung kiểm tra, đánh giá thứ</w:t>
      </w:r>
      <w:r w:rsidR="00912BC8" w:rsidRPr="00A9606E">
        <w:rPr>
          <w:rFonts w:asciiTheme="majorHAnsi" w:eastAsia="Times New Roman" w:hAnsiTheme="majorHAnsi" w:cstheme="majorHAnsi"/>
          <w:i/>
          <w:iCs/>
          <w:spacing w:val="-2"/>
          <w:szCs w:val="26"/>
          <w:lang w:val="fr-FR"/>
        </w:rPr>
        <w:t xml:space="preserve"> </w:t>
      </w:r>
      <w:r w:rsidR="00C8241B" w:rsidRPr="00A9606E">
        <w:rPr>
          <w:rFonts w:asciiTheme="majorHAnsi" w:eastAsia="Times New Roman" w:hAnsiTheme="majorHAnsi" w:cstheme="majorHAnsi"/>
          <w:i/>
          <w:iCs/>
          <w:spacing w:val="-2"/>
          <w:szCs w:val="26"/>
          <w:lang w:val="fr-FR"/>
        </w:rPr>
        <w:t>5</w:t>
      </w:r>
      <w:r w:rsidR="00912BC8" w:rsidRPr="00A9606E">
        <w:rPr>
          <w:rFonts w:asciiTheme="majorHAnsi" w:eastAsia="Times New Roman" w:hAnsiTheme="majorHAnsi" w:cstheme="majorHAnsi"/>
          <w:i/>
          <w:iCs/>
          <w:spacing w:val="-2"/>
          <w:szCs w:val="26"/>
          <w:lang w:val="fr-FR"/>
        </w:rPr>
        <w:t>:</w:t>
      </w:r>
      <w:r w:rsidR="00912BC8" w:rsidRPr="00A9606E">
        <w:rPr>
          <w:rFonts w:asciiTheme="majorHAnsi" w:eastAsia="Times New Roman" w:hAnsiTheme="majorHAnsi" w:cstheme="majorHAnsi"/>
          <w:iCs/>
          <w:spacing w:val="-2"/>
          <w:szCs w:val="26"/>
          <w:lang w:val="fr-FR"/>
        </w:rPr>
        <w:t xml:space="preserve"> Tổ chức báo cáo kết quả kiểm tra, rút kinh nghiệm về </w:t>
      </w:r>
      <w:r w:rsidR="00D67326" w:rsidRPr="00A9606E">
        <w:rPr>
          <w:rFonts w:asciiTheme="majorHAnsi" w:eastAsia="Times New Roman" w:hAnsiTheme="majorHAnsi" w:cstheme="majorHAnsi"/>
          <w:iCs/>
          <w:spacing w:val="-2"/>
          <w:szCs w:val="26"/>
          <w:lang w:val="fr-FR"/>
        </w:rPr>
        <w:t xml:space="preserve">kế thừa, duy trì và phát triển </w:t>
      </w:r>
      <w:r w:rsidR="00912BC8" w:rsidRPr="00A9606E">
        <w:rPr>
          <w:rFonts w:asciiTheme="majorHAnsi" w:eastAsia="Times New Roman" w:hAnsiTheme="majorHAnsi" w:cstheme="majorHAnsi"/>
          <w:iCs/>
          <w:spacing w:val="-2"/>
          <w:szCs w:val="26"/>
          <w:lang w:val="fr-FR"/>
        </w:rPr>
        <w:t>những giá trị văn hóa đã có của nhà trường.</w:t>
      </w:r>
    </w:p>
    <w:p w14:paraId="08EC8043" w14:textId="4B95B6CC" w:rsidR="000806A7" w:rsidRPr="00A9606E" w:rsidRDefault="0049143A"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Cs/>
          <w:szCs w:val="26"/>
        </w:rPr>
        <w:t>b</w:t>
      </w:r>
      <w:r w:rsidR="000806A7" w:rsidRPr="00A9606E">
        <w:rPr>
          <w:rFonts w:asciiTheme="majorHAnsi" w:eastAsia="Times New Roman" w:hAnsiTheme="majorHAnsi" w:cstheme="majorHAnsi"/>
          <w:iCs/>
          <w:szCs w:val="26"/>
          <w:lang w:val="vi-VN"/>
        </w:rPr>
        <w:t>)</w:t>
      </w:r>
      <w:r w:rsidR="000806A7" w:rsidRPr="00A9606E">
        <w:rPr>
          <w:rFonts w:asciiTheme="majorHAnsi" w:eastAsia="Times New Roman" w:hAnsiTheme="majorHAnsi" w:cstheme="majorHAnsi"/>
          <w:iCs/>
          <w:szCs w:val="26"/>
          <w:lang w:val="fr-FR"/>
        </w:rPr>
        <w:t xml:space="preserve"> Nội dung kiểm tra, đánh giá thực hiện </w:t>
      </w:r>
      <w:r w:rsidR="000806A7" w:rsidRPr="00A9606E">
        <w:rPr>
          <w:rFonts w:asciiTheme="majorHAnsi" w:eastAsia="Times New Roman" w:hAnsiTheme="majorHAnsi" w:cstheme="majorHAnsi"/>
          <w:szCs w:val="26"/>
          <w:lang w:val="fr-FR"/>
        </w:rPr>
        <w:t xml:space="preserve">hoạt động xây dựng </w:t>
      </w:r>
      <w:r w:rsidR="000806A7" w:rsidRPr="00A9606E">
        <w:rPr>
          <w:rFonts w:asciiTheme="majorHAnsi" w:eastAsia="Times New Roman" w:hAnsiTheme="majorHAnsi" w:cstheme="majorHAnsi"/>
          <w:iCs/>
          <w:szCs w:val="26"/>
          <w:lang w:val="fr-FR"/>
        </w:rPr>
        <w:t>các giá trị văn hóa mới cụ thể:</w:t>
      </w:r>
    </w:p>
    <w:p w14:paraId="74012FE0" w14:textId="4992902B" w:rsidR="000806A7" w:rsidRPr="00A9606E" w:rsidRDefault="000806A7"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kiểm tra, đánh giá thứ </w:t>
      </w:r>
      <w:r w:rsidR="00C8241B" w:rsidRPr="00A9606E">
        <w:rPr>
          <w:rFonts w:asciiTheme="majorHAnsi" w:eastAsia="Times New Roman" w:hAnsiTheme="majorHAnsi" w:cstheme="majorHAnsi"/>
          <w:i/>
          <w:iCs/>
          <w:szCs w:val="26"/>
          <w:lang w:val="fr-FR"/>
        </w:rPr>
        <w:t>6</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Kiểm tra tiến độ thực hiện kế hoạch xây dựng những giá trị văn hóa mới của nhà trường.</w:t>
      </w:r>
    </w:p>
    <w:p w14:paraId="6C96A4A6" w14:textId="16B19638" w:rsidR="000806A7" w:rsidRPr="00A9606E" w:rsidRDefault="000806A7" w:rsidP="00BB1E90">
      <w:pPr>
        <w:spacing w:before="0" w:after="0" w:line="336" w:lineRule="auto"/>
        <w:ind w:firstLine="675"/>
        <w:rPr>
          <w:rFonts w:asciiTheme="majorHAnsi" w:eastAsia="Times New Roman" w:hAnsiTheme="majorHAnsi" w:cstheme="majorHAnsi"/>
          <w:iCs/>
          <w:spacing w:val="-2"/>
          <w:szCs w:val="26"/>
          <w:lang w:val="fr-FR"/>
        </w:rPr>
      </w:pPr>
      <w:r w:rsidRPr="00A9606E">
        <w:rPr>
          <w:rFonts w:asciiTheme="majorHAnsi" w:eastAsia="Times New Roman" w:hAnsiTheme="majorHAnsi" w:cstheme="majorHAnsi"/>
          <w:i/>
          <w:iCs/>
          <w:spacing w:val="-2"/>
          <w:szCs w:val="26"/>
          <w:lang w:val="fr-FR"/>
        </w:rPr>
        <w:t xml:space="preserve">Nội dung kiểm tra, đánh giá thứ </w:t>
      </w:r>
      <w:r w:rsidR="00C8241B" w:rsidRPr="00A9606E">
        <w:rPr>
          <w:rFonts w:asciiTheme="majorHAnsi" w:eastAsia="Times New Roman" w:hAnsiTheme="majorHAnsi" w:cstheme="majorHAnsi"/>
          <w:i/>
          <w:iCs/>
          <w:spacing w:val="-2"/>
          <w:szCs w:val="26"/>
          <w:lang w:val="fr-FR"/>
        </w:rPr>
        <w:t>7</w:t>
      </w:r>
      <w:r w:rsidRPr="00A9606E">
        <w:rPr>
          <w:rFonts w:asciiTheme="majorHAnsi" w:eastAsia="Times New Roman" w:hAnsiTheme="majorHAnsi" w:cstheme="majorHAnsi"/>
          <w:iCs/>
          <w:spacing w:val="-2"/>
          <w:szCs w:val="26"/>
          <w:lang w:val="fr-FR"/>
        </w:rPr>
        <w:t>: Kiểm tra việc phối hợp các lực lượng trong và ngoài nhà trường nhằm xây dựng những giá trị văn hóa mới của nhà trường.</w:t>
      </w:r>
    </w:p>
    <w:p w14:paraId="6A37734E" w14:textId="35DC9898" w:rsidR="000806A7" w:rsidRPr="00A9606E" w:rsidRDefault="000806A7"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kiểm tra, đánh giá thứ </w:t>
      </w:r>
      <w:r w:rsidR="00C8241B" w:rsidRPr="00A9606E">
        <w:rPr>
          <w:rFonts w:asciiTheme="majorHAnsi" w:eastAsia="Times New Roman" w:hAnsiTheme="majorHAnsi" w:cstheme="majorHAnsi"/>
          <w:i/>
          <w:iCs/>
          <w:szCs w:val="26"/>
          <w:lang w:val="fr-FR"/>
        </w:rPr>
        <w:t>8</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Kiểm tra, đánh giá kết quả về xây dựng những giá trị văn hóa mới của nhà trường.</w:t>
      </w:r>
    </w:p>
    <w:p w14:paraId="6C4F730A" w14:textId="6AD6C62C" w:rsidR="000806A7" w:rsidRPr="00A9606E" w:rsidRDefault="000806A7"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kiểm tra, đánh giá thứ </w:t>
      </w:r>
      <w:r w:rsidR="00C8241B" w:rsidRPr="00A9606E">
        <w:rPr>
          <w:rFonts w:asciiTheme="majorHAnsi" w:eastAsia="Times New Roman" w:hAnsiTheme="majorHAnsi" w:cstheme="majorHAnsi"/>
          <w:i/>
          <w:iCs/>
          <w:szCs w:val="26"/>
          <w:lang w:val="fr-FR"/>
        </w:rPr>
        <w:t>9</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Kiểm tra việc sử dụng các nguồn lực xây dựng những giá trị văn hóa mới của nhà trường.</w:t>
      </w:r>
    </w:p>
    <w:p w14:paraId="3EFD4291" w14:textId="4C7D86B6" w:rsidR="000806A7" w:rsidRPr="00A9606E" w:rsidRDefault="000806A7" w:rsidP="00BB1E90">
      <w:pPr>
        <w:spacing w:before="0" w:after="0" w:line="336" w:lineRule="auto"/>
        <w:ind w:firstLine="675"/>
        <w:rPr>
          <w:rFonts w:asciiTheme="majorHAnsi" w:eastAsia="Times New Roman" w:hAnsiTheme="majorHAnsi" w:cstheme="majorHAnsi"/>
          <w:iCs/>
          <w:szCs w:val="26"/>
          <w:lang w:val="fr-FR"/>
        </w:rPr>
      </w:pPr>
      <w:r w:rsidRPr="00A9606E">
        <w:rPr>
          <w:rFonts w:asciiTheme="majorHAnsi" w:eastAsia="Times New Roman" w:hAnsiTheme="majorHAnsi" w:cstheme="majorHAnsi"/>
          <w:i/>
          <w:iCs/>
          <w:szCs w:val="26"/>
          <w:lang w:val="fr-FR"/>
        </w:rPr>
        <w:t xml:space="preserve">Nội dung kiểm tra, đánh giá thứ </w:t>
      </w:r>
      <w:r w:rsidR="00C8241B" w:rsidRPr="00A9606E">
        <w:rPr>
          <w:rFonts w:asciiTheme="majorHAnsi" w:eastAsia="Times New Roman" w:hAnsiTheme="majorHAnsi" w:cstheme="majorHAnsi"/>
          <w:i/>
          <w:iCs/>
          <w:szCs w:val="26"/>
          <w:lang w:val="fr-FR"/>
        </w:rPr>
        <w:t>10</w:t>
      </w:r>
      <w:r w:rsidRPr="00A9606E">
        <w:rPr>
          <w:rFonts w:asciiTheme="majorHAnsi" w:eastAsia="Times New Roman" w:hAnsiTheme="majorHAnsi" w:cstheme="majorHAnsi"/>
          <w:i/>
          <w:iCs/>
          <w:szCs w:val="26"/>
          <w:lang w:val="fr-FR"/>
        </w:rPr>
        <w:t>:</w:t>
      </w:r>
      <w:r w:rsidRPr="00A9606E">
        <w:rPr>
          <w:rFonts w:asciiTheme="majorHAnsi" w:eastAsia="Times New Roman" w:hAnsiTheme="majorHAnsi" w:cstheme="majorHAnsi"/>
          <w:iCs/>
          <w:szCs w:val="26"/>
          <w:lang w:val="fr-FR"/>
        </w:rPr>
        <w:t xml:space="preserve"> Tổ chức báo cáo kết quả kiểm tra, rút kinh nghiệm về xây dựng những giá trị văn hóa mới của nhà trường.</w:t>
      </w:r>
    </w:p>
    <w:p w14:paraId="3C5D1EA0" w14:textId="3591AF93" w:rsidR="00383305" w:rsidRPr="00A9606E" w:rsidRDefault="00142071" w:rsidP="00BB1E90">
      <w:pPr>
        <w:pStyle w:val="2a"/>
        <w:spacing w:line="336" w:lineRule="auto"/>
        <w:rPr>
          <w:rFonts w:asciiTheme="majorHAnsi" w:hAnsiTheme="majorHAnsi" w:cstheme="majorHAnsi"/>
          <w:sz w:val="26"/>
          <w:szCs w:val="26"/>
          <w:lang w:val="fr-FR"/>
        </w:rPr>
      </w:pPr>
      <w:bookmarkStart w:id="703" w:name="_Toc152740914"/>
      <w:bookmarkStart w:id="704" w:name="_Toc154319033"/>
      <w:r w:rsidRPr="00A9606E">
        <w:rPr>
          <w:rFonts w:asciiTheme="majorHAnsi" w:hAnsiTheme="majorHAnsi" w:cstheme="majorHAnsi"/>
          <w:sz w:val="26"/>
          <w:szCs w:val="26"/>
          <w:lang w:val="fr-FR"/>
        </w:rPr>
        <w:t>1.</w:t>
      </w:r>
      <w:r w:rsidR="00251CC2" w:rsidRPr="00A9606E">
        <w:rPr>
          <w:rFonts w:asciiTheme="majorHAnsi" w:hAnsiTheme="majorHAnsi" w:cstheme="majorHAnsi"/>
          <w:sz w:val="26"/>
          <w:szCs w:val="26"/>
          <w:lang w:val="vi-VN"/>
        </w:rPr>
        <w:t>7</w:t>
      </w:r>
      <w:r w:rsidRPr="00A9606E">
        <w:rPr>
          <w:rFonts w:asciiTheme="majorHAnsi" w:hAnsiTheme="majorHAnsi" w:cstheme="majorHAnsi"/>
          <w:sz w:val="26"/>
          <w:szCs w:val="26"/>
          <w:lang w:val="fr-FR"/>
        </w:rPr>
        <w:t xml:space="preserve">. </w:t>
      </w:r>
      <w:bookmarkStart w:id="705" w:name="_Toc50956917"/>
      <w:bookmarkStart w:id="706" w:name="_Toc84854243"/>
      <w:bookmarkStart w:id="707" w:name="_Toc84854424"/>
      <w:bookmarkStart w:id="708" w:name="_Toc85009583"/>
      <w:r w:rsidR="00383305" w:rsidRPr="00A9606E">
        <w:rPr>
          <w:rFonts w:asciiTheme="majorHAnsi" w:hAnsiTheme="majorHAnsi" w:cstheme="majorHAnsi"/>
          <w:sz w:val="26"/>
          <w:szCs w:val="26"/>
          <w:lang w:val="fr-FR"/>
        </w:rPr>
        <w:t>Các yếu tố ảnh hưởng đế</w:t>
      </w:r>
      <w:r w:rsidR="00E451E6" w:rsidRPr="00A9606E">
        <w:rPr>
          <w:rFonts w:asciiTheme="majorHAnsi" w:hAnsiTheme="majorHAnsi" w:cstheme="majorHAnsi"/>
          <w:sz w:val="26"/>
          <w:szCs w:val="26"/>
          <w:lang w:val="fr-FR"/>
        </w:rPr>
        <w:t>n quản l</w:t>
      </w:r>
      <w:r w:rsidR="00167F68" w:rsidRPr="00A9606E">
        <w:rPr>
          <w:rFonts w:asciiTheme="majorHAnsi" w:hAnsiTheme="majorHAnsi" w:cstheme="majorHAnsi"/>
          <w:sz w:val="26"/>
          <w:szCs w:val="26"/>
          <w:lang w:val="fr-FR"/>
        </w:rPr>
        <w:t>ý</w:t>
      </w:r>
      <w:r w:rsidR="00E451E6" w:rsidRPr="00A9606E">
        <w:rPr>
          <w:rFonts w:asciiTheme="majorHAnsi" w:hAnsiTheme="majorHAnsi" w:cstheme="majorHAnsi"/>
          <w:sz w:val="26"/>
          <w:szCs w:val="26"/>
          <w:lang w:val="fr-FR"/>
        </w:rPr>
        <w:t xml:space="preserve"> hoạt động xây dựng</w:t>
      </w:r>
      <w:r w:rsidR="00B84EDF" w:rsidRPr="00A9606E">
        <w:rPr>
          <w:rFonts w:asciiTheme="majorHAnsi" w:hAnsiTheme="majorHAnsi" w:cstheme="majorHAnsi"/>
          <w:sz w:val="26"/>
          <w:szCs w:val="26"/>
          <w:lang w:val="fr-FR"/>
        </w:rPr>
        <w:t xml:space="preserve"> </w:t>
      </w:r>
      <w:r w:rsidR="00383305" w:rsidRPr="00A9606E">
        <w:rPr>
          <w:rFonts w:asciiTheme="majorHAnsi" w:hAnsiTheme="majorHAnsi" w:cstheme="majorHAnsi"/>
          <w:sz w:val="26"/>
          <w:szCs w:val="26"/>
          <w:lang w:val="fr-FR"/>
        </w:rPr>
        <w:t xml:space="preserve">văn hóa nhà trường </w:t>
      </w:r>
      <w:bookmarkEnd w:id="705"/>
      <w:r w:rsidR="00C94BCD" w:rsidRPr="00A9606E">
        <w:rPr>
          <w:rFonts w:asciiTheme="majorHAnsi" w:hAnsiTheme="majorHAnsi" w:cstheme="majorHAnsi"/>
          <w:sz w:val="26"/>
          <w:szCs w:val="26"/>
          <w:lang w:val="fr-FR"/>
        </w:rPr>
        <w:t>trung học phổ thông</w:t>
      </w:r>
      <w:bookmarkEnd w:id="703"/>
      <w:bookmarkEnd w:id="704"/>
      <w:r w:rsidR="00C94BCD" w:rsidRPr="00A9606E">
        <w:rPr>
          <w:rFonts w:asciiTheme="majorHAnsi" w:hAnsiTheme="majorHAnsi" w:cstheme="majorHAnsi"/>
          <w:sz w:val="26"/>
          <w:szCs w:val="26"/>
          <w:lang w:val="fr-FR"/>
        </w:rPr>
        <w:t xml:space="preserve"> </w:t>
      </w:r>
      <w:bookmarkEnd w:id="706"/>
      <w:bookmarkEnd w:id="707"/>
      <w:bookmarkEnd w:id="708"/>
    </w:p>
    <w:p w14:paraId="5B6CAF66" w14:textId="77777777" w:rsidR="00383305" w:rsidRPr="00A9606E" w:rsidRDefault="00383305" w:rsidP="00BB1E90">
      <w:pPr>
        <w:pStyle w:val="ListParagraph"/>
        <w:numPr>
          <w:ilvl w:val="1"/>
          <w:numId w:val="27"/>
        </w:numPr>
        <w:shd w:val="clear" w:color="auto" w:fill="FFFFFF"/>
        <w:spacing w:after="0" w:line="336" w:lineRule="auto"/>
        <w:jc w:val="both"/>
        <w:textAlignment w:val="baseline"/>
        <w:outlineLvl w:val="1"/>
        <w:rPr>
          <w:rFonts w:asciiTheme="majorHAnsi" w:eastAsia="Times New Roman" w:hAnsiTheme="majorHAnsi" w:cstheme="majorHAnsi"/>
          <w:b/>
          <w:bCs/>
          <w:i/>
          <w:vanish/>
          <w:sz w:val="26"/>
          <w:szCs w:val="26"/>
        </w:rPr>
      </w:pPr>
      <w:bookmarkStart w:id="709" w:name="_Toc84851160"/>
      <w:bookmarkStart w:id="710" w:name="_Toc84851317"/>
      <w:bookmarkStart w:id="711" w:name="_Toc84851484"/>
      <w:bookmarkStart w:id="712" w:name="_Toc84851635"/>
      <w:bookmarkStart w:id="713" w:name="_Toc84851797"/>
      <w:bookmarkStart w:id="714" w:name="_Toc84851947"/>
      <w:bookmarkStart w:id="715" w:name="_Toc84852092"/>
      <w:bookmarkStart w:id="716" w:name="_Toc84852237"/>
      <w:bookmarkStart w:id="717" w:name="_Toc84852381"/>
      <w:bookmarkStart w:id="718" w:name="_Toc84852525"/>
      <w:bookmarkStart w:id="719" w:name="_Toc84852667"/>
      <w:bookmarkStart w:id="720" w:name="_Toc84852806"/>
      <w:bookmarkStart w:id="721" w:name="_Toc84852944"/>
      <w:bookmarkStart w:id="722" w:name="_Toc84853083"/>
      <w:bookmarkStart w:id="723" w:name="_Toc84853220"/>
      <w:bookmarkStart w:id="724" w:name="_Toc84853356"/>
      <w:bookmarkStart w:id="725" w:name="_Toc84853492"/>
      <w:bookmarkStart w:id="726" w:name="_Toc84853630"/>
      <w:bookmarkStart w:id="727" w:name="_Toc84853764"/>
      <w:bookmarkStart w:id="728" w:name="_Toc84853872"/>
      <w:bookmarkStart w:id="729" w:name="_Toc84853973"/>
      <w:bookmarkStart w:id="730" w:name="_Toc84854066"/>
      <w:bookmarkStart w:id="731" w:name="_Toc84854156"/>
      <w:bookmarkStart w:id="732" w:name="_Toc84854244"/>
      <w:bookmarkStart w:id="733" w:name="_Toc84854331"/>
      <w:bookmarkStart w:id="734" w:name="_Toc84854425"/>
      <w:bookmarkStart w:id="735" w:name="_Toc84854901"/>
      <w:bookmarkStart w:id="736" w:name="_Toc84854989"/>
      <w:bookmarkStart w:id="737" w:name="_Toc84854819"/>
      <w:bookmarkStart w:id="738" w:name="_Toc84854933"/>
      <w:bookmarkStart w:id="739" w:name="_Toc84855546"/>
      <w:bookmarkStart w:id="740" w:name="_Toc84856006"/>
      <w:bookmarkStart w:id="741" w:name="_Toc84857164"/>
      <w:bookmarkStart w:id="742" w:name="_Toc84857888"/>
      <w:bookmarkStart w:id="743" w:name="_Toc84858317"/>
      <w:bookmarkStart w:id="744" w:name="_Toc84888866"/>
      <w:bookmarkStart w:id="745" w:name="_Toc84888961"/>
      <w:bookmarkStart w:id="746" w:name="_Toc84889054"/>
      <w:bookmarkStart w:id="747" w:name="_Toc84913114"/>
      <w:bookmarkStart w:id="748" w:name="_Toc85001338"/>
      <w:bookmarkStart w:id="749" w:name="_Toc85003964"/>
      <w:bookmarkStart w:id="750" w:name="_Toc85005561"/>
      <w:bookmarkStart w:id="751" w:name="_Toc85009584"/>
      <w:bookmarkStart w:id="752" w:name="_Toc5095691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7391BCA2" w14:textId="3ED787E2" w:rsidR="00383305" w:rsidRPr="00A9606E" w:rsidRDefault="00261776" w:rsidP="00BB1E90">
      <w:pPr>
        <w:pStyle w:val="3a"/>
        <w:spacing w:line="336" w:lineRule="auto"/>
        <w:rPr>
          <w:rFonts w:asciiTheme="majorHAnsi" w:hAnsiTheme="majorHAnsi" w:cstheme="majorHAnsi"/>
          <w:spacing w:val="4"/>
          <w:sz w:val="26"/>
          <w:szCs w:val="26"/>
        </w:rPr>
      </w:pPr>
      <w:bookmarkStart w:id="753" w:name="_Toc84854245"/>
      <w:bookmarkStart w:id="754" w:name="_Toc84854426"/>
      <w:bookmarkStart w:id="755" w:name="_Toc85009585"/>
      <w:bookmarkStart w:id="756" w:name="_Toc152740915"/>
      <w:bookmarkStart w:id="757" w:name="_Toc154319034"/>
      <w:r w:rsidRPr="00A9606E">
        <w:rPr>
          <w:rFonts w:asciiTheme="majorHAnsi" w:hAnsiTheme="majorHAnsi" w:cstheme="majorHAnsi"/>
          <w:spacing w:val="4"/>
          <w:sz w:val="26"/>
          <w:szCs w:val="26"/>
        </w:rPr>
        <w:t>1.</w:t>
      </w:r>
      <w:r w:rsidR="00251CC2" w:rsidRPr="00A9606E">
        <w:rPr>
          <w:rFonts w:asciiTheme="majorHAnsi" w:hAnsiTheme="majorHAnsi" w:cstheme="majorHAnsi"/>
          <w:spacing w:val="4"/>
          <w:sz w:val="26"/>
          <w:szCs w:val="26"/>
          <w:lang w:val="vi-VN"/>
        </w:rPr>
        <w:t>7</w:t>
      </w:r>
      <w:r w:rsidRPr="00A9606E">
        <w:rPr>
          <w:rFonts w:asciiTheme="majorHAnsi" w:hAnsiTheme="majorHAnsi" w:cstheme="majorHAnsi"/>
          <w:spacing w:val="4"/>
          <w:sz w:val="26"/>
          <w:szCs w:val="26"/>
        </w:rPr>
        <w:t xml:space="preserve">.1. </w:t>
      </w:r>
      <w:r w:rsidR="00383305" w:rsidRPr="00A9606E">
        <w:rPr>
          <w:rFonts w:asciiTheme="majorHAnsi" w:hAnsiTheme="majorHAnsi" w:cstheme="majorHAnsi"/>
          <w:spacing w:val="4"/>
          <w:sz w:val="26"/>
          <w:szCs w:val="26"/>
        </w:rPr>
        <w:t>Các yếu tố chủ quan</w:t>
      </w:r>
      <w:bookmarkEnd w:id="752"/>
      <w:bookmarkEnd w:id="753"/>
      <w:bookmarkEnd w:id="754"/>
      <w:bookmarkEnd w:id="755"/>
      <w:bookmarkEnd w:id="756"/>
      <w:bookmarkEnd w:id="757"/>
    </w:p>
    <w:p w14:paraId="38FE983A" w14:textId="4B4D87E9" w:rsidR="00383305" w:rsidRPr="00A9606E" w:rsidRDefault="00383305" w:rsidP="00BB1E90">
      <w:pPr>
        <w:pStyle w:val="A4"/>
        <w:spacing w:line="336" w:lineRule="auto"/>
        <w:rPr>
          <w:rFonts w:asciiTheme="majorHAnsi" w:hAnsiTheme="majorHAnsi" w:cstheme="majorHAnsi"/>
          <w:color w:val="auto"/>
        </w:rPr>
      </w:pPr>
      <w:bookmarkStart w:id="758" w:name="_Toc50956919"/>
      <w:bookmarkEnd w:id="701"/>
      <w:r w:rsidRPr="00A9606E">
        <w:rPr>
          <w:rFonts w:asciiTheme="majorHAnsi" w:hAnsiTheme="majorHAnsi" w:cstheme="majorHAnsi"/>
          <w:color w:val="auto"/>
        </w:rPr>
        <w:t>1.</w:t>
      </w:r>
      <w:r w:rsidR="00251CC2" w:rsidRPr="00A9606E">
        <w:rPr>
          <w:rFonts w:asciiTheme="majorHAnsi" w:hAnsiTheme="majorHAnsi" w:cstheme="majorHAnsi"/>
          <w:color w:val="auto"/>
          <w:lang w:val="vi-VN"/>
        </w:rPr>
        <w:t>7</w:t>
      </w:r>
      <w:r w:rsidRPr="00A9606E">
        <w:rPr>
          <w:rFonts w:asciiTheme="majorHAnsi" w:hAnsiTheme="majorHAnsi" w:cstheme="majorHAnsi"/>
          <w:color w:val="auto"/>
        </w:rPr>
        <w:t>.1.1. Điều kiện cơ sở vật chất</w:t>
      </w:r>
      <w:bookmarkEnd w:id="758"/>
    </w:p>
    <w:bookmarkEnd w:id="702"/>
    <w:p w14:paraId="3EB3E352" w14:textId="00D2DF77" w:rsidR="00383305" w:rsidRPr="00A9606E" w:rsidRDefault="00383305" w:rsidP="00BB1E90">
      <w:pPr>
        <w:spacing w:before="0" w:after="0" w:line="336" w:lineRule="auto"/>
        <w:rPr>
          <w:rFonts w:asciiTheme="majorHAnsi" w:eastAsia="Times New Roman" w:hAnsiTheme="majorHAnsi" w:cstheme="majorHAnsi"/>
          <w:szCs w:val="26"/>
        </w:rPr>
      </w:pPr>
      <w:r w:rsidRPr="00A9606E">
        <w:rPr>
          <w:rFonts w:asciiTheme="majorHAnsi" w:eastAsia="Times New Roman" w:hAnsiTheme="majorHAnsi" w:cstheme="majorHAnsi"/>
          <w:szCs w:val="26"/>
        </w:rPr>
        <w:t>Điều kiện cơ sở vật chất của nhà trường bao gồm</w:t>
      </w:r>
      <w:r w:rsidR="00D50FB7" w:rsidRPr="00A9606E">
        <w:rPr>
          <w:rFonts w:asciiTheme="majorHAnsi" w:eastAsia="Times New Roman" w:hAnsiTheme="majorHAnsi" w:cstheme="majorHAnsi"/>
          <w:szCs w:val="26"/>
        </w:rPr>
        <w:t>:</w:t>
      </w:r>
      <w:r w:rsidRPr="00A9606E">
        <w:rPr>
          <w:rFonts w:asciiTheme="majorHAnsi" w:eastAsia="Times New Roman" w:hAnsiTheme="majorHAnsi" w:cstheme="majorHAnsi"/>
          <w:szCs w:val="26"/>
        </w:rPr>
        <w:t xml:space="preserve"> nhóm yếu tố vật chất (trụ sở làm việc, phòng học, phòng làm việc, không gian học tập và sinh hoạt của HS, cơ sở hạ tầng của nhà trường, các trang thiết bị, đồ dùng học tập, trang thiết bị làm việc…)</w:t>
      </w:r>
      <w:r w:rsidR="00D50FB7" w:rsidRPr="00A9606E">
        <w:rPr>
          <w:rFonts w:asciiTheme="majorHAnsi" w:eastAsia="Times New Roman" w:hAnsiTheme="majorHAnsi" w:cstheme="majorHAnsi"/>
          <w:szCs w:val="26"/>
        </w:rPr>
        <w:t xml:space="preserve"> và </w:t>
      </w:r>
      <w:r w:rsidRPr="00A9606E">
        <w:rPr>
          <w:rFonts w:asciiTheme="majorHAnsi" w:eastAsia="Times New Roman" w:hAnsiTheme="majorHAnsi" w:cstheme="majorHAnsi"/>
          <w:szCs w:val="26"/>
        </w:rPr>
        <w:t xml:space="preserve">nhóm yếu tố thuộc về chính sách tài chính </w:t>
      </w:r>
      <w:r w:rsidR="00D50FB7" w:rsidRPr="00A9606E">
        <w:rPr>
          <w:rFonts w:asciiTheme="majorHAnsi" w:eastAsia="Times New Roman" w:hAnsiTheme="majorHAnsi" w:cstheme="majorHAnsi"/>
          <w:szCs w:val="26"/>
        </w:rPr>
        <w:t>(</w:t>
      </w:r>
      <w:r w:rsidRPr="00A9606E">
        <w:rPr>
          <w:rFonts w:asciiTheme="majorHAnsi" w:eastAsia="Times New Roman" w:hAnsiTheme="majorHAnsi" w:cstheme="majorHAnsi"/>
          <w:szCs w:val="26"/>
        </w:rPr>
        <w:t>tiền lương, phụ cấp, trợ cấp</w:t>
      </w:r>
      <w:r w:rsidR="00D50FB7" w:rsidRPr="00A9606E">
        <w:rPr>
          <w:rFonts w:asciiTheme="majorHAnsi" w:eastAsia="Times New Roman" w:hAnsiTheme="majorHAnsi" w:cstheme="majorHAnsi"/>
          <w:szCs w:val="26"/>
        </w:rPr>
        <w:t>)</w:t>
      </w:r>
      <w:r w:rsidRPr="00A9606E">
        <w:rPr>
          <w:rFonts w:asciiTheme="majorHAnsi" w:eastAsia="Times New Roman" w:hAnsiTheme="majorHAnsi" w:cstheme="majorHAnsi"/>
          <w:szCs w:val="26"/>
        </w:rPr>
        <w:t xml:space="preserve">. </w:t>
      </w:r>
      <w:r w:rsidR="004D76D2" w:rsidRPr="00A9606E">
        <w:rPr>
          <w:rFonts w:asciiTheme="majorHAnsi" w:eastAsia="Times New Roman" w:hAnsiTheme="majorHAnsi" w:cstheme="majorHAnsi"/>
          <w:szCs w:val="26"/>
        </w:rPr>
        <w:t xml:space="preserve">hoạt động xây dựng </w:t>
      </w:r>
      <w:r w:rsidR="008244FD" w:rsidRPr="00A9606E">
        <w:rPr>
          <w:rFonts w:asciiTheme="majorHAnsi" w:eastAsia="Times New Roman" w:hAnsiTheme="majorHAnsi" w:cstheme="majorHAnsi"/>
          <w:szCs w:val="26"/>
        </w:rPr>
        <w:t xml:space="preserve">VHNT </w:t>
      </w:r>
      <w:r w:rsidRPr="00A9606E">
        <w:rPr>
          <w:rFonts w:asciiTheme="majorHAnsi" w:eastAsia="Times New Roman" w:hAnsiTheme="majorHAnsi" w:cstheme="majorHAnsi"/>
          <w:szCs w:val="26"/>
        </w:rPr>
        <w:t xml:space="preserve">phụ thuộc nhiều vào điều kiện cơ sở vật chất của nhà trường. </w:t>
      </w:r>
      <w:r w:rsidRPr="00A9606E">
        <w:rPr>
          <w:rFonts w:asciiTheme="majorHAnsi" w:hAnsiTheme="majorHAnsi" w:cstheme="majorHAnsi"/>
          <w:szCs w:val="26"/>
        </w:rPr>
        <w:t xml:space="preserve">Nhà trường có cơ sở vật chất tốt giúp cho việc </w:t>
      </w:r>
      <w:r w:rsidRPr="00A9606E">
        <w:rPr>
          <w:rFonts w:asciiTheme="majorHAnsi" w:eastAsia="Times New Roman" w:hAnsiTheme="majorHAnsi" w:cstheme="majorHAnsi"/>
          <w:szCs w:val="26"/>
        </w:rPr>
        <w:t>xây dựng VHNT có nhiều thuận lợi. Trái lại, khi cơ sở vật chất của nhà trường nghèo nàn, khó khăn thì việc xây dựng</w:t>
      </w:r>
      <w:r w:rsidR="00D546B1" w:rsidRPr="00A9606E">
        <w:rPr>
          <w:rFonts w:asciiTheme="majorHAnsi" w:eastAsia="Times New Roman" w:hAnsiTheme="majorHAnsi" w:cstheme="majorHAnsi"/>
          <w:szCs w:val="26"/>
        </w:rPr>
        <w:t xml:space="preserve"> VHNT</w:t>
      </w:r>
      <w:r w:rsidRPr="00A9606E">
        <w:rPr>
          <w:rFonts w:asciiTheme="majorHAnsi" w:eastAsia="Times New Roman" w:hAnsiTheme="majorHAnsi" w:cstheme="majorHAnsi"/>
          <w:szCs w:val="26"/>
        </w:rPr>
        <w:t xml:space="preserve"> gặp nhiều hạn chế, đặc biệt trong xây dựng các giá trị </w:t>
      </w:r>
      <w:r w:rsidR="00A863C1" w:rsidRPr="00A9606E">
        <w:rPr>
          <w:rFonts w:asciiTheme="majorHAnsi" w:eastAsia="Times New Roman" w:hAnsiTheme="majorHAnsi" w:cstheme="majorHAnsi"/>
          <w:szCs w:val="26"/>
        </w:rPr>
        <w:t xml:space="preserve">VH </w:t>
      </w:r>
      <w:r w:rsidRPr="00A9606E">
        <w:rPr>
          <w:rFonts w:asciiTheme="majorHAnsi" w:eastAsia="Times New Roman" w:hAnsiTheme="majorHAnsi" w:cstheme="majorHAnsi"/>
          <w:szCs w:val="26"/>
        </w:rPr>
        <w:t xml:space="preserve">vật chất. </w:t>
      </w:r>
    </w:p>
    <w:p w14:paraId="70FB1D68" w14:textId="77777777" w:rsidR="008B0BE3" w:rsidRPr="00A9606E" w:rsidRDefault="00383305" w:rsidP="00BB1E90">
      <w:pPr>
        <w:spacing w:before="0" w:after="0" w:line="336" w:lineRule="auto"/>
        <w:rPr>
          <w:rFonts w:asciiTheme="majorHAnsi" w:eastAsia="Times New Roman" w:hAnsiTheme="majorHAnsi" w:cstheme="majorHAnsi"/>
          <w:szCs w:val="26"/>
        </w:rPr>
      </w:pPr>
      <w:r w:rsidRPr="00A9606E">
        <w:rPr>
          <w:rFonts w:asciiTheme="majorHAnsi" w:eastAsia="Times New Roman" w:hAnsiTheme="majorHAnsi" w:cstheme="majorHAnsi"/>
          <w:szCs w:val="26"/>
        </w:rPr>
        <w:t xml:space="preserve">Tác động của điều kiện cơ sở vật chất tới </w:t>
      </w:r>
      <w:r w:rsidR="008244FD" w:rsidRPr="00A9606E">
        <w:rPr>
          <w:rFonts w:asciiTheme="majorHAnsi" w:eastAsia="Times New Roman" w:hAnsiTheme="majorHAnsi" w:cstheme="majorHAnsi"/>
          <w:szCs w:val="26"/>
        </w:rPr>
        <w:t xml:space="preserve">xây dựng </w:t>
      </w:r>
      <w:r w:rsidRPr="00A9606E">
        <w:rPr>
          <w:rFonts w:asciiTheme="majorHAnsi" w:eastAsia="Times New Roman" w:hAnsiTheme="majorHAnsi" w:cstheme="majorHAnsi"/>
          <w:szCs w:val="26"/>
        </w:rPr>
        <w:t xml:space="preserve">VHNT thể hiện rõ trên phương diện: (i) Muốn thầy và trò hiểu biết, giàu kiến thức phải có các trang, thiết bị phù hợp, hiện đại để hỗ trợ và phát triển VH đọc trong họ. Có thể bắt đầu từ thư viện, máy tính, hệ thống các cơ sở dữ liệu trên mạng lưới thư viện, có tài khoản thư </w:t>
      </w:r>
      <w:r w:rsidRPr="00A9606E">
        <w:rPr>
          <w:rFonts w:asciiTheme="majorHAnsi" w:eastAsia="Times New Roman" w:hAnsiTheme="majorHAnsi" w:cstheme="majorHAnsi"/>
          <w:szCs w:val="26"/>
        </w:rPr>
        <w:lastRenderedPageBreak/>
        <w:t>viện cho GV và HS, các diễn đàn trên mạng giúp chia sẻ</w:t>
      </w:r>
      <w:r w:rsidR="007F7E6D" w:rsidRPr="00A9606E">
        <w:rPr>
          <w:rFonts w:asciiTheme="majorHAnsi" w:eastAsia="Times New Roman" w:hAnsiTheme="majorHAnsi" w:cstheme="majorHAnsi"/>
          <w:szCs w:val="26"/>
        </w:rPr>
        <w:t xml:space="preserve"> nguồn dữ liệu mà mỗi cá nhân tìm kiếm có được; (ii) Muốn nhà </w:t>
      </w:r>
      <w:r w:rsidR="0076047C" w:rsidRPr="00A9606E">
        <w:rPr>
          <w:rFonts w:asciiTheme="majorHAnsi" w:eastAsia="Times New Roman" w:hAnsiTheme="majorHAnsi" w:cstheme="majorHAnsi"/>
          <w:szCs w:val="26"/>
        </w:rPr>
        <w:t xml:space="preserve">trường là nhà trường hiện đại, khoa học để tao ra những HS chuyên nghiệp, theo phong cách hiện đại, thầy cô </w:t>
      </w:r>
      <w:r w:rsidR="00ED4B9C" w:rsidRPr="00A9606E">
        <w:rPr>
          <w:rFonts w:asciiTheme="majorHAnsi" w:eastAsia="Times New Roman" w:hAnsiTheme="majorHAnsi" w:cstheme="majorHAnsi"/>
          <w:szCs w:val="26"/>
        </w:rPr>
        <w:t xml:space="preserve">phải làm tấm gương cho phong cách chuyên nghiệp, từ tác phong đến thái độ, năng lực chuyên môn, </w:t>
      </w:r>
      <w:r w:rsidR="005C3C03" w:rsidRPr="00A9606E">
        <w:rPr>
          <w:rFonts w:asciiTheme="majorHAnsi" w:eastAsia="Times New Roman" w:hAnsiTheme="majorHAnsi" w:cstheme="majorHAnsi"/>
          <w:szCs w:val="26"/>
        </w:rPr>
        <w:t xml:space="preserve">mỗi bài giảng phải được tin học hóa, sử dụng thiết bị, phần mềm để tăng cường sự hứng thú, học tập </w:t>
      </w:r>
      <w:r w:rsidR="008B0BE3" w:rsidRPr="00A9606E">
        <w:rPr>
          <w:rFonts w:asciiTheme="majorHAnsi" w:eastAsia="Times New Roman" w:hAnsiTheme="majorHAnsi" w:cstheme="majorHAnsi"/>
          <w:szCs w:val="26"/>
        </w:rPr>
        <w:t>của học sinh.</w:t>
      </w:r>
    </w:p>
    <w:p w14:paraId="176F0B97" w14:textId="77777777" w:rsidR="00383305" w:rsidRPr="00A9606E" w:rsidRDefault="00383305" w:rsidP="00BB1E90">
      <w:pPr>
        <w:spacing w:before="0" w:after="0" w:line="336" w:lineRule="auto"/>
        <w:rPr>
          <w:rFonts w:asciiTheme="majorHAnsi" w:eastAsia="Times New Roman" w:hAnsiTheme="majorHAnsi" w:cstheme="majorHAnsi"/>
          <w:szCs w:val="26"/>
        </w:rPr>
      </w:pPr>
      <w:r w:rsidRPr="00A9606E">
        <w:rPr>
          <w:rFonts w:asciiTheme="majorHAnsi" w:eastAsia="Times New Roman" w:hAnsiTheme="majorHAnsi" w:cstheme="majorHAnsi"/>
          <w:szCs w:val="26"/>
        </w:rPr>
        <w:t xml:space="preserve">Trên thực tế, không thể yêu cầu hay phát động GV, HS xây dựng môi trường VH, sống có VH trong khi các cơ sở vật chất cần thiết để hỗ trợ thực hiện điều đó lại thiếu thốn hoặc không có. Do đó, </w:t>
      </w:r>
      <w:r w:rsidR="00D95920" w:rsidRPr="00A9606E">
        <w:rPr>
          <w:rFonts w:asciiTheme="majorHAnsi" w:eastAsia="Times New Roman" w:hAnsiTheme="majorHAnsi" w:cstheme="majorHAnsi"/>
          <w:szCs w:val="26"/>
        </w:rPr>
        <w:t xml:space="preserve">xây dựng VHNT </w:t>
      </w:r>
      <w:r w:rsidRPr="00A9606E">
        <w:rPr>
          <w:rFonts w:asciiTheme="majorHAnsi" w:eastAsia="Times New Roman" w:hAnsiTheme="majorHAnsi" w:cstheme="majorHAnsi"/>
          <w:szCs w:val="26"/>
        </w:rPr>
        <w:t xml:space="preserve">không thể không tính tới điều kiện cơ sở vật chất của nhà trường. </w:t>
      </w:r>
    </w:p>
    <w:p w14:paraId="1A1C6983" w14:textId="182F9C20" w:rsidR="00383305" w:rsidRPr="00A9606E" w:rsidRDefault="00383305" w:rsidP="00BB1E90">
      <w:pPr>
        <w:pStyle w:val="A4"/>
        <w:spacing w:line="336" w:lineRule="auto"/>
        <w:rPr>
          <w:rFonts w:asciiTheme="majorHAnsi" w:hAnsiTheme="majorHAnsi" w:cstheme="majorHAnsi"/>
          <w:color w:val="auto"/>
        </w:rPr>
      </w:pPr>
      <w:bookmarkStart w:id="759" w:name="_Toc50956920"/>
      <w:bookmarkStart w:id="760" w:name="_Hlk50862825"/>
      <w:r w:rsidRPr="00A9606E">
        <w:rPr>
          <w:rFonts w:asciiTheme="majorHAnsi" w:hAnsiTheme="majorHAnsi" w:cstheme="majorHAnsi"/>
          <w:color w:val="auto"/>
        </w:rPr>
        <w:t>1.</w:t>
      </w:r>
      <w:r w:rsidR="00251CC2" w:rsidRPr="00A9606E">
        <w:rPr>
          <w:rFonts w:asciiTheme="majorHAnsi" w:hAnsiTheme="majorHAnsi" w:cstheme="majorHAnsi"/>
          <w:color w:val="auto"/>
          <w:lang w:val="vi-VN"/>
        </w:rPr>
        <w:t>7</w:t>
      </w:r>
      <w:r w:rsidRPr="00A9606E">
        <w:rPr>
          <w:rFonts w:asciiTheme="majorHAnsi" w:hAnsiTheme="majorHAnsi" w:cstheme="majorHAnsi"/>
          <w:color w:val="auto"/>
        </w:rPr>
        <w:t xml:space="preserve">.1.2. Năng lực </w:t>
      </w:r>
      <w:r w:rsidR="001D79C4" w:rsidRPr="00A9606E">
        <w:rPr>
          <w:rFonts w:asciiTheme="majorHAnsi" w:hAnsiTheme="majorHAnsi" w:cstheme="majorHAnsi"/>
          <w:color w:val="auto"/>
        </w:rPr>
        <w:t>quản lý</w:t>
      </w:r>
      <w:r w:rsidRPr="00A9606E">
        <w:rPr>
          <w:rFonts w:asciiTheme="majorHAnsi" w:hAnsiTheme="majorHAnsi" w:cstheme="majorHAnsi"/>
          <w:color w:val="auto"/>
        </w:rPr>
        <w:t xml:space="preserve"> của lãnh đạo nhà trường</w:t>
      </w:r>
      <w:bookmarkEnd w:id="759"/>
    </w:p>
    <w:bookmarkEnd w:id="760"/>
    <w:p w14:paraId="4F088F45" w14:textId="51B4CEDD" w:rsidR="00383305" w:rsidRPr="00A9606E" w:rsidRDefault="00383305" w:rsidP="00BB1E90">
      <w:pPr>
        <w:spacing w:before="0" w:after="0" w:line="336" w:lineRule="auto"/>
        <w:rPr>
          <w:rFonts w:asciiTheme="majorHAnsi" w:hAnsiTheme="majorHAnsi" w:cstheme="majorHAnsi"/>
          <w:szCs w:val="26"/>
        </w:rPr>
      </w:pPr>
      <w:r w:rsidRPr="00A9606E">
        <w:rPr>
          <w:rFonts w:asciiTheme="majorHAnsi" w:eastAsia="Times New Roman" w:hAnsiTheme="majorHAnsi" w:cstheme="majorHAnsi"/>
          <w:szCs w:val="26"/>
        </w:rPr>
        <w:t xml:space="preserve">Trong các yếu tố ảnh hưởng đến </w:t>
      </w:r>
      <w:r w:rsidR="00D95920" w:rsidRPr="00A9606E">
        <w:rPr>
          <w:rFonts w:asciiTheme="majorHAnsi" w:eastAsia="Times New Roman" w:hAnsiTheme="majorHAnsi" w:cstheme="majorHAnsi"/>
          <w:szCs w:val="26"/>
        </w:rPr>
        <w:t xml:space="preserve">xây dựng </w:t>
      </w:r>
      <w:r w:rsidRPr="00A9606E">
        <w:rPr>
          <w:rFonts w:asciiTheme="majorHAnsi" w:eastAsia="Times New Roman" w:hAnsiTheme="majorHAnsi" w:cstheme="majorHAnsi"/>
          <w:szCs w:val="26"/>
        </w:rPr>
        <w:t xml:space="preserve">VHNT, năng lực và phẩm chất của đội ngũ lãnh đạo, QL, đứng đầu là Hiệu trưởng là yếu tố tác động </w:t>
      </w:r>
      <w:r w:rsidR="004330BC" w:rsidRPr="00A9606E">
        <w:rPr>
          <w:rFonts w:asciiTheme="majorHAnsi" w:eastAsia="Times New Roman" w:hAnsiTheme="majorHAnsi" w:cstheme="majorHAnsi"/>
          <w:szCs w:val="26"/>
        </w:rPr>
        <w:t xml:space="preserve">lớn </w:t>
      </w:r>
      <w:r w:rsidRPr="00A9606E">
        <w:rPr>
          <w:rFonts w:asciiTheme="majorHAnsi" w:eastAsia="Times New Roman" w:hAnsiTheme="majorHAnsi" w:cstheme="majorHAnsi"/>
          <w:szCs w:val="26"/>
        </w:rPr>
        <w:t xml:space="preserve">nhất. </w:t>
      </w:r>
      <w:r w:rsidR="00F84476" w:rsidRPr="00A9606E">
        <w:rPr>
          <w:rFonts w:asciiTheme="majorHAnsi" w:hAnsiTheme="majorHAnsi" w:cstheme="majorHAnsi"/>
          <w:szCs w:val="26"/>
        </w:rPr>
        <w:t xml:space="preserve">Xây dựng </w:t>
      </w:r>
      <w:r w:rsidRPr="00A9606E">
        <w:rPr>
          <w:rFonts w:asciiTheme="majorHAnsi" w:hAnsiTheme="majorHAnsi" w:cstheme="majorHAnsi"/>
          <w:szCs w:val="26"/>
        </w:rPr>
        <w:t xml:space="preserve">VHNT là một nội dung cơ bản của QL nhà trường. </w:t>
      </w:r>
      <w:r w:rsidR="00F84476" w:rsidRPr="00A9606E">
        <w:rPr>
          <w:rFonts w:asciiTheme="majorHAnsi" w:hAnsiTheme="majorHAnsi" w:cstheme="majorHAnsi"/>
          <w:szCs w:val="26"/>
        </w:rPr>
        <w:t>M</w:t>
      </w:r>
      <w:r w:rsidRPr="00A9606E">
        <w:rPr>
          <w:rFonts w:asciiTheme="majorHAnsi" w:hAnsiTheme="majorHAnsi" w:cstheme="majorHAnsi"/>
          <w:szCs w:val="26"/>
        </w:rPr>
        <w:t xml:space="preserve">ỗi cấp QL có nhiệm vụ và chức năng khác nhau nhưng nhìn chung trong quá trình phát triển VHNT đều cần tới những năng lực QL và phẩm chất đạo đức của nhà QL. </w:t>
      </w:r>
      <w:r w:rsidR="000D7708" w:rsidRPr="00A9606E">
        <w:rPr>
          <w:rFonts w:asciiTheme="majorHAnsi" w:eastAsia="Times New Roman" w:hAnsiTheme="majorHAnsi" w:cstheme="majorHAnsi"/>
          <w:szCs w:val="26"/>
        </w:rPr>
        <w:t xml:space="preserve">Năng lực điều hành/QL của Lãnh đạo nhà trường, trước hết là Hiệu trưởng thể hiện ở tất cả các khâu của QL xây dựng </w:t>
      </w:r>
      <w:r w:rsidR="008F512B" w:rsidRPr="00A9606E">
        <w:rPr>
          <w:rFonts w:asciiTheme="majorHAnsi" w:eastAsia="Times New Roman" w:hAnsiTheme="majorHAnsi" w:cstheme="majorHAnsi"/>
          <w:szCs w:val="26"/>
        </w:rPr>
        <w:t xml:space="preserve">văn hóa nhà trường </w:t>
      </w:r>
      <w:r w:rsidR="000D7708" w:rsidRPr="00A9606E">
        <w:rPr>
          <w:rFonts w:asciiTheme="majorHAnsi" w:eastAsia="Times New Roman" w:hAnsiTheme="majorHAnsi" w:cstheme="majorHAnsi"/>
          <w:szCs w:val="26"/>
        </w:rPr>
        <w:t>THPT</w:t>
      </w:r>
      <w:r w:rsidR="000D7708" w:rsidRPr="00A9606E">
        <w:rPr>
          <w:rFonts w:asciiTheme="majorHAnsi" w:eastAsia="Times New Roman" w:hAnsiTheme="majorHAnsi" w:cstheme="majorHAnsi"/>
          <w:bCs/>
          <w:szCs w:val="26"/>
        </w:rPr>
        <w:t>.</w:t>
      </w:r>
      <w:r w:rsidR="00A9606E" w:rsidRPr="00A9606E">
        <w:rPr>
          <w:rFonts w:asciiTheme="majorHAnsi" w:eastAsia="Times New Roman" w:hAnsiTheme="majorHAnsi" w:cstheme="majorHAnsi"/>
          <w:bCs/>
          <w:szCs w:val="26"/>
        </w:rPr>
        <w:t xml:space="preserve"> </w:t>
      </w:r>
    </w:p>
    <w:p w14:paraId="166D2B40" w14:textId="2EC2C686" w:rsidR="00383305" w:rsidRPr="00A9606E" w:rsidRDefault="00383305" w:rsidP="00BB1E90">
      <w:pPr>
        <w:spacing w:before="0" w:after="0" w:line="336" w:lineRule="auto"/>
        <w:rPr>
          <w:rFonts w:asciiTheme="majorHAnsi" w:hAnsiTheme="majorHAnsi" w:cstheme="majorHAnsi"/>
          <w:spacing w:val="2"/>
          <w:szCs w:val="26"/>
        </w:rPr>
      </w:pPr>
      <w:r w:rsidRPr="00A9606E">
        <w:rPr>
          <w:rFonts w:asciiTheme="majorHAnsi" w:eastAsia="Times New Roman" w:hAnsiTheme="majorHAnsi" w:cstheme="majorHAnsi"/>
          <w:spacing w:val="2"/>
          <w:szCs w:val="26"/>
        </w:rPr>
        <w:t xml:space="preserve">Thực tế đã chứng minh rằng các yếu tố thuộc về lãnh đạo nhà trường có ảnh hưởng lớn đến </w:t>
      </w:r>
      <w:r w:rsidR="00660062" w:rsidRPr="00A9606E">
        <w:rPr>
          <w:rFonts w:asciiTheme="majorHAnsi" w:eastAsia="Times New Roman" w:hAnsiTheme="majorHAnsi" w:cstheme="majorHAnsi"/>
          <w:spacing w:val="2"/>
          <w:szCs w:val="26"/>
        </w:rPr>
        <w:t xml:space="preserve">hoạt động xây dựng </w:t>
      </w:r>
      <w:r w:rsidRPr="00A9606E">
        <w:rPr>
          <w:rFonts w:asciiTheme="majorHAnsi" w:eastAsia="Times New Roman" w:hAnsiTheme="majorHAnsi" w:cstheme="majorHAnsi"/>
          <w:spacing w:val="2"/>
          <w:szCs w:val="26"/>
        </w:rPr>
        <w:t>VHNT. Sự ảnh hưởng của yếu tố này thể hiện ở các khía cạnh sau:</w:t>
      </w:r>
      <w:r w:rsidRPr="00A9606E">
        <w:rPr>
          <w:rFonts w:asciiTheme="majorHAnsi" w:eastAsia="Times New Roman" w:hAnsiTheme="majorHAnsi" w:cstheme="majorHAnsi"/>
          <w:b/>
          <w:bCs/>
          <w:spacing w:val="2"/>
          <w:szCs w:val="26"/>
        </w:rPr>
        <w:t xml:space="preserve"> </w:t>
      </w:r>
      <w:r w:rsidRPr="00A9606E">
        <w:rPr>
          <w:rFonts w:asciiTheme="majorHAnsi" w:eastAsia="Times New Roman" w:hAnsiTheme="majorHAnsi" w:cstheme="majorHAnsi"/>
          <w:spacing w:val="2"/>
          <w:szCs w:val="26"/>
        </w:rPr>
        <w:t xml:space="preserve">Nhận thức của nhà lãnh đạo về QL </w:t>
      </w:r>
      <w:r w:rsidR="00F55E7A" w:rsidRPr="00A9606E">
        <w:rPr>
          <w:rFonts w:asciiTheme="majorHAnsi" w:eastAsia="Times New Roman" w:hAnsiTheme="majorHAnsi" w:cstheme="majorHAnsi"/>
          <w:spacing w:val="2"/>
          <w:szCs w:val="26"/>
        </w:rPr>
        <w:t>VHNT</w:t>
      </w:r>
      <w:r w:rsidRPr="00A9606E">
        <w:rPr>
          <w:rFonts w:asciiTheme="majorHAnsi" w:eastAsia="Times New Roman" w:hAnsiTheme="majorHAnsi" w:cstheme="majorHAnsi"/>
          <w:spacing w:val="2"/>
          <w:szCs w:val="26"/>
        </w:rPr>
        <w:t xml:space="preserve"> và vai trò của việc QL xây dựng </w:t>
      </w:r>
      <w:r w:rsidR="00F55E7A" w:rsidRPr="00A9606E">
        <w:rPr>
          <w:rFonts w:asciiTheme="majorHAnsi" w:eastAsia="Times New Roman" w:hAnsiTheme="majorHAnsi" w:cstheme="majorHAnsi"/>
          <w:spacing w:val="2"/>
          <w:szCs w:val="26"/>
        </w:rPr>
        <w:t>VHNT</w:t>
      </w:r>
      <w:r w:rsidRPr="00A9606E">
        <w:rPr>
          <w:rFonts w:asciiTheme="majorHAnsi" w:eastAsia="Times New Roman" w:hAnsiTheme="majorHAnsi" w:cstheme="majorHAnsi"/>
          <w:spacing w:val="2"/>
          <w:szCs w:val="26"/>
        </w:rPr>
        <w:t xml:space="preserve"> của các nhà lãnh đạo, QL đối với việc duy trì và phát triển </w:t>
      </w:r>
      <w:r w:rsidR="00F55E7A" w:rsidRPr="00A9606E">
        <w:rPr>
          <w:rFonts w:asciiTheme="majorHAnsi" w:eastAsia="Times New Roman" w:hAnsiTheme="majorHAnsi" w:cstheme="majorHAnsi"/>
          <w:spacing w:val="2"/>
          <w:szCs w:val="26"/>
        </w:rPr>
        <w:t>VHNT</w:t>
      </w:r>
      <w:r w:rsidRPr="00A9606E">
        <w:rPr>
          <w:rFonts w:asciiTheme="majorHAnsi" w:eastAsia="Times New Roman" w:hAnsiTheme="majorHAnsi" w:cstheme="majorHAnsi"/>
          <w:spacing w:val="2"/>
          <w:szCs w:val="26"/>
        </w:rPr>
        <w:t xml:space="preserve">; Năng lực, trình độ QL nhà trường của người lãnh đạo nhà trường; Vốn tri thức và kinh nghiệm của nhà lãnh đạo, QL đối với việc QL xây dựng </w:t>
      </w:r>
      <w:r w:rsidR="00F55E7A" w:rsidRPr="00A9606E">
        <w:rPr>
          <w:rFonts w:asciiTheme="majorHAnsi" w:eastAsia="Times New Roman" w:hAnsiTheme="majorHAnsi" w:cstheme="majorHAnsi"/>
          <w:spacing w:val="2"/>
          <w:szCs w:val="26"/>
        </w:rPr>
        <w:t>VHNT</w:t>
      </w:r>
      <w:r w:rsidRPr="00A9606E">
        <w:rPr>
          <w:rFonts w:asciiTheme="majorHAnsi" w:eastAsia="Times New Roman" w:hAnsiTheme="majorHAnsi" w:cstheme="majorHAnsi"/>
          <w:spacing w:val="2"/>
          <w:szCs w:val="26"/>
        </w:rPr>
        <w:t xml:space="preserve">; Tinh thần trách nhiệm, lòng nhiệt tình của nhà lãnh đạo, QL đối với việc xây dựng </w:t>
      </w:r>
      <w:r w:rsidR="00D95920" w:rsidRPr="00A9606E">
        <w:rPr>
          <w:rFonts w:asciiTheme="majorHAnsi" w:eastAsia="Times New Roman" w:hAnsiTheme="majorHAnsi" w:cstheme="majorHAnsi"/>
          <w:spacing w:val="2"/>
          <w:szCs w:val="26"/>
        </w:rPr>
        <w:t>VHNT</w:t>
      </w:r>
      <w:r w:rsidRPr="00A9606E">
        <w:rPr>
          <w:rFonts w:asciiTheme="majorHAnsi" w:eastAsia="Times New Roman" w:hAnsiTheme="majorHAnsi" w:cstheme="majorHAnsi"/>
          <w:spacing w:val="2"/>
          <w:szCs w:val="26"/>
        </w:rPr>
        <w:t xml:space="preserve"> và</w:t>
      </w:r>
      <w:r w:rsidR="00C030B6" w:rsidRPr="00A9606E">
        <w:rPr>
          <w:rFonts w:asciiTheme="majorHAnsi" w:eastAsia="Times New Roman" w:hAnsiTheme="majorHAnsi" w:cstheme="majorHAnsi"/>
          <w:spacing w:val="2"/>
          <w:szCs w:val="26"/>
        </w:rPr>
        <w:t xml:space="preserve"> </w:t>
      </w:r>
      <w:r w:rsidRPr="00A9606E">
        <w:rPr>
          <w:rFonts w:asciiTheme="majorHAnsi" w:eastAsia="Times New Roman" w:hAnsiTheme="majorHAnsi" w:cstheme="majorHAnsi"/>
          <w:spacing w:val="2"/>
          <w:szCs w:val="26"/>
        </w:rPr>
        <w:t>nhiệm làm gương của người lãnh đạo.</w:t>
      </w:r>
    </w:p>
    <w:p w14:paraId="45CAE314" w14:textId="2FCEBFBB" w:rsidR="00383305" w:rsidRPr="00A9606E" w:rsidRDefault="00383305" w:rsidP="00BB1E90">
      <w:pPr>
        <w:spacing w:before="0" w:after="0" w:line="336" w:lineRule="auto"/>
        <w:rPr>
          <w:rFonts w:asciiTheme="majorHAnsi" w:hAnsiTheme="majorHAnsi" w:cstheme="majorHAnsi"/>
          <w:spacing w:val="2"/>
          <w:szCs w:val="26"/>
        </w:rPr>
      </w:pPr>
      <w:bookmarkStart w:id="761" w:name="_Hlk46896785"/>
      <w:r w:rsidRPr="00A9606E">
        <w:rPr>
          <w:rFonts w:asciiTheme="majorHAnsi" w:eastAsia="Times New Roman" w:hAnsiTheme="majorHAnsi" w:cstheme="majorHAnsi"/>
          <w:szCs w:val="26"/>
        </w:rPr>
        <w:t xml:space="preserve">Để </w:t>
      </w:r>
      <w:r w:rsidR="007F5DAF" w:rsidRPr="00A9606E">
        <w:rPr>
          <w:rFonts w:asciiTheme="majorHAnsi" w:eastAsia="Times New Roman" w:hAnsiTheme="majorHAnsi" w:cstheme="majorHAnsi"/>
          <w:szCs w:val="26"/>
        </w:rPr>
        <w:t>quản lý</w:t>
      </w:r>
      <w:r w:rsidR="00A36D8F" w:rsidRPr="00A9606E">
        <w:rPr>
          <w:rFonts w:asciiTheme="majorHAnsi" w:eastAsia="Times New Roman" w:hAnsiTheme="majorHAnsi" w:cstheme="majorHAnsi"/>
          <w:szCs w:val="26"/>
        </w:rPr>
        <w:t xml:space="preserve"> tốt</w:t>
      </w:r>
      <w:r w:rsidR="007F5DAF" w:rsidRPr="00A9606E">
        <w:rPr>
          <w:rFonts w:asciiTheme="majorHAnsi" w:eastAsia="Times New Roman" w:hAnsiTheme="majorHAnsi" w:cstheme="majorHAnsi"/>
          <w:szCs w:val="26"/>
        </w:rPr>
        <w:t xml:space="preserve"> hoạt động xây dựng </w:t>
      </w:r>
      <w:r w:rsidRPr="00A9606E">
        <w:rPr>
          <w:rFonts w:asciiTheme="majorHAnsi" w:eastAsia="Times New Roman" w:hAnsiTheme="majorHAnsi" w:cstheme="majorHAnsi"/>
          <w:szCs w:val="26"/>
        </w:rPr>
        <w:t xml:space="preserve">VHNT, Hiệu trưởng phải hình thành được các chuẩn mực </w:t>
      </w:r>
      <w:r w:rsidRPr="00A9606E">
        <w:rPr>
          <w:rFonts w:asciiTheme="majorHAnsi" w:eastAsia="Times New Roman" w:hAnsiTheme="majorHAnsi" w:cstheme="majorHAnsi"/>
          <w:spacing w:val="2"/>
          <w:szCs w:val="26"/>
        </w:rPr>
        <w:t xml:space="preserve">cụ thể, phù hợp của nhà trường trong xây dựng VHNT, hình thành ở GV, cán bộ và HS của nhà trường các giá trị cốt lõi, niềm tin đối với việc xây dựng VHNT; lập được các chiến lược/kế hoạch cụ thể, sáng tạo, khả thi; tổ chức tốt việc thực hiện kế hoạch thông qua việc chỉ đạo và kiểm tra giám thường </w:t>
      </w:r>
      <w:r w:rsidRPr="00A9606E">
        <w:rPr>
          <w:rFonts w:asciiTheme="majorHAnsi" w:eastAsia="Times New Roman" w:hAnsiTheme="majorHAnsi" w:cstheme="majorHAnsi"/>
          <w:spacing w:val="2"/>
          <w:szCs w:val="26"/>
        </w:rPr>
        <w:lastRenderedPageBreak/>
        <w:t xml:space="preserve">xuyên đảm bảo tính chất phản biện và chia sẻ thông tin của VHNT giữa các thành viên trong và ngoài nhà trường. </w:t>
      </w:r>
      <w:bookmarkEnd w:id="761"/>
    </w:p>
    <w:p w14:paraId="13764924" w14:textId="1E932206" w:rsidR="00383305" w:rsidRPr="00A9606E" w:rsidRDefault="00383305" w:rsidP="00BB1E90">
      <w:pPr>
        <w:pStyle w:val="A4"/>
        <w:spacing w:line="336" w:lineRule="auto"/>
        <w:rPr>
          <w:color w:val="auto"/>
        </w:rPr>
      </w:pPr>
      <w:bookmarkStart w:id="762" w:name="_Toc50956921"/>
      <w:bookmarkStart w:id="763" w:name="_Hlk50862846"/>
      <w:r w:rsidRPr="00A9606E">
        <w:rPr>
          <w:color w:val="auto"/>
        </w:rPr>
        <w:t>1.</w:t>
      </w:r>
      <w:r w:rsidR="00251CC2" w:rsidRPr="00A9606E">
        <w:rPr>
          <w:color w:val="auto"/>
          <w:lang w:val="vi-VN"/>
        </w:rPr>
        <w:t>7</w:t>
      </w:r>
      <w:r w:rsidRPr="00A9606E">
        <w:rPr>
          <w:color w:val="auto"/>
        </w:rPr>
        <w:t xml:space="preserve">.1.3. Nhận thức của </w:t>
      </w:r>
      <w:r w:rsidR="001D3174" w:rsidRPr="00A9606E">
        <w:rPr>
          <w:color w:val="auto"/>
        </w:rPr>
        <w:t>giáo viên</w:t>
      </w:r>
      <w:r w:rsidRPr="00A9606E">
        <w:rPr>
          <w:color w:val="auto"/>
        </w:rPr>
        <w:t>, gia đình và xã hội</w:t>
      </w:r>
      <w:bookmarkEnd w:id="762"/>
    </w:p>
    <w:bookmarkEnd w:id="763"/>
    <w:p w14:paraId="3BE09982" w14:textId="5E8E8A11" w:rsidR="00383305" w:rsidRPr="00A9606E" w:rsidRDefault="00383305" w:rsidP="00BB1E90">
      <w:pPr>
        <w:spacing w:before="0" w:after="0" w:line="336" w:lineRule="auto"/>
        <w:rPr>
          <w:rFonts w:eastAsia="Times New Roman"/>
          <w:i/>
          <w:szCs w:val="26"/>
        </w:rPr>
      </w:pPr>
      <w:r w:rsidRPr="00A9606E">
        <w:rPr>
          <w:rFonts w:eastAsia="Times New Roman"/>
          <w:i/>
          <w:szCs w:val="26"/>
        </w:rPr>
        <w:t xml:space="preserve">(i) </w:t>
      </w:r>
      <w:r w:rsidR="00E51AF8" w:rsidRPr="00A9606E">
        <w:rPr>
          <w:rFonts w:eastAsia="Times New Roman"/>
          <w:i/>
          <w:szCs w:val="26"/>
        </w:rPr>
        <w:t>N</w:t>
      </w:r>
      <w:r w:rsidRPr="00A9606E">
        <w:rPr>
          <w:rFonts w:eastAsia="Times New Roman"/>
          <w:i/>
          <w:szCs w:val="26"/>
        </w:rPr>
        <w:t>hận thức của cán bộ</w:t>
      </w:r>
      <w:r w:rsidR="00DD41E1" w:rsidRPr="00A9606E">
        <w:rPr>
          <w:rFonts w:eastAsia="Times New Roman"/>
          <w:i/>
          <w:szCs w:val="26"/>
        </w:rPr>
        <w:t>,</w:t>
      </w:r>
      <w:r w:rsidRPr="00A9606E">
        <w:rPr>
          <w:rFonts w:eastAsia="Times New Roman"/>
          <w:i/>
          <w:szCs w:val="26"/>
        </w:rPr>
        <w:t xml:space="preserve"> </w:t>
      </w:r>
      <w:r w:rsidR="001D3174" w:rsidRPr="00A9606E">
        <w:rPr>
          <w:rFonts w:eastAsia="Times New Roman"/>
          <w:i/>
          <w:szCs w:val="26"/>
        </w:rPr>
        <w:t>giáo viên</w:t>
      </w:r>
    </w:p>
    <w:p w14:paraId="326DE93E" w14:textId="3E69ED39" w:rsidR="00383305" w:rsidRPr="00A9606E" w:rsidRDefault="00383305" w:rsidP="00BB1E90">
      <w:pPr>
        <w:spacing w:before="0" w:after="0" w:line="336" w:lineRule="auto"/>
        <w:rPr>
          <w:rFonts w:eastAsia="Times New Roman"/>
          <w:i/>
          <w:szCs w:val="26"/>
        </w:rPr>
      </w:pPr>
      <w:r w:rsidRPr="00A9606E">
        <w:rPr>
          <w:rFonts w:eastAsia="Times New Roman"/>
          <w:szCs w:val="26"/>
        </w:rPr>
        <w:t>Bên cạnh các yếu tố về người lãnh đạo</w:t>
      </w:r>
      <w:r w:rsidR="00DD41E1" w:rsidRPr="00A9606E">
        <w:rPr>
          <w:rFonts w:eastAsia="Times New Roman"/>
          <w:szCs w:val="26"/>
        </w:rPr>
        <w:t>/QL</w:t>
      </w:r>
      <w:r w:rsidRPr="00A9606E">
        <w:rPr>
          <w:rFonts w:eastAsia="Times New Roman"/>
          <w:szCs w:val="26"/>
        </w:rPr>
        <w:t xml:space="preserve"> nhà trường, các yếu tố thuộc về cán bộ GV cũng ảnh hưởng không nhỏ đến </w:t>
      </w:r>
      <w:r w:rsidR="00425234" w:rsidRPr="00A9606E">
        <w:rPr>
          <w:rFonts w:eastAsia="Times New Roman"/>
          <w:szCs w:val="26"/>
        </w:rPr>
        <w:t>quản lý hoạt động xây dựng</w:t>
      </w:r>
      <w:r w:rsidR="00E51AF8" w:rsidRPr="00A9606E">
        <w:rPr>
          <w:rFonts w:eastAsia="Times New Roman"/>
          <w:szCs w:val="26"/>
        </w:rPr>
        <w:t xml:space="preserve"> </w:t>
      </w:r>
      <w:r w:rsidRPr="00A9606E">
        <w:rPr>
          <w:rFonts w:eastAsia="Times New Roman"/>
          <w:szCs w:val="26"/>
        </w:rPr>
        <w:t xml:space="preserve">VHNT. </w:t>
      </w:r>
    </w:p>
    <w:p w14:paraId="61A179A6" w14:textId="77777777" w:rsidR="007B7124" w:rsidRPr="00A9606E" w:rsidRDefault="001F65C1" w:rsidP="00BB1E90">
      <w:pPr>
        <w:spacing w:before="0" w:after="0" w:line="336" w:lineRule="auto"/>
        <w:rPr>
          <w:szCs w:val="26"/>
        </w:rPr>
      </w:pPr>
      <w:r w:rsidRPr="00A9606E">
        <w:rPr>
          <w:spacing w:val="-3"/>
          <w:szCs w:val="26"/>
        </w:rPr>
        <w:t xml:space="preserve">Cán </w:t>
      </w:r>
      <w:r w:rsidRPr="00A9606E">
        <w:rPr>
          <w:spacing w:val="-2"/>
          <w:szCs w:val="26"/>
        </w:rPr>
        <w:t xml:space="preserve">bộ, </w:t>
      </w:r>
      <w:r w:rsidRPr="00A9606E">
        <w:rPr>
          <w:szCs w:val="26"/>
        </w:rPr>
        <w:t>GV là</w:t>
      </w:r>
      <w:r w:rsidR="008B0BE3" w:rsidRPr="00A9606E">
        <w:rPr>
          <w:szCs w:val="26"/>
        </w:rPr>
        <w:t xml:space="preserve"> lực lượng nòng cốt tạo nên chất lượng và thương hiệu nhà trường</w:t>
      </w:r>
      <w:r w:rsidRPr="00A9606E">
        <w:rPr>
          <w:spacing w:val="-3"/>
          <w:szCs w:val="26"/>
        </w:rPr>
        <w:t>.</w:t>
      </w:r>
      <w:r w:rsidRPr="00A9606E">
        <w:rPr>
          <w:bCs/>
          <w:szCs w:val="26"/>
        </w:rPr>
        <w:t xml:space="preserve"> </w:t>
      </w:r>
      <w:r w:rsidR="00383305" w:rsidRPr="00A9606E">
        <w:rPr>
          <w:bCs/>
          <w:szCs w:val="26"/>
        </w:rPr>
        <w:t xml:space="preserve">Đội ngũ </w:t>
      </w:r>
      <w:r w:rsidRPr="00A9606E">
        <w:rPr>
          <w:bCs/>
          <w:szCs w:val="26"/>
        </w:rPr>
        <w:t>này t</w:t>
      </w:r>
      <w:r w:rsidR="00383305" w:rsidRPr="00A9606E">
        <w:rPr>
          <w:bCs/>
          <w:szCs w:val="26"/>
        </w:rPr>
        <w:t xml:space="preserve">rực tiếp xây dựng, phát triển môi trường GD trong nhà trường. Nhận thức, hiểu biết của </w:t>
      </w:r>
      <w:r w:rsidRPr="00A9606E">
        <w:rPr>
          <w:bCs/>
          <w:szCs w:val="26"/>
        </w:rPr>
        <w:t>họ</w:t>
      </w:r>
      <w:r w:rsidR="00383305" w:rsidRPr="00A9606E">
        <w:rPr>
          <w:bCs/>
          <w:szCs w:val="26"/>
        </w:rPr>
        <w:t xml:space="preserve"> có ảnh hưởng trực tiếp đến đặc điểm, cấu trúc của một môi trường GD tích cực hay tiêu cực. Không những thế, </w:t>
      </w:r>
      <w:r w:rsidR="00334FD8" w:rsidRPr="00A9606E">
        <w:rPr>
          <w:bCs/>
          <w:szCs w:val="26"/>
        </w:rPr>
        <w:t xml:space="preserve">GV </w:t>
      </w:r>
      <w:r w:rsidR="00383305" w:rsidRPr="00A9606E">
        <w:rPr>
          <w:bCs/>
          <w:szCs w:val="26"/>
        </w:rPr>
        <w:t xml:space="preserve">là những người trực tiếp </w:t>
      </w:r>
      <w:r w:rsidR="00AD7569" w:rsidRPr="00A9606E">
        <w:rPr>
          <w:bCs/>
          <w:szCs w:val="26"/>
        </w:rPr>
        <w:t xml:space="preserve">giảng dạy </w:t>
      </w:r>
      <w:r w:rsidR="00383305" w:rsidRPr="00A9606E">
        <w:rPr>
          <w:bCs/>
          <w:szCs w:val="26"/>
        </w:rPr>
        <w:t>HS</w:t>
      </w:r>
      <w:r w:rsidR="004839C7" w:rsidRPr="00A9606E">
        <w:rPr>
          <w:bCs/>
          <w:szCs w:val="26"/>
        </w:rPr>
        <w:t>; p</w:t>
      </w:r>
      <w:r w:rsidR="00383305" w:rsidRPr="00A9606E">
        <w:rPr>
          <w:bCs/>
          <w:szCs w:val="26"/>
        </w:rPr>
        <w:t xml:space="preserve">hương pháp </w:t>
      </w:r>
      <w:r w:rsidR="00656A94" w:rsidRPr="00A9606E">
        <w:rPr>
          <w:bCs/>
          <w:szCs w:val="26"/>
        </w:rPr>
        <w:t>giảng dạy</w:t>
      </w:r>
      <w:r w:rsidR="00383305" w:rsidRPr="00A9606E">
        <w:rPr>
          <w:bCs/>
          <w:szCs w:val="26"/>
        </w:rPr>
        <w:t xml:space="preserve">, nhân cách, lối sống của </w:t>
      </w:r>
      <w:r w:rsidR="00334FD8" w:rsidRPr="00A9606E">
        <w:rPr>
          <w:bCs/>
          <w:szCs w:val="26"/>
        </w:rPr>
        <w:t>GV tác động</w:t>
      </w:r>
      <w:r w:rsidR="00383305" w:rsidRPr="00A9606E">
        <w:rPr>
          <w:bCs/>
          <w:szCs w:val="26"/>
        </w:rPr>
        <w:t xml:space="preserve"> lớn đến việc hình thành nhân cách của HS.</w:t>
      </w:r>
      <w:r w:rsidR="004839C7" w:rsidRPr="00A9606E">
        <w:rPr>
          <w:szCs w:val="26"/>
        </w:rPr>
        <w:t xml:space="preserve"> Vì vậy</w:t>
      </w:r>
      <w:r w:rsidR="007B7124" w:rsidRPr="00A9606E">
        <w:rPr>
          <w:szCs w:val="26"/>
        </w:rPr>
        <w:t xml:space="preserve">, họ chính là cầu nối để truyền đạt thông điệp xây dựng VNHT đến học sinh và cha mẹ học sinh, xã hội. </w:t>
      </w:r>
    </w:p>
    <w:p w14:paraId="4E98546C" w14:textId="08E39814" w:rsidR="00383305" w:rsidRPr="00A9606E" w:rsidRDefault="004E3D33" w:rsidP="00BB1E90">
      <w:pPr>
        <w:spacing w:before="0" w:after="0" w:line="336" w:lineRule="auto"/>
        <w:rPr>
          <w:rFonts w:eastAsia="Times New Roman"/>
          <w:i/>
          <w:szCs w:val="26"/>
        </w:rPr>
      </w:pPr>
      <w:r w:rsidRPr="00A9606E">
        <w:rPr>
          <w:szCs w:val="26"/>
        </w:rPr>
        <w:t xml:space="preserve">Phẩm chất, trình độ, nhận thức của GV được thể hiện qua việc nắm vững các yêu cầu về chuyên môn nghiệp vụ, nhiệm vụ được phân công, quy tắc ứng xử với học sinh, đồng nghiệp và cấp trên. Năng lực nhận thức còn thể hiện qua ý thức tự học, tự tu dưỡng, rèn luyện nâng cao trình độ hiểu biết của cá nhân, </w:t>
      </w:r>
      <w:r w:rsidR="00344FEA" w:rsidRPr="00A9606E">
        <w:rPr>
          <w:szCs w:val="26"/>
        </w:rPr>
        <w:t xml:space="preserve">ý thức tổ chức kỷ luật và </w:t>
      </w:r>
      <w:r w:rsidR="00383305" w:rsidRPr="00A9606E">
        <w:rPr>
          <w:szCs w:val="26"/>
        </w:rPr>
        <w:t>mức độ tự giác thực hiện các quy chế</w:t>
      </w:r>
      <w:r w:rsidR="00344FEA" w:rsidRPr="00A9606E">
        <w:rPr>
          <w:szCs w:val="26"/>
        </w:rPr>
        <w:t>, quy tắc ứng xử trong công việc</w:t>
      </w:r>
      <w:r w:rsidR="002B7D88" w:rsidRPr="00A9606E">
        <w:rPr>
          <w:szCs w:val="26"/>
        </w:rPr>
        <w:t xml:space="preserve"> và đời sống</w:t>
      </w:r>
      <w:r w:rsidR="00383305" w:rsidRPr="00A9606E">
        <w:rPr>
          <w:szCs w:val="26"/>
        </w:rPr>
        <w:t xml:space="preserve">. </w:t>
      </w:r>
    </w:p>
    <w:p w14:paraId="44EBA3B4" w14:textId="65676C82" w:rsidR="00383305" w:rsidRPr="00A9606E" w:rsidRDefault="00383305" w:rsidP="00BB1E90">
      <w:pPr>
        <w:spacing w:before="0" w:after="0" w:line="336" w:lineRule="auto"/>
        <w:rPr>
          <w:rFonts w:eastAsia="Times New Roman"/>
          <w:i/>
          <w:szCs w:val="26"/>
        </w:rPr>
      </w:pPr>
      <w:r w:rsidRPr="00A9606E">
        <w:rPr>
          <w:rFonts w:eastAsia="Times New Roman"/>
          <w:szCs w:val="26"/>
        </w:rPr>
        <w:t xml:space="preserve">Để công tác </w:t>
      </w:r>
      <w:r w:rsidR="00C8664D" w:rsidRPr="00A9606E">
        <w:rPr>
          <w:rFonts w:eastAsia="Times New Roman"/>
          <w:szCs w:val="26"/>
        </w:rPr>
        <w:t>quản lý hoạt động xây dựng</w:t>
      </w:r>
      <w:r w:rsidRPr="00A9606E" w:rsidDel="00601841">
        <w:rPr>
          <w:rFonts w:eastAsia="Times New Roman"/>
          <w:szCs w:val="26"/>
        </w:rPr>
        <w:t xml:space="preserve"> </w:t>
      </w:r>
      <w:r w:rsidRPr="00A9606E">
        <w:rPr>
          <w:rFonts w:eastAsia="Times New Roman"/>
          <w:szCs w:val="26"/>
        </w:rPr>
        <w:t xml:space="preserve">VHNT hiệu quả thì trước tiên cán bộ GV, NV nhà trường cần phải có nhận thức đầy đủ, đúng đắn, rõ nét về </w:t>
      </w:r>
      <w:r w:rsidR="0009051D" w:rsidRPr="00A9606E">
        <w:rPr>
          <w:rFonts w:eastAsia="Times New Roman"/>
          <w:szCs w:val="26"/>
        </w:rPr>
        <w:t>công tác này</w:t>
      </w:r>
      <w:r w:rsidRPr="00A9606E">
        <w:rPr>
          <w:rFonts w:eastAsia="Times New Roman"/>
          <w:szCs w:val="26"/>
        </w:rPr>
        <w:t xml:space="preserve">; </w:t>
      </w:r>
      <w:r w:rsidR="0009051D" w:rsidRPr="00A9606E">
        <w:rPr>
          <w:rFonts w:eastAsia="Times New Roman"/>
          <w:szCs w:val="26"/>
        </w:rPr>
        <w:t>cần hiểu rõ</w:t>
      </w:r>
      <w:r w:rsidRPr="00A9606E">
        <w:rPr>
          <w:rFonts w:eastAsia="Times New Roman"/>
          <w:szCs w:val="26"/>
        </w:rPr>
        <w:t xml:space="preserve"> ý nghĩa, tầm quan trọng, nội dung và phương thức</w:t>
      </w:r>
      <w:r w:rsidR="0009051D" w:rsidRPr="00A9606E">
        <w:rPr>
          <w:rFonts w:eastAsia="Times New Roman"/>
          <w:szCs w:val="26"/>
        </w:rPr>
        <w:t xml:space="preserve"> </w:t>
      </w:r>
      <w:r w:rsidR="006A5F5E" w:rsidRPr="00A9606E">
        <w:rPr>
          <w:rFonts w:eastAsia="Times New Roman"/>
          <w:szCs w:val="26"/>
        </w:rPr>
        <w:t>quản lý hoạt động xây dựng</w:t>
      </w:r>
      <w:r w:rsidRPr="00A9606E">
        <w:rPr>
          <w:rFonts w:eastAsia="Times New Roman"/>
          <w:szCs w:val="26"/>
        </w:rPr>
        <w:t xml:space="preserve"> VHNT; về mối quan hệ giữa các thành viên trong nhà trường; về tình hình thực trạng cũng như mục tiêu, nhu cầu mong muốn của cá nhân, tổ chức trong việc phát triển VHNT của trường mình.</w:t>
      </w:r>
    </w:p>
    <w:p w14:paraId="43AD7235" w14:textId="20D7FB60" w:rsidR="00383305" w:rsidRPr="00A9606E" w:rsidRDefault="003C363A" w:rsidP="00BB1E90">
      <w:pPr>
        <w:spacing w:before="0" w:after="0" w:line="336" w:lineRule="auto"/>
        <w:rPr>
          <w:bCs/>
          <w:i/>
          <w:iCs/>
          <w:szCs w:val="26"/>
        </w:rPr>
      </w:pPr>
      <w:r w:rsidRPr="00A9606E" w:rsidDel="003C363A">
        <w:rPr>
          <w:szCs w:val="26"/>
        </w:rPr>
        <w:t xml:space="preserve"> </w:t>
      </w:r>
      <w:r w:rsidR="00383305" w:rsidRPr="00A9606E">
        <w:rPr>
          <w:bCs/>
          <w:i/>
          <w:iCs/>
          <w:szCs w:val="26"/>
        </w:rPr>
        <w:t>(ii) Về gia đình</w:t>
      </w:r>
      <w:r w:rsidR="00F816C4" w:rsidRPr="00A9606E">
        <w:rPr>
          <w:bCs/>
          <w:i/>
          <w:iCs/>
          <w:szCs w:val="26"/>
        </w:rPr>
        <w:t xml:space="preserve"> và xã hội</w:t>
      </w:r>
    </w:p>
    <w:p w14:paraId="45947157" w14:textId="73A941AA" w:rsidR="00383305" w:rsidRPr="00A9606E" w:rsidRDefault="00383305" w:rsidP="00BB1E90">
      <w:pPr>
        <w:spacing w:before="0" w:after="0" w:line="336" w:lineRule="auto"/>
        <w:rPr>
          <w:bCs/>
          <w:i/>
          <w:iCs/>
          <w:szCs w:val="26"/>
        </w:rPr>
      </w:pPr>
      <w:r w:rsidRPr="00A9606E">
        <w:rPr>
          <w:szCs w:val="26"/>
        </w:rPr>
        <w:t>Gia đình là môi trường đầu tiên ảnh hưởng đến nhân cách con người</w:t>
      </w:r>
      <w:r w:rsidR="008D1440" w:rsidRPr="00A9606E">
        <w:rPr>
          <w:szCs w:val="26"/>
        </w:rPr>
        <w:t>. Đ</w:t>
      </w:r>
      <w:r w:rsidRPr="00A9606E">
        <w:rPr>
          <w:szCs w:val="26"/>
        </w:rPr>
        <w:t>ặc trưng riêng trong truyền thống của mỗi gia đình</w:t>
      </w:r>
      <w:r w:rsidR="008D1440" w:rsidRPr="00A9606E">
        <w:rPr>
          <w:szCs w:val="26"/>
        </w:rPr>
        <w:t xml:space="preserve">, </w:t>
      </w:r>
      <w:r w:rsidRPr="00A9606E">
        <w:rPr>
          <w:szCs w:val="26"/>
        </w:rPr>
        <w:t>cách cư xử, ứng xử từ mỗi thành viên trong gia đình</w:t>
      </w:r>
      <w:r w:rsidR="008D1440" w:rsidRPr="00A9606E">
        <w:rPr>
          <w:szCs w:val="26"/>
        </w:rPr>
        <w:t xml:space="preserve"> tác động tới </w:t>
      </w:r>
      <w:r w:rsidRPr="00A9606E">
        <w:rPr>
          <w:szCs w:val="26"/>
        </w:rPr>
        <w:t>ý thức kỷ luật tích cực, tự giác</w:t>
      </w:r>
      <w:r w:rsidR="004601CE" w:rsidRPr="00A9606E">
        <w:rPr>
          <w:szCs w:val="26"/>
        </w:rPr>
        <w:t xml:space="preserve"> của mỗi người</w:t>
      </w:r>
      <w:r w:rsidRPr="00A9606E">
        <w:rPr>
          <w:szCs w:val="26"/>
        </w:rPr>
        <w:t>.</w:t>
      </w:r>
      <w:r w:rsidR="004601CE" w:rsidRPr="00A9606E">
        <w:rPr>
          <w:bCs/>
          <w:i/>
          <w:iCs/>
          <w:szCs w:val="26"/>
        </w:rPr>
        <w:t xml:space="preserve"> </w:t>
      </w:r>
      <w:r w:rsidRPr="00A9606E">
        <w:rPr>
          <w:rFonts w:eastAsia="Times New Roman"/>
          <w:szCs w:val="26"/>
        </w:rPr>
        <w:t xml:space="preserve">Trong bối cảnh của cơ chế thị trường hiện nay, nhiều cha mẹ không có thời gian quan tâm chăm sóc và GD con cái, ít có thời gian kiểm soát hành vi của con cái nên </w:t>
      </w:r>
      <w:r w:rsidRPr="00A9606E">
        <w:rPr>
          <w:rFonts w:eastAsia="Times New Roman"/>
          <w:szCs w:val="26"/>
        </w:rPr>
        <w:lastRenderedPageBreak/>
        <w:t xml:space="preserve">những hành vi lệch chuẩn của HS gia tăng. Điều này ảnh hưởng đến hành vi ứng xử của HS tại nhà trường, gây nhiều khó khăn cho </w:t>
      </w:r>
      <w:r w:rsidR="001F609D" w:rsidRPr="00A9606E">
        <w:rPr>
          <w:rFonts w:eastAsia="Times New Roman"/>
          <w:szCs w:val="26"/>
        </w:rPr>
        <w:t>quản lý hoạt động xây dựng</w:t>
      </w:r>
      <w:r w:rsidR="00B84EDF" w:rsidRPr="00A9606E">
        <w:rPr>
          <w:rFonts w:eastAsia="Times New Roman"/>
          <w:szCs w:val="26"/>
        </w:rPr>
        <w:t xml:space="preserve"> </w:t>
      </w:r>
      <w:r w:rsidRPr="00A9606E">
        <w:rPr>
          <w:rFonts w:eastAsia="Times New Roman"/>
          <w:szCs w:val="26"/>
        </w:rPr>
        <w:t>VHNT.</w:t>
      </w:r>
      <w:r w:rsidR="00ED67EF" w:rsidRPr="00A9606E">
        <w:rPr>
          <w:rFonts w:eastAsia="Times New Roman"/>
          <w:szCs w:val="26"/>
        </w:rPr>
        <w:t xml:space="preserve"> </w:t>
      </w:r>
    </w:p>
    <w:p w14:paraId="102600D5" w14:textId="77777777" w:rsidR="00147620" w:rsidRPr="00A9606E" w:rsidRDefault="00864E9E" w:rsidP="00BB1E90">
      <w:pPr>
        <w:spacing w:before="0" w:after="0" w:line="336" w:lineRule="auto"/>
        <w:rPr>
          <w:rFonts w:asciiTheme="majorHAnsi" w:hAnsiTheme="majorHAnsi" w:cstheme="majorHAnsi"/>
          <w:iCs/>
          <w:spacing w:val="2"/>
          <w:szCs w:val="26"/>
        </w:rPr>
      </w:pPr>
      <w:r w:rsidRPr="00A9606E">
        <w:rPr>
          <w:rFonts w:asciiTheme="majorHAnsi" w:hAnsiTheme="majorHAnsi" w:cstheme="majorHAnsi"/>
          <w:iCs/>
          <w:spacing w:val="2"/>
          <w:szCs w:val="26"/>
        </w:rPr>
        <w:t xml:space="preserve">Xã hội có ảnh hưởng lớn đến việc tạo dựng môi trường giáo dục, ảnh hưởng bởi </w:t>
      </w:r>
      <w:r w:rsidR="00375273" w:rsidRPr="00A9606E">
        <w:rPr>
          <w:rFonts w:asciiTheme="majorHAnsi" w:hAnsiTheme="majorHAnsi" w:cstheme="majorHAnsi"/>
          <w:iCs/>
          <w:spacing w:val="2"/>
          <w:szCs w:val="26"/>
        </w:rPr>
        <w:t xml:space="preserve">hệ thống quan niệm, giá trị truyền thống, các mối quan hệ, kể cả sự định hướng, quyết định về mặt chủ trương, đường lối. Một xã hội giàu tính nhân văn, dân chỉ, sẽ tác động đến ý thức trách nhiệm của mỗi người trong việc xây dựng và bảo tồn, phát huy những giá trị truyền thống dân tộc. Chính </w:t>
      </w:r>
      <w:r w:rsidR="008D7FDF" w:rsidRPr="00A9606E">
        <w:rPr>
          <w:rFonts w:asciiTheme="majorHAnsi" w:hAnsiTheme="majorHAnsi" w:cstheme="majorHAnsi"/>
          <w:iCs/>
          <w:spacing w:val="2"/>
          <w:szCs w:val="26"/>
        </w:rPr>
        <w:t xml:space="preserve">điều đó tạo nên một trật tự, nền nếp và sẽ tác động tích cực đến mỗi cá nhân trong </w:t>
      </w:r>
      <w:r w:rsidR="00916F0C" w:rsidRPr="00A9606E">
        <w:rPr>
          <w:rFonts w:asciiTheme="majorHAnsi" w:hAnsiTheme="majorHAnsi" w:cstheme="majorHAnsi"/>
          <w:iCs/>
          <w:spacing w:val="2"/>
          <w:szCs w:val="26"/>
        </w:rPr>
        <w:t>xây dựng và phát triển văn hóa nhà trường.</w:t>
      </w:r>
      <w:r w:rsidR="00383305" w:rsidRPr="00A9606E">
        <w:rPr>
          <w:rFonts w:asciiTheme="majorHAnsi" w:hAnsiTheme="majorHAnsi" w:cstheme="majorHAnsi"/>
          <w:iCs/>
          <w:spacing w:val="2"/>
          <w:szCs w:val="26"/>
        </w:rPr>
        <w:t xml:space="preserve"> </w:t>
      </w:r>
      <w:r w:rsidR="00147620" w:rsidRPr="00A9606E">
        <w:rPr>
          <w:rFonts w:asciiTheme="majorHAnsi" w:hAnsiTheme="majorHAnsi" w:cstheme="majorHAnsi"/>
          <w:iCs/>
          <w:spacing w:val="2"/>
          <w:szCs w:val="26"/>
        </w:rPr>
        <w:t>Mặt khác những tác động tiêu cực từ xã hội sẽ cản trở, gây khó khăn trong việc xây dựng môi trường giáo dục tích cực nhất là đối với độ tuổi học sinh THPT.</w:t>
      </w:r>
    </w:p>
    <w:p w14:paraId="28AEDFEB" w14:textId="77777777" w:rsidR="004E7C40" w:rsidRPr="00A9606E" w:rsidRDefault="00383305" w:rsidP="00BB1E90">
      <w:pPr>
        <w:spacing w:before="0" w:after="0" w:line="336" w:lineRule="auto"/>
        <w:rPr>
          <w:rFonts w:eastAsia="Times New Roman"/>
          <w:szCs w:val="26"/>
        </w:rPr>
      </w:pPr>
      <w:r w:rsidRPr="00A9606E">
        <w:rPr>
          <w:rFonts w:eastAsia="Times New Roman"/>
          <w:szCs w:val="26"/>
        </w:rPr>
        <w:t xml:space="preserve">Đối tượng của QL </w:t>
      </w:r>
      <w:r w:rsidR="00FE6296" w:rsidRPr="00A9606E">
        <w:rPr>
          <w:rFonts w:eastAsia="Times New Roman"/>
          <w:szCs w:val="26"/>
        </w:rPr>
        <w:t>văn hóa</w:t>
      </w:r>
      <w:r w:rsidRPr="00A9606E">
        <w:rPr>
          <w:rFonts w:eastAsia="Times New Roman"/>
          <w:szCs w:val="26"/>
        </w:rPr>
        <w:t xml:space="preserve"> hướng đến là HS mà HS chỉ có mặt tại trường trong một thời gian nhất định, ngoài </w:t>
      </w:r>
      <w:r w:rsidR="00A717B5" w:rsidRPr="00A9606E">
        <w:rPr>
          <w:rFonts w:eastAsia="Times New Roman"/>
          <w:szCs w:val="26"/>
        </w:rPr>
        <w:t xml:space="preserve">khoảng thời gian học tập tại </w:t>
      </w:r>
      <w:r w:rsidR="00F33FFD" w:rsidRPr="00A9606E">
        <w:rPr>
          <w:rFonts w:eastAsia="Times New Roman"/>
          <w:szCs w:val="26"/>
        </w:rPr>
        <w:t xml:space="preserve">nhà </w:t>
      </w:r>
      <w:r w:rsidR="00A717B5" w:rsidRPr="00A9606E">
        <w:rPr>
          <w:rFonts w:eastAsia="Times New Roman"/>
          <w:szCs w:val="26"/>
        </w:rPr>
        <w:t>trường HS s</w:t>
      </w:r>
      <w:r w:rsidRPr="00A9606E">
        <w:rPr>
          <w:rFonts w:eastAsia="Times New Roman"/>
          <w:szCs w:val="26"/>
        </w:rPr>
        <w:t>inh sống tại gia đình và giao lưu trong xã hội. Vì vậy</w:t>
      </w:r>
      <w:r w:rsidR="00F33FFD" w:rsidRPr="00A9606E">
        <w:rPr>
          <w:rFonts w:eastAsia="Times New Roman"/>
          <w:szCs w:val="26"/>
        </w:rPr>
        <w:t>,</w:t>
      </w:r>
      <w:r w:rsidRPr="00A9606E">
        <w:rPr>
          <w:rFonts w:eastAsia="Times New Roman"/>
          <w:szCs w:val="26"/>
        </w:rPr>
        <w:t xml:space="preserve"> gia đình và xã hội có ảnh hưởng không nhỏ đến HS nói chung trong việc hình thành phát triển nhân cách</w:t>
      </w:r>
      <w:r w:rsidR="00A717B5" w:rsidRPr="00A9606E">
        <w:rPr>
          <w:rFonts w:eastAsia="Times New Roman"/>
          <w:szCs w:val="26"/>
        </w:rPr>
        <w:t xml:space="preserve"> và ảnh hưởng tới </w:t>
      </w:r>
      <w:r w:rsidRPr="00A9606E">
        <w:rPr>
          <w:rFonts w:eastAsia="Times New Roman"/>
          <w:szCs w:val="26"/>
        </w:rPr>
        <w:t>VH nói riêng. Nếu môi trường GD gia đình không nề nếp</w:t>
      </w:r>
      <w:r w:rsidR="00A717B5" w:rsidRPr="00A9606E">
        <w:rPr>
          <w:rFonts w:eastAsia="Times New Roman"/>
          <w:szCs w:val="26"/>
        </w:rPr>
        <w:t xml:space="preserve">, </w:t>
      </w:r>
      <w:r w:rsidRPr="00A9606E">
        <w:rPr>
          <w:rFonts w:eastAsia="Times New Roman"/>
          <w:szCs w:val="26"/>
        </w:rPr>
        <w:t xml:space="preserve">môi trường xã hội không lành mạnh, văn minh thì khó có thể tạo ra những HS có nhân cách VH, văn minh. </w:t>
      </w:r>
      <w:r w:rsidR="00E40DF8" w:rsidRPr="00A9606E">
        <w:rPr>
          <w:rFonts w:eastAsia="Times New Roman"/>
          <w:szCs w:val="26"/>
        </w:rPr>
        <w:t>Chương trình GDPT được thiết kế đề cao yêu cầu phát triển năng lực HS, trong đó năng lực tự học, tự tìm tòi, khám phá là một trong những yêu cầu đòi hỏi HS cần phải vận dụng kiến thức đã học vào thực tế hằng ngày</w:t>
      </w:r>
      <w:r w:rsidR="004E7C40" w:rsidRPr="00A9606E">
        <w:rPr>
          <w:rFonts w:eastAsia="Times New Roman"/>
          <w:szCs w:val="26"/>
        </w:rPr>
        <w:t>, do vậy nếu xây dựng văn hóa nhà trường thành công sẽ giúp cho HS hình thành được ý thức, trách nhiệm đối với việc học của bản thân, cũng như với gia đình, nhà trường và xã hội sau này.</w:t>
      </w:r>
    </w:p>
    <w:p w14:paraId="17477645" w14:textId="5F506302" w:rsidR="00E720D8" w:rsidRPr="00A9606E" w:rsidRDefault="00383305" w:rsidP="00BB1E90">
      <w:pPr>
        <w:pStyle w:val="A4"/>
        <w:spacing w:line="336" w:lineRule="auto"/>
        <w:rPr>
          <w:color w:val="auto"/>
        </w:rPr>
      </w:pPr>
      <w:bookmarkStart w:id="764" w:name="_Hlk50862868"/>
      <w:bookmarkStart w:id="765" w:name="_Toc50956922"/>
      <w:r w:rsidRPr="00A9606E">
        <w:rPr>
          <w:color w:val="auto"/>
        </w:rPr>
        <w:t>1.</w:t>
      </w:r>
      <w:r w:rsidR="00251CC2" w:rsidRPr="00A9606E">
        <w:rPr>
          <w:color w:val="auto"/>
          <w:lang w:val="vi-VN"/>
        </w:rPr>
        <w:t>7</w:t>
      </w:r>
      <w:r w:rsidRPr="00A9606E">
        <w:rPr>
          <w:color w:val="auto"/>
        </w:rPr>
        <w:t xml:space="preserve">.1.4. </w:t>
      </w:r>
      <w:bookmarkStart w:id="766" w:name="_Hlk50863298"/>
      <w:bookmarkEnd w:id="764"/>
      <w:r w:rsidRPr="00A9606E">
        <w:rPr>
          <w:color w:val="auto"/>
        </w:rPr>
        <w:t xml:space="preserve">Đặc điểm của </w:t>
      </w:r>
      <w:bookmarkEnd w:id="765"/>
      <w:bookmarkEnd w:id="766"/>
      <w:r w:rsidR="00B62EF0" w:rsidRPr="00A9606E">
        <w:rPr>
          <w:color w:val="auto"/>
        </w:rPr>
        <w:t>học sinh trung học phổ thông</w:t>
      </w:r>
    </w:p>
    <w:p w14:paraId="2B910444" w14:textId="494AFAAD" w:rsidR="00383305" w:rsidRPr="00A9606E" w:rsidRDefault="00383305" w:rsidP="00BB1E90">
      <w:pPr>
        <w:spacing w:before="0" w:after="0" w:line="336" w:lineRule="auto"/>
        <w:rPr>
          <w:rFonts w:eastAsia="Times New Roman"/>
          <w:spacing w:val="2"/>
          <w:szCs w:val="26"/>
        </w:rPr>
      </w:pPr>
      <w:r w:rsidRPr="00A9606E">
        <w:rPr>
          <w:spacing w:val="2"/>
          <w:szCs w:val="26"/>
        </w:rPr>
        <w:t xml:space="preserve">Việc </w:t>
      </w:r>
      <w:r w:rsidR="00FE6296" w:rsidRPr="00A9606E">
        <w:rPr>
          <w:rFonts w:eastAsia="Times New Roman"/>
          <w:szCs w:val="26"/>
        </w:rPr>
        <w:t>quản lý</w:t>
      </w:r>
      <w:r w:rsidR="00B84EDF" w:rsidRPr="00A9606E">
        <w:rPr>
          <w:rFonts w:eastAsia="Times New Roman"/>
          <w:szCs w:val="26"/>
        </w:rPr>
        <w:t xml:space="preserve"> </w:t>
      </w:r>
      <w:r w:rsidR="00557DE8" w:rsidRPr="00A9606E">
        <w:rPr>
          <w:rFonts w:eastAsia="Times New Roman"/>
          <w:szCs w:val="26"/>
        </w:rPr>
        <w:t>HĐXD</w:t>
      </w:r>
      <w:r w:rsidRPr="00A9606E">
        <w:rPr>
          <w:spacing w:val="2"/>
          <w:szCs w:val="26"/>
        </w:rPr>
        <w:t xml:space="preserve"> của VHNT nói chung và nhà trường THPT nói riêng chỉ thật sự có hiệu quả khi phù hợp với các đặc trưng lứa tuổi HS của từng cấp học do HS là chủ thể trong mối quan hệ với môi trường GD, góp phần tạo dựng môi trường VHNT. </w:t>
      </w:r>
    </w:p>
    <w:p w14:paraId="755D7E50" w14:textId="5A7B45A3" w:rsidR="00383305" w:rsidRPr="00A9606E" w:rsidRDefault="00D33039" w:rsidP="00BB1E90">
      <w:pPr>
        <w:spacing w:before="0" w:after="0" w:line="336" w:lineRule="auto"/>
        <w:rPr>
          <w:bCs/>
          <w:szCs w:val="26"/>
        </w:rPr>
      </w:pPr>
      <w:bookmarkStart w:id="767" w:name="_Hlk81959693"/>
      <w:r w:rsidRPr="00A9606E">
        <w:rPr>
          <w:bCs/>
          <w:szCs w:val="26"/>
        </w:rPr>
        <w:t>Học sinh</w:t>
      </w:r>
      <w:r w:rsidR="00383305" w:rsidRPr="00A9606E">
        <w:rPr>
          <w:bCs/>
          <w:szCs w:val="26"/>
        </w:rPr>
        <w:t xml:space="preserve"> THPT có những đặc thù riêng về trình độ, năng lực, tâm sinh lý, động cơ, nhu cầu. Những đặc điểm này cần được tính đến và có tác động tới sự </w:t>
      </w:r>
      <w:r w:rsidRPr="00A9606E">
        <w:rPr>
          <w:rFonts w:eastAsia="Times New Roman"/>
          <w:szCs w:val="26"/>
        </w:rPr>
        <w:t>quản lý hoạt động xây dựng</w:t>
      </w:r>
      <w:r w:rsidR="00B84EDF" w:rsidRPr="00A9606E">
        <w:rPr>
          <w:rFonts w:eastAsia="Times New Roman"/>
          <w:szCs w:val="26"/>
        </w:rPr>
        <w:t xml:space="preserve"> </w:t>
      </w:r>
      <w:r w:rsidR="00383305" w:rsidRPr="00A9606E">
        <w:rPr>
          <w:bCs/>
          <w:szCs w:val="26"/>
        </w:rPr>
        <w:t>VHNT.</w:t>
      </w:r>
    </w:p>
    <w:p w14:paraId="1EC3CC8F" w14:textId="08006136" w:rsidR="00383305" w:rsidRPr="00A9606E" w:rsidRDefault="00383305" w:rsidP="00BB1E90">
      <w:pPr>
        <w:spacing w:before="0" w:after="0" w:line="336" w:lineRule="auto"/>
        <w:rPr>
          <w:bCs/>
          <w:szCs w:val="26"/>
        </w:rPr>
      </w:pPr>
      <w:r w:rsidRPr="00A9606E">
        <w:rPr>
          <w:bCs/>
          <w:szCs w:val="26"/>
        </w:rPr>
        <w:lastRenderedPageBreak/>
        <w:t xml:space="preserve">Từ kết quả tổng quan các công trình nghiên cứu về đặc điểm tâm lý hành vi của </w:t>
      </w:r>
      <w:r w:rsidR="007F14AA" w:rsidRPr="00A9606E">
        <w:rPr>
          <w:bCs/>
          <w:szCs w:val="26"/>
        </w:rPr>
        <w:t>học sinh</w:t>
      </w:r>
      <w:r w:rsidRPr="00A9606E">
        <w:rPr>
          <w:bCs/>
          <w:szCs w:val="26"/>
        </w:rPr>
        <w:t xml:space="preserve"> THPT cho thấy </w:t>
      </w:r>
      <w:r w:rsidR="007F14AA" w:rsidRPr="00A9606E">
        <w:rPr>
          <w:bCs/>
          <w:szCs w:val="26"/>
        </w:rPr>
        <w:t>học sinh</w:t>
      </w:r>
      <w:r w:rsidRPr="00A9606E">
        <w:rPr>
          <w:bCs/>
          <w:szCs w:val="26"/>
        </w:rPr>
        <w:t xml:space="preserve"> THPT có những đặc điểm sau: </w:t>
      </w:r>
    </w:p>
    <w:p w14:paraId="3E4CA34E" w14:textId="77777777" w:rsidR="008B4887" w:rsidRPr="00A9606E" w:rsidRDefault="00383305" w:rsidP="00BB1E90">
      <w:pPr>
        <w:spacing w:before="0" w:after="0" w:line="336" w:lineRule="auto"/>
        <w:rPr>
          <w:bCs/>
          <w:szCs w:val="26"/>
        </w:rPr>
      </w:pPr>
      <w:r w:rsidRPr="00A9606E">
        <w:rPr>
          <w:bCs/>
          <w:szCs w:val="26"/>
        </w:rPr>
        <w:t xml:space="preserve">- </w:t>
      </w:r>
      <w:r w:rsidR="007E27EB" w:rsidRPr="00A9606E">
        <w:rPr>
          <w:bCs/>
          <w:szCs w:val="26"/>
        </w:rPr>
        <w:t>Về độ tuổi</w:t>
      </w:r>
      <w:r w:rsidRPr="00A9606E">
        <w:rPr>
          <w:bCs/>
          <w:szCs w:val="26"/>
        </w:rPr>
        <w:t xml:space="preserve">: </w:t>
      </w:r>
      <w:r w:rsidR="00E647DD" w:rsidRPr="00A9606E">
        <w:rPr>
          <w:bCs/>
          <w:szCs w:val="26"/>
        </w:rPr>
        <w:t>Học sinh</w:t>
      </w:r>
      <w:r w:rsidRPr="00A9606E">
        <w:rPr>
          <w:bCs/>
          <w:szCs w:val="26"/>
        </w:rPr>
        <w:t xml:space="preserve"> THPT</w:t>
      </w:r>
      <w:r w:rsidR="007E27EB" w:rsidRPr="00A9606E">
        <w:rPr>
          <w:bCs/>
          <w:szCs w:val="26"/>
        </w:rPr>
        <w:t xml:space="preserve"> là lứa tuổi từ </w:t>
      </w:r>
      <w:r w:rsidR="00020161" w:rsidRPr="00A9606E">
        <w:rPr>
          <w:bCs/>
          <w:szCs w:val="26"/>
        </w:rPr>
        <w:t xml:space="preserve">15 đến 18 tuổi, lứa tuổi gọi là tuổi thành niên, là giai đoạn phát triển </w:t>
      </w:r>
      <w:r w:rsidR="008B4887" w:rsidRPr="00A9606E">
        <w:rPr>
          <w:bCs/>
          <w:szCs w:val="26"/>
        </w:rPr>
        <w:t>ở lức dậy thì và kết thúc dạy thì khi bước vào tuổi người lớn.</w:t>
      </w:r>
    </w:p>
    <w:p w14:paraId="728C3B93" w14:textId="7D1F95F4" w:rsidR="00383305" w:rsidRPr="00A9606E" w:rsidRDefault="008B4887" w:rsidP="00BB1E90">
      <w:pPr>
        <w:spacing w:before="0" w:after="0" w:line="336" w:lineRule="auto"/>
        <w:rPr>
          <w:bCs/>
          <w:szCs w:val="26"/>
        </w:rPr>
      </w:pPr>
      <w:r w:rsidRPr="00A9606E">
        <w:rPr>
          <w:bCs/>
          <w:szCs w:val="26"/>
        </w:rPr>
        <w:t xml:space="preserve">- Về thể chất: HS THPT </w:t>
      </w:r>
      <w:r w:rsidR="00575263" w:rsidRPr="00A9606E">
        <w:rPr>
          <w:bCs/>
          <w:szCs w:val="26"/>
        </w:rPr>
        <w:t>có sự trưởng thành về hệ xương và đạt mức trưởng thành về mặt cơ thể, đây là thời kỳ phát triển hài hòa, cân đối.</w:t>
      </w:r>
    </w:p>
    <w:p w14:paraId="1E52CB43" w14:textId="77777777" w:rsidR="00394474" w:rsidRPr="00A9606E" w:rsidRDefault="00383305" w:rsidP="00BB1E90">
      <w:pPr>
        <w:spacing w:before="0" w:after="0" w:line="336" w:lineRule="auto"/>
        <w:rPr>
          <w:rFonts w:eastAsia="Times New Roman"/>
          <w:szCs w:val="26"/>
        </w:rPr>
      </w:pPr>
      <w:r w:rsidRPr="00A9606E">
        <w:rPr>
          <w:rFonts w:eastAsia="Times New Roman"/>
          <w:szCs w:val="26"/>
        </w:rPr>
        <w:t>-</w:t>
      </w:r>
      <w:r w:rsidR="00C030B6" w:rsidRPr="00A9606E">
        <w:rPr>
          <w:rFonts w:eastAsia="Times New Roman"/>
          <w:szCs w:val="26"/>
        </w:rPr>
        <w:t xml:space="preserve"> </w:t>
      </w:r>
      <w:r w:rsidRPr="00A9606E">
        <w:rPr>
          <w:rFonts w:eastAsia="Times New Roman"/>
          <w:szCs w:val="26"/>
        </w:rPr>
        <w:t xml:space="preserve">Điều kiện sống và hoạt động: </w:t>
      </w:r>
      <w:r w:rsidR="00BE5C1F" w:rsidRPr="00A9606E">
        <w:rPr>
          <w:rFonts w:eastAsia="Times New Roman"/>
          <w:szCs w:val="26"/>
        </w:rPr>
        <w:t xml:space="preserve">HS THPT đã được coi như một thành viên </w:t>
      </w:r>
      <w:r w:rsidR="00394474" w:rsidRPr="00A9606E">
        <w:rPr>
          <w:rFonts w:eastAsia="Times New Roman"/>
          <w:szCs w:val="26"/>
        </w:rPr>
        <w:t>có trách nhiệm và quyền lợi như người lớn, được bố mẹ tin tưởng và giao cho một số nhiệm vụ quan trọng trong gia đình. Đây là lứa tuổi hoạt động xã hội khá soi nổi, các em đã bước đầu bước vào thế giới nghề nghiệp và xây dựng mối quan hệ xã hội cho bản thân mình.</w:t>
      </w:r>
    </w:p>
    <w:bookmarkEnd w:id="767"/>
    <w:p w14:paraId="293A00CF" w14:textId="6B7A30AC" w:rsidR="00383305" w:rsidRPr="00A9606E" w:rsidRDefault="00383305" w:rsidP="00BB1E90">
      <w:pPr>
        <w:spacing w:before="0" w:after="0" w:line="336" w:lineRule="auto"/>
        <w:rPr>
          <w:bCs/>
          <w:spacing w:val="2"/>
          <w:szCs w:val="26"/>
        </w:rPr>
      </w:pPr>
      <w:r w:rsidRPr="00A9606E">
        <w:rPr>
          <w:rFonts w:eastAsia="Times New Roman"/>
          <w:spacing w:val="2"/>
          <w:szCs w:val="26"/>
        </w:rPr>
        <w:t xml:space="preserve">- Đặc điểm của sự phát triển trí tuệ: </w:t>
      </w:r>
      <w:r w:rsidR="00394474" w:rsidRPr="00A9606E">
        <w:rPr>
          <w:rFonts w:eastAsia="Times New Roman"/>
          <w:spacing w:val="2"/>
          <w:szCs w:val="26"/>
        </w:rPr>
        <w:t>Đây là lứa tuổi đánh dấu sự phát triển quan trọng trong phát triển trí tuệ và</w:t>
      </w:r>
      <w:r w:rsidR="00E53805" w:rsidRPr="00A9606E">
        <w:rPr>
          <w:rFonts w:eastAsia="Times New Roman"/>
          <w:spacing w:val="2"/>
          <w:szCs w:val="26"/>
        </w:rPr>
        <w:t xml:space="preserve"> năng lực của bản thân. Là lứa tuổi có thể định hướng được nghề nghiệp của bản thân và </w:t>
      </w:r>
      <w:r w:rsidR="00983C11" w:rsidRPr="00A9606E">
        <w:rPr>
          <w:rFonts w:eastAsia="Times New Roman"/>
          <w:spacing w:val="2"/>
          <w:szCs w:val="26"/>
        </w:rPr>
        <w:t>đưa ra những lựa chọn cho con đường của mình phía trường. Nhìn chung tư duy của học sinh giai đoạn này đã khá rành mạch, có sự nhạy bén và linh hoạt hơn, có khả năng phán đoán và giải quyết vấn đề của bản thân. Bên cạnh đó một số học sinh vẫn còn chưa phát huy hết năng lực và tính động lập của bản thân. Do vậy, giai đoạn này HS vẫn rất cần sự định hướng của thầy cô, gia đình</w:t>
      </w:r>
      <w:r w:rsidRPr="00A9606E">
        <w:rPr>
          <w:rFonts w:eastAsia="Times New Roman"/>
          <w:spacing w:val="2"/>
          <w:szCs w:val="26"/>
        </w:rPr>
        <w:t>.</w:t>
      </w:r>
    </w:p>
    <w:p w14:paraId="5A0C6A92" w14:textId="2EC9280F" w:rsidR="003B31FB" w:rsidRPr="00A9606E" w:rsidRDefault="00383305" w:rsidP="00BB1E90">
      <w:pPr>
        <w:spacing w:before="0" w:after="0" w:line="336" w:lineRule="auto"/>
        <w:rPr>
          <w:rFonts w:eastAsia="Times New Roman"/>
          <w:szCs w:val="26"/>
        </w:rPr>
      </w:pPr>
      <w:r w:rsidRPr="00A9606E">
        <w:rPr>
          <w:rFonts w:eastAsia="Times New Roman"/>
          <w:szCs w:val="26"/>
        </w:rPr>
        <w:t xml:space="preserve">- </w:t>
      </w:r>
      <w:r w:rsidR="00F501F4" w:rsidRPr="00A9606E">
        <w:rPr>
          <w:rFonts w:eastAsia="Times New Roman"/>
          <w:szCs w:val="26"/>
        </w:rPr>
        <w:t>Đối với GD học sinh THPT</w:t>
      </w:r>
      <w:r w:rsidRPr="00A9606E">
        <w:rPr>
          <w:rFonts w:eastAsia="Times New Roman"/>
          <w:szCs w:val="26"/>
        </w:rPr>
        <w:t xml:space="preserve">: </w:t>
      </w:r>
      <w:r w:rsidR="006172AE" w:rsidRPr="00A9606E">
        <w:rPr>
          <w:rFonts w:eastAsia="Times New Roman"/>
          <w:szCs w:val="26"/>
        </w:rPr>
        <w:t>Trong công tác GD đối với HS THPT cũng có những vấn đề cần quan tâm. Một số thanh niên ý chí, trình độ giác ngộ về xã hội còn thấp, nhiều học sinh do ảnh hưởng bởi môi trường sống, quá trình hội nhập văn hóa nên có thái độ thờ ơ, sao nhãng trong học tập, chơi bời, đua đòi,</w:t>
      </w:r>
      <w:r w:rsidR="00947117" w:rsidRPr="00A9606E">
        <w:rPr>
          <w:rFonts w:eastAsia="Times New Roman"/>
          <w:szCs w:val="26"/>
        </w:rPr>
        <w:t xml:space="preserve"> ý chí chưa kiên định, thích tìm hiểu cái mới lại, có mới nới cũ…Thanh niên rất hăng hái tham gia các công việc những cũng rất </w:t>
      </w:r>
      <w:r w:rsidR="00B06A6A" w:rsidRPr="00A9606E">
        <w:rPr>
          <w:rFonts w:eastAsia="Times New Roman"/>
          <w:szCs w:val="26"/>
        </w:rPr>
        <w:t>dễ nhụt chí và sợ thất bại, họ có thể tiếp thu và đón nhận cái mới rất nhanh nhưng cũng kiêu ngạo, ít học hỏi và có phần bướng bỉnh</w:t>
      </w:r>
      <w:r w:rsidR="00B00D0A" w:rsidRPr="00A9606E">
        <w:rPr>
          <w:rFonts w:eastAsia="Times New Roman"/>
          <w:szCs w:val="26"/>
        </w:rPr>
        <w:t>. Học sinh thích hướng tới tương lại, dễ quên quá khu và ít chú ý đến hiện tại.</w:t>
      </w:r>
    </w:p>
    <w:p w14:paraId="29CB4089" w14:textId="5B4A6BD0" w:rsidR="00383305" w:rsidRPr="00A9606E" w:rsidRDefault="00383305" w:rsidP="00BB1E90">
      <w:pPr>
        <w:spacing w:before="0" w:after="0" w:line="336" w:lineRule="auto"/>
        <w:rPr>
          <w:bCs/>
          <w:szCs w:val="26"/>
        </w:rPr>
      </w:pPr>
      <w:r w:rsidRPr="00A9606E">
        <w:rPr>
          <w:rFonts w:eastAsia="Times New Roman"/>
          <w:szCs w:val="26"/>
        </w:rPr>
        <w:t xml:space="preserve">Như đã phân tích ở trên, HS là lực lượng đông đảo nhất, là lực lượng quyết định xây dựng VHNT. Do vậy, </w:t>
      </w:r>
      <w:r w:rsidR="00185AB5" w:rsidRPr="00A9606E">
        <w:rPr>
          <w:rFonts w:eastAsia="Times New Roman"/>
          <w:szCs w:val="26"/>
        </w:rPr>
        <w:t>học sinh</w:t>
      </w:r>
      <w:r w:rsidRPr="00A9606E">
        <w:rPr>
          <w:rFonts w:eastAsia="Times New Roman"/>
          <w:szCs w:val="26"/>
        </w:rPr>
        <w:t xml:space="preserve"> THPT có ảnh hưởng trực tiếp, ảnh hưởng lớn đến </w:t>
      </w:r>
      <w:r w:rsidR="00905122" w:rsidRPr="00A9606E">
        <w:rPr>
          <w:rFonts w:eastAsia="Times New Roman"/>
          <w:szCs w:val="26"/>
        </w:rPr>
        <w:t xml:space="preserve">quản lý hoạt động xây dựng </w:t>
      </w:r>
      <w:r w:rsidRPr="00A9606E">
        <w:rPr>
          <w:rFonts w:eastAsia="Times New Roman"/>
          <w:szCs w:val="26"/>
        </w:rPr>
        <w:t xml:space="preserve">VHNT của Hiệu trưởng trường THPT, mà ở đó các tập thể HS (các lớp, các khối HS) có ảnh hưởng nhiều hơn so với các cá nhân </w:t>
      </w:r>
      <w:r w:rsidRPr="00A9606E">
        <w:rPr>
          <w:rFonts w:eastAsia="Times New Roman"/>
          <w:szCs w:val="26"/>
        </w:rPr>
        <w:lastRenderedPageBreak/>
        <w:t xml:space="preserve">HS riêng lẻ. Sự ảnh hưởng của tập thể HS đến </w:t>
      </w:r>
      <w:r w:rsidR="00905122" w:rsidRPr="00A9606E">
        <w:rPr>
          <w:rFonts w:eastAsia="Times New Roman"/>
          <w:szCs w:val="26"/>
        </w:rPr>
        <w:t>quản lý hoạt động xây dựng</w:t>
      </w:r>
      <w:r w:rsidR="00B84EDF" w:rsidRPr="00A9606E">
        <w:rPr>
          <w:rFonts w:eastAsia="Times New Roman"/>
          <w:szCs w:val="26"/>
        </w:rPr>
        <w:t xml:space="preserve"> </w:t>
      </w:r>
      <w:r w:rsidRPr="00A9606E">
        <w:rPr>
          <w:rFonts w:eastAsia="Times New Roman"/>
          <w:szCs w:val="26"/>
        </w:rPr>
        <w:t xml:space="preserve">VHNT trường THPT thể hiện rõ qua việc hình thành hành vi VH của HS. Để thực hiện </w:t>
      </w:r>
      <w:r w:rsidR="00D8019D" w:rsidRPr="00A9606E">
        <w:rPr>
          <w:rFonts w:eastAsia="Times New Roman"/>
          <w:szCs w:val="26"/>
        </w:rPr>
        <w:t xml:space="preserve">quản lý hoạt động xây dựng </w:t>
      </w:r>
      <w:r w:rsidRPr="00A9606E">
        <w:rPr>
          <w:rFonts w:eastAsia="Times New Roman"/>
          <w:szCs w:val="26"/>
        </w:rPr>
        <w:t xml:space="preserve">VHNT trường THPT hiệu quả Hiệu trường trường THPT cần phải tính đến đặc điểm của </w:t>
      </w:r>
      <w:r w:rsidR="00D8019D" w:rsidRPr="00A9606E">
        <w:rPr>
          <w:rFonts w:eastAsia="Times New Roman"/>
          <w:szCs w:val="26"/>
        </w:rPr>
        <w:t>học sinh</w:t>
      </w:r>
      <w:r w:rsidRPr="00A9606E">
        <w:rPr>
          <w:rFonts w:eastAsia="Times New Roman"/>
          <w:szCs w:val="26"/>
        </w:rPr>
        <w:t xml:space="preserve"> THPT. </w:t>
      </w:r>
    </w:p>
    <w:p w14:paraId="7577971E" w14:textId="79E72A49" w:rsidR="00383305" w:rsidRPr="00A9606E" w:rsidRDefault="00261776" w:rsidP="00BB1E90">
      <w:pPr>
        <w:pStyle w:val="3a"/>
        <w:spacing w:line="336" w:lineRule="auto"/>
        <w:rPr>
          <w:spacing w:val="4"/>
          <w:sz w:val="26"/>
          <w:szCs w:val="26"/>
        </w:rPr>
      </w:pPr>
      <w:bookmarkStart w:id="768" w:name="_Toc50956923"/>
      <w:bookmarkStart w:id="769" w:name="_Toc84854246"/>
      <w:bookmarkStart w:id="770" w:name="_Toc84854427"/>
      <w:bookmarkStart w:id="771" w:name="_Toc85009586"/>
      <w:bookmarkStart w:id="772" w:name="_Toc152740916"/>
      <w:bookmarkStart w:id="773" w:name="_Toc154319035"/>
      <w:r w:rsidRPr="00A9606E">
        <w:rPr>
          <w:spacing w:val="4"/>
          <w:sz w:val="26"/>
          <w:szCs w:val="26"/>
        </w:rPr>
        <w:t>1.</w:t>
      </w:r>
      <w:r w:rsidR="00251CC2" w:rsidRPr="00A9606E">
        <w:rPr>
          <w:spacing w:val="4"/>
          <w:sz w:val="26"/>
          <w:szCs w:val="26"/>
          <w:lang w:val="vi-VN"/>
        </w:rPr>
        <w:t>7</w:t>
      </w:r>
      <w:r w:rsidRPr="00A9606E">
        <w:rPr>
          <w:spacing w:val="4"/>
          <w:sz w:val="26"/>
          <w:szCs w:val="26"/>
        </w:rPr>
        <w:t xml:space="preserve">.2. </w:t>
      </w:r>
      <w:r w:rsidR="00383305" w:rsidRPr="00A9606E">
        <w:rPr>
          <w:spacing w:val="4"/>
          <w:sz w:val="26"/>
          <w:szCs w:val="26"/>
        </w:rPr>
        <w:t>Các yếu tố khách quan</w:t>
      </w:r>
      <w:bookmarkStart w:id="774" w:name="_Hlk50862894"/>
      <w:bookmarkEnd w:id="768"/>
      <w:bookmarkEnd w:id="769"/>
      <w:bookmarkEnd w:id="770"/>
      <w:bookmarkEnd w:id="771"/>
      <w:bookmarkEnd w:id="772"/>
      <w:bookmarkEnd w:id="773"/>
    </w:p>
    <w:p w14:paraId="07ED4174" w14:textId="0CE3B6B1" w:rsidR="00383305" w:rsidRPr="00A9606E" w:rsidRDefault="00383305" w:rsidP="00BB1E90">
      <w:pPr>
        <w:pStyle w:val="A4"/>
        <w:spacing w:line="336" w:lineRule="auto"/>
        <w:rPr>
          <w:color w:val="auto"/>
        </w:rPr>
      </w:pPr>
      <w:bookmarkStart w:id="775" w:name="_Toc50956924"/>
      <w:r w:rsidRPr="00A9606E">
        <w:rPr>
          <w:color w:val="auto"/>
        </w:rPr>
        <w:t>1.</w:t>
      </w:r>
      <w:r w:rsidR="00251CC2" w:rsidRPr="00A9606E">
        <w:rPr>
          <w:color w:val="auto"/>
          <w:lang w:val="vi-VN"/>
        </w:rPr>
        <w:t>7</w:t>
      </w:r>
      <w:r w:rsidRPr="00A9606E">
        <w:rPr>
          <w:color w:val="auto"/>
        </w:rPr>
        <w:t>.2.1. Điều kiện kinh tế - xã hội, văn hóa của địa phương</w:t>
      </w:r>
      <w:bookmarkEnd w:id="775"/>
    </w:p>
    <w:bookmarkEnd w:id="774"/>
    <w:p w14:paraId="48B477A2" w14:textId="77777777" w:rsidR="005F08FD" w:rsidRPr="00A9606E" w:rsidRDefault="005F08FD" w:rsidP="00BB1E90">
      <w:pPr>
        <w:spacing w:before="0" w:after="0" w:line="336" w:lineRule="auto"/>
        <w:rPr>
          <w:rFonts w:asciiTheme="majorHAnsi" w:hAnsiTheme="majorHAnsi" w:cstheme="majorHAnsi"/>
          <w:iCs/>
          <w:spacing w:val="2"/>
          <w:szCs w:val="26"/>
          <w:shd w:val="clear" w:color="auto" w:fill="FFFFFF"/>
        </w:rPr>
      </w:pPr>
      <w:r w:rsidRPr="00A9606E">
        <w:rPr>
          <w:rFonts w:asciiTheme="majorHAnsi" w:hAnsiTheme="majorHAnsi" w:cstheme="majorHAnsi"/>
          <w:iCs/>
          <w:spacing w:val="2"/>
          <w:szCs w:val="26"/>
          <w:shd w:val="clear" w:color="auto" w:fill="FFFFFF"/>
        </w:rPr>
        <w:t>Điều kiện kinh tế - xã hội và văn hóa của địa phương có ảnh hưởng rất lớn đến công tác quản lý VHNT ở trường phổ thông ở khía cạnh khả năng cung cấp nguồn lực tài chính và cơ sở vật chất cho các nhà trường. Nếu địa phương có nền văn hóa phát triển, người dân có ý thức tốt về giáo dục và sự phát triển của trẻ em, thì công tác xây dựng VHNT sẽ được ủng hộ và đóng góp nhiều hơn từ các bên liên quan.</w:t>
      </w:r>
    </w:p>
    <w:p w14:paraId="5A7F2BEE" w14:textId="2954D704" w:rsidR="00383305" w:rsidRPr="00A9606E" w:rsidRDefault="005F08FD" w:rsidP="00BB1E90">
      <w:pPr>
        <w:spacing w:before="0" w:after="0" w:line="336" w:lineRule="auto"/>
        <w:rPr>
          <w:szCs w:val="26"/>
          <w:shd w:val="clear" w:color="auto" w:fill="FFFFFF"/>
        </w:rPr>
      </w:pPr>
      <w:r w:rsidRPr="00A9606E">
        <w:rPr>
          <w:szCs w:val="26"/>
          <w:shd w:val="clear" w:color="auto" w:fill="FFFFFF"/>
        </w:rPr>
        <w:t>Văn hóa địa phương có thể ảnh hưởng đến giá trị, tư tưởng và thái độ của cộng đồng địa phương, trong đó có gia đình và các mối quan hệ xã hội của học sinh, giáo viên, nhân viên trong nhà trường. Các yếu tố truyền thống gia đình, dòng họ, truyền thống quê hương, phong tục tập quán sinh hoạt của làng xã đã góp phần tạo nên đặc trưng của các địa phương khác nhau. Do đó, cần thiết phải tìm hiểu về các giá trị văn hóa địa phương để có các biện pháp phù hợp trong công tác kế thừa và xây dựng các giá trị mới của VHNT.</w:t>
      </w:r>
    </w:p>
    <w:p w14:paraId="35D987C8" w14:textId="46EB1A05" w:rsidR="00383305" w:rsidRPr="00A9606E" w:rsidRDefault="00383305" w:rsidP="00BB1E90">
      <w:pPr>
        <w:spacing w:before="0" w:after="0" w:line="336" w:lineRule="auto"/>
        <w:rPr>
          <w:szCs w:val="26"/>
        </w:rPr>
      </w:pPr>
      <w:r w:rsidRPr="00A9606E">
        <w:rPr>
          <w:szCs w:val="26"/>
        </w:rPr>
        <w:t xml:space="preserve">Kinh tế phát triển hay đi xuống đều ảnh hưởng đến vấn đề xây dựng VHNT và </w:t>
      </w:r>
      <w:r w:rsidR="007B73C5" w:rsidRPr="00A9606E">
        <w:rPr>
          <w:rFonts w:eastAsia="Times New Roman"/>
          <w:szCs w:val="26"/>
        </w:rPr>
        <w:t>quản lý hoạt động xây dựng</w:t>
      </w:r>
      <w:r w:rsidR="007B73C5" w:rsidRPr="00A9606E">
        <w:rPr>
          <w:szCs w:val="26"/>
        </w:rPr>
        <w:t xml:space="preserve"> </w:t>
      </w:r>
      <w:r w:rsidRPr="00A9606E">
        <w:rPr>
          <w:szCs w:val="26"/>
        </w:rPr>
        <w:t>VHNT từ việc xác định các giá trị chuẩn mực, xây dựng, hoạch định chính sách cho đến các nguồn lực dành cho tổ chức văn minh, hiện đại, trang bị phương tiện, điều kiện làm việc,…</w:t>
      </w:r>
    </w:p>
    <w:p w14:paraId="6E1C6522" w14:textId="32989AD6" w:rsidR="00383305" w:rsidRPr="00A9606E" w:rsidRDefault="00383305" w:rsidP="00BB1E90">
      <w:pPr>
        <w:pStyle w:val="A4"/>
        <w:spacing w:line="336" w:lineRule="auto"/>
        <w:rPr>
          <w:color w:val="auto"/>
        </w:rPr>
      </w:pPr>
      <w:bookmarkStart w:id="776" w:name="_Toc50956925"/>
      <w:bookmarkStart w:id="777" w:name="_Hlk50862910"/>
      <w:r w:rsidRPr="00A9606E">
        <w:rPr>
          <w:color w:val="auto"/>
        </w:rPr>
        <w:t>1.</w:t>
      </w:r>
      <w:r w:rsidR="00251CC2" w:rsidRPr="00A9606E">
        <w:rPr>
          <w:color w:val="auto"/>
          <w:lang w:val="vi-VN"/>
        </w:rPr>
        <w:t>7</w:t>
      </w:r>
      <w:r w:rsidRPr="00A9606E">
        <w:rPr>
          <w:color w:val="auto"/>
        </w:rPr>
        <w:t>.2.2. Cơ chế chính sách, sự chỉ đạo của ngành giáo dục</w:t>
      </w:r>
      <w:bookmarkEnd w:id="776"/>
    </w:p>
    <w:bookmarkEnd w:id="777"/>
    <w:p w14:paraId="65AE2381" w14:textId="11FE30E7" w:rsidR="00383305" w:rsidRPr="00A9606E" w:rsidRDefault="00383305" w:rsidP="00BB1E90">
      <w:pPr>
        <w:spacing w:before="0" w:after="0" w:line="336" w:lineRule="auto"/>
        <w:rPr>
          <w:rFonts w:eastAsia="Times New Roman"/>
          <w:szCs w:val="26"/>
          <w:lang w:val="vi-VN"/>
        </w:rPr>
      </w:pPr>
      <w:r w:rsidRPr="00A9606E">
        <w:rPr>
          <w:rFonts w:eastAsia="Times New Roman"/>
          <w:szCs w:val="26"/>
        </w:rPr>
        <w:t xml:space="preserve">Trong xu thế hội nhập quốc tế nền GD Việt Nam nói chung và các nhà trường trong hệ thống trường trung học phổ thông đã và đang không ngừng nỗ lực đổi mới nhằm nâng cao chất lượng GD, đào tạo, bồi dưỡng đáp ứng yêu cầu người học và đảm bảo chất lượng đầu ra. Việc xây dựng và </w:t>
      </w:r>
      <w:r w:rsidR="00854C19" w:rsidRPr="00A9606E">
        <w:rPr>
          <w:rFonts w:eastAsia="Times New Roman"/>
          <w:szCs w:val="26"/>
        </w:rPr>
        <w:t xml:space="preserve">quản lý hoạt động xây dựng </w:t>
      </w:r>
      <w:r w:rsidR="00B84EDF" w:rsidRPr="00A9606E">
        <w:rPr>
          <w:rFonts w:eastAsia="Times New Roman"/>
          <w:szCs w:val="26"/>
        </w:rPr>
        <w:t>VHNT</w:t>
      </w:r>
      <w:r w:rsidRPr="00A9606E">
        <w:rPr>
          <w:rFonts w:eastAsia="Times New Roman"/>
          <w:szCs w:val="26"/>
        </w:rPr>
        <w:t xml:space="preserve"> bị ảnh hưởng rất nhiều bởi các quy định của Bộ </w:t>
      </w:r>
      <w:r w:rsidR="005656B6" w:rsidRPr="00A9606E">
        <w:rPr>
          <w:rFonts w:eastAsia="Times New Roman"/>
          <w:szCs w:val="26"/>
        </w:rPr>
        <w:t xml:space="preserve">GD &amp; ĐT </w:t>
      </w:r>
      <w:r w:rsidRPr="00A9606E">
        <w:rPr>
          <w:rFonts w:eastAsia="Times New Roman"/>
          <w:szCs w:val="26"/>
        </w:rPr>
        <w:t xml:space="preserve">cũng như Sở </w:t>
      </w:r>
      <w:r w:rsidR="00DD13C3" w:rsidRPr="00A9606E">
        <w:rPr>
          <w:rFonts w:eastAsia="Times New Roman"/>
          <w:szCs w:val="26"/>
        </w:rPr>
        <w:t>GD &amp; ĐT</w:t>
      </w:r>
      <w:r w:rsidRPr="00A9606E">
        <w:rPr>
          <w:rFonts w:eastAsia="Times New Roman"/>
          <w:szCs w:val="26"/>
        </w:rPr>
        <w:t xml:space="preserve"> các tỉnh.</w:t>
      </w:r>
      <w:r w:rsidR="00A9606E" w:rsidRPr="00A9606E">
        <w:rPr>
          <w:rFonts w:eastAsia="Times New Roman"/>
          <w:szCs w:val="26"/>
        </w:rPr>
        <w:t xml:space="preserve"> </w:t>
      </w:r>
      <w:r w:rsidR="00A9606E" w:rsidRPr="00A9606E">
        <w:rPr>
          <w:rFonts w:eastAsia="Times New Roman"/>
          <w:szCs w:val="26"/>
          <w:lang w:val="vi-VN"/>
        </w:rPr>
        <w:t xml:space="preserve">                                          </w:t>
      </w:r>
    </w:p>
    <w:p w14:paraId="6494F79C" w14:textId="179F84F2" w:rsidR="00383305" w:rsidRPr="00A9606E" w:rsidRDefault="00383305" w:rsidP="00BB1E90">
      <w:pPr>
        <w:spacing w:before="0" w:after="0" w:line="336" w:lineRule="auto"/>
        <w:rPr>
          <w:rFonts w:eastAsia="Times New Roman"/>
          <w:szCs w:val="26"/>
          <w:lang w:val="vi-VN"/>
        </w:rPr>
      </w:pPr>
      <w:r w:rsidRPr="00A9606E">
        <w:rPr>
          <w:rFonts w:eastAsia="Times New Roman"/>
          <w:szCs w:val="26"/>
        </w:rPr>
        <w:t xml:space="preserve">GD được Đảng và Nhà nước coi là quốc sách hàng đầu của đất nước. Các chủ trương, chính sách này trực tiếp hoặc gián tiếp đều liên quan đến xây dựng </w:t>
      </w:r>
      <w:r w:rsidRPr="00A9606E">
        <w:rPr>
          <w:rFonts w:eastAsia="Times New Roman"/>
          <w:szCs w:val="26"/>
        </w:rPr>
        <w:lastRenderedPageBreak/>
        <w:t xml:space="preserve">VHNT và QL xây dựng VHNT. Ở đây, luận án chỉ nêu một số chính sách trong thời gian gần đây ảnh hưởng nhiều đến xây dựng và </w:t>
      </w:r>
      <w:r w:rsidR="003549D6" w:rsidRPr="00A9606E">
        <w:rPr>
          <w:rFonts w:eastAsia="Times New Roman"/>
          <w:szCs w:val="26"/>
        </w:rPr>
        <w:t xml:space="preserve">quản lý </w:t>
      </w:r>
      <w:r w:rsidRPr="00A9606E">
        <w:rPr>
          <w:rFonts w:eastAsia="Times New Roman"/>
          <w:szCs w:val="26"/>
        </w:rPr>
        <w:t>VHNT, gồm: N</w:t>
      </w:r>
      <w:r w:rsidR="00E528BC" w:rsidRPr="00A9606E">
        <w:rPr>
          <w:rFonts w:eastAsia="Times New Roman"/>
          <w:szCs w:val="26"/>
        </w:rPr>
        <w:t>g</w:t>
      </w:r>
      <w:r w:rsidRPr="00A9606E">
        <w:rPr>
          <w:rFonts w:eastAsia="Times New Roman"/>
          <w:szCs w:val="26"/>
        </w:rPr>
        <w:t xml:space="preserve">hị quyết 29-NQ/TW về đổi mới VH toàn diện; </w:t>
      </w:r>
      <w:r w:rsidRPr="00A9606E">
        <w:rPr>
          <w:rFonts w:eastAsia="Times New Roman"/>
          <w:i/>
          <w:szCs w:val="26"/>
        </w:rPr>
        <w:t>Luật GD sửa đổi</w:t>
      </w:r>
      <w:r w:rsidRPr="00A9606E">
        <w:rPr>
          <w:rFonts w:eastAsia="Times New Roman"/>
          <w:szCs w:val="26"/>
        </w:rPr>
        <w:t xml:space="preserve"> (2019); </w:t>
      </w:r>
      <w:r w:rsidRPr="00A9606E">
        <w:rPr>
          <w:rFonts w:eastAsia="Times New Roman"/>
          <w:i/>
          <w:szCs w:val="26"/>
        </w:rPr>
        <w:t xml:space="preserve">Công văn số 282/BGĐT </w:t>
      </w:r>
      <w:r w:rsidR="004325F8" w:rsidRPr="00A9606E">
        <w:rPr>
          <w:rFonts w:eastAsia="Times New Roman"/>
          <w:i/>
          <w:szCs w:val="26"/>
        </w:rPr>
        <w:t>-</w:t>
      </w:r>
      <w:r w:rsidRPr="00A9606E">
        <w:rPr>
          <w:rFonts w:eastAsia="Times New Roman"/>
          <w:i/>
          <w:szCs w:val="26"/>
        </w:rPr>
        <w:t>CTHSSV về</w:t>
      </w:r>
      <w:r w:rsidRPr="00A9606E">
        <w:rPr>
          <w:rFonts w:eastAsia="Times New Roman"/>
          <w:szCs w:val="26"/>
        </w:rPr>
        <w:t xml:space="preserve"> </w:t>
      </w:r>
      <w:r w:rsidRPr="00A9606E">
        <w:rPr>
          <w:rFonts w:eastAsia="Times New Roman"/>
          <w:i/>
          <w:szCs w:val="26"/>
        </w:rPr>
        <w:t xml:space="preserve">việc đẩy </w:t>
      </w:r>
      <w:r w:rsidRPr="00A9606E">
        <w:rPr>
          <w:rFonts w:eastAsia="Times New Roman"/>
          <w:szCs w:val="26"/>
        </w:rPr>
        <w:t>mạnh</w:t>
      </w:r>
      <w:r w:rsidRPr="00A9606E">
        <w:rPr>
          <w:rFonts w:eastAsia="Times New Roman"/>
          <w:i/>
          <w:szCs w:val="26"/>
        </w:rPr>
        <w:t xml:space="preserve"> xây dựng</w:t>
      </w:r>
      <w:r w:rsidRPr="00A9606E">
        <w:rPr>
          <w:rFonts w:eastAsia="Times New Roman"/>
          <w:szCs w:val="26"/>
        </w:rPr>
        <w:t xml:space="preserve"> </w:t>
      </w:r>
      <w:r w:rsidRPr="00A9606E">
        <w:rPr>
          <w:rFonts w:eastAsia="Times New Roman"/>
          <w:i/>
          <w:szCs w:val="26"/>
        </w:rPr>
        <w:t xml:space="preserve">VHNT; </w:t>
      </w:r>
      <w:bookmarkStart w:id="778" w:name="page70"/>
      <w:bookmarkEnd w:id="778"/>
      <w:r w:rsidRPr="00A9606E">
        <w:rPr>
          <w:rFonts w:eastAsia="Times New Roman"/>
          <w:szCs w:val="26"/>
        </w:rPr>
        <w:t>các quy định của Nhà nước về các chuẩn mực ứng xử của cán bộ công chức, viên chức (</w:t>
      </w:r>
      <w:r w:rsidRPr="00A9606E">
        <w:rPr>
          <w:rFonts w:eastAsia="Times New Roman"/>
          <w:i/>
          <w:szCs w:val="26"/>
        </w:rPr>
        <w:t>Quy định về đạo đức nhà giáo</w:t>
      </w:r>
      <w:r w:rsidRPr="00A9606E">
        <w:rPr>
          <w:rFonts w:eastAsia="Times New Roman"/>
          <w:szCs w:val="26"/>
        </w:rPr>
        <w:t xml:space="preserve"> tại Quyết định số 16/2008/QĐ </w:t>
      </w:r>
      <w:r w:rsidR="004325F8" w:rsidRPr="00A9606E">
        <w:rPr>
          <w:rFonts w:eastAsia="Times New Roman"/>
          <w:szCs w:val="26"/>
        </w:rPr>
        <w:t>-</w:t>
      </w:r>
      <w:r w:rsidRPr="00A9606E">
        <w:rPr>
          <w:rFonts w:eastAsia="Times New Roman"/>
          <w:szCs w:val="26"/>
        </w:rPr>
        <w:t>BG</w:t>
      </w:r>
      <w:r w:rsidR="004767F9" w:rsidRPr="00A9606E">
        <w:rPr>
          <w:rFonts w:eastAsia="Times New Roman"/>
          <w:szCs w:val="26"/>
        </w:rPr>
        <w:t>Đ</w:t>
      </w:r>
      <w:r w:rsidRPr="00A9606E">
        <w:rPr>
          <w:rFonts w:eastAsia="Times New Roman"/>
          <w:szCs w:val="26"/>
        </w:rPr>
        <w:t>T ngày 16/4/2008 của Bộ GD &amp; ĐT; Quy chế VH công sở ban hành kèm theo QĐ 129/2007 của Thủ tướng Chính phủ; Luật cán bộ, công chức năm 2008</w:t>
      </w:r>
      <w:r w:rsidR="007A457A" w:rsidRPr="00A9606E">
        <w:rPr>
          <w:rFonts w:eastAsia="Times New Roman"/>
          <w:szCs w:val="26"/>
        </w:rPr>
        <w:t>,</w:t>
      </w:r>
      <w:r w:rsidRPr="00A9606E">
        <w:rPr>
          <w:rFonts w:eastAsia="Times New Roman"/>
          <w:szCs w:val="26"/>
        </w:rPr>
        <w:t>...).</w:t>
      </w:r>
    </w:p>
    <w:p w14:paraId="155BA713" w14:textId="11475233" w:rsidR="00383305" w:rsidRPr="00A9606E" w:rsidRDefault="00383305" w:rsidP="00BB1E90">
      <w:pPr>
        <w:pStyle w:val="A4"/>
        <w:spacing w:line="336" w:lineRule="auto"/>
        <w:rPr>
          <w:color w:val="auto"/>
        </w:rPr>
      </w:pPr>
      <w:bookmarkStart w:id="779" w:name="_Toc50956926"/>
      <w:bookmarkStart w:id="780" w:name="_Hlk50862945"/>
      <w:r w:rsidRPr="00A9606E">
        <w:rPr>
          <w:color w:val="auto"/>
        </w:rPr>
        <w:t>1.</w:t>
      </w:r>
      <w:r w:rsidR="00251CC2" w:rsidRPr="00A9606E">
        <w:rPr>
          <w:color w:val="auto"/>
          <w:lang w:val="vi-VN"/>
        </w:rPr>
        <w:t>7</w:t>
      </w:r>
      <w:r w:rsidRPr="00A9606E">
        <w:rPr>
          <w:color w:val="auto"/>
        </w:rPr>
        <w:t>.2.3. Xu thế toàn cầu hóa và hội nhập kinh tế</w:t>
      </w:r>
      <w:bookmarkEnd w:id="779"/>
    </w:p>
    <w:bookmarkEnd w:id="780"/>
    <w:p w14:paraId="4314C186" w14:textId="0E55BF29" w:rsidR="006666FE" w:rsidRPr="00A9606E" w:rsidRDefault="006666FE" w:rsidP="00BB1E90">
      <w:pPr>
        <w:spacing w:before="0" w:after="0" w:line="336" w:lineRule="auto"/>
        <w:rPr>
          <w:szCs w:val="26"/>
        </w:rPr>
      </w:pPr>
      <w:r w:rsidRPr="00A9606E">
        <w:rPr>
          <w:rFonts w:eastAsia="Times New Roman"/>
          <w:szCs w:val="26"/>
        </w:rPr>
        <w:t>T</w:t>
      </w:r>
      <w:r w:rsidRPr="00A9606E">
        <w:rPr>
          <w:szCs w:val="26"/>
        </w:rPr>
        <w:t>oàn cầu hóa và hội nhập kinh tế quốc tế đã và đang trở thành một xu thế phát triển của thế giới hiện đại, tạo ra những quan hệ gắn bó, phụ thuộc lẫn nhau giữa các quốc gia trên thế giới. Quá trình này không chỉ diễn ra trong lĩnh vực thương mại mà hiện diện ở tất cả các lĩnh vực của đời sống xã hội trong đó có VH, GD, mang lại cả thời cơ và thách thức cho mọi quốc gia. Xét về tác động đến VH có thể thấy: toàn cầu hóa và hội nhập đã giúp Việt Nam đạt mục tiêu phát triển VH nhanh hơn, có nhiều cơ hội tranh thủ được nguồn vốn, khoa học - công nghệ, thị trường, hệ thống phân công lao động quốc tế…từ các quốc gia khác, từ đó thúc đẩy sự phát triển vượt bậc của lực lượng sản xuất trong nước, tích lũy được một cơ sở vật chất lớn mạnh hơn để đầu tư vào các mục tiêu phát triển VH</w:t>
      </w:r>
      <w:r w:rsidR="00BD6E8D" w:rsidRPr="00A9606E">
        <w:rPr>
          <w:szCs w:val="26"/>
        </w:rPr>
        <w:t xml:space="preserve"> </w:t>
      </w:r>
      <w:r w:rsidRPr="00A9606E">
        <w:rPr>
          <w:szCs w:val="26"/>
        </w:rPr>
        <w:t>Tuy nhiên, toàn cầu hóa kéo theo sự phân phối cơ hội và lợi ích kinh tế không đồng đều giữa các quốc gia, trong đó các nền kinh tế có tiềm lực nhỏ bé như Việt Nam trở nên phụ thuộc nhiều hơn về kinh tế của các nước phát triển, và từ đó kéo theo sự lệ thuộc về chính trị và VH.</w:t>
      </w:r>
    </w:p>
    <w:p w14:paraId="3E6644B7" w14:textId="4CC6E3C7" w:rsidR="00383305" w:rsidRPr="00A9606E" w:rsidRDefault="00383305" w:rsidP="00BB1E90">
      <w:pPr>
        <w:spacing w:before="0" w:after="0" w:line="336" w:lineRule="auto"/>
        <w:rPr>
          <w:spacing w:val="-2"/>
          <w:szCs w:val="26"/>
        </w:rPr>
      </w:pPr>
      <w:r w:rsidRPr="00A9606E">
        <w:rPr>
          <w:spacing w:val="-2"/>
          <w:szCs w:val="26"/>
        </w:rPr>
        <w:t>Đối với yếu tố VHNT và phát triển VHNT, toàn cầu hóa và hội nhập kinh tế quốc tế tạo nên một môi trường chung để học hỏi, chia sẻ, chuyển giao những kinh nghiệm, thực hành tốt về các mô hình phát triển giữa các nước trên thế giới đồng thời giúp hình thành những quan điểm GD mới.</w:t>
      </w:r>
    </w:p>
    <w:p w14:paraId="7466F1ED" w14:textId="7B4980FD" w:rsidR="00383305" w:rsidRPr="00A9606E" w:rsidRDefault="007F21A5" w:rsidP="00BB1E90">
      <w:pPr>
        <w:spacing w:before="0" w:after="0" w:line="336" w:lineRule="auto"/>
        <w:rPr>
          <w:szCs w:val="26"/>
        </w:rPr>
      </w:pPr>
      <w:r w:rsidRPr="00A9606E">
        <w:rPr>
          <w:rFonts w:eastAsia="Times New Roman"/>
          <w:szCs w:val="26"/>
          <w:lang w:val="vi-VN"/>
        </w:rPr>
        <w:t>Ở</w:t>
      </w:r>
      <w:r w:rsidR="00383305" w:rsidRPr="00A9606E">
        <w:rPr>
          <w:rFonts w:eastAsia="Times New Roman"/>
          <w:szCs w:val="26"/>
        </w:rPr>
        <w:t xml:space="preserve"> phương diêṇ khác, các biểu hiện tha hóa đaọ đức trong xa ̃hôị tại mọi quốc gia ngày càng tăng đang taọ nên những bức xúc, đòi hỏi hê ̣thống giáo dục phải điều chỉnh theo hướng tăng cường trang bị tảng nền VH, kỹ năng sống và các giá tri đạọ đức cho người hoc̣. Chưa bao giờ yêu cầu </w:t>
      </w:r>
      <w:r w:rsidR="00383305" w:rsidRPr="00A9606E">
        <w:rPr>
          <w:rFonts w:eastAsia="Times New Roman"/>
          <w:i/>
          <w:szCs w:val="26"/>
        </w:rPr>
        <w:t>dạy làm người</w:t>
      </w:r>
      <w:r w:rsidR="00383305" w:rsidRPr="00A9606E">
        <w:rPr>
          <w:rFonts w:eastAsia="Times New Roman"/>
          <w:szCs w:val="26"/>
        </w:rPr>
        <w:t xml:space="preserve"> cấp bách như bây giờ. Chính vì vậy, đổi mới GD đang là một xu thế tất yếu mang tính toàn cầu. Nước nào </w:t>
      </w:r>
      <w:r w:rsidR="00383305" w:rsidRPr="00A9606E">
        <w:rPr>
          <w:rFonts w:eastAsia="Times New Roman"/>
          <w:szCs w:val="26"/>
        </w:rPr>
        <w:lastRenderedPageBreak/>
        <w:t xml:space="preserve">không đổi mới, hoặc cải cách GD không thành công, nước đó sẽ mất khả năng cạnh tranh trên trường quốc tế và sẽ bị tụt hậu xa hơn. Nền GD Việt Nam không nằm ngoài dòng chảy chung đó. </w:t>
      </w:r>
    </w:p>
    <w:p w14:paraId="2C5BFBF2" w14:textId="4E0AB4AC" w:rsidR="00383305" w:rsidRPr="00A9606E" w:rsidRDefault="00383305" w:rsidP="00BB1E90">
      <w:pPr>
        <w:pStyle w:val="A4"/>
        <w:spacing w:line="336" w:lineRule="auto"/>
        <w:rPr>
          <w:color w:val="auto"/>
        </w:rPr>
      </w:pPr>
      <w:bookmarkStart w:id="781" w:name="_Toc50956927"/>
      <w:bookmarkStart w:id="782" w:name="_Hlk50862962"/>
      <w:r w:rsidRPr="00A9606E">
        <w:rPr>
          <w:color w:val="auto"/>
        </w:rPr>
        <w:t>1.</w:t>
      </w:r>
      <w:r w:rsidR="00251CC2" w:rsidRPr="00A9606E">
        <w:rPr>
          <w:color w:val="auto"/>
          <w:lang w:val="vi-VN"/>
        </w:rPr>
        <w:t>7</w:t>
      </w:r>
      <w:r w:rsidRPr="00A9606E">
        <w:rPr>
          <w:color w:val="auto"/>
        </w:rPr>
        <w:t>.2.4. Sự phát triển của công nghệ thông tin và truyền thông</w:t>
      </w:r>
      <w:bookmarkEnd w:id="781"/>
    </w:p>
    <w:bookmarkEnd w:id="782"/>
    <w:p w14:paraId="5FDD4DA7" w14:textId="0F3B8103" w:rsidR="00383305" w:rsidRPr="00A9606E" w:rsidRDefault="00AF0C13" w:rsidP="00BB1E90">
      <w:pPr>
        <w:shd w:val="clear" w:color="auto" w:fill="FFFFFF"/>
        <w:spacing w:before="0" w:after="0" w:line="336" w:lineRule="auto"/>
        <w:rPr>
          <w:rFonts w:eastAsia="Times New Roman"/>
          <w:szCs w:val="26"/>
        </w:rPr>
      </w:pPr>
      <w:r w:rsidRPr="00A9606E">
        <w:rPr>
          <w:rFonts w:eastAsia="Times New Roman"/>
          <w:szCs w:val="26"/>
        </w:rPr>
        <w:t>Cuộc cách mạng 4.0 trở thành một xu thế tất yếu của quá trình phát triển giúp cho phương pháp học tập đa dạng, cách thức tìm kiếm tư liệu, sắp xếp khoa học và tiến bộ hơn. Người học ngày nay hoàn toàn có thể tìm kiếm thông tin nhanh chóng qua google chí với vài từ khóa, thậm chí tiếp cận với nhiều tài liệu miễn phí trên internet. Yêu cầu của con người trong bối cảnh mới phải được hành thiện về kiến thức, kỹ năng và có khả năng thích ứng nhanh với những biến động, thay đổi. Yêu cầu đặt ra đối với nền giáo dục là chuyển từ một nền GD nặng về trang bị kiến thức, kỹ năng cho người học sang một nền GD giúp phát triển năng lực, thúc đẩy đổi mới và sáng tạo cho người học, đáp ứng những yêu cầu đặt ra cho công dân trong thời đại Cách mạng 4.0</w:t>
      </w:r>
      <w:r w:rsidR="00383305" w:rsidRPr="00A9606E">
        <w:rPr>
          <w:rFonts w:eastAsia="Times New Roman"/>
          <w:szCs w:val="26"/>
        </w:rPr>
        <w:t xml:space="preserve">. </w:t>
      </w:r>
    </w:p>
    <w:p w14:paraId="47F8D83C" w14:textId="032EE834" w:rsidR="00383305" w:rsidRPr="00A9606E" w:rsidRDefault="00383305" w:rsidP="00BB1E90">
      <w:pPr>
        <w:shd w:val="clear" w:color="auto" w:fill="FFFFFF"/>
        <w:spacing w:before="0" w:after="0" w:line="336" w:lineRule="auto"/>
        <w:rPr>
          <w:rFonts w:eastAsia="Times New Roman"/>
          <w:szCs w:val="26"/>
        </w:rPr>
      </w:pPr>
      <w:r w:rsidRPr="00A9606E">
        <w:rPr>
          <w:rFonts w:eastAsia="Times New Roman"/>
          <w:szCs w:val="26"/>
        </w:rPr>
        <w:t>Mặt tích cực của cuộc cách mạng 4.0 cùng với các tiến bộ về công nghệ cho phép các nhà GD có thể thiết kế lộ trình học tập riêng biệt phù hợp với từng trường hợp cụ thể. Các phần mềm GD đã được đưa vào sử dụng có khả năng thích nghi với năng lực của mỗi HS và cho phép HS theo học với tốc độ phù hợp với nhu cầu của bản thân. Cuộc CMCN 4.0 với những đặc trưng cốt lõi liên quan đến trí tuệ nhân tạo, sự chia sẻ dữ liệu và quá trình tự động hóa có tác động mạnh mẽ đến GD, làm thay đổi căn bản tư duy GD. Phương pháp giảng dạy truyền thống cùng với chương trình, sách giáo khoa sẽ phải thay đổi cho phù hợp với bối cảnh mới. Sử dụng công nghệ sẽ xuyên suốt cả quá trình dạy và học. Hình thức đào tạo, GD trực tuyến trở nên phổ biến hơn, từng bước thay thế việc lên lớp thường nhật của GV.</w:t>
      </w:r>
    </w:p>
    <w:p w14:paraId="101D45CE" w14:textId="6A7F2C4A" w:rsidR="00383305" w:rsidRPr="00A9606E" w:rsidRDefault="00383305" w:rsidP="00BB1E90">
      <w:pPr>
        <w:shd w:val="clear" w:color="auto" w:fill="FFFFFF"/>
        <w:spacing w:before="0" w:after="0" w:line="336" w:lineRule="auto"/>
        <w:rPr>
          <w:rFonts w:eastAsia="Times New Roman"/>
          <w:szCs w:val="26"/>
        </w:rPr>
      </w:pPr>
      <w:r w:rsidRPr="00A9606E">
        <w:rPr>
          <w:rFonts w:eastAsia="Times New Roman"/>
          <w:szCs w:val="26"/>
        </w:rPr>
        <w:t>Bên cạnh đó, việc tiếp cận thông tin trở nên dễ dàng hơn bao giờ hết dẫn đến một câu hỏi mà các nhà GD cần phải trả lời là xác định kiến thức cốt lõi mà người học cần được trang bị trong tương lai. Trong khi các mô hình GD trong quá khứ tập trung vào việc cung cấp cho người học các kiến thức, kỹ năng cần thiết để giúp họ trở thành những người có tay nghề chuyên môn cao, các nhà GD ngày nay quan tâm nhiều hơn đến việc dạy HS cách tự học. GD dạy cho HS học cách tư duy, cách đánh giá các tình huống, các vấn đề phức tạp trong cuộc sống, qua đó hình thành năng lực giải quyết vấn đề.</w:t>
      </w:r>
      <w:r w:rsidR="00B6048F" w:rsidRPr="00A9606E">
        <w:rPr>
          <w:rFonts w:eastAsia="Times New Roman"/>
          <w:szCs w:val="26"/>
        </w:rPr>
        <w:t xml:space="preserve"> </w:t>
      </w:r>
      <w:r w:rsidRPr="00A9606E">
        <w:rPr>
          <w:rFonts w:eastAsia="Times New Roman"/>
          <w:szCs w:val="26"/>
        </w:rPr>
        <w:t xml:space="preserve">Nhưng công nghệ dù hiện đại và quan trọng đến đâu cũng </w:t>
      </w:r>
      <w:r w:rsidRPr="00A9606E">
        <w:rPr>
          <w:rFonts w:eastAsia="Times New Roman"/>
          <w:szCs w:val="26"/>
        </w:rPr>
        <w:lastRenderedPageBreak/>
        <w:t>không thay thế được vai trò của GV hoặc biến GV thành rô-bốt. Bởi vậy, làm thế nào để tận dụng và làm chủ công nghệ, để công cụ này hỗ trợ và tạo ra sự tự do, sáng tạo trong GD là một thách thức với mỗi GV và cơ sở GD.</w:t>
      </w:r>
    </w:p>
    <w:p w14:paraId="4E0BB7B1" w14:textId="77777777" w:rsidR="00383305" w:rsidRPr="00A9606E" w:rsidRDefault="00383305" w:rsidP="00BB1E90">
      <w:pPr>
        <w:shd w:val="clear" w:color="auto" w:fill="FFFFFF"/>
        <w:spacing w:before="0" w:after="0" w:line="336" w:lineRule="auto"/>
        <w:rPr>
          <w:rFonts w:eastAsia="Times New Roman"/>
          <w:szCs w:val="26"/>
        </w:rPr>
      </w:pPr>
      <w:r w:rsidRPr="00A9606E">
        <w:rPr>
          <w:rFonts w:eastAsia="Times New Roman"/>
          <w:szCs w:val="26"/>
        </w:rPr>
        <w:t>Những thay đổi nói trên chính là sự gợi mở về cách các mô hình GD có thể vận hành trong thời gian tới: các máy tính hoạt động như những công cụ hỗ trợ cá nhân trong lớp học với nhiều lộ trình học tập đa dạng; GV và cha mẹ HS được trang bị tốt hơn để hiểu quá trình học tập của HS; lớp học được chia thành các nhóm nhỏ gồm các HS có trình độ, kỹ năng phù hợp để làm việc cùng nhau.</w:t>
      </w:r>
    </w:p>
    <w:p w14:paraId="24B89FF1" w14:textId="16C9D4B4" w:rsidR="000E6246" w:rsidRPr="00A9606E" w:rsidRDefault="000E6246" w:rsidP="008707A6">
      <w:pPr>
        <w:pStyle w:val="1a"/>
        <w:spacing w:line="336" w:lineRule="auto"/>
      </w:pPr>
      <w:bookmarkStart w:id="783" w:name="_Toc84854247"/>
      <w:bookmarkStart w:id="784" w:name="_Toc84854428"/>
      <w:bookmarkStart w:id="785" w:name="_Toc85009587"/>
      <w:r w:rsidRPr="00A9606E">
        <w:br w:type="page"/>
      </w:r>
    </w:p>
    <w:p w14:paraId="50032350" w14:textId="45FD6280" w:rsidR="00383305" w:rsidRPr="00A9606E" w:rsidRDefault="00383305" w:rsidP="008707A6">
      <w:pPr>
        <w:pStyle w:val="1a"/>
        <w:spacing w:line="336" w:lineRule="auto"/>
      </w:pPr>
      <w:bookmarkStart w:id="786" w:name="_Toc152740917"/>
      <w:bookmarkStart w:id="787" w:name="_Toc154319036"/>
      <w:r w:rsidRPr="00A9606E">
        <w:lastRenderedPageBreak/>
        <w:t>Kết luận chương 1</w:t>
      </w:r>
      <w:bookmarkStart w:id="788" w:name="_Toc50956928"/>
      <w:bookmarkEnd w:id="783"/>
      <w:bookmarkEnd w:id="784"/>
      <w:bookmarkEnd w:id="785"/>
      <w:bookmarkEnd w:id="786"/>
      <w:bookmarkEnd w:id="787"/>
    </w:p>
    <w:bookmarkEnd w:id="788"/>
    <w:p w14:paraId="7A0D7144" w14:textId="0E64E938" w:rsidR="0008784F" w:rsidRPr="00A9606E" w:rsidRDefault="0008784F" w:rsidP="001C145C">
      <w:pPr>
        <w:spacing w:before="0" w:after="0" w:line="312" w:lineRule="auto"/>
        <w:rPr>
          <w:szCs w:val="26"/>
        </w:rPr>
      </w:pPr>
      <w:r w:rsidRPr="00A9606E">
        <w:rPr>
          <w:szCs w:val="26"/>
        </w:rPr>
        <w:t>Trong chương 1, luận án đã tập trung vào việc nghiên cứu và xây dựng khung lý thuyết về quản lý hoạt động xây dựng văn hóa nhà trường trung học phổ thông trong bối cảnh đổi mới giáo dục hiện nay. Trong đó, luận án đã hệ thông hóa được các khái niệm công cụ chính như: Văn hóa, văn hóa nhà trường, nhà trường trung học phổ thông; văn hóa nhà trường trung học phổ thông; Hoạt động xây dựng văn hóa nhà trường trung học phổ thông; Quản lý hoạt động xây dựng văn hóa nhà</w:t>
      </w:r>
      <w:r w:rsidR="00423496" w:rsidRPr="00A9606E">
        <w:rPr>
          <w:szCs w:val="26"/>
        </w:rPr>
        <w:t xml:space="preserve"> trường trung học phổ thông</w:t>
      </w:r>
      <w:r w:rsidR="009A2256" w:rsidRPr="00A9606E">
        <w:rPr>
          <w:szCs w:val="26"/>
        </w:rPr>
        <w:t xml:space="preserve">. Đồng thời, nghiên cứu những vấn đề lý luận về văn hóa nhà trường và xây dựng văn hóa nhà trường trung học phổ thông như: Phân tích vai trò của văn hóa nhà trường; </w:t>
      </w:r>
      <w:r w:rsidR="00644F13" w:rsidRPr="00A9606E">
        <w:rPr>
          <w:szCs w:val="26"/>
        </w:rPr>
        <w:t>Đặc điểm cơ bản của nhà trường trung học phổ thông; Cấu trúc và các biểu hiện của văn hóa nhà trường trung học phổ thông; Tiêu chí đánh giá văn hóa nhà trường trung học phổ thông; phân tích được bối cảnh đổi mới giáo dục hiện nay và những yêu cầu đặt ra đối với nhà quản lý giáo dục.</w:t>
      </w:r>
      <w:r w:rsidR="00423496" w:rsidRPr="00A9606E">
        <w:rPr>
          <w:szCs w:val="26"/>
        </w:rPr>
        <w:t xml:space="preserve"> </w:t>
      </w:r>
    </w:p>
    <w:p w14:paraId="67E801D9" w14:textId="622E5BAF" w:rsidR="00423496" w:rsidRPr="00A9606E" w:rsidRDefault="00423496" w:rsidP="001C145C">
      <w:pPr>
        <w:spacing w:before="0" w:after="0" w:line="312" w:lineRule="auto"/>
        <w:rPr>
          <w:szCs w:val="26"/>
        </w:rPr>
      </w:pPr>
      <w:r w:rsidRPr="00A9606E">
        <w:rPr>
          <w:szCs w:val="26"/>
        </w:rPr>
        <w:t xml:space="preserve">Luận án </w:t>
      </w:r>
      <w:r w:rsidR="00644F13" w:rsidRPr="00A9606E">
        <w:rPr>
          <w:szCs w:val="26"/>
        </w:rPr>
        <w:t>nghiên cứu, hệ thống được hoạt động xây dựng văn hóa nhà trường trung học phổ thông trong bối cảnh đổi mới giáo dục, bao gồm hai hoạt động chính là kế thừa, duy trì, phát triển các giá trị văn hóa đã có</w:t>
      </w:r>
      <w:r w:rsidR="001A161A" w:rsidRPr="00A9606E">
        <w:rPr>
          <w:szCs w:val="26"/>
        </w:rPr>
        <w:t xml:space="preserve"> và xây dựng các giá trị văn hóa mới</w:t>
      </w:r>
      <w:r w:rsidR="00644F13" w:rsidRPr="00A9606E">
        <w:rPr>
          <w:szCs w:val="26"/>
        </w:rPr>
        <w:t xml:space="preserve">, bao gồm cả văn hóa vật chất và văn hóa tinh thần. Luận án </w:t>
      </w:r>
      <w:r w:rsidRPr="00A9606E">
        <w:rPr>
          <w:szCs w:val="26"/>
        </w:rPr>
        <w:t xml:space="preserve">tiếp cận nghiên cứu quản lý hoạt động xây dựng văn hóa nhà trường trung học phổ thông theo </w:t>
      </w:r>
      <w:r w:rsidR="00644F13" w:rsidRPr="00A9606E">
        <w:rPr>
          <w:szCs w:val="26"/>
        </w:rPr>
        <w:t>mức độ biểu hiện của văn hóa tổ chức</w:t>
      </w:r>
      <w:r w:rsidRPr="00A9606E">
        <w:rPr>
          <w:szCs w:val="26"/>
        </w:rPr>
        <w:t xml:space="preserve">, tiếp cận có sự tham gia kế hợp chính là tiếp cận theo chức năng quản lý giáo dục. Dựa trên cách tiếp cận này, </w:t>
      </w:r>
      <w:r w:rsidRPr="00A9606E">
        <w:rPr>
          <w:rFonts w:eastAsia="Times New Roman"/>
          <w:szCs w:val="26"/>
        </w:rPr>
        <w:t>quản lý hoạt động xây dựng</w:t>
      </w:r>
      <w:r w:rsidRPr="00A9606E">
        <w:rPr>
          <w:rFonts w:eastAsia="Times New Roman"/>
          <w:bCs/>
          <w:szCs w:val="26"/>
        </w:rPr>
        <w:t xml:space="preserve"> văn hóa nhà trường THPT bao gồm </w:t>
      </w:r>
      <w:r w:rsidR="005E3D6A" w:rsidRPr="00A9606E">
        <w:rPr>
          <w:rFonts w:eastAsia="Times New Roman"/>
          <w:bCs/>
          <w:szCs w:val="26"/>
        </w:rPr>
        <w:t xml:space="preserve">4 </w:t>
      </w:r>
      <w:r w:rsidRPr="00A9606E">
        <w:rPr>
          <w:rFonts w:eastAsia="Times New Roman"/>
          <w:bCs/>
          <w:szCs w:val="26"/>
        </w:rPr>
        <w:t xml:space="preserve">nội dung: </w:t>
      </w:r>
      <w:r w:rsidR="005E3D6A" w:rsidRPr="00A9606E">
        <w:rPr>
          <w:rFonts w:eastAsia="Times New Roman"/>
          <w:iCs/>
          <w:szCs w:val="26"/>
          <w:lang w:val="fr-FR"/>
        </w:rPr>
        <w:t xml:space="preserve">Lập kế hoạch quản lý </w:t>
      </w:r>
      <w:r w:rsidR="005E3D6A" w:rsidRPr="00A9606E">
        <w:rPr>
          <w:szCs w:val="26"/>
        </w:rPr>
        <w:t>hoạt động xây dựng</w:t>
      </w:r>
      <w:r w:rsidR="005E3D6A" w:rsidRPr="00A9606E">
        <w:rPr>
          <w:rFonts w:eastAsia="Times New Roman"/>
          <w:iCs/>
          <w:szCs w:val="26"/>
          <w:lang w:val="fr-FR"/>
        </w:rPr>
        <w:t xml:space="preserve"> VHNT; </w:t>
      </w:r>
      <w:r w:rsidR="005E3D6A" w:rsidRPr="00A9606E">
        <w:rPr>
          <w:rFonts w:eastAsia="Times New Roman"/>
          <w:szCs w:val="26"/>
          <w:lang w:val="fr-FR"/>
        </w:rPr>
        <w:t>Tổ chức thực hiện kế hoạch quản lý hoạt động xây dựng VHNT; Chỉ đạo thực hiện kế hoạch và Kiểm tra, đánh giá việc thực hiện kế hoạch quản lý hoạt động xây dựng VHNT</w:t>
      </w:r>
      <w:r w:rsidRPr="00A9606E">
        <w:rPr>
          <w:rFonts w:eastAsia="Times New Roman"/>
          <w:bCs/>
          <w:szCs w:val="26"/>
        </w:rPr>
        <w:t xml:space="preserve">. Đồng thời, tác giả đã hệ thống hóa các yếu tố ảnh hưởng tới đến </w:t>
      </w:r>
      <w:r w:rsidRPr="00A9606E">
        <w:rPr>
          <w:rFonts w:eastAsia="Times New Roman"/>
          <w:szCs w:val="26"/>
        </w:rPr>
        <w:t>quản lý hoạt động xây dựng</w:t>
      </w:r>
      <w:r w:rsidRPr="00A9606E">
        <w:rPr>
          <w:rFonts w:eastAsia="Times New Roman"/>
          <w:bCs/>
          <w:szCs w:val="26"/>
        </w:rPr>
        <w:t xml:space="preserve"> văn hóa nhà trường THPT</w:t>
      </w:r>
      <w:r w:rsidRPr="00A9606E">
        <w:rPr>
          <w:rFonts w:eastAsia="Times New Roman"/>
          <w:bCs/>
          <w:szCs w:val="26"/>
          <w:lang w:val="vi-VN"/>
        </w:rPr>
        <w:t xml:space="preserve"> như năng lực quản lý và tận tâm của lãnh đạo nhà trường, sự đồng thuận của GV, CBNV, sự tham gia hỗ trợ của cộng đồng tạo điều kiện cho HS phát triển; </w:t>
      </w:r>
      <w:r w:rsidRPr="00A9606E">
        <w:rPr>
          <w:rFonts w:eastAsia="Times New Roman"/>
          <w:bCs/>
          <w:szCs w:val="26"/>
        </w:rPr>
        <w:t xml:space="preserve">nghiên cứu kinh nghiệm quốc tế về VHNT, kinh nghiệm </w:t>
      </w:r>
      <w:r w:rsidRPr="00A9606E">
        <w:rPr>
          <w:rFonts w:eastAsia="Times New Roman"/>
          <w:szCs w:val="26"/>
        </w:rPr>
        <w:t>quản lý hoạt động xây dựng</w:t>
      </w:r>
      <w:r w:rsidRPr="00A9606E">
        <w:rPr>
          <w:rFonts w:eastAsia="Times New Roman"/>
          <w:bCs/>
          <w:szCs w:val="26"/>
        </w:rPr>
        <w:t xml:space="preserve"> </w:t>
      </w:r>
      <w:r w:rsidR="003F6A13" w:rsidRPr="00A9606E">
        <w:rPr>
          <w:rFonts w:eastAsia="Times New Roman"/>
          <w:bCs/>
          <w:szCs w:val="26"/>
        </w:rPr>
        <w:t>VHNT</w:t>
      </w:r>
      <w:r w:rsidRPr="00A9606E">
        <w:rPr>
          <w:rFonts w:eastAsia="Times New Roman"/>
          <w:bCs/>
          <w:szCs w:val="26"/>
        </w:rPr>
        <w:t xml:space="preserve"> hiệu quả nhằm rút ra các bài học kinh nghiệm thiết thực. </w:t>
      </w:r>
    </w:p>
    <w:p w14:paraId="2EAC22BF" w14:textId="4C1F9C25" w:rsidR="00383305" w:rsidRPr="00A9606E" w:rsidRDefault="00383305" w:rsidP="001C145C">
      <w:pPr>
        <w:spacing w:before="0" w:after="0" w:line="312" w:lineRule="auto"/>
        <w:rPr>
          <w:rFonts w:eastAsia="Times New Roman"/>
          <w:bCs/>
          <w:szCs w:val="26"/>
        </w:rPr>
      </w:pPr>
      <w:r w:rsidRPr="00A9606E">
        <w:rPr>
          <w:rFonts w:eastAsia="Times New Roman"/>
          <w:bCs/>
          <w:szCs w:val="26"/>
        </w:rPr>
        <w:t xml:space="preserve">Như vậy, Chương 1 đã xác lập cơ sở lý luận về </w:t>
      </w:r>
      <w:r w:rsidR="000B24C3" w:rsidRPr="00A9606E">
        <w:rPr>
          <w:rFonts w:eastAsia="Times New Roman"/>
          <w:szCs w:val="26"/>
        </w:rPr>
        <w:t>quản lý hoạt động xây dựng</w:t>
      </w:r>
      <w:r w:rsidR="000B24C3" w:rsidRPr="00A9606E">
        <w:rPr>
          <w:rFonts w:eastAsia="Times New Roman"/>
          <w:bCs/>
          <w:szCs w:val="26"/>
        </w:rPr>
        <w:t xml:space="preserve"> văn hóa nhà trường</w:t>
      </w:r>
      <w:r w:rsidRPr="00A9606E">
        <w:rPr>
          <w:rFonts w:eastAsia="Times New Roman"/>
          <w:bCs/>
          <w:szCs w:val="26"/>
        </w:rPr>
        <w:t xml:space="preserve"> THPT trong bối cảnh đổi mới giáo dục hiện nay. Đây cũng là những định hướng cho việc khảo sát thực trạng và đề xuất giải pháp </w:t>
      </w:r>
      <w:r w:rsidR="000B24C3" w:rsidRPr="00A9606E">
        <w:rPr>
          <w:rFonts w:eastAsia="Times New Roman"/>
          <w:szCs w:val="26"/>
        </w:rPr>
        <w:t>quản lý hoạt động xây dựng</w:t>
      </w:r>
      <w:r w:rsidR="000B24C3" w:rsidRPr="00A9606E">
        <w:rPr>
          <w:rFonts w:eastAsia="Times New Roman"/>
          <w:bCs/>
          <w:szCs w:val="26"/>
        </w:rPr>
        <w:t xml:space="preserve"> văn hóa nhà trường</w:t>
      </w:r>
      <w:r w:rsidRPr="00A9606E">
        <w:rPr>
          <w:rFonts w:eastAsia="Times New Roman"/>
          <w:bCs/>
          <w:szCs w:val="26"/>
        </w:rPr>
        <w:t xml:space="preserve"> THPT tỉnh Nghệ An trong bối cảnh đổi mới giáo dục trong luận án này. </w:t>
      </w:r>
    </w:p>
    <w:p w14:paraId="1CBDD40D" w14:textId="561C731A" w:rsidR="00383305" w:rsidRPr="00A9606E" w:rsidRDefault="00383305" w:rsidP="008707A6">
      <w:pPr>
        <w:pStyle w:val="1a"/>
        <w:spacing w:line="336" w:lineRule="auto"/>
        <w:rPr>
          <w:b w:val="0"/>
          <w:bCs/>
          <w:kern w:val="32"/>
          <w:sz w:val="26"/>
          <w:szCs w:val="26"/>
        </w:rPr>
      </w:pPr>
      <w:bookmarkStart w:id="789" w:name="_Hlk76140694"/>
      <w:r w:rsidRPr="00A9606E">
        <w:rPr>
          <w:szCs w:val="26"/>
        </w:rPr>
        <w:br w:type="page"/>
      </w:r>
      <w:bookmarkStart w:id="790" w:name="_Toc84854248"/>
      <w:bookmarkStart w:id="791" w:name="_Toc84854429"/>
      <w:bookmarkStart w:id="792" w:name="_Toc85009588"/>
      <w:bookmarkStart w:id="793" w:name="_Toc152740918"/>
      <w:bookmarkStart w:id="794" w:name="_Toc154319037"/>
      <w:bookmarkStart w:id="795" w:name="_Hlk84864156"/>
      <w:r w:rsidRPr="00A9606E">
        <w:rPr>
          <w:sz w:val="26"/>
          <w:szCs w:val="26"/>
        </w:rPr>
        <w:lastRenderedPageBreak/>
        <w:t>C</w:t>
      </w:r>
      <w:r w:rsidR="006A622B" w:rsidRPr="00A9606E">
        <w:rPr>
          <w:sz w:val="26"/>
          <w:szCs w:val="26"/>
        </w:rPr>
        <w:t>hương</w:t>
      </w:r>
      <w:r w:rsidRPr="00A9606E">
        <w:rPr>
          <w:sz w:val="26"/>
          <w:szCs w:val="26"/>
        </w:rPr>
        <w:t xml:space="preserve"> 2</w:t>
      </w:r>
      <w:r w:rsidR="009104B2" w:rsidRPr="00A9606E">
        <w:rPr>
          <w:sz w:val="26"/>
          <w:szCs w:val="26"/>
        </w:rPr>
        <w:br/>
      </w:r>
      <w:r w:rsidR="00323FE4" w:rsidRPr="00A9606E">
        <w:rPr>
          <w:sz w:val="26"/>
          <w:szCs w:val="26"/>
        </w:rPr>
        <w:t>CƠ SỞ THỰC TIỄN CỦA</w:t>
      </w:r>
      <w:r w:rsidRPr="00A9606E">
        <w:rPr>
          <w:sz w:val="26"/>
          <w:szCs w:val="26"/>
        </w:rPr>
        <w:t xml:space="preserve"> </w:t>
      </w:r>
      <w:r w:rsidR="00E451E6" w:rsidRPr="00A9606E">
        <w:rPr>
          <w:sz w:val="26"/>
          <w:szCs w:val="26"/>
        </w:rPr>
        <w:t>QUẢN L</w:t>
      </w:r>
      <w:r w:rsidR="00E06CC7" w:rsidRPr="00A9606E">
        <w:rPr>
          <w:sz w:val="26"/>
          <w:szCs w:val="26"/>
        </w:rPr>
        <w:t>Ý</w:t>
      </w:r>
      <w:r w:rsidRPr="00A9606E">
        <w:rPr>
          <w:sz w:val="26"/>
          <w:szCs w:val="26"/>
        </w:rPr>
        <w:t xml:space="preserve"> </w:t>
      </w:r>
      <w:r w:rsidR="00E451E6" w:rsidRPr="00A9606E">
        <w:rPr>
          <w:sz w:val="26"/>
          <w:szCs w:val="26"/>
        </w:rPr>
        <w:t>HOẠT ĐỘNG XÂY DỰNG</w:t>
      </w:r>
      <w:r w:rsidR="009104B2" w:rsidRPr="00A9606E">
        <w:rPr>
          <w:sz w:val="26"/>
          <w:szCs w:val="26"/>
        </w:rPr>
        <w:br/>
      </w:r>
      <w:r w:rsidRPr="00A9606E">
        <w:rPr>
          <w:sz w:val="26"/>
          <w:szCs w:val="26"/>
        </w:rPr>
        <w:t>VĂN HÓA NHÀ TRƯỜNG TRUNG HỌC PHỔ THÔNG TỈNH NGHỆ AN</w:t>
      </w:r>
      <w:r w:rsidR="009104B2" w:rsidRPr="00A9606E">
        <w:rPr>
          <w:sz w:val="26"/>
          <w:szCs w:val="26"/>
        </w:rPr>
        <w:br/>
      </w:r>
      <w:r w:rsidRPr="00A9606E">
        <w:rPr>
          <w:sz w:val="26"/>
          <w:szCs w:val="26"/>
        </w:rPr>
        <w:t>TRONG BỐI CẢNH ĐỔI MỚI GIÁO DỤC HIỆN NAY</w:t>
      </w:r>
      <w:bookmarkEnd w:id="790"/>
      <w:bookmarkEnd w:id="791"/>
      <w:bookmarkEnd w:id="792"/>
      <w:bookmarkEnd w:id="793"/>
      <w:bookmarkEnd w:id="794"/>
    </w:p>
    <w:p w14:paraId="397CC852" w14:textId="77777777" w:rsidR="00383305" w:rsidRPr="00A9606E" w:rsidRDefault="00383305" w:rsidP="00A51D0B">
      <w:pPr>
        <w:spacing w:before="0" w:after="0" w:line="312" w:lineRule="auto"/>
        <w:jc w:val="center"/>
        <w:rPr>
          <w:rFonts w:eastAsia="Times New Roman"/>
          <w:szCs w:val="26"/>
        </w:rPr>
      </w:pPr>
    </w:p>
    <w:p w14:paraId="031DC437" w14:textId="77777777" w:rsidR="00383305" w:rsidRPr="00A9606E" w:rsidRDefault="00383305" w:rsidP="00A51D0B">
      <w:pPr>
        <w:pStyle w:val="ListParagraph"/>
        <w:numPr>
          <w:ilvl w:val="0"/>
          <w:numId w:val="8"/>
        </w:numPr>
        <w:shd w:val="clear" w:color="auto" w:fill="FFFFFF"/>
        <w:spacing w:after="0" w:line="312" w:lineRule="auto"/>
        <w:jc w:val="both"/>
        <w:textAlignment w:val="baseline"/>
        <w:outlineLvl w:val="1"/>
        <w:rPr>
          <w:rFonts w:ascii="Times New Roman" w:eastAsia="Times New Roman" w:hAnsi="Times New Roman"/>
          <w:b/>
          <w:bCs/>
          <w:vanish/>
          <w:sz w:val="26"/>
          <w:szCs w:val="26"/>
        </w:rPr>
      </w:pPr>
      <w:bookmarkStart w:id="796" w:name="_Toc50936953"/>
      <w:bookmarkStart w:id="797" w:name="_Toc50937036"/>
      <w:bookmarkStart w:id="798" w:name="_Toc50939329"/>
      <w:bookmarkStart w:id="799" w:name="_Toc50939550"/>
      <w:bookmarkStart w:id="800" w:name="_Toc50939638"/>
      <w:bookmarkStart w:id="801" w:name="_Toc50939846"/>
      <w:bookmarkStart w:id="802" w:name="_Toc50940070"/>
      <w:bookmarkStart w:id="803" w:name="_Toc50940278"/>
      <w:bookmarkStart w:id="804" w:name="_Toc50956207"/>
      <w:bookmarkStart w:id="805" w:name="_Toc50956306"/>
      <w:bookmarkStart w:id="806" w:name="_Toc50956374"/>
      <w:bookmarkStart w:id="807" w:name="_Toc50969029"/>
      <w:bookmarkStart w:id="808" w:name="_Toc50969082"/>
      <w:bookmarkStart w:id="809" w:name="_Toc50969442"/>
      <w:bookmarkStart w:id="810" w:name="_Toc50969509"/>
      <w:bookmarkStart w:id="811" w:name="_Toc51540803"/>
      <w:bookmarkStart w:id="812" w:name="_Toc51540998"/>
      <w:bookmarkStart w:id="813" w:name="_Toc51550646"/>
      <w:bookmarkStart w:id="814" w:name="_Toc52366955"/>
      <w:bookmarkStart w:id="815" w:name="_Toc52367284"/>
      <w:bookmarkStart w:id="816" w:name="_Toc52367374"/>
      <w:bookmarkStart w:id="817" w:name="_Toc52367480"/>
      <w:bookmarkStart w:id="818" w:name="_Toc52367552"/>
      <w:bookmarkStart w:id="819" w:name="_Toc52367737"/>
      <w:bookmarkStart w:id="820" w:name="_Toc52368868"/>
      <w:bookmarkStart w:id="821" w:name="_Toc52369067"/>
      <w:bookmarkStart w:id="822" w:name="_Toc52369141"/>
      <w:bookmarkStart w:id="823" w:name="_Toc52369185"/>
      <w:bookmarkStart w:id="824" w:name="_Toc52950590"/>
      <w:bookmarkStart w:id="825" w:name="_Toc66844831"/>
      <w:bookmarkStart w:id="826" w:name="_Toc66845046"/>
      <w:bookmarkStart w:id="827" w:name="_Toc66845154"/>
      <w:bookmarkStart w:id="828" w:name="_Toc66845286"/>
      <w:bookmarkStart w:id="829" w:name="_Toc66845586"/>
      <w:bookmarkStart w:id="830" w:name="_Toc66845674"/>
      <w:bookmarkStart w:id="831" w:name="_Toc66845760"/>
      <w:bookmarkStart w:id="832" w:name="_Toc66846107"/>
      <w:bookmarkStart w:id="833" w:name="_Toc66846473"/>
      <w:bookmarkStart w:id="834" w:name="_Toc84851165"/>
      <w:bookmarkStart w:id="835" w:name="_Toc84851322"/>
      <w:bookmarkStart w:id="836" w:name="_Toc84851489"/>
      <w:bookmarkStart w:id="837" w:name="_Toc84851640"/>
      <w:bookmarkStart w:id="838" w:name="_Toc84851802"/>
      <w:bookmarkStart w:id="839" w:name="_Toc84851952"/>
      <w:bookmarkStart w:id="840" w:name="_Toc84852097"/>
      <w:bookmarkStart w:id="841" w:name="_Toc84852242"/>
      <w:bookmarkStart w:id="842" w:name="_Toc84852386"/>
      <w:bookmarkStart w:id="843" w:name="_Toc84852530"/>
      <w:bookmarkStart w:id="844" w:name="_Toc84852672"/>
      <w:bookmarkStart w:id="845" w:name="_Toc84852811"/>
      <w:bookmarkStart w:id="846" w:name="_Toc84852949"/>
      <w:bookmarkStart w:id="847" w:name="_Toc84853088"/>
      <w:bookmarkStart w:id="848" w:name="_Toc84853225"/>
      <w:bookmarkStart w:id="849" w:name="_Toc84853361"/>
      <w:bookmarkStart w:id="850" w:name="_Toc84853497"/>
      <w:bookmarkStart w:id="851" w:name="_Toc84853635"/>
      <w:bookmarkStart w:id="852" w:name="_Toc84853769"/>
      <w:bookmarkStart w:id="853" w:name="_Toc84853877"/>
      <w:bookmarkStart w:id="854" w:name="_Toc84853978"/>
      <w:bookmarkStart w:id="855" w:name="_Toc84854071"/>
      <w:bookmarkStart w:id="856" w:name="_Toc84854161"/>
      <w:bookmarkStart w:id="857" w:name="_Toc84854249"/>
      <w:bookmarkStart w:id="858" w:name="_Toc84854336"/>
      <w:bookmarkStart w:id="859" w:name="_Toc84854430"/>
      <w:bookmarkStart w:id="860" w:name="_Toc84854906"/>
      <w:bookmarkStart w:id="861" w:name="_Toc84854994"/>
      <w:bookmarkStart w:id="862" w:name="_Toc84854824"/>
      <w:bookmarkStart w:id="863" w:name="_Toc84854938"/>
      <w:bookmarkStart w:id="864" w:name="_Toc84855551"/>
      <w:bookmarkStart w:id="865" w:name="_Toc84856011"/>
      <w:bookmarkStart w:id="866" w:name="_Toc84857169"/>
      <w:bookmarkStart w:id="867" w:name="_Toc84857893"/>
      <w:bookmarkStart w:id="868" w:name="_Toc84858322"/>
      <w:bookmarkStart w:id="869" w:name="_Toc84888871"/>
      <w:bookmarkStart w:id="870" w:name="_Toc84888966"/>
      <w:bookmarkStart w:id="871" w:name="_Toc84889059"/>
      <w:bookmarkStart w:id="872" w:name="_Toc84913119"/>
      <w:bookmarkStart w:id="873" w:name="_Toc85001343"/>
      <w:bookmarkStart w:id="874" w:name="_Toc85003969"/>
      <w:bookmarkStart w:id="875" w:name="_Toc85005566"/>
      <w:bookmarkStart w:id="876" w:name="_Toc85009589"/>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27FD1DF7" w14:textId="77777777" w:rsidR="00383305" w:rsidRPr="00A9606E" w:rsidRDefault="00383305" w:rsidP="00A51D0B">
      <w:pPr>
        <w:pStyle w:val="ListParagraph"/>
        <w:numPr>
          <w:ilvl w:val="0"/>
          <w:numId w:val="8"/>
        </w:numPr>
        <w:shd w:val="clear" w:color="auto" w:fill="FFFFFF"/>
        <w:spacing w:after="0" w:line="312" w:lineRule="auto"/>
        <w:jc w:val="both"/>
        <w:textAlignment w:val="baseline"/>
        <w:outlineLvl w:val="1"/>
        <w:rPr>
          <w:rFonts w:ascii="Times New Roman" w:eastAsia="Times New Roman" w:hAnsi="Times New Roman"/>
          <w:b/>
          <w:bCs/>
          <w:vanish/>
          <w:sz w:val="26"/>
          <w:szCs w:val="26"/>
        </w:rPr>
      </w:pPr>
      <w:bookmarkStart w:id="877" w:name="_Toc50936954"/>
      <w:bookmarkStart w:id="878" w:name="_Toc50937037"/>
      <w:bookmarkStart w:id="879" w:name="_Toc50939330"/>
      <w:bookmarkStart w:id="880" w:name="_Toc50939551"/>
      <w:bookmarkStart w:id="881" w:name="_Toc50939639"/>
      <w:bookmarkStart w:id="882" w:name="_Toc50939847"/>
      <w:bookmarkStart w:id="883" w:name="_Toc50940071"/>
      <w:bookmarkStart w:id="884" w:name="_Toc50940279"/>
      <w:bookmarkStart w:id="885" w:name="_Toc50956208"/>
      <w:bookmarkStart w:id="886" w:name="_Toc50956307"/>
      <w:bookmarkStart w:id="887" w:name="_Toc50956375"/>
      <w:bookmarkStart w:id="888" w:name="_Toc50969030"/>
      <w:bookmarkStart w:id="889" w:name="_Toc50969083"/>
      <w:bookmarkStart w:id="890" w:name="_Toc50969443"/>
      <w:bookmarkStart w:id="891" w:name="_Toc50969510"/>
      <w:bookmarkStart w:id="892" w:name="_Toc51540804"/>
      <w:bookmarkStart w:id="893" w:name="_Toc51540999"/>
      <w:bookmarkStart w:id="894" w:name="_Toc51550647"/>
      <w:bookmarkStart w:id="895" w:name="_Toc52366956"/>
      <w:bookmarkStart w:id="896" w:name="_Toc52367285"/>
      <w:bookmarkStart w:id="897" w:name="_Toc52367375"/>
      <w:bookmarkStart w:id="898" w:name="_Toc52367481"/>
      <w:bookmarkStart w:id="899" w:name="_Toc52367553"/>
      <w:bookmarkStart w:id="900" w:name="_Toc52367738"/>
      <w:bookmarkStart w:id="901" w:name="_Toc52368869"/>
      <w:bookmarkStart w:id="902" w:name="_Toc52369068"/>
      <w:bookmarkStart w:id="903" w:name="_Toc52369142"/>
      <w:bookmarkStart w:id="904" w:name="_Toc52369186"/>
      <w:bookmarkStart w:id="905" w:name="_Toc52950591"/>
      <w:bookmarkStart w:id="906" w:name="_Toc66844832"/>
      <w:bookmarkStart w:id="907" w:name="_Toc66845047"/>
      <w:bookmarkStart w:id="908" w:name="_Toc66845155"/>
      <w:bookmarkStart w:id="909" w:name="_Toc66845287"/>
      <w:bookmarkStart w:id="910" w:name="_Toc66845587"/>
      <w:bookmarkStart w:id="911" w:name="_Toc66845675"/>
      <w:bookmarkStart w:id="912" w:name="_Toc66845761"/>
      <w:bookmarkStart w:id="913" w:name="_Toc66846108"/>
      <w:bookmarkStart w:id="914" w:name="_Toc66846474"/>
      <w:bookmarkStart w:id="915" w:name="_Toc84851166"/>
      <w:bookmarkStart w:id="916" w:name="_Toc84851323"/>
      <w:bookmarkStart w:id="917" w:name="_Toc84851490"/>
      <w:bookmarkStart w:id="918" w:name="_Toc84851641"/>
      <w:bookmarkStart w:id="919" w:name="_Toc84851803"/>
      <w:bookmarkStart w:id="920" w:name="_Toc84851953"/>
      <w:bookmarkStart w:id="921" w:name="_Toc84852098"/>
      <w:bookmarkStart w:id="922" w:name="_Toc84852243"/>
      <w:bookmarkStart w:id="923" w:name="_Toc84852387"/>
      <w:bookmarkStart w:id="924" w:name="_Toc84852531"/>
      <w:bookmarkStart w:id="925" w:name="_Toc84852673"/>
      <w:bookmarkStart w:id="926" w:name="_Toc84852812"/>
      <w:bookmarkStart w:id="927" w:name="_Toc84852950"/>
      <w:bookmarkStart w:id="928" w:name="_Toc84853089"/>
      <w:bookmarkStart w:id="929" w:name="_Toc84853226"/>
      <w:bookmarkStart w:id="930" w:name="_Toc84853362"/>
      <w:bookmarkStart w:id="931" w:name="_Toc84853498"/>
      <w:bookmarkStart w:id="932" w:name="_Toc84853636"/>
      <w:bookmarkStart w:id="933" w:name="_Toc84853770"/>
      <w:bookmarkStart w:id="934" w:name="_Toc84853878"/>
      <w:bookmarkStart w:id="935" w:name="_Toc84853979"/>
      <w:bookmarkStart w:id="936" w:name="_Toc84854072"/>
      <w:bookmarkStart w:id="937" w:name="_Toc84854162"/>
      <w:bookmarkStart w:id="938" w:name="_Toc84854250"/>
      <w:bookmarkStart w:id="939" w:name="_Toc84854337"/>
      <w:bookmarkStart w:id="940" w:name="_Toc84854431"/>
      <w:bookmarkStart w:id="941" w:name="_Toc84854907"/>
      <w:bookmarkStart w:id="942" w:name="_Toc84854995"/>
      <w:bookmarkStart w:id="943" w:name="_Toc84854825"/>
      <w:bookmarkStart w:id="944" w:name="_Toc84854939"/>
      <w:bookmarkStart w:id="945" w:name="_Toc84855552"/>
      <w:bookmarkStart w:id="946" w:name="_Toc84856012"/>
      <w:bookmarkStart w:id="947" w:name="_Toc84857170"/>
      <w:bookmarkStart w:id="948" w:name="_Toc84857894"/>
      <w:bookmarkStart w:id="949" w:name="_Toc84858323"/>
      <w:bookmarkStart w:id="950" w:name="_Toc84888872"/>
      <w:bookmarkStart w:id="951" w:name="_Toc84888967"/>
      <w:bookmarkStart w:id="952" w:name="_Toc84889060"/>
      <w:bookmarkStart w:id="953" w:name="_Toc84913120"/>
      <w:bookmarkStart w:id="954" w:name="_Toc85001344"/>
      <w:bookmarkStart w:id="955" w:name="_Toc85003970"/>
      <w:bookmarkStart w:id="956" w:name="_Toc85005567"/>
      <w:bookmarkStart w:id="957" w:name="_Toc85009590"/>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473581D" w14:textId="4BC020BF" w:rsidR="00383305" w:rsidRPr="00A9606E" w:rsidRDefault="00386A40" w:rsidP="005B05F6">
      <w:pPr>
        <w:pStyle w:val="2a"/>
        <w:spacing w:line="336" w:lineRule="auto"/>
        <w:rPr>
          <w:sz w:val="26"/>
          <w:szCs w:val="26"/>
        </w:rPr>
      </w:pPr>
      <w:bookmarkStart w:id="958" w:name="_Toc52950592"/>
      <w:bookmarkStart w:id="959" w:name="_Toc84854251"/>
      <w:bookmarkStart w:id="960" w:name="_Toc84854432"/>
      <w:bookmarkStart w:id="961" w:name="_Toc85009591"/>
      <w:bookmarkStart w:id="962" w:name="_Toc152740919"/>
      <w:bookmarkStart w:id="963" w:name="_Toc154319038"/>
      <w:r w:rsidRPr="00A9606E">
        <w:rPr>
          <w:sz w:val="26"/>
          <w:szCs w:val="26"/>
        </w:rPr>
        <w:t xml:space="preserve">2.1. </w:t>
      </w:r>
      <w:r w:rsidR="00383305" w:rsidRPr="00A9606E">
        <w:rPr>
          <w:sz w:val="26"/>
          <w:szCs w:val="26"/>
        </w:rPr>
        <w:t xml:space="preserve">Khái quát về tình hình kinh tế - xã hội, </w:t>
      </w:r>
      <w:r w:rsidR="00240D5E" w:rsidRPr="00A9606E">
        <w:rPr>
          <w:sz w:val="26"/>
          <w:szCs w:val="26"/>
        </w:rPr>
        <w:t>giáo dục</w:t>
      </w:r>
      <w:r w:rsidR="00383305" w:rsidRPr="00A9606E">
        <w:rPr>
          <w:sz w:val="26"/>
          <w:szCs w:val="26"/>
        </w:rPr>
        <w:t xml:space="preserve"> cấp </w:t>
      </w:r>
      <w:r w:rsidR="001D7258" w:rsidRPr="00A9606E">
        <w:rPr>
          <w:sz w:val="26"/>
          <w:szCs w:val="26"/>
        </w:rPr>
        <w:t>trung học phổ thông tỉnh</w:t>
      </w:r>
      <w:r w:rsidR="00383305" w:rsidRPr="00A9606E">
        <w:rPr>
          <w:sz w:val="26"/>
          <w:szCs w:val="26"/>
        </w:rPr>
        <w:t xml:space="preserve"> Nghệ An</w:t>
      </w:r>
      <w:bookmarkEnd w:id="958"/>
      <w:bookmarkEnd w:id="959"/>
      <w:bookmarkEnd w:id="960"/>
      <w:bookmarkEnd w:id="961"/>
      <w:bookmarkEnd w:id="962"/>
      <w:bookmarkEnd w:id="963"/>
    </w:p>
    <w:p w14:paraId="480810AC" w14:textId="6BB818DB" w:rsidR="00383305" w:rsidRPr="00A9606E" w:rsidRDefault="00383305" w:rsidP="005B05F6">
      <w:pPr>
        <w:pStyle w:val="3a"/>
        <w:spacing w:line="336" w:lineRule="auto"/>
        <w:rPr>
          <w:spacing w:val="4"/>
          <w:sz w:val="26"/>
          <w:szCs w:val="26"/>
        </w:rPr>
      </w:pPr>
      <w:bookmarkStart w:id="964" w:name="_Toc152740920"/>
      <w:bookmarkStart w:id="965" w:name="_Toc154319039"/>
      <w:r w:rsidRPr="00A9606E">
        <w:rPr>
          <w:spacing w:val="4"/>
          <w:sz w:val="26"/>
          <w:szCs w:val="26"/>
        </w:rPr>
        <w:t xml:space="preserve">2.1.1. Điều kiện tự nhiên và đặc điểm kinh tế - </w:t>
      </w:r>
      <w:r w:rsidR="003F2877" w:rsidRPr="00A9606E">
        <w:rPr>
          <w:spacing w:val="4"/>
          <w:sz w:val="26"/>
          <w:szCs w:val="26"/>
        </w:rPr>
        <w:t xml:space="preserve">văn hóa- </w:t>
      </w:r>
      <w:r w:rsidRPr="00A9606E">
        <w:rPr>
          <w:spacing w:val="4"/>
          <w:sz w:val="26"/>
          <w:szCs w:val="26"/>
        </w:rPr>
        <w:t>xã hội tỉnh Nghệ An</w:t>
      </w:r>
      <w:bookmarkEnd w:id="964"/>
      <w:bookmarkEnd w:id="965"/>
    </w:p>
    <w:p w14:paraId="787482E7" w14:textId="77777777" w:rsidR="00383305" w:rsidRPr="00A9606E" w:rsidRDefault="00383305" w:rsidP="005B05F6">
      <w:pPr>
        <w:pStyle w:val="A4"/>
        <w:spacing w:line="336" w:lineRule="auto"/>
        <w:rPr>
          <w:rStyle w:val="Strong"/>
          <w:b w:val="0"/>
          <w:bCs w:val="0"/>
          <w:color w:val="auto"/>
        </w:rPr>
      </w:pPr>
      <w:r w:rsidRPr="00A9606E">
        <w:rPr>
          <w:rStyle w:val="Strong"/>
          <w:b w:val="0"/>
          <w:bCs w:val="0"/>
          <w:color w:val="auto"/>
        </w:rPr>
        <w:t xml:space="preserve">2.1.1.1. Về điều kiện tự nhiên </w:t>
      </w:r>
    </w:p>
    <w:bookmarkEnd w:id="789"/>
    <w:bookmarkEnd w:id="795"/>
    <w:p w14:paraId="009A31FA" w14:textId="77777777" w:rsidR="00B90321" w:rsidRPr="00A9606E" w:rsidRDefault="00383305" w:rsidP="005B05F6">
      <w:pPr>
        <w:pStyle w:val="NormalWeb"/>
        <w:spacing w:before="0" w:beforeAutospacing="0" w:after="0" w:afterAutospacing="0" w:line="336" w:lineRule="auto"/>
        <w:rPr>
          <w:sz w:val="26"/>
          <w:szCs w:val="26"/>
        </w:rPr>
      </w:pPr>
      <w:r w:rsidRPr="00A9606E">
        <w:rPr>
          <w:sz w:val="26"/>
          <w:szCs w:val="26"/>
        </w:rPr>
        <w:t xml:space="preserve">Tỉnh Nghệ An nằm ở trung tâm khu vực Bắc Trung Bộ, có diện tích lớn nhất cả nước với 16.493,7 km² và dân số 3,327,791 triệu người (tính đến 01/4/2019); hội tụ đầy đủ các tuyến giao thông đường bộ, đường sắt, đường hàng không, đường biển, đường thủy nội địa; điều kiện tự nhiên phong phú, đa dạng,...Tỉnh có nhiều tiềm năng và lợi thế thu hút nhiều nhà đầu tư trong và ngoài nước. </w:t>
      </w:r>
      <w:r w:rsidR="00B90321" w:rsidRPr="00A9606E">
        <w:rPr>
          <w:sz w:val="26"/>
          <w:szCs w:val="26"/>
        </w:rPr>
        <w:t>Tỉnh Nghệ An đóng vai trò quan trọng trong giao lưu thương mại, kinh tế, vận chuyển hang hóa trong nước và khu vực.</w:t>
      </w:r>
    </w:p>
    <w:p w14:paraId="21519A14" w14:textId="77777777" w:rsidR="00383305" w:rsidRPr="00A9606E" w:rsidRDefault="00383305" w:rsidP="005B05F6">
      <w:pPr>
        <w:pStyle w:val="NormalWeb"/>
        <w:spacing w:before="0" w:beforeAutospacing="0" w:after="0" w:afterAutospacing="0" w:line="336" w:lineRule="auto"/>
        <w:rPr>
          <w:sz w:val="26"/>
          <w:szCs w:val="26"/>
        </w:rPr>
      </w:pPr>
      <w:r w:rsidRPr="00A9606E">
        <w:rPr>
          <w:sz w:val="26"/>
          <w:szCs w:val="26"/>
        </w:rPr>
        <w:t>Điều kiện tự nhiên, dân số, truyền thống lịch sử có ảnh hưởng lớn đến sự phát triển của tỉnh Nghệ An nói chung và sự phát triển của giáo dục Nghệ An nói riêng, trong đó có giáo dục trung học phổ thông.</w:t>
      </w:r>
      <w:r w:rsidR="00C030B6" w:rsidRPr="00A9606E">
        <w:rPr>
          <w:sz w:val="26"/>
          <w:szCs w:val="26"/>
        </w:rPr>
        <w:t xml:space="preserve"> </w:t>
      </w:r>
    </w:p>
    <w:p w14:paraId="5290B73F" w14:textId="35410044" w:rsidR="00383305" w:rsidRPr="00A9606E" w:rsidRDefault="00383305" w:rsidP="005B05F6">
      <w:pPr>
        <w:pStyle w:val="A4"/>
        <w:spacing w:line="336" w:lineRule="auto"/>
        <w:rPr>
          <w:rStyle w:val="Strong"/>
          <w:b w:val="0"/>
          <w:bCs w:val="0"/>
          <w:color w:val="auto"/>
        </w:rPr>
      </w:pPr>
      <w:bookmarkStart w:id="966" w:name="_Hlk76140701"/>
      <w:r w:rsidRPr="00A9606E">
        <w:rPr>
          <w:rStyle w:val="Strong"/>
          <w:b w:val="0"/>
          <w:bCs w:val="0"/>
          <w:color w:val="auto"/>
        </w:rPr>
        <w:t>2.1.1.2. Về tình hình kinh tế -</w:t>
      </w:r>
      <w:r w:rsidR="003F2877" w:rsidRPr="00A9606E">
        <w:rPr>
          <w:rStyle w:val="Strong"/>
          <w:b w:val="0"/>
          <w:bCs w:val="0"/>
          <w:color w:val="auto"/>
        </w:rPr>
        <w:t xml:space="preserve"> văn hóa -</w:t>
      </w:r>
      <w:r w:rsidRPr="00A9606E">
        <w:rPr>
          <w:rStyle w:val="Strong"/>
          <w:b w:val="0"/>
          <w:bCs w:val="0"/>
          <w:color w:val="auto"/>
        </w:rPr>
        <w:t xml:space="preserve"> xã hội </w:t>
      </w:r>
    </w:p>
    <w:bookmarkEnd w:id="966"/>
    <w:p w14:paraId="78B8570B" w14:textId="1CB9C6A5" w:rsidR="00383305" w:rsidRPr="00A9606E" w:rsidRDefault="003F2877" w:rsidP="005B05F6">
      <w:pPr>
        <w:pStyle w:val="NormalWeb"/>
        <w:spacing w:before="0" w:beforeAutospacing="0" w:after="0" w:afterAutospacing="0" w:line="336" w:lineRule="auto"/>
        <w:rPr>
          <w:bCs/>
          <w:sz w:val="26"/>
          <w:szCs w:val="26"/>
        </w:rPr>
      </w:pPr>
      <w:r w:rsidRPr="00A9606E">
        <w:rPr>
          <w:bCs/>
          <w:sz w:val="26"/>
          <w:szCs w:val="26"/>
        </w:rPr>
        <w:t>Về kinh tế, n</w:t>
      </w:r>
      <w:r w:rsidR="00383305" w:rsidRPr="00A9606E">
        <w:rPr>
          <w:bCs/>
          <w:sz w:val="26"/>
          <w:szCs w:val="26"/>
        </w:rPr>
        <w:t xml:space="preserve">ền kinh tế của Nghệ An phát triển chủ yếu là công </w:t>
      </w:r>
      <w:r w:rsidR="00765478" w:rsidRPr="00A9606E">
        <w:rPr>
          <w:bCs/>
          <w:sz w:val="26"/>
          <w:szCs w:val="26"/>
        </w:rPr>
        <w:t>nghiệp</w:t>
      </w:r>
      <w:r w:rsidR="00383305" w:rsidRPr="00A9606E">
        <w:rPr>
          <w:bCs/>
          <w:sz w:val="26"/>
          <w:szCs w:val="26"/>
        </w:rPr>
        <w:t xml:space="preserve"> với ngành công nghiệp chính là xây dựng, cơ khí, chế biến thực phẩm, sản xuất nhựa </w:t>
      </w:r>
      <w:r w:rsidR="004325F8" w:rsidRPr="00A9606E">
        <w:rPr>
          <w:bCs/>
          <w:sz w:val="26"/>
          <w:szCs w:val="26"/>
        </w:rPr>
        <w:t>-</w:t>
      </w:r>
      <w:r w:rsidR="00383305" w:rsidRPr="00A9606E">
        <w:rPr>
          <w:bCs/>
          <w:sz w:val="26"/>
          <w:szCs w:val="26"/>
        </w:rPr>
        <w:t xml:space="preserve"> bao bì, may mặc, thủy hải sản…Tỉnh Nghệ An gồm 14 khu công nghiệp lớn.</w:t>
      </w:r>
      <w:r w:rsidRPr="00A9606E">
        <w:rPr>
          <w:bCs/>
          <w:sz w:val="26"/>
          <w:szCs w:val="26"/>
        </w:rPr>
        <w:t xml:space="preserve"> </w:t>
      </w:r>
      <w:r w:rsidR="00383305" w:rsidRPr="00A9606E">
        <w:rPr>
          <w:bCs/>
          <w:sz w:val="26"/>
          <w:szCs w:val="26"/>
        </w:rPr>
        <w:t xml:space="preserve">Năm 2019, </w:t>
      </w:r>
      <w:r w:rsidR="00383305" w:rsidRPr="00A9606E">
        <w:rPr>
          <w:sz w:val="26"/>
          <w:szCs w:val="26"/>
          <w:shd w:val="clear" w:color="auto" w:fill="FFFFFF"/>
        </w:rPr>
        <w:t>tốc độ tăng tổng sản phẩm trên địa bàn tỉnh (</w:t>
      </w:r>
      <w:r w:rsidR="00383305" w:rsidRPr="00A9606E">
        <w:rPr>
          <w:bCs/>
          <w:sz w:val="26"/>
          <w:szCs w:val="26"/>
        </w:rPr>
        <w:t xml:space="preserve">GRDP) tăng trưởng 9,03% so với năm 2018, GRDP thực tế đạt 88.258 tỉ đồng, cơ cấu kinh tế chuyển dịch đúng hướng. Thu ngân sách ước đạt 15.500 tỷ đồng, đạt 114,8% dự toán và tăng 10,2% so với thực hiện năm 2018. Chi ngân sách năm 2019 </w:t>
      </w:r>
      <w:r w:rsidR="00D12594" w:rsidRPr="00A9606E">
        <w:rPr>
          <w:bCs/>
          <w:sz w:val="26"/>
          <w:szCs w:val="26"/>
        </w:rPr>
        <w:t>đạt</w:t>
      </w:r>
      <w:r w:rsidR="00383305" w:rsidRPr="00A9606E">
        <w:rPr>
          <w:bCs/>
          <w:sz w:val="26"/>
          <w:szCs w:val="26"/>
        </w:rPr>
        <w:t>102,5% dự toán.</w:t>
      </w:r>
    </w:p>
    <w:p w14:paraId="52F04565" w14:textId="17EAD682" w:rsidR="00383305" w:rsidRPr="00A9606E" w:rsidRDefault="00383305" w:rsidP="005B05F6">
      <w:pPr>
        <w:pStyle w:val="NormalWeb"/>
        <w:spacing w:before="0" w:beforeAutospacing="0" w:after="0" w:afterAutospacing="0" w:line="336" w:lineRule="auto"/>
        <w:rPr>
          <w:bCs/>
          <w:sz w:val="26"/>
          <w:szCs w:val="26"/>
        </w:rPr>
      </w:pPr>
      <w:r w:rsidRPr="00A9606E">
        <w:rPr>
          <w:bCs/>
          <w:sz w:val="26"/>
          <w:szCs w:val="26"/>
        </w:rPr>
        <w:t xml:space="preserve">Đến nay, </w:t>
      </w:r>
      <w:r w:rsidR="00D12594" w:rsidRPr="00A9606E">
        <w:rPr>
          <w:bCs/>
          <w:sz w:val="26"/>
          <w:szCs w:val="26"/>
        </w:rPr>
        <w:t xml:space="preserve">tỉnh có </w:t>
      </w:r>
      <w:r w:rsidRPr="00A9606E">
        <w:rPr>
          <w:bCs/>
          <w:sz w:val="26"/>
          <w:szCs w:val="26"/>
        </w:rPr>
        <w:t>218/431 xã</w:t>
      </w:r>
      <w:r w:rsidR="00615C37" w:rsidRPr="00A9606E">
        <w:rPr>
          <w:bCs/>
          <w:sz w:val="26"/>
          <w:szCs w:val="26"/>
        </w:rPr>
        <w:t xml:space="preserve"> đạt chuẩn nông thôn mới chiếm tỉ lệ 50,58%</w:t>
      </w:r>
      <w:r w:rsidR="00D12594" w:rsidRPr="00A9606E">
        <w:rPr>
          <w:bCs/>
          <w:sz w:val="26"/>
          <w:szCs w:val="26"/>
        </w:rPr>
        <w:t>. T</w:t>
      </w:r>
      <w:r w:rsidRPr="00A9606E">
        <w:rPr>
          <w:bCs/>
          <w:sz w:val="26"/>
          <w:szCs w:val="26"/>
        </w:rPr>
        <w:t xml:space="preserve">ỉnh cũng tăng cường thu hút đầu tư, tháo gỡ khó khăn cho doanh nghiệp, cải thiện môi trường đầu tư, kinh doanh. </w:t>
      </w:r>
    </w:p>
    <w:p w14:paraId="66A30C08" w14:textId="4BCD2BE3" w:rsidR="00383305" w:rsidRPr="00A9606E" w:rsidRDefault="00383305" w:rsidP="005B05F6">
      <w:pPr>
        <w:pStyle w:val="NormalWeb"/>
        <w:spacing w:before="0" w:beforeAutospacing="0" w:after="0" w:afterAutospacing="0" w:line="336" w:lineRule="auto"/>
        <w:rPr>
          <w:bCs/>
          <w:sz w:val="26"/>
          <w:szCs w:val="26"/>
        </w:rPr>
      </w:pPr>
      <w:r w:rsidRPr="00A9606E">
        <w:rPr>
          <w:bCs/>
          <w:sz w:val="26"/>
          <w:szCs w:val="26"/>
        </w:rPr>
        <w:t xml:space="preserve">Nghệ An cũng là tỉnh thực hiện tốt các nhiệm vụ quân sự - quốc phòng địa phương; đẩy mạnh đấu tranh, trấn áp các loại tội phạm. Tình hình KT - XH trên đây </w:t>
      </w:r>
      <w:r w:rsidRPr="00A9606E">
        <w:rPr>
          <w:bCs/>
          <w:sz w:val="26"/>
          <w:szCs w:val="26"/>
        </w:rPr>
        <w:lastRenderedPageBreak/>
        <w:t>có ảnh hưởng lớn đến sự phát triển GD</w:t>
      </w:r>
      <w:r w:rsidR="00B67E3C" w:rsidRPr="00A9606E">
        <w:rPr>
          <w:bCs/>
          <w:sz w:val="26"/>
          <w:szCs w:val="26"/>
        </w:rPr>
        <w:t xml:space="preserve"> </w:t>
      </w:r>
      <w:r w:rsidRPr="00A9606E">
        <w:rPr>
          <w:bCs/>
          <w:sz w:val="26"/>
          <w:szCs w:val="26"/>
        </w:rPr>
        <w:t>&amp;</w:t>
      </w:r>
      <w:r w:rsidR="00B67E3C" w:rsidRPr="00A9606E">
        <w:rPr>
          <w:bCs/>
          <w:sz w:val="26"/>
          <w:szCs w:val="26"/>
        </w:rPr>
        <w:t xml:space="preserve"> </w:t>
      </w:r>
      <w:r w:rsidRPr="00A9606E">
        <w:rPr>
          <w:bCs/>
          <w:sz w:val="26"/>
          <w:szCs w:val="26"/>
        </w:rPr>
        <w:t xml:space="preserve">ĐT nói chung, giáo dục THPT nói riêng của tỉnh Nghệ An. </w:t>
      </w:r>
    </w:p>
    <w:p w14:paraId="24EA32D4" w14:textId="057F197B" w:rsidR="003F2877" w:rsidRPr="00A9606E" w:rsidRDefault="003F2877" w:rsidP="005B05F6">
      <w:pPr>
        <w:pStyle w:val="NormalWeb"/>
        <w:spacing w:before="0" w:beforeAutospacing="0" w:after="0" w:afterAutospacing="0" w:line="336" w:lineRule="auto"/>
        <w:rPr>
          <w:sz w:val="26"/>
          <w:szCs w:val="26"/>
        </w:rPr>
      </w:pPr>
      <w:r w:rsidRPr="00A9606E">
        <w:rPr>
          <w:sz w:val="26"/>
          <w:szCs w:val="26"/>
        </w:rPr>
        <w:t xml:space="preserve">Về văn hóa, như những tỉnh khác của Việt Nam, truyền thống văn hóa của Nghệ An rất phong phú. Trên địa bàn tỉnh Nghệ An có nhiều dân tộc anh em sinh sống, mỗi dân tộc đều mang một bản sắc văn hóa, ngôn ngữ riêng giàu truyền thống. </w:t>
      </w:r>
      <w:r w:rsidR="00615C37" w:rsidRPr="00A9606E">
        <w:rPr>
          <w:sz w:val="26"/>
          <w:szCs w:val="26"/>
        </w:rPr>
        <w:t>Nghệ An có nền văn hóa giàu bản sắc, các điều hò, hát đò đưa, hát phường vải. Tỉnh còn lưu trữ được các di tích lịch sử văn hóa, là xứ sở của lễ hội truyền thống như đua thuyền, Rước hến và Cầu Ngư</w:t>
      </w:r>
      <w:r w:rsidR="00FD12FD" w:rsidRPr="00A9606E">
        <w:rPr>
          <w:sz w:val="26"/>
          <w:szCs w:val="26"/>
        </w:rPr>
        <w:t>..</w:t>
      </w:r>
      <w:r w:rsidRPr="00A9606E">
        <w:rPr>
          <w:sz w:val="26"/>
          <w:szCs w:val="26"/>
        </w:rPr>
        <w:t xml:space="preserve">. </w:t>
      </w:r>
    </w:p>
    <w:p w14:paraId="191984A6" w14:textId="7D9CD8CB" w:rsidR="003F2877" w:rsidRPr="00A9606E" w:rsidRDefault="003F2877" w:rsidP="005B05F6">
      <w:pPr>
        <w:pStyle w:val="NormalWeb"/>
        <w:spacing w:before="0" w:beforeAutospacing="0" w:after="0" w:afterAutospacing="0" w:line="336" w:lineRule="auto"/>
        <w:ind w:firstLine="0"/>
        <w:rPr>
          <w:sz w:val="26"/>
          <w:szCs w:val="26"/>
        </w:rPr>
      </w:pPr>
      <w:r w:rsidRPr="00A9606E">
        <w:rPr>
          <w:sz w:val="26"/>
          <w:szCs w:val="26"/>
        </w:rPr>
        <w:tab/>
        <w:t>Xét cả về điều kiện tự nhiên, kinh tế - văn hóa – xã hội, Nghệ An luôn là tỉnh chiếm vị trí quan trọng trong chiến lược phát triển chung của đất nước, nhận được sự qua</w:t>
      </w:r>
      <w:r w:rsidR="00A127FD" w:rsidRPr="00A9606E">
        <w:rPr>
          <w:sz w:val="26"/>
          <w:szCs w:val="26"/>
        </w:rPr>
        <w:t>n tâm lớn của Đảng và nhà nước</w:t>
      </w:r>
      <w:r w:rsidRPr="00A9606E">
        <w:rPr>
          <w:sz w:val="26"/>
          <w:szCs w:val="26"/>
        </w:rPr>
        <w:t xml:space="preserve">. </w:t>
      </w:r>
    </w:p>
    <w:p w14:paraId="18116EAB" w14:textId="23F4B0F1" w:rsidR="00383305" w:rsidRPr="00A9606E" w:rsidRDefault="00383305" w:rsidP="005B05F6">
      <w:pPr>
        <w:pStyle w:val="3a"/>
        <w:spacing w:line="336" w:lineRule="auto"/>
        <w:rPr>
          <w:spacing w:val="4"/>
          <w:sz w:val="26"/>
          <w:szCs w:val="26"/>
        </w:rPr>
      </w:pPr>
      <w:bookmarkStart w:id="967" w:name="_Toc152740921"/>
      <w:bookmarkStart w:id="968" w:name="_Toc154319040"/>
      <w:bookmarkStart w:id="969" w:name="_Hlk76140853"/>
      <w:bookmarkStart w:id="970" w:name="_Hlk84864179"/>
      <w:r w:rsidRPr="00A9606E">
        <w:rPr>
          <w:spacing w:val="4"/>
          <w:sz w:val="26"/>
          <w:szCs w:val="26"/>
        </w:rPr>
        <w:t xml:space="preserve">2.1.2. Đặc điểm giáo dục - đào tạo cấp </w:t>
      </w:r>
      <w:r w:rsidR="001D7258" w:rsidRPr="00A9606E">
        <w:rPr>
          <w:spacing w:val="4"/>
          <w:sz w:val="26"/>
          <w:szCs w:val="26"/>
        </w:rPr>
        <w:t xml:space="preserve">trung học phổ thông </w:t>
      </w:r>
      <w:r w:rsidRPr="00A9606E">
        <w:rPr>
          <w:spacing w:val="4"/>
          <w:sz w:val="26"/>
          <w:szCs w:val="26"/>
        </w:rPr>
        <w:t>tỉnh Nghệ An</w:t>
      </w:r>
      <w:bookmarkEnd w:id="967"/>
      <w:bookmarkEnd w:id="968"/>
      <w:r w:rsidRPr="00A9606E">
        <w:rPr>
          <w:spacing w:val="4"/>
          <w:sz w:val="26"/>
          <w:szCs w:val="26"/>
        </w:rPr>
        <w:t xml:space="preserve"> </w:t>
      </w:r>
    </w:p>
    <w:bookmarkEnd w:id="969"/>
    <w:p w14:paraId="2DCFCB82" w14:textId="7C223AE5" w:rsidR="001E7546" w:rsidRPr="00A9606E" w:rsidRDefault="00383305" w:rsidP="005B05F6">
      <w:pPr>
        <w:pStyle w:val="A4"/>
        <w:spacing w:line="336" w:lineRule="auto"/>
        <w:rPr>
          <w:rStyle w:val="Strong"/>
          <w:b w:val="0"/>
          <w:bCs w:val="0"/>
          <w:color w:val="auto"/>
        </w:rPr>
      </w:pPr>
      <w:r w:rsidRPr="00A9606E">
        <w:rPr>
          <w:rStyle w:val="Strong"/>
          <w:b w:val="0"/>
          <w:bCs w:val="0"/>
          <w:color w:val="auto"/>
        </w:rPr>
        <w:t xml:space="preserve">2.1.2.1. </w:t>
      </w:r>
      <w:r w:rsidR="001E7546" w:rsidRPr="00A9606E">
        <w:rPr>
          <w:rStyle w:val="Strong"/>
          <w:b w:val="0"/>
          <w:bCs w:val="0"/>
          <w:color w:val="auto"/>
        </w:rPr>
        <w:t>Đặc điểm tình hình phát triển giáo dục tỉnh Nghệ An</w:t>
      </w:r>
    </w:p>
    <w:bookmarkEnd w:id="970"/>
    <w:p w14:paraId="36533F5A" w14:textId="77777777" w:rsidR="00383305" w:rsidRPr="00A9606E" w:rsidRDefault="00383305" w:rsidP="005B05F6">
      <w:pPr>
        <w:shd w:val="clear" w:color="auto" w:fill="FFFFFF"/>
        <w:spacing w:before="0" w:after="0" w:line="336" w:lineRule="auto"/>
        <w:textAlignment w:val="baseline"/>
        <w:rPr>
          <w:szCs w:val="26"/>
        </w:rPr>
      </w:pPr>
      <w:r w:rsidRPr="00A9606E">
        <w:rPr>
          <w:szCs w:val="26"/>
        </w:rPr>
        <w:t xml:space="preserve">Về quy mô phát triển giáo dục, trong năm học 2019-2020, Nghệ An đã tiến hành sáp nhập trường lớp giảm được 22 trường công lập (trường mầm non 2, Tiểu học 15, Trung học 5), và giảm 42 điểm lẻ (Mầm non 21, Tiểu học 21), tăng thêm được 5 trường mầm non tư thục; tạo điều kiện tổ chức các hoạt động giáo dục tăng cường; hiện nay trên địa bàn tỉnh có 555 trường mầm non, 522 trường tiểu học, 402 trường THCS, 90 trường THPT, 21 trung tâm GDTX, 01 trung tâm Kỹ thuật hướng nghiệp tổng hợp; 6 trường đại học; 431 trung tâm học tập cộng đồng; 67 cơ sở giáo dục nghề nghiệp và cơ sở hoạt động giáo dục nghề nghiệp. </w:t>
      </w:r>
    </w:p>
    <w:p w14:paraId="545FBE16" w14:textId="354E4695" w:rsidR="00383305" w:rsidRPr="00A9606E" w:rsidRDefault="00383305" w:rsidP="005B05F6">
      <w:pPr>
        <w:shd w:val="clear" w:color="auto" w:fill="FFFFFF"/>
        <w:spacing w:before="0" w:after="0" w:line="336" w:lineRule="auto"/>
        <w:textAlignment w:val="baseline"/>
        <w:rPr>
          <w:szCs w:val="26"/>
        </w:rPr>
      </w:pPr>
      <w:r w:rsidRPr="00A9606E">
        <w:rPr>
          <w:szCs w:val="26"/>
        </w:rPr>
        <w:t xml:space="preserve">Kết thúc năm học 2019, tổng số trường đạt chuẩn quốc gia </w:t>
      </w:r>
      <w:r w:rsidR="001E7546" w:rsidRPr="00A9606E">
        <w:rPr>
          <w:szCs w:val="26"/>
        </w:rPr>
        <w:t xml:space="preserve">trên địa bàn tỉnh </w:t>
      </w:r>
      <w:r w:rsidRPr="00A9606E">
        <w:rPr>
          <w:szCs w:val="26"/>
        </w:rPr>
        <w:t>là 1104 trường, đạt tỷ lệ 72,6%; trong đó, có 321 trường sau 5 năm đạt chuẩn chưa được tổ chức kiểm tra công nhận lại, sau rà soát có 222 trường cơ bản đảm bảo yêu cầu, tiến hành làm lại hồ sơ theo quy định mới, trình kiểm tra công nhận lại hoặc nâng chuẩn. Có 109 trường đăng ký kiểm tra công nhận mới; do vậy, dự kiến kết thúc năm 2020, phấn đấu đạt tỷ lệ 70% (phương án thấp nhất), đạt tỷ lệ 73,34% trường đạt chuẩn quốc gia (phương án cao).</w:t>
      </w:r>
    </w:p>
    <w:p w14:paraId="04E38899" w14:textId="6FCFB501" w:rsidR="00383305" w:rsidRPr="00A9606E" w:rsidRDefault="00383305" w:rsidP="005B05F6">
      <w:pPr>
        <w:pStyle w:val="A4"/>
        <w:spacing w:line="336" w:lineRule="auto"/>
        <w:rPr>
          <w:b/>
          <w:bCs/>
          <w:color w:val="auto"/>
        </w:rPr>
      </w:pPr>
      <w:bookmarkStart w:id="971" w:name="_Hlk84864226"/>
      <w:r w:rsidRPr="00A9606E">
        <w:rPr>
          <w:rStyle w:val="Strong"/>
          <w:b w:val="0"/>
          <w:bCs w:val="0"/>
          <w:color w:val="auto"/>
        </w:rPr>
        <w:t>2.1.2.</w:t>
      </w:r>
      <w:r w:rsidR="001E7546" w:rsidRPr="00A9606E">
        <w:rPr>
          <w:rStyle w:val="Strong"/>
          <w:b w:val="0"/>
          <w:bCs w:val="0"/>
          <w:color w:val="auto"/>
          <w:lang w:val="vi-VN"/>
        </w:rPr>
        <w:t>2</w:t>
      </w:r>
      <w:r w:rsidRPr="00A9606E">
        <w:rPr>
          <w:rStyle w:val="Strong"/>
          <w:b w:val="0"/>
          <w:bCs w:val="0"/>
          <w:color w:val="auto"/>
        </w:rPr>
        <w:t>. Về giáo dục trung học phổ thông</w:t>
      </w:r>
      <w:r w:rsidRPr="00A9606E">
        <w:rPr>
          <w:b/>
          <w:bCs/>
          <w:color w:val="auto"/>
        </w:rPr>
        <w:t xml:space="preserve"> </w:t>
      </w:r>
    </w:p>
    <w:bookmarkEnd w:id="971"/>
    <w:p w14:paraId="27FC18CB" w14:textId="15D68332" w:rsidR="00383305" w:rsidRPr="00A9606E" w:rsidRDefault="00383305" w:rsidP="005B05F6">
      <w:pPr>
        <w:pStyle w:val="NormalWeb"/>
        <w:shd w:val="clear" w:color="auto" w:fill="FFFFFF"/>
        <w:spacing w:before="0" w:beforeAutospacing="0" w:after="0" w:afterAutospacing="0" w:line="336" w:lineRule="auto"/>
        <w:rPr>
          <w:bCs/>
          <w:sz w:val="26"/>
          <w:szCs w:val="26"/>
        </w:rPr>
      </w:pPr>
      <w:r w:rsidRPr="00A9606E">
        <w:rPr>
          <w:bCs/>
          <w:sz w:val="26"/>
          <w:szCs w:val="26"/>
        </w:rPr>
        <w:t xml:space="preserve">Năm học 2019 </w:t>
      </w:r>
      <w:r w:rsidR="004325F8" w:rsidRPr="00A9606E">
        <w:rPr>
          <w:bCs/>
          <w:sz w:val="26"/>
          <w:szCs w:val="26"/>
        </w:rPr>
        <w:t>-</w:t>
      </w:r>
      <w:r w:rsidRPr="00A9606E">
        <w:rPr>
          <w:bCs/>
          <w:sz w:val="26"/>
          <w:szCs w:val="26"/>
        </w:rPr>
        <w:t xml:space="preserve"> 2020, ngành </w:t>
      </w:r>
      <w:r w:rsidR="0079731C" w:rsidRPr="00A9606E">
        <w:rPr>
          <w:bCs/>
          <w:sz w:val="26"/>
          <w:szCs w:val="26"/>
        </w:rPr>
        <w:t xml:space="preserve">Giáo dục và Đào tạo tỉnh </w:t>
      </w:r>
      <w:r w:rsidRPr="00A9606E">
        <w:rPr>
          <w:bCs/>
          <w:sz w:val="26"/>
          <w:szCs w:val="26"/>
        </w:rPr>
        <w:t xml:space="preserve">Nghệ An tiếp tục thực hiện có hiệu quả việc đầu tư xây dựng trường, lớp học, nhất là trường đạt chuẩn quốc gia, trường chất lượng cao. Toàn tỉnh có 90 trường THPT trong đó có </w:t>
      </w:r>
      <w:r w:rsidRPr="00A9606E">
        <w:rPr>
          <w:bCs/>
          <w:sz w:val="26"/>
          <w:szCs w:val="26"/>
        </w:rPr>
        <w:lastRenderedPageBreak/>
        <w:t>28 trường THPT được công nhận là trường đạt chuẩn quốc gia. Trong năm học 2020 - 2021, theo kế hoạch phát triển giáo dục của tỉnh, tại tất cả các trường THPT trên địa bàn tỉnh có</w:t>
      </w:r>
      <w:r w:rsidR="00C030B6" w:rsidRPr="00A9606E">
        <w:rPr>
          <w:bCs/>
          <w:sz w:val="26"/>
          <w:szCs w:val="26"/>
        </w:rPr>
        <w:t xml:space="preserve"> </w:t>
      </w:r>
      <w:r w:rsidRPr="00A9606E">
        <w:rPr>
          <w:bCs/>
          <w:sz w:val="26"/>
          <w:szCs w:val="26"/>
        </w:rPr>
        <w:t xml:space="preserve">2.406 lớp, 99.335 HS (Công lập có 2.171 lớp, 89.142 HS, giảm 77 lớp, tăng 5193 </w:t>
      </w:r>
      <w:r w:rsidR="00AD0C66" w:rsidRPr="00A9606E">
        <w:rPr>
          <w:bCs/>
          <w:sz w:val="26"/>
          <w:szCs w:val="26"/>
        </w:rPr>
        <w:t>HS</w:t>
      </w:r>
      <w:r w:rsidRPr="00A9606E">
        <w:rPr>
          <w:bCs/>
          <w:sz w:val="26"/>
          <w:szCs w:val="26"/>
        </w:rPr>
        <w:t xml:space="preserve">; ngoài công lập có 235 lớp, 10.193 HS, tăng 44 lớp, tăng 2.520 HS). </w:t>
      </w:r>
    </w:p>
    <w:p w14:paraId="51E4C1CF" w14:textId="4FBB7CD9" w:rsidR="00266F63" w:rsidRPr="00A9606E" w:rsidRDefault="00383305" w:rsidP="005B05F6">
      <w:pPr>
        <w:pStyle w:val="NormalWeb"/>
        <w:shd w:val="clear" w:color="auto" w:fill="FFFFFF"/>
        <w:spacing w:before="0" w:beforeAutospacing="0" w:after="0" w:afterAutospacing="0" w:line="336" w:lineRule="auto"/>
        <w:rPr>
          <w:sz w:val="26"/>
          <w:szCs w:val="26"/>
          <w:shd w:val="clear" w:color="auto" w:fill="FFFFFF"/>
        </w:rPr>
      </w:pPr>
      <w:r w:rsidRPr="00A9606E">
        <w:rPr>
          <w:sz w:val="26"/>
          <w:szCs w:val="26"/>
          <w:shd w:val="clear" w:color="auto" w:fill="FFFFFF"/>
        </w:rPr>
        <w:t xml:space="preserve">Năm học 2020 </w:t>
      </w:r>
      <w:r w:rsidR="004325F8" w:rsidRPr="00A9606E">
        <w:rPr>
          <w:sz w:val="26"/>
          <w:szCs w:val="26"/>
          <w:shd w:val="clear" w:color="auto" w:fill="FFFFFF"/>
        </w:rPr>
        <w:t>-</w:t>
      </w:r>
      <w:r w:rsidRPr="00A9606E">
        <w:rPr>
          <w:sz w:val="26"/>
          <w:szCs w:val="26"/>
          <w:shd w:val="clear" w:color="auto" w:fill="FFFFFF"/>
        </w:rPr>
        <w:t xml:space="preserve"> 2021, là năm học có ý nghĩa hết sức quan trọng, năm học chào mừng Đại hội Đảng các cấp, năm học đầu tiên thực hiện các chỉ tiêu Nghị quyết Đại hội Đảng bộ các cấp nhiệm kỳ 2020 </w:t>
      </w:r>
      <w:r w:rsidR="004325F8" w:rsidRPr="00A9606E">
        <w:rPr>
          <w:sz w:val="26"/>
          <w:szCs w:val="26"/>
          <w:shd w:val="clear" w:color="auto" w:fill="FFFFFF"/>
        </w:rPr>
        <w:t>-</w:t>
      </w:r>
      <w:r w:rsidRPr="00A9606E">
        <w:rPr>
          <w:sz w:val="26"/>
          <w:szCs w:val="26"/>
          <w:shd w:val="clear" w:color="auto" w:fill="FFFFFF"/>
        </w:rPr>
        <w:t xml:space="preserve"> 2025 và cũng là năm học Ngành Giáo dục tỉnh Nghệ An chính thức thực hiện chương trình Giáo dục phổ thông 2018 bắt đầu từ lớp 1. Ngày 18/9/2020 UBND tỉnh Nghệ An đã ra Chỉ thị số 32/CT-UBND Triển khai thực hiện nhiệm vụ giáo dục và đào tạo năm học 2020 </w:t>
      </w:r>
      <w:r w:rsidR="004325F8" w:rsidRPr="00A9606E">
        <w:rPr>
          <w:sz w:val="26"/>
          <w:szCs w:val="26"/>
          <w:shd w:val="clear" w:color="auto" w:fill="FFFFFF"/>
        </w:rPr>
        <w:t>-</w:t>
      </w:r>
      <w:r w:rsidRPr="00A9606E">
        <w:rPr>
          <w:sz w:val="26"/>
          <w:szCs w:val="26"/>
          <w:shd w:val="clear" w:color="auto" w:fill="FFFFFF"/>
        </w:rPr>
        <w:t xml:space="preserve"> 2021 trên địa bàn tỉnh Nghệ An. Để thực hiện thành công nhiệm vụ năm học, từng cấp học cũng đã được chỉ </w:t>
      </w:r>
      <w:r w:rsidR="00A4148D" w:rsidRPr="00A9606E">
        <w:rPr>
          <w:sz w:val="26"/>
          <w:szCs w:val="26"/>
          <w:shd w:val="clear" w:color="auto" w:fill="FFFFFF"/>
        </w:rPr>
        <w:t>đạo triển khai một cách cụ thể</w:t>
      </w:r>
      <w:r w:rsidRPr="00A9606E">
        <w:rPr>
          <w:sz w:val="26"/>
          <w:szCs w:val="26"/>
          <w:shd w:val="clear" w:color="auto" w:fill="FFFFFF"/>
        </w:rPr>
        <w:t>. </w:t>
      </w:r>
    </w:p>
    <w:p w14:paraId="505B99B1" w14:textId="372774A2" w:rsidR="00383305" w:rsidRPr="00A9606E" w:rsidRDefault="00386A40" w:rsidP="005B05F6">
      <w:pPr>
        <w:pStyle w:val="2a"/>
        <w:spacing w:line="336" w:lineRule="auto"/>
        <w:rPr>
          <w:sz w:val="26"/>
          <w:szCs w:val="26"/>
        </w:rPr>
      </w:pPr>
      <w:bookmarkStart w:id="972" w:name="_Toc52950593"/>
      <w:bookmarkStart w:id="973" w:name="_Toc84854252"/>
      <w:bookmarkStart w:id="974" w:name="_Toc84854433"/>
      <w:bookmarkStart w:id="975" w:name="_Toc85009592"/>
      <w:bookmarkStart w:id="976" w:name="_Toc152740922"/>
      <w:bookmarkStart w:id="977" w:name="_Toc154319041"/>
      <w:r w:rsidRPr="00A9606E">
        <w:rPr>
          <w:sz w:val="26"/>
          <w:szCs w:val="26"/>
        </w:rPr>
        <w:t xml:space="preserve">2.2. </w:t>
      </w:r>
      <w:r w:rsidR="00383305" w:rsidRPr="00A9606E">
        <w:rPr>
          <w:sz w:val="26"/>
          <w:szCs w:val="26"/>
        </w:rPr>
        <w:t xml:space="preserve">Tổ chức khảo sát </w:t>
      </w:r>
      <w:bookmarkEnd w:id="972"/>
      <w:r w:rsidR="00383305" w:rsidRPr="00A9606E">
        <w:rPr>
          <w:sz w:val="26"/>
          <w:szCs w:val="26"/>
        </w:rPr>
        <w:t xml:space="preserve">đánh giá thực trạng </w:t>
      </w:r>
      <w:r w:rsidR="00240D5E" w:rsidRPr="00A9606E">
        <w:rPr>
          <w:sz w:val="26"/>
          <w:szCs w:val="26"/>
        </w:rPr>
        <w:t>hoạt động xây dựng</w:t>
      </w:r>
      <w:r w:rsidR="00383305" w:rsidRPr="00A9606E">
        <w:rPr>
          <w:sz w:val="26"/>
          <w:szCs w:val="26"/>
        </w:rPr>
        <w:t xml:space="preserve"> và </w:t>
      </w:r>
      <w:r w:rsidR="00014271" w:rsidRPr="00A9606E">
        <w:rPr>
          <w:sz w:val="26"/>
          <w:szCs w:val="26"/>
        </w:rPr>
        <w:t>quản l</w:t>
      </w:r>
      <w:r w:rsidR="00E06CC7" w:rsidRPr="00A9606E">
        <w:rPr>
          <w:sz w:val="26"/>
          <w:szCs w:val="26"/>
        </w:rPr>
        <w:t>ý</w:t>
      </w:r>
      <w:r w:rsidR="00014271" w:rsidRPr="00A9606E">
        <w:rPr>
          <w:sz w:val="26"/>
          <w:szCs w:val="26"/>
        </w:rPr>
        <w:t xml:space="preserve"> hoạt động xây dựng </w:t>
      </w:r>
      <w:r w:rsidR="00383305" w:rsidRPr="00A9606E">
        <w:rPr>
          <w:sz w:val="26"/>
          <w:szCs w:val="26"/>
        </w:rPr>
        <w:t xml:space="preserve">văn hóa nhà trường </w:t>
      </w:r>
      <w:r w:rsidR="00B121F0" w:rsidRPr="00A9606E">
        <w:rPr>
          <w:sz w:val="26"/>
          <w:szCs w:val="26"/>
        </w:rPr>
        <w:t>trung học phổ thông</w:t>
      </w:r>
      <w:r w:rsidR="00383305" w:rsidRPr="00A9606E">
        <w:rPr>
          <w:sz w:val="26"/>
          <w:szCs w:val="26"/>
        </w:rPr>
        <w:t xml:space="preserve"> tỉnh nghệ An</w:t>
      </w:r>
      <w:bookmarkEnd w:id="973"/>
      <w:bookmarkEnd w:id="974"/>
      <w:bookmarkEnd w:id="975"/>
      <w:bookmarkEnd w:id="976"/>
      <w:bookmarkEnd w:id="977"/>
    </w:p>
    <w:p w14:paraId="6523EB79" w14:textId="77777777" w:rsidR="00383305" w:rsidRPr="00A9606E" w:rsidRDefault="00383305" w:rsidP="005B05F6">
      <w:pPr>
        <w:pStyle w:val="ListParagraph"/>
        <w:numPr>
          <w:ilvl w:val="0"/>
          <w:numId w:val="24"/>
        </w:numPr>
        <w:spacing w:after="0" w:line="336" w:lineRule="auto"/>
        <w:rPr>
          <w:rFonts w:ascii="Times New Roman" w:eastAsia="Times New Roman" w:hAnsi="Times New Roman"/>
          <w:b/>
          <w:i/>
          <w:iCs/>
          <w:vanish/>
          <w:sz w:val="26"/>
          <w:szCs w:val="26"/>
        </w:rPr>
      </w:pPr>
      <w:bookmarkStart w:id="978" w:name="_Toc52950594"/>
    </w:p>
    <w:p w14:paraId="2E0D686F" w14:textId="77777777" w:rsidR="00383305" w:rsidRPr="00A9606E" w:rsidRDefault="00383305" w:rsidP="005B05F6">
      <w:pPr>
        <w:pStyle w:val="ListParagraph"/>
        <w:numPr>
          <w:ilvl w:val="0"/>
          <w:numId w:val="17"/>
        </w:numPr>
        <w:shd w:val="clear" w:color="auto" w:fill="FFFFFF"/>
        <w:spacing w:after="0" w:line="336" w:lineRule="auto"/>
        <w:jc w:val="both"/>
        <w:textAlignment w:val="baseline"/>
        <w:outlineLvl w:val="1"/>
        <w:rPr>
          <w:rFonts w:ascii="Times New Roman" w:eastAsia="Times New Roman" w:hAnsi="Times New Roman"/>
          <w:b/>
          <w:i/>
          <w:iCs/>
          <w:vanish/>
          <w:sz w:val="26"/>
          <w:szCs w:val="26"/>
        </w:rPr>
      </w:pPr>
      <w:bookmarkStart w:id="979" w:name="_Toc84888875"/>
      <w:bookmarkStart w:id="980" w:name="_Toc84888970"/>
      <w:bookmarkStart w:id="981" w:name="_Toc84889063"/>
      <w:bookmarkStart w:id="982" w:name="_Toc84913123"/>
      <w:bookmarkStart w:id="983" w:name="_Toc85001347"/>
      <w:bookmarkStart w:id="984" w:name="_Toc85003973"/>
      <w:bookmarkStart w:id="985" w:name="_Toc85005570"/>
      <w:bookmarkStart w:id="986" w:name="_Toc85009593"/>
      <w:bookmarkStart w:id="987" w:name="_Toc84854253"/>
      <w:bookmarkStart w:id="988" w:name="_Toc84854434"/>
      <w:bookmarkEnd w:id="979"/>
      <w:bookmarkEnd w:id="980"/>
      <w:bookmarkEnd w:id="981"/>
      <w:bookmarkEnd w:id="982"/>
      <w:bookmarkEnd w:id="983"/>
      <w:bookmarkEnd w:id="984"/>
      <w:bookmarkEnd w:id="985"/>
      <w:bookmarkEnd w:id="986"/>
    </w:p>
    <w:p w14:paraId="536C3E3E" w14:textId="77777777" w:rsidR="00383305" w:rsidRPr="00A9606E" w:rsidRDefault="00383305" w:rsidP="005B05F6">
      <w:pPr>
        <w:pStyle w:val="ListParagraph"/>
        <w:numPr>
          <w:ilvl w:val="1"/>
          <w:numId w:val="17"/>
        </w:numPr>
        <w:shd w:val="clear" w:color="auto" w:fill="FFFFFF"/>
        <w:spacing w:after="0" w:line="336" w:lineRule="auto"/>
        <w:jc w:val="both"/>
        <w:textAlignment w:val="baseline"/>
        <w:outlineLvl w:val="1"/>
        <w:rPr>
          <w:rFonts w:ascii="Times New Roman" w:eastAsia="Times New Roman" w:hAnsi="Times New Roman"/>
          <w:b/>
          <w:i/>
          <w:iCs/>
          <w:vanish/>
          <w:sz w:val="26"/>
          <w:szCs w:val="26"/>
        </w:rPr>
      </w:pPr>
      <w:bookmarkStart w:id="989" w:name="_Toc84888876"/>
      <w:bookmarkStart w:id="990" w:name="_Toc84888971"/>
      <w:bookmarkStart w:id="991" w:name="_Toc84889064"/>
      <w:bookmarkStart w:id="992" w:name="_Toc84913124"/>
      <w:bookmarkStart w:id="993" w:name="_Toc85001348"/>
      <w:bookmarkStart w:id="994" w:name="_Toc85003974"/>
      <w:bookmarkStart w:id="995" w:name="_Toc85005571"/>
      <w:bookmarkStart w:id="996" w:name="_Toc85009594"/>
      <w:bookmarkEnd w:id="989"/>
      <w:bookmarkEnd w:id="990"/>
      <w:bookmarkEnd w:id="991"/>
      <w:bookmarkEnd w:id="992"/>
      <w:bookmarkEnd w:id="993"/>
      <w:bookmarkEnd w:id="994"/>
      <w:bookmarkEnd w:id="995"/>
      <w:bookmarkEnd w:id="996"/>
    </w:p>
    <w:p w14:paraId="7A9CBB25" w14:textId="77777777" w:rsidR="00383305" w:rsidRPr="00A9606E" w:rsidRDefault="00383305" w:rsidP="005B05F6">
      <w:pPr>
        <w:pStyle w:val="ListParagraph"/>
        <w:numPr>
          <w:ilvl w:val="1"/>
          <w:numId w:val="17"/>
        </w:numPr>
        <w:shd w:val="clear" w:color="auto" w:fill="FFFFFF"/>
        <w:spacing w:after="0" w:line="336" w:lineRule="auto"/>
        <w:jc w:val="both"/>
        <w:textAlignment w:val="baseline"/>
        <w:outlineLvl w:val="1"/>
        <w:rPr>
          <w:rFonts w:ascii="Times New Roman" w:eastAsia="Times New Roman" w:hAnsi="Times New Roman"/>
          <w:b/>
          <w:i/>
          <w:iCs/>
          <w:vanish/>
          <w:sz w:val="26"/>
          <w:szCs w:val="26"/>
        </w:rPr>
      </w:pPr>
      <w:bookmarkStart w:id="997" w:name="_Toc84888877"/>
      <w:bookmarkStart w:id="998" w:name="_Toc84888972"/>
      <w:bookmarkStart w:id="999" w:name="_Toc84889065"/>
      <w:bookmarkStart w:id="1000" w:name="_Toc84913125"/>
      <w:bookmarkStart w:id="1001" w:name="_Toc85001349"/>
      <w:bookmarkStart w:id="1002" w:name="_Toc85003975"/>
      <w:bookmarkStart w:id="1003" w:name="_Toc85005572"/>
      <w:bookmarkStart w:id="1004" w:name="_Toc85009595"/>
      <w:bookmarkEnd w:id="997"/>
      <w:bookmarkEnd w:id="998"/>
      <w:bookmarkEnd w:id="999"/>
      <w:bookmarkEnd w:id="1000"/>
      <w:bookmarkEnd w:id="1001"/>
      <w:bookmarkEnd w:id="1002"/>
      <w:bookmarkEnd w:id="1003"/>
      <w:bookmarkEnd w:id="1004"/>
    </w:p>
    <w:p w14:paraId="69C4667C" w14:textId="77777777" w:rsidR="00383305" w:rsidRPr="00A9606E" w:rsidRDefault="004104B0" w:rsidP="005B05F6">
      <w:pPr>
        <w:pStyle w:val="3a"/>
        <w:spacing w:line="336" w:lineRule="auto"/>
        <w:rPr>
          <w:spacing w:val="4"/>
          <w:sz w:val="26"/>
          <w:szCs w:val="26"/>
        </w:rPr>
      </w:pPr>
      <w:bookmarkStart w:id="1005" w:name="_Toc85009596"/>
      <w:bookmarkStart w:id="1006" w:name="_Toc152740923"/>
      <w:bookmarkStart w:id="1007" w:name="_Toc154319042"/>
      <w:r w:rsidRPr="00A9606E">
        <w:rPr>
          <w:spacing w:val="4"/>
          <w:sz w:val="26"/>
          <w:szCs w:val="26"/>
        </w:rPr>
        <w:t xml:space="preserve">2.2.1. </w:t>
      </w:r>
      <w:r w:rsidR="00383305" w:rsidRPr="00A9606E">
        <w:rPr>
          <w:spacing w:val="4"/>
          <w:sz w:val="26"/>
          <w:szCs w:val="26"/>
        </w:rPr>
        <w:t>Mục đích, nội dung khảo sát</w:t>
      </w:r>
      <w:bookmarkStart w:id="1008" w:name="_Hlk84864236"/>
      <w:bookmarkEnd w:id="978"/>
      <w:bookmarkEnd w:id="987"/>
      <w:bookmarkEnd w:id="988"/>
      <w:bookmarkEnd w:id="1005"/>
      <w:bookmarkEnd w:id="1006"/>
      <w:bookmarkEnd w:id="1007"/>
    </w:p>
    <w:bookmarkEnd w:id="1008"/>
    <w:p w14:paraId="2E9CA08E" w14:textId="77777777" w:rsidR="00383305" w:rsidRPr="00A9606E" w:rsidRDefault="00383305" w:rsidP="005B05F6">
      <w:pPr>
        <w:pStyle w:val="A4"/>
        <w:spacing w:line="336" w:lineRule="auto"/>
        <w:rPr>
          <w:color w:val="auto"/>
        </w:rPr>
      </w:pPr>
      <w:r w:rsidRPr="00A9606E">
        <w:rPr>
          <w:color w:val="auto"/>
        </w:rPr>
        <w:t>2.2.1.1. Mục đích khảo sát</w:t>
      </w:r>
    </w:p>
    <w:p w14:paraId="49C82494" w14:textId="3185E30C" w:rsidR="00383305" w:rsidRPr="00A9606E" w:rsidRDefault="00383305" w:rsidP="005B05F6">
      <w:pPr>
        <w:spacing w:before="0" w:after="0" w:line="336" w:lineRule="auto"/>
        <w:ind w:firstLine="709"/>
        <w:rPr>
          <w:rFonts w:eastAsia="Times New Roman"/>
          <w:bCs/>
          <w:szCs w:val="26"/>
        </w:rPr>
      </w:pPr>
      <w:r w:rsidRPr="00A9606E">
        <w:rPr>
          <w:rFonts w:eastAsia="Times New Roman"/>
          <w:bCs/>
          <w:szCs w:val="26"/>
        </w:rPr>
        <w:t xml:space="preserve">Đánh giá thực trạng VHNT và </w:t>
      </w:r>
      <w:r w:rsidR="001D1CBC" w:rsidRPr="00A9606E">
        <w:rPr>
          <w:rFonts w:eastAsia="Times New Roman"/>
          <w:szCs w:val="26"/>
        </w:rPr>
        <w:t>quản lý hoạt động xây dựng</w:t>
      </w:r>
      <w:r w:rsidR="001D1CBC" w:rsidRPr="00A9606E">
        <w:rPr>
          <w:rFonts w:eastAsia="Times New Roman"/>
          <w:bCs/>
          <w:szCs w:val="26"/>
        </w:rPr>
        <w:t xml:space="preserve"> văn hóa nhà trường </w:t>
      </w:r>
      <w:r w:rsidRPr="00A9606E">
        <w:rPr>
          <w:rFonts w:eastAsia="Times New Roman"/>
          <w:bCs/>
          <w:szCs w:val="26"/>
        </w:rPr>
        <w:t xml:space="preserve">THPT ở tỉnh Nghệ An, làm rõ các kết quả đạt được cũng như những hạn chế, đồng thời phân tích các nguyên nhân dẫn đến các hạn chế đó để đề xuất các giải pháp </w:t>
      </w:r>
      <w:r w:rsidR="00553F08" w:rsidRPr="00A9606E">
        <w:rPr>
          <w:rFonts w:eastAsia="Times New Roman"/>
          <w:szCs w:val="26"/>
        </w:rPr>
        <w:t>quản lý hoạt động xây dựng</w:t>
      </w:r>
      <w:r w:rsidR="00553F08" w:rsidRPr="00A9606E">
        <w:rPr>
          <w:rFonts w:eastAsia="Times New Roman"/>
          <w:bCs/>
          <w:szCs w:val="26"/>
        </w:rPr>
        <w:t xml:space="preserve"> văn hóa nhà trường </w:t>
      </w:r>
      <w:r w:rsidRPr="00A9606E">
        <w:rPr>
          <w:rFonts w:eastAsia="Times New Roman"/>
          <w:bCs/>
          <w:szCs w:val="26"/>
        </w:rPr>
        <w:t>ở các trường THPT tại tỉnh Nghệ An.</w:t>
      </w:r>
    </w:p>
    <w:p w14:paraId="1E301610" w14:textId="77777777" w:rsidR="00383305" w:rsidRPr="00A9606E" w:rsidRDefault="00383305" w:rsidP="005B05F6">
      <w:pPr>
        <w:pStyle w:val="A4"/>
        <w:spacing w:line="336" w:lineRule="auto"/>
        <w:rPr>
          <w:color w:val="auto"/>
        </w:rPr>
      </w:pPr>
      <w:r w:rsidRPr="00A9606E">
        <w:rPr>
          <w:color w:val="auto"/>
        </w:rPr>
        <w:t xml:space="preserve">2.2.1.2. Nội dung khảo sát </w:t>
      </w:r>
    </w:p>
    <w:p w14:paraId="35CB248D" w14:textId="222BCACD" w:rsidR="00383305" w:rsidRPr="00A9606E" w:rsidRDefault="00383305" w:rsidP="005B05F6">
      <w:pPr>
        <w:pStyle w:val="NormalWeb"/>
        <w:shd w:val="clear" w:color="auto" w:fill="FFFFFF"/>
        <w:spacing w:before="0" w:beforeAutospacing="0" w:after="0" w:afterAutospacing="0" w:line="336" w:lineRule="auto"/>
        <w:ind w:firstLine="709"/>
        <w:rPr>
          <w:bCs/>
          <w:sz w:val="26"/>
          <w:szCs w:val="26"/>
        </w:rPr>
      </w:pPr>
      <w:r w:rsidRPr="00A9606E">
        <w:rPr>
          <w:bCs/>
          <w:sz w:val="26"/>
          <w:szCs w:val="26"/>
        </w:rPr>
        <w:t xml:space="preserve">Nội dung khảo sát đánh giá thực trạng VHNT và </w:t>
      </w:r>
      <w:r w:rsidR="00F511D2" w:rsidRPr="00A9606E">
        <w:rPr>
          <w:sz w:val="26"/>
          <w:szCs w:val="26"/>
        </w:rPr>
        <w:t>quản lý hoạt động xây dựng</w:t>
      </w:r>
      <w:r w:rsidR="00F511D2" w:rsidRPr="00A9606E">
        <w:rPr>
          <w:bCs/>
          <w:sz w:val="26"/>
          <w:szCs w:val="26"/>
        </w:rPr>
        <w:t xml:space="preserve"> văn hóa nhà trường </w:t>
      </w:r>
      <w:r w:rsidRPr="00A9606E">
        <w:rPr>
          <w:bCs/>
          <w:sz w:val="26"/>
          <w:szCs w:val="26"/>
        </w:rPr>
        <w:t>THPT bao gồm:</w:t>
      </w:r>
    </w:p>
    <w:p w14:paraId="4D460CAA" w14:textId="050FDD76" w:rsidR="00383305" w:rsidRPr="00A9606E" w:rsidRDefault="00383305" w:rsidP="005B05F6">
      <w:pPr>
        <w:pStyle w:val="NormalWeb"/>
        <w:shd w:val="clear" w:color="auto" w:fill="FFFFFF"/>
        <w:spacing w:before="0" w:beforeAutospacing="0" w:after="0" w:afterAutospacing="0" w:line="336" w:lineRule="auto"/>
        <w:ind w:firstLine="540"/>
        <w:rPr>
          <w:bCs/>
          <w:sz w:val="26"/>
          <w:szCs w:val="26"/>
        </w:rPr>
      </w:pPr>
      <w:r w:rsidRPr="00A9606E">
        <w:rPr>
          <w:bCs/>
          <w:sz w:val="26"/>
          <w:szCs w:val="26"/>
        </w:rPr>
        <w:t xml:space="preserve">- </w:t>
      </w:r>
      <w:r w:rsidR="000B2E35" w:rsidRPr="00A9606E">
        <w:rPr>
          <w:bCs/>
          <w:sz w:val="26"/>
          <w:szCs w:val="26"/>
        </w:rPr>
        <w:t xml:space="preserve">Thực trạng biểu hiện </w:t>
      </w:r>
      <w:r w:rsidR="00137AB4" w:rsidRPr="00A9606E">
        <w:rPr>
          <w:bCs/>
          <w:sz w:val="26"/>
          <w:szCs w:val="26"/>
        </w:rPr>
        <w:t>văn hóa nhà trường</w:t>
      </w:r>
      <w:r w:rsidR="000B2E35" w:rsidRPr="00A9606E">
        <w:rPr>
          <w:bCs/>
          <w:sz w:val="26"/>
          <w:szCs w:val="26"/>
        </w:rPr>
        <w:t xml:space="preserve"> THPT tỉnh Nghệ An trong bối cảnh đổi mới giáo dục hiện nay</w:t>
      </w:r>
      <w:r w:rsidRPr="00A9606E">
        <w:rPr>
          <w:bCs/>
          <w:sz w:val="26"/>
          <w:szCs w:val="26"/>
        </w:rPr>
        <w:t>.</w:t>
      </w:r>
    </w:p>
    <w:p w14:paraId="1360AEA0" w14:textId="165FF352" w:rsidR="00383305" w:rsidRPr="00A9606E" w:rsidRDefault="00383305" w:rsidP="005B05F6">
      <w:pPr>
        <w:pStyle w:val="NormalWeb"/>
        <w:shd w:val="clear" w:color="auto" w:fill="FFFFFF"/>
        <w:spacing w:before="0" w:beforeAutospacing="0" w:after="0" w:afterAutospacing="0" w:line="336" w:lineRule="auto"/>
        <w:ind w:firstLine="540"/>
        <w:rPr>
          <w:bCs/>
          <w:sz w:val="26"/>
          <w:szCs w:val="26"/>
        </w:rPr>
      </w:pPr>
      <w:r w:rsidRPr="00A9606E">
        <w:rPr>
          <w:bCs/>
          <w:sz w:val="26"/>
          <w:szCs w:val="26"/>
        </w:rPr>
        <w:t xml:space="preserve">- Thực trạng </w:t>
      </w:r>
      <w:r w:rsidR="00191351" w:rsidRPr="00A9606E">
        <w:rPr>
          <w:bCs/>
          <w:sz w:val="26"/>
          <w:szCs w:val="26"/>
        </w:rPr>
        <w:t xml:space="preserve">hoạt động xây dựng văn hóa nhà trường </w:t>
      </w:r>
      <w:r w:rsidRPr="00A9606E">
        <w:rPr>
          <w:bCs/>
          <w:sz w:val="26"/>
          <w:szCs w:val="26"/>
        </w:rPr>
        <w:t>THPT</w:t>
      </w:r>
      <w:r w:rsidR="00C030B6" w:rsidRPr="00A9606E">
        <w:rPr>
          <w:bCs/>
          <w:sz w:val="26"/>
          <w:szCs w:val="26"/>
        </w:rPr>
        <w:t xml:space="preserve"> </w:t>
      </w:r>
      <w:r w:rsidRPr="00A9606E">
        <w:rPr>
          <w:bCs/>
          <w:sz w:val="26"/>
          <w:szCs w:val="26"/>
        </w:rPr>
        <w:t>tỉnh Nghệ An.</w:t>
      </w:r>
    </w:p>
    <w:p w14:paraId="7F17F3EE" w14:textId="75D5D2F0" w:rsidR="00383305" w:rsidRPr="00A9606E" w:rsidRDefault="00383305" w:rsidP="005B05F6">
      <w:pPr>
        <w:pStyle w:val="NormalWeb"/>
        <w:shd w:val="clear" w:color="auto" w:fill="FFFFFF"/>
        <w:spacing w:before="0" w:beforeAutospacing="0" w:after="0" w:afterAutospacing="0" w:line="336" w:lineRule="auto"/>
        <w:ind w:firstLine="540"/>
        <w:rPr>
          <w:bCs/>
          <w:sz w:val="26"/>
          <w:szCs w:val="26"/>
        </w:rPr>
      </w:pPr>
      <w:r w:rsidRPr="00A9606E">
        <w:rPr>
          <w:bCs/>
          <w:sz w:val="26"/>
          <w:szCs w:val="26"/>
        </w:rPr>
        <w:t xml:space="preserve">- Thực trạng </w:t>
      </w:r>
      <w:r w:rsidR="00191351" w:rsidRPr="00A9606E">
        <w:rPr>
          <w:sz w:val="26"/>
          <w:szCs w:val="26"/>
        </w:rPr>
        <w:t>quản lý hoạt động xây dựng</w:t>
      </w:r>
      <w:r w:rsidR="00191351" w:rsidRPr="00A9606E">
        <w:rPr>
          <w:bCs/>
          <w:sz w:val="26"/>
          <w:szCs w:val="26"/>
        </w:rPr>
        <w:t xml:space="preserve"> văn hóa nhà trường </w:t>
      </w:r>
      <w:r w:rsidRPr="00A9606E">
        <w:rPr>
          <w:bCs/>
          <w:sz w:val="26"/>
          <w:szCs w:val="26"/>
        </w:rPr>
        <w:t>THPT ở tỉnh Nghệ An</w:t>
      </w:r>
      <w:r w:rsidR="000B2E35" w:rsidRPr="00A9606E">
        <w:rPr>
          <w:bCs/>
          <w:sz w:val="26"/>
          <w:szCs w:val="26"/>
        </w:rPr>
        <w:t xml:space="preserve"> trong bối cảnh đổi mới giáo dục</w:t>
      </w:r>
      <w:r w:rsidRPr="00A9606E">
        <w:rPr>
          <w:bCs/>
          <w:sz w:val="26"/>
          <w:szCs w:val="26"/>
        </w:rPr>
        <w:t>.</w:t>
      </w:r>
    </w:p>
    <w:p w14:paraId="54F6006C" w14:textId="394B1E40" w:rsidR="000B2E35" w:rsidRPr="00A9606E" w:rsidRDefault="000B2E35" w:rsidP="005B05F6">
      <w:pPr>
        <w:pStyle w:val="NormalWeb"/>
        <w:shd w:val="clear" w:color="auto" w:fill="FFFFFF"/>
        <w:spacing w:before="0" w:beforeAutospacing="0" w:after="0" w:afterAutospacing="0" w:line="336" w:lineRule="auto"/>
        <w:ind w:firstLine="540"/>
        <w:rPr>
          <w:bCs/>
          <w:sz w:val="26"/>
          <w:szCs w:val="26"/>
        </w:rPr>
      </w:pPr>
      <w:r w:rsidRPr="00A9606E">
        <w:rPr>
          <w:bCs/>
          <w:sz w:val="26"/>
          <w:szCs w:val="26"/>
        </w:rPr>
        <w:t xml:space="preserve">- Thực trạng các yếu tố ảnh hưởng đến </w:t>
      </w:r>
      <w:r w:rsidR="00191351" w:rsidRPr="00A9606E">
        <w:rPr>
          <w:sz w:val="26"/>
          <w:szCs w:val="26"/>
        </w:rPr>
        <w:t>quản lý hoạt động xây dựng</w:t>
      </w:r>
      <w:r w:rsidR="00191351" w:rsidRPr="00A9606E">
        <w:rPr>
          <w:bCs/>
          <w:sz w:val="26"/>
          <w:szCs w:val="26"/>
        </w:rPr>
        <w:t xml:space="preserve"> văn hóa nhà trường </w:t>
      </w:r>
      <w:r w:rsidRPr="00A9606E">
        <w:rPr>
          <w:bCs/>
          <w:sz w:val="26"/>
          <w:szCs w:val="26"/>
        </w:rPr>
        <w:t>THPT tỉnh Nghệ An trong bối cảnh hiện nay.</w:t>
      </w:r>
    </w:p>
    <w:p w14:paraId="7C7B1EF3" w14:textId="77777777" w:rsidR="00383305" w:rsidRPr="00A9606E" w:rsidRDefault="004104B0" w:rsidP="005B05F6">
      <w:pPr>
        <w:pStyle w:val="3a"/>
        <w:spacing w:line="336" w:lineRule="auto"/>
        <w:rPr>
          <w:spacing w:val="4"/>
          <w:sz w:val="26"/>
          <w:szCs w:val="26"/>
        </w:rPr>
      </w:pPr>
      <w:bookmarkStart w:id="1009" w:name="_Toc52950595"/>
      <w:bookmarkStart w:id="1010" w:name="_Toc84854254"/>
      <w:bookmarkStart w:id="1011" w:name="_Toc84854435"/>
      <w:bookmarkStart w:id="1012" w:name="_Toc85009597"/>
      <w:bookmarkStart w:id="1013" w:name="_Toc152740924"/>
      <w:bookmarkStart w:id="1014" w:name="_Toc154319043"/>
      <w:r w:rsidRPr="00A9606E">
        <w:rPr>
          <w:spacing w:val="4"/>
          <w:sz w:val="26"/>
          <w:szCs w:val="26"/>
        </w:rPr>
        <w:lastRenderedPageBreak/>
        <w:t xml:space="preserve">2.2.2. </w:t>
      </w:r>
      <w:r w:rsidR="00383305" w:rsidRPr="00A9606E">
        <w:rPr>
          <w:spacing w:val="4"/>
          <w:sz w:val="26"/>
          <w:szCs w:val="26"/>
        </w:rPr>
        <w:t>Phương pháp, công cụ khảo sát</w:t>
      </w:r>
      <w:bookmarkEnd w:id="1009"/>
      <w:bookmarkEnd w:id="1010"/>
      <w:bookmarkEnd w:id="1011"/>
      <w:bookmarkEnd w:id="1012"/>
      <w:bookmarkEnd w:id="1013"/>
      <w:bookmarkEnd w:id="1014"/>
    </w:p>
    <w:p w14:paraId="1A5F49D0" w14:textId="77777777" w:rsidR="00383305" w:rsidRPr="00A9606E" w:rsidRDefault="00383305" w:rsidP="005B05F6">
      <w:pPr>
        <w:spacing w:before="0" w:after="0" w:line="336" w:lineRule="auto"/>
        <w:ind w:firstLine="709"/>
        <w:rPr>
          <w:rFonts w:eastAsia="Times New Roman"/>
          <w:szCs w:val="26"/>
        </w:rPr>
      </w:pPr>
      <w:r w:rsidRPr="00A9606E">
        <w:rPr>
          <w:rFonts w:eastAsia="Times New Roman"/>
          <w:szCs w:val="26"/>
        </w:rPr>
        <w:t>Luận án áp dụng phương pháp điều tra khảo sát thực địa kết hợp phương pháp thu thập số liệu định lượng và định tính, cụ thể:</w:t>
      </w:r>
    </w:p>
    <w:p w14:paraId="549F7C04" w14:textId="11D459B7" w:rsidR="00383305" w:rsidRPr="00A9606E" w:rsidRDefault="00383305" w:rsidP="005B05F6">
      <w:pPr>
        <w:spacing w:before="0" w:after="0" w:line="336" w:lineRule="auto"/>
        <w:ind w:firstLine="709"/>
        <w:rPr>
          <w:rFonts w:eastAsia="Times New Roman"/>
          <w:szCs w:val="26"/>
        </w:rPr>
      </w:pPr>
      <w:r w:rsidRPr="00A9606E">
        <w:rPr>
          <w:rFonts w:eastAsia="Times New Roman"/>
          <w:szCs w:val="26"/>
        </w:rPr>
        <w:t xml:space="preserve">- Phương pháp thu thập số liệu định lượng về bối cảnh giáo dục tỉnh Nghệ An được lấy nguồn từ Sở </w:t>
      </w:r>
      <w:r w:rsidR="00CA482C" w:rsidRPr="00A9606E">
        <w:rPr>
          <w:rFonts w:eastAsia="Times New Roman"/>
          <w:szCs w:val="26"/>
        </w:rPr>
        <w:t xml:space="preserve">GD &amp; ĐT </w:t>
      </w:r>
      <w:r w:rsidRPr="00A9606E">
        <w:rPr>
          <w:rFonts w:eastAsia="Times New Roman"/>
          <w:szCs w:val="26"/>
        </w:rPr>
        <w:t>tỉnh Nghệ An, các trường THPT nơi diễn ra khảo sát.</w:t>
      </w:r>
    </w:p>
    <w:p w14:paraId="05657BED" w14:textId="77777777" w:rsidR="00383305" w:rsidRPr="00A9606E" w:rsidRDefault="00383305" w:rsidP="005B05F6">
      <w:pPr>
        <w:spacing w:before="0" w:after="0" w:line="336" w:lineRule="auto"/>
        <w:ind w:firstLine="709"/>
        <w:rPr>
          <w:rFonts w:eastAsia="Times New Roman"/>
          <w:szCs w:val="26"/>
        </w:rPr>
      </w:pPr>
      <w:r w:rsidRPr="00A9606E">
        <w:rPr>
          <w:rFonts w:eastAsia="Times New Roman"/>
          <w:szCs w:val="26"/>
        </w:rPr>
        <w:t>- Phương pháp điều tra khảo sát bằng Phiếu hỏi đối với CBQL, GV (Phụ lục: Phiếu số 1); đối với HS (Phụ lục: Phiếu số 2).</w:t>
      </w:r>
    </w:p>
    <w:p w14:paraId="214FD7BD" w14:textId="1AA2631C" w:rsidR="00383305" w:rsidRPr="00A9606E" w:rsidRDefault="00383305" w:rsidP="005B05F6">
      <w:pPr>
        <w:spacing w:before="0" w:after="0" w:line="336" w:lineRule="auto"/>
        <w:ind w:firstLine="709"/>
        <w:rPr>
          <w:rFonts w:eastAsia="Times New Roman"/>
          <w:szCs w:val="26"/>
        </w:rPr>
      </w:pPr>
      <w:r w:rsidRPr="00A9606E">
        <w:rPr>
          <w:rFonts w:eastAsia="Times New Roman"/>
          <w:szCs w:val="26"/>
        </w:rPr>
        <w:t xml:space="preserve">- Phương pháp điều tra khảo sát bằng phỏng vấn sâu đối với </w:t>
      </w:r>
      <w:r w:rsidRPr="00A9606E">
        <w:rPr>
          <w:bCs/>
          <w:szCs w:val="26"/>
        </w:rPr>
        <w:t>CBQL (là</w:t>
      </w:r>
      <w:r w:rsidRPr="00A9606E">
        <w:rPr>
          <w:rFonts w:eastAsia="Times New Roman"/>
          <w:szCs w:val="26"/>
        </w:rPr>
        <w:t xml:space="preserve"> nhóm đối tượng lãnh đạo Sở GD</w:t>
      </w:r>
      <w:r w:rsidR="00B67E3C" w:rsidRPr="00A9606E">
        <w:rPr>
          <w:rFonts w:eastAsia="Times New Roman"/>
          <w:szCs w:val="26"/>
        </w:rPr>
        <w:t xml:space="preserve"> </w:t>
      </w:r>
      <w:r w:rsidRPr="00A9606E">
        <w:rPr>
          <w:rFonts w:eastAsia="Times New Roman"/>
          <w:szCs w:val="26"/>
        </w:rPr>
        <w:t>&amp;</w:t>
      </w:r>
      <w:r w:rsidR="00B67E3C" w:rsidRPr="00A9606E">
        <w:rPr>
          <w:rFonts w:eastAsia="Times New Roman"/>
          <w:szCs w:val="26"/>
        </w:rPr>
        <w:t xml:space="preserve"> </w:t>
      </w:r>
      <w:r w:rsidRPr="00A9606E">
        <w:rPr>
          <w:rFonts w:eastAsia="Times New Roman"/>
          <w:szCs w:val="26"/>
        </w:rPr>
        <w:t>ĐT và cán bộ Phòng phụ trách về GD THPT tại Sở GD</w:t>
      </w:r>
      <w:r w:rsidR="00CA482C" w:rsidRPr="00A9606E">
        <w:rPr>
          <w:rFonts w:eastAsia="Times New Roman"/>
          <w:szCs w:val="26"/>
        </w:rPr>
        <w:t xml:space="preserve"> </w:t>
      </w:r>
      <w:r w:rsidRPr="00A9606E">
        <w:rPr>
          <w:rFonts w:eastAsia="Times New Roman"/>
          <w:szCs w:val="26"/>
        </w:rPr>
        <w:t>&amp;</w:t>
      </w:r>
      <w:r w:rsidR="00CA482C" w:rsidRPr="00A9606E">
        <w:rPr>
          <w:rFonts w:eastAsia="Times New Roman"/>
          <w:szCs w:val="26"/>
        </w:rPr>
        <w:t xml:space="preserve"> </w:t>
      </w:r>
      <w:r w:rsidRPr="00A9606E">
        <w:rPr>
          <w:rFonts w:eastAsia="Times New Roman"/>
          <w:szCs w:val="26"/>
        </w:rPr>
        <w:t xml:space="preserve">ĐT, Ban Giám hiệu nhà trường) tại Phiếu số 3 và đối với </w:t>
      </w:r>
      <w:r w:rsidR="00897FE2" w:rsidRPr="00A9606E">
        <w:rPr>
          <w:rFonts w:eastAsia="Times New Roman"/>
          <w:szCs w:val="26"/>
        </w:rPr>
        <w:t>PH</w:t>
      </w:r>
      <w:r w:rsidR="00AD0C66" w:rsidRPr="00A9606E">
        <w:rPr>
          <w:rFonts w:eastAsia="Times New Roman"/>
          <w:szCs w:val="26"/>
        </w:rPr>
        <w:t>HS</w:t>
      </w:r>
      <w:r w:rsidRPr="00A9606E">
        <w:rPr>
          <w:rFonts w:eastAsia="Times New Roman"/>
          <w:szCs w:val="26"/>
        </w:rPr>
        <w:t xml:space="preserve"> (là trưởng hội phụ huynh trường, nhóm khối lớp) tại Phiếu số 4 </w:t>
      </w:r>
      <w:r w:rsidRPr="00A9606E">
        <w:rPr>
          <w:bCs/>
          <w:szCs w:val="26"/>
        </w:rPr>
        <w:t xml:space="preserve">để tìm hiểu sâu hơn về vấn đề nghiên cứu. </w:t>
      </w:r>
    </w:p>
    <w:p w14:paraId="0F1440AF" w14:textId="77777777" w:rsidR="00383305" w:rsidRPr="00A9606E" w:rsidRDefault="004104B0" w:rsidP="005B05F6">
      <w:pPr>
        <w:pStyle w:val="3a"/>
        <w:spacing w:line="336" w:lineRule="auto"/>
        <w:rPr>
          <w:spacing w:val="4"/>
          <w:sz w:val="26"/>
          <w:szCs w:val="26"/>
        </w:rPr>
      </w:pPr>
      <w:bookmarkStart w:id="1015" w:name="_Toc52950596"/>
      <w:bookmarkStart w:id="1016" w:name="_Toc84854255"/>
      <w:bookmarkStart w:id="1017" w:name="_Toc84854436"/>
      <w:bookmarkStart w:id="1018" w:name="_Toc85009598"/>
      <w:bookmarkStart w:id="1019" w:name="_Toc152740925"/>
      <w:bookmarkStart w:id="1020" w:name="_Toc154319044"/>
      <w:r w:rsidRPr="00A9606E">
        <w:rPr>
          <w:spacing w:val="4"/>
          <w:sz w:val="26"/>
          <w:szCs w:val="26"/>
        </w:rPr>
        <w:t xml:space="preserve">2.2.3. </w:t>
      </w:r>
      <w:r w:rsidR="00383305" w:rsidRPr="00A9606E">
        <w:rPr>
          <w:spacing w:val="4"/>
          <w:sz w:val="26"/>
          <w:szCs w:val="26"/>
        </w:rPr>
        <w:t>Địa bàn và đối tượng khảo sát</w:t>
      </w:r>
      <w:bookmarkStart w:id="1021" w:name="_Hlk50683047"/>
      <w:bookmarkEnd w:id="1015"/>
      <w:bookmarkEnd w:id="1016"/>
      <w:bookmarkEnd w:id="1017"/>
      <w:bookmarkEnd w:id="1018"/>
      <w:bookmarkEnd w:id="1019"/>
      <w:bookmarkEnd w:id="1020"/>
    </w:p>
    <w:p w14:paraId="170236F1" w14:textId="77777777" w:rsidR="00383305" w:rsidRPr="00A9606E" w:rsidRDefault="00383305" w:rsidP="005B05F6">
      <w:pPr>
        <w:pStyle w:val="A4"/>
        <w:spacing w:line="336" w:lineRule="auto"/>
        <w:rPr>
          <w:color w:val="auto"/>
        </w:rPr>
      </w:pPr>
      <w:bookmarkStart w:id="1022" w:name="_Toc52950597"/>
      <w:bookmarkEnd w:id="1021"/>
      <w:r w:rsidRPr="00A9606E">
        <w:rPr>
          <w:color w:val="auto"/>
        </w:rPr>
        <w:t>2.2.3.1</w:t>
      </w:r>
      <w:r w:rsidR="00014271" w:rsidRPr="00A9606E">
        <w:rPr>
          <w:color w:val="auto"/>
        </w:rPr>
        <w:t>.</w:t>
      </w:r>
      <w:r w:rsidRPr="00A9606E">
        <w:rPr>
          <w:color w:val="auto"/>
        </w:rPr>
        <w:t xml:space="preserve"> Địa bàn khảo sát</w:t>
      </w:r>
    </w:p>
    <w:p w14:paraId="4B028C53" w14:textId="77777777" w:rsidR="00383305" w:rsidRPr="00A9606E" w:rsidRDefault="00383305" w:rsidP="005B05F6">
      <w:pPr>
        <w:spacing w:before="0" w:after="0" w:line="336" w:lineRule="auto"/>
        <w:ind w:firstLine="709"/>
        <w:rPr>
          <w:szCs w:val="26"/>
          <w:shd w:val="clear" w:color="auto" w:fill="FFFFFF"/>
        </w:rPr>
      </w:pPr>
      <w:r w:rsidRPr="00A9606E">
        <w:rPr>
          <w:rFonts w:eastAsia="Times New Roman"/>
          <w:szCs w:val="26"/>
          <w:shd w:val="clear" w:color="auto" w:fill="FFFFFF"/>
        </w:rPr>
        <w:t xml:space="preserve">Toàn tỉnh Nghệ An có 90 trường THPT tại 21 đơn vị hành chính (01 thành phố, 03 thị xã và 17 huyện). Với điều kiện thời </w:t>
      </w:r>
      <w:r w:rsidR="00014271" w:rsidRPr="00A9606E">
        <w:rPr>
          <w:rFonts w:eastAsia="Times New Roman"/>
          <w:szCs w:val="26"/>
          <w:shd w:val="clear" w:color="auto" w:fill="FFFFFF"/>
        </w:rPr>
        <w:t>gian và năng lực nghiên cứu, Nghiên cứu sinh</w:t>
      </w:r>
      <w:r w:rsidRPr="00A9606E">
        <w:rPr>
          <w:rFonts w:eastAsia="Times New Roman"/>
          <w:szCs w:val="26"/>
          <w:shd w:val="clear" w:color="auto" w:fill="FFFFFF"/>
        </w:rPr>
        <w:t xml:space="preserve"> chọn 15 trường THPT tại 10 huyện/thị khác nhau để khảo sát, đại diện cho thành phố, nông thôn và có huyện khó khăn về điều kiện kinh tế. Trong các trường lựa chọn nghiên cứu có những trường đạt chuẩn quốc gia có trường chưa đạt chuẩn quốc gia.</w:t>
      </w:r>
    </w:p>
    <w:p w14:paraId="3BCE1EA6" w14:textId="64486572" w:rsidR="008E67AF" w:rsidRPr="00A9606E" w:rsidRDefault="00765478" w:rsidP="005B05F6">
      <w:pPr>
        <w:widowControl w:val="0"/>
        <w:tabs>
          <w:tab w:val="left" w:pos="6120"/>
        </w:tabs>
        <w:spacing w:before="0" w:after="0" w:line="336" w:lineRule="auto"/>
        <w:ind w:firstLine="709"/>
        <w:rPr>
          <w:rFonts w:eastAsia="Times New Roman"/>
          <w:szCs w:val="26"/>
          <w:shd w:val="clear" w:color="auto" w:fill="FFFFFF"/>
        </w:rPr>
      </w:pPr>
      <w:r w:rsidRPr="00A9606E">
        <w:rPr>
          <w:rFonts w:eastAsia="Times New Roman"/>
          <w:spacing w:val="4"/>
          <w:szCs w:val="26"/>
        </w:rPr>
        <w:t xml:space="preserve">Trong </w:t>
      </w:r>
      <w:r w:rsidR="00383305" w:rsidRPr="00A9606E">
        <w:rPr>
          <w:rFonts w:eastAsia="Times New Roman"/>
          <w:spacing w:val="4"/>
          <w:szCs w:val="26"/>
        </w:rPr>
        <w:t xml:space="preserve">15 trường THPT thuộc diện khảo sát, gồm: </w:t>
      </w:r>
      <w:r w:rsidR="00383305" w:rsidRPr="00A9606E">
        <w:rPr>
          <w:rFonts w:eastAsia="Times New Roman"/>
          <w:bCs/>
          <w:spacing w:val="4"/>
          <w:szCs w:val="26"/>
        </w:rPr>
        <w:t>Trường THPT Diễn Châu II, Diễn Châu III, Diễn Châu V, Nghi Lộc III, Quỳ Hợp II, Quỳnh Lưu I, Quỳnh Lưu IV, Nguyễn Xuân Ôn, Hà Huy Thập, Lê Viết Thuật, Anh Sơn I, Huỳnh Thúc Kháng, Nguyễn Trường Tộ, Nguyễn Cảnh Chân, Đô Lương I và Sở Giáo dục và Đà</w:t>
      </w:r>
      <w:r w:rsidR="00AB7CA2" w:rsidRPr="00A9606E">
        <w:rPr>
          <w:rFonts w:eastAsia="Times New Roman"/>
          <w:bCs/>
          <w:spacing w:val="4"/>
          <w:szCs w:val="26"/>
        </w:rPr>
        <w:t>o tạo tỉnh Nghệ An</w:t>
      </w:r>
      <w:r w:rsidR="00383305" w:rsidRPr="00A9606E">
        <w:rPr>
          <w:rFonts w:eastAsia="Times New Roman"/>
          <w:spacing w:val="4"/>
          <w:szCs w:val="26"/>
        </w:rPr>
        <w:t>.</w:t>
      </w:r>
      <w:r w:rsidR="00383305" w:rsidRPr="00A9606E">
        <w:rPr>
          <w:spacing w:val="4"/>
          <w:szCs w:val="26"/>
          <w:shd w:val="clear" w:color="auto" w:fill="FFFFFF"/>
        </w:rPr>
        <w:t xml:space="preserve"> </w:t>
      </w:r>
      <w:r w:rsidR="00383305" w:rsidRPr="00A9606E">
        <w:rPr>
          <w:rFonts w:eastAsia="Times New Roman"/>
          <w:spacing w:val="4"/>
          <w:szCs w:val="26"/>
        </w:rPr>
        <w:t>Đặc điểm</w:t>
      </w:r>
      <w:r w:rsidR="00E80066" w:rsidRPr="00A9606E">
        <w:rPr>
          <w:rFonts w:eastAsia="Times New Roman"/>
          <w:spacing w:val="4"/>
          <w:szCs w:val="26"/>
        </w:rPr>
        <w:t xml:space="preserve"> chung của các trường khảo sát </w:t>
      </w:r>
      <w:r w:rsidR="00383305" w:rsidRPr="00A9606E">
        <w:rPr>
          <w:rFonts w:eastAsia="Times New Roman"/>
          <w:spacing w:val="4"/>
          <w:szCs w:val="26"/>
        </w:rPr>
        <w:t>được trình bày khái quát trong bảng sau:</w:t>
      </w:r>
    </w:p>
    <w:p w14:paraId="00847332" w14:textId="77777777" w:rsidR="00BB1E90" w:rsidRPr="00A9606E" w:rsidRDefault="00BB1E90">
      <w:pPr>
        <w:spacing w:before="0" w:after="0" w:line="240" w:lineRule="auto"/>
        <w:ind w:firstLine="0"/>
        <w:jc w:val="left"/>
        <w:rPr>
          <w:b/>
          <w:szCs w:val="26"/>
        </w:rPr>
      </w:pPr>
      <w:bookmarkStart w:id="1023" w:name="_Toc152741014"/>
      <w:bookmarkStart w:id="1024" w:name="_Toc154309872"/>
      <w:r w:rsidRPr="00A9606E">
        <w:rPr>
          <w:szCs w:val="26"/>
        </w:rPr>
        <w:br w:type="page"/>
      </w:r>
    </w:p>
    <w:p w14:paraId="6D7A9F9E" w14:textId="29717439" w:rsidR="00265A49" w:rsidRPr="00A9606E" w:rsidRDefault="008E67AF" w:rsidP="005B05F6">
      <w:pPr>
        <w:pStyle w:val="5a"/>
        <w:spacing w:line="336" w:lineRule="auto"/>
        <w:rPr>
          <w:bCs/>
          <w:i/>
          <w:iCs/>
          <w:sz w:val="26"/>
          <w:szCs w:val="26"/>
        </w:rPr>
      </w:pPr>
      <w:r w:rsidRPr="00A9606E">
        <w:rPr>
          <w:sz w:val="26"/>
          <w:szCs w:val="26"/>
        </w:rPr>
        <w:lastRenderedPageBreak/>
        <w:t xml:space="preserve">Bảng 2.1. Thống kê đặc điểm nhà trường và đội ngũ </w:t>
      </w:r>
      <w:r w:rsidR="00F31370" w:rsidRPr="00A9606E">
        <w:rPr>
          <w:sz w:val="26"/>
          <w:szCs w:val="26"/>
        </w:rPr>
        <w:t xml:space="preserve">cán bộ quản lý, giáo viên, nhân viên </w:t>
      </w:r>
      <w:r w:rsidRPr="00A9606E">
        <w:rPr>
          <w:sz w:val="26"/>
          <w:szCs w:val="26"/>
        </w:rPr>
        <w:t xml:space="preserve">tại 15 trường khảo sát tỉnh Nghệ An năm học 2019 </w:t>
      </w:r>
      <w:r w:rsidR="004325F8" w:rsidRPr="00A9606E">
        <w:rPr>
          <w:sz w:val="26"/>
          <w:szCs w:val="26"/>
        </w:rPr>
        <w:t>-</w:t>
      </w:r>
      <w:r w:rsidRPr="00A9606E">
        <w:rPr>
          <w:sz w:val="26"/>
          <w:szCs w:val="26"/>
        </w:rPr>
        <w:t xml:space="preserve"> 2020</w:t>
      </w:r>
      <w:bookmarkEnd w:id="1023"/>
      <w:bookmarkEnd w:id="1024"/>
      <w:r w:rsidRPr="00A9606E">
        <w:rPr>
          <w:sz w:val="26"/>
          <w:szCs w:val="26"/>
        </w:rPr>
        <w:t xml:space="preserve"> </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45" w:type="dxa"/>
        </w:tblCellMar>
        <w:tblLook w:val="04A0" w:firstRow="1" w:lastRow="0" w:firstColumn="1" w:lastColumn="0" w:noHBand="0" w:noVBand="1"/>
      </w:tblPr>
      <w:tblGrid>
        <w:gridCol w:w="2227"/>
        <w:gridCol w:w="876"/>
        <w:gridCol w:w="556"/>
        <w:gridCol w:w="557"/>
        <w:gridCol w:w="591"/>
        <w:gridCol w:w="524"/>
        <w:gridCol w:w="502"/>
        <w:gridCol w:w="546"/>
        <w:gridCol w:w="543"/>
        <w:gridCol w:w="562"/>
        <w:gridCol w:w="713"/>
        <w:gridCol w:w="854"/>
      </w:tblGrid>
      <w:tr w:rsidR="009104B2" w:rsidRPr="00A9606E" w14:paraId="26E07637" w14:textId="77777777" w:rsidTr="009104B2">
        <w:trPr>
          <w:jc w:val="center"/>
        </w:trPr>
        <w:tc>
          <w:tcPr>
            <w:tcW w:w="2227" w:type="dxa"/>
            <w:vMerge w:val="restart"/>
            <w:shd w:val="clear" w:color="auto" w:fill="auto"/>
            <w:vAlign w:val="center"/>
          </w:tcPr>
          <w:p w14:paraId="144A5E06" w14:textId="77777777" w:rsidR="009104B2" w:rsidRPr="00A9606E" w:rsidRDefault="009104B2" w:rsidP="005B05F6">
            <w:pPr>
              <w:widowControl w:val="0"/>
              <w:spacing w:before="0" w:after="0" w:line="336" w:lineRule="auto"/>
              <w:ind w:firstLine="0"/>
              <w:jc w:val="center"/>
              <w:rPr>
                <w:rFonts w:eastAsia="Times New Roman"/>
                <w:b/>
                <w:sz w:val="20"/>
                <w:szCs w:val="20"/>
              </w:rPr>
            </w:pPr>
            <w:r w:rsidRPr="00A9606E">
              <w:rPr>
                <w:rFonts w:eastAsia="Times New Roman"/>
                <w:b/>
                <w:sz w:val="20"/>
                <w:szCs w:val="20"/>
                <w:shd w:val="clear" w:color="auto" w:fill="FFFFFF"/>
              </w:rPr>
              <w:t>Trường</w:t>
            </w:r>
          </w:p>
        </w:tc>
        <w:tc>
          <w:tcPr>
            <w:tcW w:w="2580" w:type="dxa"/>
            <w:gridSpan w:val="4"/>
            <w:shd w:val="clear" w:color="auto" w:fill="auto"/>
            <w:vAlign w:val="center"/>
          </w:tcPr>
          <w:p w14:paraId="0405B5C5" w14:textId="77777777" w:rsidR="009104B2" w:rsidRPr="00A9606E" w:rsidRDefault="009104B2" w:rsidP="005B05F6">
            <w:pPr>
              <w:widowControl w:val="0"/>
              <w:spacing w:before="0" w:after="0" w:line="336" w:lineRule="auto"/>
              <w:ind w:firstLine="0"/>
              <w:jc w:val="center"/>
              <w:rPr>
                <w:b/>
                <w:sz w:val="20"/>
                <w:szCs w:val="20"/>
              </w:rPr>
            </w:pPr>
            <w:r w:rsidRPr="00A9606E">
              <w:rPr>
                <w:rFonts w:eastAsia="Times New Roman"/>
                <w:b/>
                <w:sz w:val="20"/>
                <w:szCs w:val="20"/>
                <w:shd w:val="clear" w:color="auto" w:fill="FFFFFF"/>
              </w:rPr>
              <w:t>Đặc điểm chung NT</w:t>
            </w:r>
          </w:p>
        </w:tc>
        <w:tc>
          <w:tcPr>
            <w:tcW w:w="4244" w:type="dxa"/>
            <w:gridSpan w:val="7"/>
            <w:shd w:val="clear" w:color="auto" w:fill="auto"/>
            <w:vAlign w:val="center"/>
          </w:tcPr>
          <w:p w14:paraId="6A1AF2C6"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Đội ngũ CBQL, GV, NV</w:t>
            </w:r>
          </w:p>
        </w:tc>
      </w:tr>
      <w:tr w:rsidR="009104B2" w:rsidRPr="00A9606E" w14:paraId="335AC738" w14:textId="77777777" w:rsidTr="009104B2">
        <w:trPr>
          <w:jc w:val="center"/>
        </w:trPr>
        <w:tc>
          <w:tcPr>
            <w:tcW w:w="2227" w:type="dxa"/>
            <w:vMerge/>
            <w:shd w:val="clear" w:color="auto" w:fill="auto"/>
            <w:vAlign w:val="center"/>
          </w:tcPr>
          <w:p w14:paraId="0C23DF1F" w14:textId="77777777" w:rsidR="009104B2" w:rsidRPr="00A9606E" w:rsidRDefault="009104B2" w:rsidP="005B05F6">
            <w:pPr>
              <w:pStyle w:val="5a"/>
              <w:spacing w:line="336" w:lineRule="auto"/>
              <w:rPr>
                <w:rFonts w:eastAsia="Times New Roman"/>
                <w:sz w:val="20"/>
                <w:szCs w:val="20"/>
              </w:rPr>
            </w:pPr>
          </w:p>
        </w:tc>
        <w:tc>
          <w:tcPr>
            <w:tcW w:w="876" w:type="dxa"/>
            <w:shd w:val="clear" w:color="auto" w:fill="auto"/>
            <w:vAlign w:val="center"/>
          </w:tcPr>
          <w:p w14:paraId="57335225" w14:textId="77777777" w:rsidR="009104B2" w:rsidRPr="00A9606E" w:rsidRDefault="009104B2" w:rsidP="005B05F6">
            <w:pPr>
              <w:widowControl w:val="0"/>
              <w:spacing w:before="0" w:after="0" w:line="336" w:lineRule="auto"/>
              <w:ind w:firstLine="0"/>
              <w:jc w:val="center"/>
              <w:rPr>
                <w:sz w:val="20"/>
                <w:szCs w:val="20"/>
              </w:rPr>
            </w:pPr>
            <w:r w:rsidRPr="00A9606E">
              <w:rPr>
                <w:rFonts w:eastAsia="Times New Roman"/>
                <w:b/>
                <w:sz w:val="20"/>
                <w:szCs w:val="20"/>
                <w:shd w:val="clear" w:color="auto" w:fill="FFFFFF"/>
              </w:rPr>
              <w:t>KV</w:t>
            </w:r>
          </w:p>
        </w:tc>
        <w:tc>
          <w:tcPr>
            <w:tcW w:w="556" w:type="dxa"/>
            <w:shd w:val="clear" w:color="auto" w:fill="auto"/>
            <w:vAlign w:val="center"/>
          </w:tcPr>
          <w:p w14:paraId="66E343E2"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Đạt CQG</w:t>
            </w:r>
          </w:p>
        </w:tc>
        <w:tc>
          <w:tcPr>
            <w:tcW w:w="557" w:type="dxa"/>
            <w:shd w:val="clear" w:color="auto" w:fill="auto"/>
            <w:vAlign w:val="center"/>
          </w:tcPr>
          <w:p w14:paraId="37B02B44"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Số lớp</w:t>
            </w:r>
          </w:p>
        </w:tc>
        <w:tc>
          <w:tcPr>
            <w:tcW w:w="591" w:type="dxa"/>
            <w:shd w:val="clear" w:color="auto" w:fill="auto"/>
            <w:vAlign w:val="center"/>
          </w:tcPr>
          <w:p w14:paraId="7C789456"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Số HS</w:t>
            </w:r>
          </w:p>
        </w:tc>
        <w:tc>
          <w:tcPr>
            <w:tcW w:w="524" w:type="dxa"/>
            <w:shd w:val="clear" w:color="auto" w:fill="auto"/>
            <w:vAlign w:val="center"/>
          </w:tcPr>
          <w:p w14:paraId="38DF8FC5"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Tổng số</w:t>
            </w:r>
          </w:p>
        </w:tc>
        <w:tc>
          <w:tcPr>
            <w:tcW w:w="502" w:type="dxa"/>
            <w:shd w:val="clear" w:color="auto" w:fill="auto"/>
            <w:vAlign w:val="center"/>
          </w:tcPr>
          <w:p w14:paraId="739B3B06"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ĐH</w:t>
            </w:r>
          </w:p>
          <w:p w14:paraId="253459CE"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(SL)</w:t>
            </w:r>
          </w:p>
        </w:tc>
        <w:tc>
          <w:tcPr>
            <w:tcW w:w="546" w:type="dxa"/>
            <w:shd w:val="clear" w:color="auto" w:fill="auto"/>
            <w:vAlign w:val="center"/>
          </w:tcPr>
          <w:p w14:paraId="6465FACB"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ĐH</w:t>
            </w:r>
          </w:p>
          <w:p w14:paraId="3753181C"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w:t>
            </w:r>
          </w:p>
        </w:tc>
        <w:tc>
          <w:tcPr>
            <w:tcW w:w="543" w:type="dxa"/>
            <w:shd w:val="clear" w:color="auto" w:fill="auto"/>
            <w:vAlign w:val="center"/>
          </w:tcPr>
          <w:p w14:paraId="09D0C643"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Trên ĐH (SL)</w:t>
            </w:r>
          </w:p>
        </w:tc>
        <w:tc>
          <w:tcPr>
            <w:tcW w:w="562" w:type="dxa"/>
            <w:shd w:val="clear" w:color="auto" w:fill="auto"/>
            <w:vAlign w:val="center"/>
          </w:tcPr>
          <w:p w14:paraId="2952B4E2"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Trên ĐH (%)</w:t>
            </w:r>
          </w:p>
        </w:tc>
        <w:tc>
          <w:tcPr>
            <w:tcW w:w="713" w:type="dxa"/>
            <w:shd w:val="clear" w:color="auto" w:fill="auto"/>
            <w:vAlign w:val="center"/>
          </w:tcPr>
          <w:p w14:paraId="64F212F2"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Thâm niên &gt;5 năm (SL)</w:t>
            </w:r>
          </w:p>
        </w:tc>
        <w:tc>
          <w:tcPr>
            <w:tcW w:w="854" w:type="dxa"/>
            <w:shd w:val="clear" w:color="auto" w:fill="auto"/>
            <w:vAlign w:val="center"/>
          </w:tcPr>
          <w:p w14:paraId="35CDCDBE" w14:textId="77777777" w:rsidR="009104B2" w:rsidRPr="00A9606E" w:rsidRDefault="009104B2" w:rsidP="005B05F6">
            <w:pPr>
              <w:widowControl w:val="0"/>
              <w:spacing w:before="0" w:after="0" w:line="336" w:lineRule="auto"/>
              <w:ind w:firstLine="0"/>
              <w:jc w:val="center"/>
              <w:rPr>
                <w:rFonts w:eastAsia="Times New Roman"/>
                <w:b/>
                <w:sz w:val="20"/>
                <w:szCs w:val="20"/>
                <w:shd w:val="clear" w:color="auto" w:fill="FFFFFF"/>
              </w:rPr>
            </w:pPr>
            <w:r w:rsidRPr="00A9606E">
              <w:rPr>
                <w:rFonts w:eastAsia="Times New Roman"/>
                <w:b/>
                <w:sz w:val="20"/>
                <w:szCs w:val="20"/>
                <w:shd w:val="clear" w:color="auto" w:fill="FFFFFF"/>
              </w:rPr>
              <w:t>Thâm niên &gt;5 năm (SL)</w:t>
            </w:r>
          </w:p>
        </w:tc>
      </w:tr>
      <w:tr w:rsidR="009104B2" w:rsidRPr="00A9606E" w14:paraId="2CD35FAB" w14:textId="77777777" w:rsidTr="009104B2">
        <w:trPr>
          <w:jc w:val="center"/>
        </w:trPr>
        <w:tc>
          <w:tcPr>
            <w:tcW w:w="2227" w:type="dxa"/>
            <w:shd w:val="clear" w:color="auto" w:fill="auto"/>
          </w:tcPr>
          <w:p w14:paraId="3C9976FA"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Diễn Châu II</w:t>
            </w:r>
          </w:p>
        </w:tc>
        <w:tc>
          <w:tcPr>
            <w:tcW w:w="876" w:type="dxa"/>
            <w:shd w:val="clear" w:color="auto" w:fill="auto"/>
          </w:tcPr>
          <w:p w14:paraId="6676212C"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 NT</w:t>
            </w:r>
          </w:p>
        </w:tc>
        <w:tc>
          <w:tcPr>
            <w:tcW w:w="556" w:type="dxa"/>
            <w:shd w:val="clear" w:color="auto" w:fill="auto"/>
            <w:vAlign w:val="center"/>
          </w:tcPr>
          <w:p w14:paraId="5CE37258"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1CA68040"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39</w:t>
            </w:r>
          </w:p>
        </w:tc>
        <w:tc>
          <w:tcPr>
            <w:tcW w:w="591" w:type="dxa"/>
            <w:shd w:val="clear" w:color="auto" w:fill="auto"/>
            <w:vAlign w:val="center"/>
          </w:tcPr>
          <w:p w14:paraId="3A92C867"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1538</w:t>
            </w:r>
          </w:p>
        </w:tc>
        <w:tc>
          <w:tcPr>
            <w:tcW w:w="524" w:type="dxa"/>
            <w:shd w:val="clear" w:color="auto" w:fill="auto"/>
            <w:vAlign w:val="center"/>
          </w:tcPr>
          <w:p w14:paraId="2C1EF741" w14:textId="77777777" w:rsidR="00744109" w:rsidRPr="00A9606E" w:rsidRDefault="00744109" w:rsidP="005B05F6">
            <w:pPr>
              <w:spacing w:before="0" w:after="0" w:line="336" w:lineRule="auto"/>
              <w:ind w:firstLine="0"/>
              <w:jc w:val="center"/>
              <w:rPr>
                <w:sz w:val="20"/>
                <w:szCs w:val="20"/>
                <w:lang w:val="vi-VN" w:eastAsia="vi-VN"/>
              </w:rPr>
            </w:pPr>
            <w:r w:rsidRPr="00A9606E">
              <w:rPr>
                <w:sz w:val="20"/>
                <w:szCs w:val="20"/>
              </w:rPr>
              <w:t>94</w:t>
            </w:r>
          </w:p>
        </w:tc>
        <w:tc>
          <w:tcPr>
            <w:tcW w:w="502" w:type="dxa"/>
            <w:shd w:val="clear" w:color="auto" w:fill="auto"/>
            <w:vAlign w:val="center"/>
          </w:tcPr>
          <w:p w14:paraId="3B00384E" w14:textId="77777777" w:rsidR="00744109" w:rsidRPr="00A9606E" w:rsidRDefault="00744109" w:rsidP="005B05F6">
            <w:pPr>
              <w:spacing w:before="0" w:after="0" w:line="336" w:lineRule="auto"/>
              <w:ind w:firstLine="0"/>
              <w:jc w:val="center"/>
              <w:rPr>
                <w:sz w:val="20"/>
                <w:szCs w:val="20"/>
              </w:rPr>
            </w:pPr>
            <w:r w:rsidRPr="00A9606E">
              <w:rPr>
                <w:sz w:val="20"/>
                <w:szCs w:val="20"/>
              </w:rPr>
              <w:t>93</w:t>
            </w:r>
          </w:p>
        </w:tc>
        <w:tc>
          <w:tcPr>
            <w:tcW w:w="546" w:type="dxa"/>
            <w:shd w:val="clear" w:color="auto" w:fill="auto"/>
            <w:vAlign w:val="center"/>
          </w:tcPr>
          <w:p w14:paraId="127CCAF3"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5882921C" w14:textId="77777777" w:rsidR="00744109" w:rsidRPr="00A9606E" w:rsidRDefault="00744109" w:rsidP="005B05F6">
            <w:pPr>
              <w:spacing w:before="0" w:after="0" w:line="336" w:lineRule="auto"/>
              <w:ind w:firstLine="0"/>
              <w:jc w:val="center"/>
              <w:rPr>
                <w:sz w:val="20"/>
                <w:szCs w:val="20"/>
                <w:lang w:val="vi-VN" w:eastAsia="vi-VN"/>
              </w:rPr>
            </w:pPr>
            <w:r w:rsidRPr="00A9606E">
              <w:rPr>
                <w:sz w:val="20"/>
                <w:szCs w:val="20"/>
              </w:rPr>
              <w:t>33</w:t>
            </w:r>
          </w:p>
        </w:tc>
        <w:tc>
          <w:tcPr>
            <w:tcW w:w="562" w:type="dxa"/>
            <w:shd w:val="clear" w:color="auto" w:fill="auto"/>
            <w:vAlign w:val="center"/>
          </w:tcPr>
          <w:p w14:paraId="242C211A" w14:textId="77777777" w:rsidR="00744109" w:rsidRPr="00A9606E" w:rsidRDefault="00744109" w:rsidP="005B05F6">
            <w:pPr>
              <w:spacing w:before="0" w:after="0" w:line="336" w:lineRule="auto"/>
              <w:ind w:firstLine="0"/>
              <w:jc w:val="center"/>
              <w:rPr>
                <w:sz w:val="20"/>
                <w:szCs w:val="20"/>
              </w:rPr>
            </w:pPr>
            <w:r w:rsidRPr="00A9606E">
              <w:rPr>
                <w:sz w:val="20"/>
                <w:szCs w:val="20"/>
              </w:rPr>
              <w:t>35%</w:t>
            </w:r>
          </w:p>
        </w:tc>
        <w:tc>
          <w:tcPr>
            <w:tcW w:w="713" w:type="dxa"/>
            <w:shd w:val="clear" w:color="auto" w:fill="auto"/>
            <w:vAlign w:val="center"/>
          </w:tcPr>
          <w:p w14:paraId="4BFEAF9F" w14:textId="77777777" w:rsidR="00744109" w:rsidRPr="00A9606E" w:rsidRDefault="00744109" w:rsidP="005B05F6">
            <w:pPr>
              <w:spacing w:before="0" w:after="0" w:line="336" w:lineRule="auto"/>
              <w:ind w:firstLine="0"/>
              <w:jc w:val="center"/>
              <w:rPr>
                <w:sz w:val="20"/>
                <w:szCs w:val="20"/>
              </w:rPr>
            </w:pPr>
            <w:r w:rsidRPr="00A9606E">
              <w:rPr>
                <w:sz w:val="20"/>
                <w:szCs w:val="20"/>
              </w:rPr>
              <w:t>91</w:t>
            </w:r>
          </w:p>
        </w:tc>
        <w:tc>
          <w:tcPr>
            <w:tcW w:w="854" w:type="dxa"/>
            <w:shd w:val="clear" w:color="auto" w:fill="auto"/>
            <w:vAlign w:val="center"/>
          </w:tcPr>
          <w:p w14:paraId="04A4440D" w14:textId="77777777" w:rsidR="00744109" w:rsidRPr="00A9606E" w:rsidRDefault="00744109" w:rsidP="005B05F6">
            <w:pPr>
              <w:spacing w:before="0" w:after="0" w:line="336" w:lineRule="auto"/>
              <w:ind w:firstLine="0"/>
              <w:jc w:val="center"/>
              <w:rPr>
                <w:sz w:val="20"/>
                <w:szCs w:val="20"/>
              </w:rPr>
            </w:pPr>
            <w:r w:rsidRPr="00A9606E">
              <w:rPr>
                <w:sz w:val="20"/>
                <w:szCs w:val="20"/>
              </w:rPr>
              <w:t>97%</w:t>
            </w:r>
          </w:p>
        </w:tc>
      </w:tr>
      <w:tr w:rsidR="009104B2" w:rsidRPr="00A9606E" w14:paraId="316466FB" w14:textId="77777777" w:rsidTr="009104B2">
        <w:trPr>
          <w:jc w:val="center"/>
        </w:trPr>
        <w:tc>
          <w:tcPr>
            <w:tcW w:w="2227" w:type="dxa"/>
            <w:shd w:val="clear" w:color="auto" w:fill="auto"/>
          </w:tcPr>
          <w:p w14:paraId="4409FEC2"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Diễn Châu III</w:t>
            </w:r>
          </w:p>
        </w:tc>
        <w:tc>
          <w:tcPr>
            <w:tcW w:w="876" w:type="dxa"/>
            <w:shd w:val="clear" w:color="auto" w:fill="auto"/>
          </w:tcPr>
          <w:p w14:paraId="4E7F37EF"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 NT</w:t>
            </w:r>
          </w:p>
        </w:tc>
        <w:tc>
          <w:tcPr>
            <w:tcW w:w="556" w:type="dxa"/>
            <w:shd w:val="clear" w:color="auto" w:fill="auto"/>
            <w:vAlign w:val="center"/>
          </w:tcPr>
          <w:p w14:paraId="0191B567"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4DE8E145"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39</w:t>
            </w:r>
          </w:p>
        </w:tc>
        <w:tc>
          <w:tcPr>
            <w:tcW w:w="591" w:type="dxa"/>
            <w:shd w:val="clear" w:color="auto" w:fill="auto"/>
            <w:vAlign w:val="center"/>
          </w:tcPr>
          <w:p w14:paraId="7A16FE63"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1540</w:t>
            </w:r>
          </w:p>
        </w:tc>
        <w:tc>
          <w:tcPr>
            <w:tcW w:w="524" w:type="dxa"/>
            <w:shd w:val="clear" w:color="auto" w:fill="auto"/>
            <w:vAlign w:val="center"/>
          </w:tcPr>
          <w:p w14:paraId="5F2A1DF7" w14:textId="77777777" w:rsidR="00744109" w:rsidRPr="00A9606E" w:rsidRDefault="00744109" w:rsidP="005B05F6">
            <w:pPr>
              <w:spacing w:before="0" w:after="0" w:line="336" w:lineRule="auto"/>
              <w:ind w:firstLine="0"/>
              <w:jc w:val="center"/>
              <w:rPr>
                <w:sz w:val="20"/>
                <w:szCs w:val="20"/>
              </w:rPr>
            </w:pPr>
            <w:r w:rsidRPr="00A9606E">
              <w:rPr>
                <w:sz w:val="20"/>
                <w:szCs w:val="20"/>
              </w:rPr>
              <w:t>95</w:t>
            </w:r>
          </w:p>
        </w:tc>
        <w:tc>
          <w:tcPr>
            <w:tcW w:w="502" w:type="dxa"/>
            <w:shd w:val="clear" w:color="auto" w:fill="auto"/>
            <w:vAlign w:val="center"/>
          </w:tcPr>
          <w:p w14:paraId="6DCC6C43" w14:textId="77777777" w:rsidR="00744109" w:rsidRPr="00A9606E" w:rsidRDefault="00744109" w:rsidP="005B05F6">
            <w:pPr>
              <w:spacing w:before="0" w:after="0" w:line="336" w:lineRule="auto"/>
              <w:ind w:firstLine="0"/>
              <w:jc w:val="center"/>
              <w:rPr>
                <w:sz w:val="20"/>
                <w:szCs w:val="20"/>
              </w:rPr>
            </w:pPr>
            <w:r w:rsidRPr="00A9606E">
              <w:rPr>
                <w:sz w:val="20"/>
                <w:szCs w:val="20"/>
              </w:rPr>
              <w:t>94</w:t>
            </w:r>
          </w:p>
        </w:tc>
        <w:tc>
          <w:tcPr>
            <w:tcW w:w="546" w:type="dxa"/>
            <w:shd w:val="clear" w:color="auto" w:fill="auto"/>
            <w:vAlign w:val="center"/>
          </w:tcPr>
          <w:p w14:paraId="566236E2"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10E04F5A" w14:textId="77777777" w:rsidR="00744109" w:rsidRPr="00A9606E" w:rsidRDefault="00744109" w:rsidP="005B05F6">
            <w:pPr>
              <w:spacing w:before="0" w:after="0" w:line="336" w:lineRule="auto"/>
              <w:ind w:firstLine="0"/>
              <w:jc w:val="center"/>
              <w:rPr>
                <w:sz w:val="20"/>
                <w:szCs w:val="20"/>
              </w:rPr>
            </w:pPr>
            <w:r w:rsidRPr="00A9606E">
              <w:rPr>
                <w:sz w:val="20"/>
                <w:szCs w:val="20"/>
              </w:rPr>
              <w:t>34</w:t>
            </w:r>
          </w:p>
        </w:tc>
        <w:tc>
          <w:tcPr>
            <w:tcW w:w="562" w:type="dxa"/>
            <w:shd w:val="clear" w:color="auto" w:fill="auto"/>
            <w:vAlign w:val="center"/>
          </w:tcPr>
          <w:p w14:paraId="0850DB9B" w14:textId="77777777" w:rsidR="00744109" w:rsidRPr="00A9606E" w:rsidRDefault="00744109" w:rsidP="005B05F6">
            <w:pPr>
              <w:spacing w:before="0" w:after="0" w:line="336" w:lineRule="auto"/>
              <w:ind w:firstLine="0"/>
              <w:jc w:val="center"/>
              <w:rPr>
                <w:sz w:val="20"/>
                <w:szCs w:val="20"/>
              </w:rPr>
            </w:pPr>
            <w:r w:rsidRPr="00A9606E">
              <w:rPr>
                <w:sz w:val="20"/>
                <w:szCs w:val="20"/>
              </w:rPr>
              <w:t>36%</w:t>
            </w:r>
          </w:p>
        </w:tc>
        <w:tc>
          <w:tcPr>
            <w:tcW w:w="713" w:type="dxa"/>
            <w:shd w:val="clear" w:color="auto" w:fill="auto"/>
            <w:vAlign w:val="center"/>
          </w:tcPr>
          <w:p w14:paraId="21058DB8" w14:textId="77777777" w:rsidR="00744109" w:rsidRPr="00A9606E" w:rsidRDefault="00744109" w:rsidP="005B05F6">
            <w:pPr>
              <w:spacing w:before="0" w:after="0" w:line="336" w:lineRule="auto"/>
              <w:ind w:firstLine="0"/>
              <w:jc w:val="center"/>
              <w:rPr>
                <w:sz w:val="20"/>
                <w:szCs w:val="20"/>
              </w:rPr>
            </w:pPr>
            <w:r w:rsidRPr="00A9606E">
              <w:rPr>
                <w:sz w:val="20"/>
                <w:szCs w:val="20"/>
              </w:rPr>
              <w:t>95</w:t>
            </w:r>
          </w:p>
        </w:tc>
        <w:tc>
          <w:tcPr>
            <w:tcW w:w="854" w:type="dxa"/>
            <w:shd w:val="clear" w:color="auto" w:fill="auto"/>
            <w:vAlign w:val="center"/>
          </w:tcPr>
          <w:p w14:paraId="6D1A9F76" w14:textId="77777777" w:rsidR="00744109" w:rsidRPr="00A9606E" w:rsidRDefault="00744109" w:rsidP="005B05F6">
            <w:pPr>
              <w:spacing w:before="0" w:after="0" w:line="336" w:lineRule="auto"/>
              <w:ind w:firstLine="0"/>
              <w:jc w:val="center"/>
              <w:rPr>
                <w:sz w:val="20"/>
                <w:szCs w:val="20"/>
              </w:rPr>
            </w:pPr>
            <w:r w:rsidRPr="00A9606E">
              <w:rPr>
                <w:sz w:val="20"/>
                <w:szCs w:val="20"/>
              </w:rPr>
              <w:t>100%</w:t>
            </w:r>
          </w:p>
        </w:tc>
      </w:tr>
      <w:tr w:rsidR="009104B2" w:rsidRPr="00A9606E" w14:paraId="6A89E010" w14:textId="77777777" w:rsidTr="009104B2">
        <w:trPr>
          <w:jc w:val="center"/>
        </w:trPr>
        <w:tc>
          <w:tcPr>
            <w:tcW w:w="2227" w:type="dxa"/>
            <w:shd w:val="clear" w:color="auto" w:fill="auto"/>
          </w:tcPr>
          <w:p w14:paraId="73CF816C"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Diễn Châu 5</w:t>
            </w:r>
          </w:p>
        </w:tc>
        <w:tc>
          <w:tcPr>
            <w:tcW w:w="876" w:type="dxa"/>
            <w:shd w:val="clear" w:color="auto" w:fill="auto"/>
          </w:tcPr>
          <w:p w14:paraId="7AA50F0E"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 NT</w:t>
            </w:r>
          </w:p>
        </w:tc>
        <w:tc>
          <w:tcPr>
            <w:tcW w:w="556" w:type="dxa"/>
            <w:shd w:val="clear" w:color="auto" w:fill="auto"/>
            <w:vAlign w:val="center"/>
          </w:tcPr>
          <w:p w14:paraId="293F91FC"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p>
        </w:tc>
        <w:tc>
          <w:tcPr>
            <w:tcW w:w="557" w:type="dxa"/>
            <w:shd w:val="clear" w:color="auto" w:fill="auto"/>
            <w:vAlign w:val="center"/>
          </w:tcPr>
          <w:p w14:paraId="06D03ACE"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36</w:t>
            </w:r>
          </w:p>
        </w:tc>
        <w:tc>
          <w:tcPr>
            <w:tcW w:w="591" w:type="dxa"/>
            <w:shd w:val="clear" w:color="auto" w:fill="auto"/>
            <w:vAlign w:val="center"/>
          </w:tcPr>
          <w:p w14:paraId="7D6CA488"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1405</w:t>
            </w:r>
          </w:p>
        </w:tc>
        <w:tc>
          <w:tcPr>
            <w:tcW w:w="524" w:type="dxa"/>
            <w:shd w:val="clear" w:color="auto" w:fill="auto"/>
            <w:vAlign w:val="center"/>
          </w:tcPr>
          <w:p w14:paraId="4BF10259" w14:textId="77777777" w:rsidR="00744109" w:rsidRPr="00A9606E" w:rsidRDefault="00744109" w:rsidP="005B05F6">
            <w:pPr>
              <w:spacing w:before="0" w:after="0" w:line="336" w:lineRule="auto"/>
              <w:ind w:firstLine="0"/>
              <w:jc w:val="center"/>
              <w:rPr>
                <w:sz w:val="20"/>
                <w:szCs w:val="20"/>
              </w:rPr>
            </w:pPr>
            <w:r w:rsidRPr="00A9606E">
              <w:rPr>
                <w:sz w:val="20"/>
                <w:szCs w:val="20"/>
              </w:rPr>
              <w:t>83</w:t>
            </w:r>
          </w:p>
        </w:tc>
        <w:tc>
          <w:tcPr>
            <w:tcW w:w="502" w:type="dxa"/>
            <w:shd w:val="clear" w:color="auto" w:fill="auto"/>
            <w:vAlign w:val="center"/>
          </w:tcPr>
          <w:p w14:paraId="77F3DD6E" w14:textId="77777777" w:rsidR="00744109" w:rsidRPr="00A9606E" w:rsidRDefault="00744109" w:rsidP="005B05F6">
            <w:pPr>
              <w:spacing w:before="0" w:after="0" w:line="336" w:lineRule="auto"/>
              <w:ind w:firstLine="0"/>
              <w:jc w:val="center"/>
              <w:rPr>
                <w:sz w:val="20"/>
                <w:szCs w:val="20"/>
              </w:rPr>
            </w:pPr>
            <w:r w:rsidRPr="00A9606E">
              <w:rPr>
                <w:sz w:val="20"/>
                <w:szCs w:val="20"/>
              </w:rPr>
              <w:t>82</w:t>
            </w:r>
          </w:p>
        </w:tc>
        <w:tc>
          <w:tcPr>
            <w:tcW w:w="546" w:type="dxa"/>
            <w:shd w:val="clear" w:color="auto" w:fill="auto"/>
            <w:vAlign w:val="center"/>
          </w:tcPr>
          <w:p w14:paraId="6182C1A4"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704B9401" w14:textId="77777777" w:rsidR="00744109" w:rsidRPr="00A9606E" w:rsidRDefault="00744109" w:rsidP="005B05F6">
            <w:pPr>
              <w:spacing w:before="0" w:after="0" w:line="336" w:lineRule="auto"/>
              <w:ind w:firstLine="0"/>
              <w:jc w:val="center"/>
              <w:rPr>
                <w:sz w:val="20"/>
                <w:szCs w:val="20"/>
              </w:rPr>
            </w:pPr>
            <w:r w:rsidRPr="00A9606E">
              <w:rPr>
                <w:sz w:val="20"/>
                <w:szCs w:val="20"/>
              </w:rPr>
              <w:t>27</w:t>
            </w:r>
          </w:p>
        </w:tc>
        <w:tc>
          <w:tcPr>
            <w:tcW w:w="562" w:type="dxa"/>
            <w:shd w:val="clear" w:color="auto" w:fill="auto"/>
            <w:vAlign w:val="center"/>
          </w:tcPr>
          <w:p w14:paraId="1E79EBFE" w14:textId="77777777" w:rsidR="00744109" w:rsidRPr="00A9606E" w:rsidRDefault="00744109" w:rsidP="005B05F6">
            <w:pPr>
              <w:spacing w:before="0" w:after="0" w:line="336" w:lineRule="auto"/>
              <w:ind w:firstLine="0"/>
              <w:jc w:val="center"/>
              <w:rPr>
                <w:sz w:val="20"/>
                <w:szCs w:val="20"/>
              </w:rPr>
            </w:pPr>
            <w:r w:rsidRPr="00A9606E">
              <w:rPr>
                <w:sz w:val="20"/>
                <w:szCs w:val="20"/>
              </w:rPr>
              <w:t>33%</w:t>
            </w:r>
          </w:p>
        </w:tc>
        <w:tc>
          <w:tcPr>
            <w:tcW w:w="713" w:type="dxa"/>
            <w:shd w:val="clear" w:color="auto" w:fill="auto"/>
            <w:vAlign w:val="center"/>
          </w:tcPr>
          <w:p w14:paraId="465F2C0A" w14:textId="77777777" w:rsidR="00744109" w:rsidRPr="00A9606E" w:rsidRDefault="00744109" w:rsidP="005B05F6">
            <w:pPr>
              <w:spacing w:before="0" w:after="0" w:line="336" w:lineRule="auto"/>
              <w:ind w:firstLine="0"/>
              <w:jc w:val="center"/>
              <w:rPr>
                <w:sz w:val="20"/>
                <w:szCs w:val="20"/>
              </w:rPr>
            </w:pPr>
            <w:r w:rsidRPr="00A9606E">
              <w:rPr>
                <w:sz w:val="20"/>
                <w:szCs w:val="20"/>
              </w:rPr>
              <w:t>83</w:t>
            </w:r>
          </w:p>
        </w:tc>
        <w:tc>
          <w:tcPr>
            <w:tcW w:w="854" w:type="dxa"/>
            <w:shd w:val="clear" w:color="auto" w:fill="auto"/>
            <w:vAlign w:val="center"/>
          </w:tcPr>
          <w:p w14:paraId="4C296163" w14:textId="77777777" w:rsidR="00744109" w:rsidRPr="00A9606E" w:rsidRDefault="00744109" w:rsidP="005B05F6">
            <w:pPr>
              <w:spacing w:before="0" w:after="0" w:line="336" w:lineRule="auto"/>
              <w:ind w:firstLine="0"/>
              <w:jc w:val="center"/>
              <w:rPr>
                <w:sz w:val="20"/>
                <w:szCs w:val="20"/>
              </w:rPr>
            </w:pPr>
            <w:r w:rsidRPr="00A9606E">
              <w:rPr>
                <w:sz w:val="20"/>
                <w:szCs w:val="20"/>
              </w:rPr>
              <w:t>100%</w:t>
            </w:r>
          </w:p>
        </w:tc>
      </w:tr>
      <w:tr w:rsidR="009104B2" w:rsidRPr="00A9606E" w14:paraId="0FC78213" w14:textId="77777777" w:rsidTr="009104B2">
        <w:trPr>
          <w:jc w:val="center"/>
        </w:trPr>
        <w:tc>
          <w:tcPr>
            <w:tcW w:w="2227" w:type="dxa"/>
            <w:shd w:val="clear" w:color="auto" w:fill="auto"/>
          </w:tcPr>
          <w:p w14:paraId="4665C27E"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Đô Lương I</w:t>
            </w:r>
          </w:p>
        </w:tc>
        <w:tc>
          <w:tcPr>
            <w:tcW w:w="876" w:type="dxa"/>
            <w:shd w:val="clear" w:color="auto" w:fill="auto"/>
          </w:tcPr>
          <w:p w14:paraId="48E33F34"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 NT</w:t>
            </w:r>
          </w:p>
        </w:tc>
        <w:tc>
          <w:tcPr>
            <w:tcW w:w="556" w:type="dxa"/>
            <w:shd w:val="clear" w:color="auto" w:fill="auto"/>
            <w:vAlign w:val="center"/>
          </w:tcPr>
          <w:p w14:paraId="50FC8927"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03268027"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39</w:t>
            </w:r>
          </w:p>
        </w:tc>
        <w:tc>
          <w:tcPr>
            <w:tcW w:w="591" w:type="dxa"/>
            <w:shd w:val="clear" w:color="auto" w:fill="auto"/>
            <w:vAlign w:val="center"/>
          </w:tcPr>
          <w:p w14:paraId="770F099E"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1666</w:t>
            </w:r>
          </w:p>
        </w:tc>
        <w:tc>
          <w:tcPr>
            <w:tcW w:w="524" w:type="dxa"/>
            <w:shd w:val="clear" w:color="auto" w:fill="auto"/>
            <w:vAlign w:val="center"/>
          </w:tcPr>
          <w:p w14:paraId="16F0EE1C" w14:textId="77777777" w:rsidR="00744109" w:rsidRPr="00A9606E" w:rsidRDefault="00744109" w:rsidP="005B05F6">
            <w:pPr>
              <w:spacing w:before="0" w:after="0" w:line="336" w:lineRule="auto"/>
              <w:ind w:firstLine="0"/>
              <w:jc w:val="center"/>
              <w:rPr>
                <w:sz w:val="20"/>
                <w:szCs w:val="20"/>
              </w:rPr>
            </w:pPr>
            <w:r w:rsidRPr="00A9606E">
              <w:rPr>
                <w:sz w:val="20"/>
                <w:szCs w:val="20"/>
              </w:rPr>
              <w:t>98</w:t>
            </w:r>
          </w:p>
        </w:tc>
        <w:tc>
          <w:tcPr>
            <w:tcW w:w="502" w:type="dxa"/>
            <w:shd w:val="clear" w:color="auto" w:fill="auto"/>
            <w:vAlign w:val="center"/>
          </w:tcPr>
          <w:p w14:paraId="33EB6E61" w14:textId="77777777" w:rsidR="00744109" w:rsidRPr="00A9606E" w:rsidRDefault="00744109" w:rsidP="005B05F6">
            <w:pPr>
              <w:spacing w:before="0" w:after="0" w:line="336" w:lineRule="auto"/>
              <w:ind w:firstLine="0"/>
              <w:jc w:val="center"/>
              <w:rPr>
                <w:sz w:val="20"/>
                <w:szCs w:val="20"/>
              </w:rPr>
            </w:pPr>
            <w:r w:rsidRPr="00A9606E">
              <w:rPr>
                <w:sz w:val="20"/>
                <w:szCs w:val="20"/>
              </w:rPr>
              <w:t>97</w:t>
            </w:r>
          </w:p>
        </w:tc>
        <w:tc>
          <w:tcPr>
            <w:tcW w:w="546" w:type="dxa"/>
            <w:shd w:val="clear" w:color="auto" w:fill="auto"/>
            <w:vAlign w:val="center"/>
          </w:tcPr>
          <w:p w14:paraId="69F660A5"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2BE678E1" w14:textId="77777777" w:rsidR="00744109" w:rsidRPr="00A9606E" w:rsidRDefault="00744109" w:rsidP="005B05F6">
            <w:pPr>
              <w:spacing w:before="0" w:after="0" w:line="336" w:lineRule="auto"/>
              <w:ind w:firstLine="0"/>
              <w:jc w:val="center"/>
              <w:rPr>
                <w:sz w:val="20"/>
                <w:szCs w:val="20"/>
              </w:rPr>
            </w:pPr>
            <w:r w:rsidRPr="00A9606E">
              <w:rPr>
                <w:sz w:val="20"/>
                <w:szCs w:val="20"/>
              </w:rPr>
              <w:t>48</w:t>
            </w:r>
          </w:p>
        </w:tc>
        <w:tc>
          <w:tcPr>
            <w:tcW w:w="562" w:type="dxa"/>
            <w:shd w:val="clear" w:color="auto" w:fill="auto"/>
            <w:vAlign w:val="center"/>
          </w:tcPr>
          <w:p w14:paraId="43B80889" w14:textId="77777777" w:rsidR="00744109" w:rsidRPr="00A9606E" w:rsidRDefault="00744109" w:rsidP="005B05F6">
            <w:pPr>
              <w:spacing w:before="0" w:after="0" w:line="336" w:lineRule="auto"/>
              <w:ind w:firstLine="0"/>
              <w:jc w:val="center"/>
              <w:rPr>
                <w:sz w:val="20"/>
                <w:szCs w:val="20"/>
              </w:rPr>
            </w:pPr>
            <w:r w:rsidRPr="00A9606E">
              <w:rPr>
                <w:sz w:val="20"/>
                <w:szCs w:val="20"/>
              </w:rPr>
              <w:t>49%</w:t>
            </w:r>
          </w:p>
        </w:tc>
        <w:tc>
          <w:tcPr>
            <w:tcW w:w="713" w:type="dxa"/>
            <w:shd w:val="clear" w:color="auto" w:fill="auto"/>
            <w:vAlign w:val="center"/>
          </w:tcPr>
          <w:p w14:paraId="062C3D79" w14:textId="77777777" w:rsidR="00744109" w:rsidRPr="00A9606E" w:rsidRDefault="00744109" w:rsidP="005B05F6">
            <w:pPr>
              <w:spacing w:before="0" w:after="0" w:line="336" w:lineRule="auto"/>
              <w:ind w:firstLine="0"/>
              <w:jc w:val="center"/>
              <w:rPr>
                <w:sz w:val="20"/>
                <w:szCs w:val="20"/>
              </w:rPr>
            </w:pPr>
            <w:r w:rsidRPr="00A9606E">
              <w:rPr>
                <w:sz w:val="20"/>
                <w:szCs w:val="20"/>
              </w:rPr>
              <w:t>96</w:t>
            </w:r>
          </w:p>
        </w:tc>
        <w:tc>
          <w:tcPr>
            <w:tcW w:w="854" w:type="dxa"/>
            <w:shd w:val="clear" w:color="auto" w:fill="auto"/>
            <w:vAlign w:val="center"/>
          </w:tcPr>
          <w:p w14:paraId="6A3F0C4B" w14:textId="77777777" w:rsidR="00744109" w:rsidRPr="00A9606E" w:rsidRDefault="00744109" w:rsidP="005B05F6">
            <w:pPr>
              <w:spacing w:before="0" w:after="0" w:line="336" w:lineRule="auto"/>
              <w:ind w:firstLine="0"/>
              <w:jc w:val="center"/>
              <w:rPr>
                <w:sz w:val="20"/>
                <w:szCs w:val="20"/>
              </w:rPr>
            </w:pPr>
            <w:r w:rsidRPr="00A9606E">
              <w:rPr>
                <w:sz w:val="20"/>
                <w:szCs w:val="20"/>
              </w:rPr>
              <w:t>98%</w:t>
            </w:r>
          </w:p>
        </w:tc>
      </w:tr>
      <w:tr w:rsidR="009104B2" w:rsidRPr="00A9606E" w14:paraId="54F59C87" w14:textId="77777777" w:rsidTr="009104B2">
        <w:trPr>
          <w:jc w:val="center"/>
        </w:trPr>
        <w:tc>
          <w:tcPr>
            <w:tcW w:w="2227" w:type="dxa"/>
            <w:shd w:val="clear" w:color="auto" w:fill="auto"/>
          </w:tcPr>
          <w:p w14:paraId="73D5CACC"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Hà Huy Tập</w:t>
            </w:r>
          </w:p>
        </w:tc>
        <w:tc>
          <w:tcPr>
            <w:tcW w:w="876" w:type="dxa"/>
            <w:shd w:val="clear" w:color="auto" w:fill="auto"/>
          </w:tcPr>
          <w:p w14:paraId="6BD1E147"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w:t>
            </w:r>
          </w:p>
        </w:tc>
        <w:tc>
          <w:tcPr>
            <w:tcW w:w="556" w:type="dxa"/>
            <w:shd w:val="clear" w:color="auto" w:fill="auto"/>
            <w:vAlign w:val="center"/>
          </w:tcPr>
          <w:p w14:paraId="6DBC53A8"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6CE23F67"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39</w:t>
            </w:r>
          </w:p>
        </w:tc>
        <w:tc>
          <w:tcPr>
            <w:tcW w:w="591" w:type="dxa"/>
            <w:shd w:val="clear" w:color="auto" w:fill="auto"/>
            <w:vAlign w:val="center"/>
          </w:tcPr>
          <w:p w14:paraId="3EA7377F"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1666</w:t>
            </w:r>
          </w:p>
        </w:tc>
        <w:tc>
          <w:tcPr>
            <w:tcW w:w="524" w:type="dxa"/>
            <w:shd w:val="clear" w:color="auto" w:fill="auto"/>
            <w:vAlign w:val="center"/>
          </w:tcPr>
          <w:p w14:paraId="3008DE53" w14:textId="77777777" w:rsidR="00744109" w:rsidRPr="00A9606E" w:rsidRDefault="00744109" w:rsidP="005B05F6">
            <w:pPr>
              <w:spacing w:before="0" w:after="0" w:line="336" w:lineRule="auto"/>
              <w:ind w:firstLine="0"/>
              <w:jc w:val="center"/>
              <w:rPr>
                <w:sz w:val="20"/>
                <w:szCs w:val="20"/>
              </w:rPr>
            </w:pPr>
            <w:r w:rsidRPr="00A9606E">
              <w:rPr>
                <w:sz w:val="20"/>
                <w:szCs w:val="20"/>
              </w:rPr>
              <w:t>98</w:t>
            </w:r>
          </w:p>
        </w:tc>
        <w:tc>
          <w:tcPr>
            <w:tcW w:w="502" w:type="dxa"/>
            <w:shd w:val="clear" w:color="auto" w:fill="auto"/>
            <w:vAlign w:val="center"/>
          </w:tcPr>
          <w:p w14:paraId="5F45F22A" w14:textId="77777777" w:rsidR="00744109" w:rsidRPr="00A9606E" w:rsidRDefault="00744109" w:rsidP="005B05F6">
            <w:pPr>
              <w:spacing w:before="0" w:after="0" w:line="336" w:lineRule="auto"/>
              <w:ind w:firstLine="0"/>
              <w:jc w:val="center"/>
              <w:rPr>
                <w:sz w:val="20"/>
                <w:szCs w:val="20"/>
              </w:rPr>
            </w:pPr>
            <w:r w:rsidRPr="00A9606E">
              <w:rPr>
                <w:sz w:val="20"/>
                <w:szCs w:val="20"/>
              </w:rPr>
              <w:t>97</w:t>
            </w:r>
          </w:p>
        </w:tc>
        <w:tc>
          <w:tcPr>
            <w:tcW w:w="546" w:type="dxa"/>
            <w:shd w:val="clear" w:color="auto" w:fill="auto"/>
            <w:vAlign w:val="center"/>
          </w:tcPr>
          <w:p w14:paraId="19681133"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48688022" w14:textId="77777777" w:rsidR="00744109" w:rsidRPr="00A9606E" w:rsidRDefault="00744109" w:rsidP="005B05F6">
            <w:pPr>
              <w:spacing w:before="0" w:after="0" w:line="336" w:lineRule="auto"/>
              <w:ind w:firstLine="0"/>
              <w:jc w:val="center"/>
              <w:rPr>
                <w:sz w:val="20"/>
                <w:szCs w:val="20"/>
              </w:rPr>
            </w:pPr>
            <w:r w:rsidRPr="00A9606E">
              <w:rPr>
                <w:sz w:val="20"/>
                <w:szCs w:val="20"/>
              </w:rPr>
              <w:t>70</w:t>
            </w:r>
          </w:p>
        </w:tc>
        <w:tc>
          <w:tcPr>
            <w:tcW w:w="562" w:type="dxa"/>
            <w:shd w:val="clear" w:color="auto" w:fill="auto"/>
            <w:vAlign w:val="center"/>
          </w:tcPr>
          <w:p w14:paraId="6C087170" w14:textId="77777777" w:rsidR="00744109" w:rsidRPr="00A9606E" w:rsidRDefault="00744109" w:rsidP="005B05F6">
            <w:pPr>
              <w:spacing w:before="0" w:after="0" w:line="336" w:lineRule="auto"/>
              <w:ind w:firstLine="0"/>
              <w:jc w:val="center"/>
              <w:rPr>
                <w:sz w:val="20"/>
                <w:szCs w:val="20"/>
              </w:rPr>
            </w:pPr>
            <w:r w:rsidRPr="00A9606E">
              <w:rPr>
                <w:sz w:val="20"/>
                <w:szCs w:val="20"/>
              </w:rPr>
              <w:t>71%</w:t>
            </w:r>
          </w:p>
        </w:tc>
        <w:tc>
          <w:tcPr>
            <w:tcW w:w="713" w:type="dxa"/>
            <w:shd w:val="clear" w:color="auto" w:fill="auto"/>
            <w:vAlign w:val="center"/>
          </w:tcPr>
          <w:p w14:paraId="1AF4D4C5" w14:textId="77777777" w:rsidR="00744109" w:rsidRPr="00A9606E" w:rsidRDefault="00744109" w:rsidP="005B05F6">
            <w:pPr>
              <w:spacing w:before="0" w:after="0" w:line="336" w:lineRule="auto"/>
              <w:ind w:firstLine="0"/>
              <w:jc w:val="center"/>
              <w:rPr>
                <w:sz w:val="20"/>
                <w:szCs w:val="20"/>
              </w:rPr>
            </w:pPr>
            <w:r w:rsidRPr="00A9606E">
              <w:rPr>
                <w:sz w:val="20"/>
                <w:szCs w:val="20"/>
              </w:rPr>
              <w:t>96</w:t>
            </w:r>
          </w:p>
        </w:tc>
        <w:tc>
          <w:tcPr>
            <w:tcW w:w="854" w:type="dxa"/>
            <w:shd w:val="clear" w:color="auto" w:fill="auto"/>
            <w:vAlign w:val="center"/>
          </w:tcPr>
          <w:p w14:paraId="3D933F71" w14:textId="77777777" w:rsidR="00744109" w:rsidRPr="00A9606E" w:rsidRDefault="00744109" w:rsidP="005B05F6">
            <w:pPr>
              <w:spacing w:before="0" w:after="0" w:line="336" w:lineRule="auto"/>
              <w:ind w:firstLine="0"/>
              <w:jc w:val="center"/>
              <w:rPr>
                <w:sz w:val="20"/>
                <w:szCs w:val="20"/>
              </w:rPr>
            </w:pPr>
            <w:r w:rsidRPr="00A9606E">
              <w:rPr>
                <w:sz w:val="20"/>
                <w:szCs w:val="20"/>
              </w:rPr>
              <w:t>98%</w:t>
            </w:r>
          </w:p>
        </w:tc>
      </w:tr>
      <w:tr w:rsidR="009104B2" w:rsidRPr="00A9606E" w14:paraId="2520E082" w14:textId="77777777" w:rsidTr="009104B2">
        <w:trPr>
          <w:jc w:val="center"/>
        </w:trPr>
        <w:tc>
          <w:tcPr>
            <w:tcW w:w="2227" w:type="dxa"/>
            <w:shd w:val="clear" w:color="auto" w:fill="auto"/>
          </w:tcPr>
          <w:p w14:paraId="6D82D602"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Huỳnh Thúc Kháng</w:t>
            </w:r>
          </w:p>
        </w:tc>
        <w:tc>
          <w:tcPr>
            <w:tcW w:w="876" w:type="dxa"/>
            <w:shd w:val="clear" w:color="auto" w:fill="auto"/>
          </w:tcPr>
          <w:p w14:paraId="4F590B4E"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w:t>
            </w:r>
          </w:p>
        </w:tc>
        <w:tc>
          <w:tcPr>
            <w:tcW w:w="556" w:type="dxa"/>
            <w:shd w:val="clear" w:color="auto" w:fill="auto"/>
            <w:vAlign w:val="center"/>
          </w:tcPr>
          <w:p w14:paraId="26137D7D"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54C1E932"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42</w:t>
            </w:r>
          </w:p>
        </w:tc>
        <w:tc>
          <w:tcPr>
            <w:tcW w:w="591" w:type="dxa"/>
            <w:shd w:val="clear" w:color="auto" w:fill="auto"/>
            <w:vAlign w:val="center"/>
          </w:tcPr>
          <w:p w14:paraId="2E1BF344"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1778</w:t>
            </w:r>
          </w:p>
        </w:tc>
        <w:tc>
          <w:tcPr>
            <w:tcW w:w="524" w:type="dxa"/>
            <w:shd w:val="clear" w:color="auto" w:fill="auto"/>
            <w:vAlign w:val="center"/>
          </w:tcPr>
          <w:p w14:paraId="015031DA" w14:textId="77777777" w:rsidR="00744109" w:rsidRPr="00A9606E" w:rsidRDefault="00744109" w:rsidP="005B05F6">
            <w:pPr>
              <w:spacing w:before="0" w:after="0" w:line="336" w:lineRule="auto"/>
              <w:ind w:firstLine="0"/>
              <w:jc w:val="center"/>
              <w:rPr>
                <w:sz w:val="20"/>
                <w:szCs w:val="20"/>
              </w:rPr>
            </w:pPr>
            <w:r w:rsidRPr="00A9606E">
              <w:rPr>
                <w:sz w:val="20"/>
                <w:szCs w:val="20"/>
              </w:rPr>
              <w:t>104</w:t>
            </w:r>
          </w:p>
        </w:tc>
        <w:tc>
          <w:tcPr>
            <w:tcW w:w="502" w:type="dxa"/>
            <w:shd w:val="clear" w:color="auto" w:fill="auto"/>
            <w:vAlign w:val="center"/>
          </w:tcPr>
          <w:p w14:paraId="7C9529DF" w14:textId="77777777" w:rsidR="00744109" w:rsidRPr="00A9606E" w:rsidRDefault="00744109" w:rsidP="005B05F6">
            <w:pPr>
              <w:spacing w:before="0" w:after="0" w:line="336" w:lineRule="auto"/>
              <w:ind w:firstLine="0"/>
              <w:jc w:val="center"/>
              <w:rPr>
                <w:sz w:val="20"/>
                <w:szCs w:val="20"/>
              </w:rPr>
            </w:pPr>
            <w:r w:rsidRPr="00A9606E">
              <w:rPr>
                <w:sz w:val="20"/>
                <w:szCs w:val="20"/>
              </w:rPr>
              <w:t>104</w:t>
            </w:r>
          </w:p>
        </w:tc>
        <w:tc>
          <w:tcPr>
            <w:tcW w:w="546" w:type="dxa"/>
            <w:shd w:val="clear" w:color="auto" w:fill="auto"/>
            <w:vAlign w:val="center"/>
          </w:tcPr>
          <w:p w14:paraId="01743A44" w14:textId="77777777" w:rsidR="00744109" w:rsidRPr="00A9606E" w:rsidRDefault="00744109" w:rsidP="005B05F6">
            <w:pPr>
              <w:spacing w:before="0" w:after="0" w:line="336" w:lineRule="auto"/>
              <w:ind w:firstLine="0"/>
              <w:jc w:val="center"/>
              <w:rPr>
                <w:sz w:val="20"/>
                <w:szCs w:val="20"/>
              </w:rPr>
            </w:pPr>
            <w:r w:rsidRPr="00A9606E">
              <w:rPr>
                <w:sz w:val="20"/>
                <w:szCs w:val="20"/>
              </w:rPr>
              <w:t>100%</w:t>
            </w:r>
          </w:p>
        </w:tc>
        <w:tc>
          <w:tcPr>
            <w:tcW w:w="543" w:type="dxa"/>
            <w:shd w:val="clear" w:color="auto" w:fill="auto"/>
            <w:vAlign w:val="center"/>
          </w:tcPr>
          <w:p w14:paraId="62EBF115" w14:textId="77777777" w:rsidR="00744109" w:rsidRPr="00A9606E" w:rsidRDefault="00744109" w:rsidP="005B05F6">
            <w:pPr>
              <w:spacing w:before="0" w:after="0" w:line="336" w:lineRule="auto"/>
              <w:ind w:firstLine="0"/>
              <w:jc w:val="center"/>
              <w:rPr>
                <w:sz w:val="20"/>
                <w:szCs w:val="20"/>
              </w:rPr>
            </w:pPr>
            <w:r w:rsidRPr="00A9606E">
              <w:rPr>
                <w:sz w:val="20"/>
                <w:szCs w:val="20"/>
              </w:rPr>
              <w:t>75</w:t>
            </w:r>
          </w:p>
        </w:tc>
        <w:tc>
          <w:tcPr>
            <w:tcW w:w="562" w:type="dxa"/>
            <w:shd w:val="clear" w:color="auto" w:fill="auto"/>
            <w:vAlign w:val="center"/>
          </w:tcPr>
          <w:p w14:paraId="108C9D2E" w14:textId="77777777" w:rsidR="00744109" w:rsidRPr="00A9606E" w:rsidRDefault="00744109" w:rsidP="005B05F6">
            <w:pPr>
              <w:spacing w:before="0" w:after="0" w:line="336" w:lineRule="auto"/>
              <w:ind w:firstLine="0"/>
              <w:jc w:val="center"/>
              <w:rPr>
                <w:sz w:val="20"/>
                <w:szCs w:val="20"/>
              </w:rPr>
            </w:pPr>
            <w:r w:rsidRPr="00A9606E">
              <w:rPr>
                <w:sz w:val="20"/>
                <w:szCs w:val="20"/>
              </w:rPr>
              <w:t>72%</w:t>
            </w:r>
          </w:p>
        </w:tc>
        <w:tc>
          <w:tcPr>
            <w:tcW w:w="713" w:type="dxa"/>
            <w:shd w:val="clear" w:color="auto" w:fill="auto"/>
            <w:vAlign w:val="center"/>
          </w:tcPr>
          <w:p w14:paraId="7D76B7E3"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854" w:type="dxa"/>
            <w:shd w:val="clear" w:color="auto" w:fill="auto"/>
            <w:vAlign w:val="center"/>
          </w:tcPr>
          <w:p w14:paraId="4E7978EC" w14:textId="77777777" w:rsidR="00744109" w:rsidRPr="00A9606E" w:rsidRDefault="00744109" w:rsidP="005B05F6">
            <w:pPr>
              <w:spacing w:before="0" w:after="0" w:line="336" w:lineRule="auto"/>
              <w:ind w:firstLine="0"/>
              <w:jc w:val="center"/>
              <w:rPr>
                <w:sz w:val="20"/>
                <w:szCs w:val="20"/>
              </w:rPr>
            </w:pPr>
            <w:r w:rsidRPr="00A9606E">
              <w:rPr>
                <w:sz w:val="20"/>
                <w:szCs w:val="20"/>
              </w:rPr>
              <w:t>95%</w:t>
            </w:r>
          </w:p>
        </w:tc>
      </w:tr>
      <w:tr w:rsidR="009104B2" w:rsidRPr="00A9606E" w14:paraId="2F9A0A13" w14:textId="77777777" w:rsidTr="009104B2">
        <w:trPr>
          <w:jc w:val="center"/>
        </w:trPr>
        <w:tc>
          <w:tcPr>
            <w:tcW w:w="2227" w:type="dxa"/>
            <w:shd w:val="clear" w:color="auto" w:fill="auto"/>
          </w:tcPr>
          <w:p w14:paraId="7951AED8"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Lê Viết Thuật</w:t>
            </w:r>
          </w:p>
        </w:tc>
        <w:tc>
          <w:tcPr>
            <w:tcW w:w="876" w:type="dxa"/>
            <w:shd w:val="clear" w:color="auto" w:fill="auto"/>
          </w:tcPr>
          <w:p w14:paraId="4DAD8995"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w:t>
            </w:r>
          </w:p>
        </w:tc>
        <w:tc>
          <w:tcPr>
            <w:tcW w:w="556" w:type="dxa"/>
            <w:shd w:val="clear" w:color="auto" w:fill="auto"/>
            <w:vAlign w:val="center"/>
          </w:tcPr>
          <w:p w14:paraId="1583EF60"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0182EBFA"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43</w:t>
            </w:r>
          </w:p>
        </w:tc>
        <w:tc>
          <w:tcPr>
            <w:tcW w:w="591" w:type="dxa"/>
            <w:shd w:val="clear" w:color="auto" w:fill="auto"/>
            <w:vAlign w:val="center"/>
          </w:tcPr>
          <w:p w14:paraId="16A38ED8"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1764</w:t>
            </w:r>
          </w:p>
        </w:tc>
        <w:tc>
          <w:tcPr>
            <w:tcW w:w="524" w:type="dxa"/>
            <w:shd w:val="clear" w:color="auto" w:fill="auto"/>
            <w:vAlign w:val="center"/>
          </w:tcPr>
          <w:p w14:paraId="1BABB0B7" w14:textId="77777777" w:rsidR="00744109" w:rsidRPr="00A9606E" w:rsidRDefault="00744109" w:rsidP="005B05F6">
            <w:pPr>
              <w:spacing w:before="0" w:after="0" w:line="336" w:lineRule="auto"/>
              <w:ind w:firstLine="0"/>
              <w:jc w:val="center"/>
              <w:rPr>
                <w:sz w:val="20"/>
                <w:szCs w:val="20"/>
              </w:rPr>
            </w:pPr>
            <w:r w:rsidRPr="00A9606E">
              <w:rPr>
                <w:sz w:val="20"/>
                <w:szCs w:val="20"/>
              </w:rPr>
              <w:t>94</w:t>
            </w:r>
          </w:p>
        </w:tc>
        <w:tc>
          <w:tcPr>
            <w:tcW w:w="502" w:type="dxa"/>
            <w:shd w:val="clear" w:color="auto" w:fill="auto"/>
            <w:vAlign w:val="center"/>
          </w:tcPr>
          <w:p w14:paraId="24A71CF5" w14:textId="77777777" w:rsidR="00744109" w:rsidRPr="00A9606E" w:rsidRDefault="00744109" w:rsidP="005B05F6">
            <w:pPr>
              <w:spacing w:before="0" w:after="0" w:line="336" w:lineRule="auto"/>
              <w:ind w:firstLine="0"/>
              <w:jc w:val="center"/>
              <w:rPr>
                <w:sz w:val="20"/>
                <w:szCs w:val="20"/>
              </w:rPr>
            </w:pPr>
            <w:r w:rsidRPr="00A9606E">
              <w:rPr>
                <w:sz w:val="20"/>
                <w:szCs w:val="20"/>
              </w:rPr>
              <w:t>93</w:t>
            </w:r>
          </w:p>
        </w:tc>
        <w:tc>
          <w:tcPr>
            <w:tcW w:w="546" w:type="dxa"/>
            <w:shd w:val="clear" w:color="auto" w:fill="auto"/>
            <w:vAlign w:val="center"/>
          </w:tcPr>
          <w:p w14:paraId="3A0EB53D"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614BB944" w14:textId="77777777" w:rsidR="00744109" w:rsidRPr="00A9606E" w:rsidRDefault="00744109" w:rsidP="005B05F6">
            <w:pPr>
              <w:spacing w:before="0" w:after="0" w:line="336" w:lineRule="auto"/>
              <w:ind w:firstLine="0"/>
              <w:jc w:val="center"/>
              <w:rPr>
                <w:sz w:val="20"/>
                <w:szCs w:val="20"/>
              </w:rPr>
            </w:pPr>
            <w:r w:rsidRPr="00A9606E">
              <w:rPr>
                <w:sz w:val="20"/>
                <w:szCs w:val="20"/>
              </w:rPr>
              <w:t>70</w:t>
            </w:r>
          </w:p>
        </w:tc>
        <w:tc>
          <w:tcPr>
            <w:tcW w:w="562" w:type="dxa"/>
            <w:shd w:val="clear" w:color="auto" w:fill="auto"/>
            <w:vAlign w:val="center"/>
          </w:tcPr>
          <w:p w14:paraId="310F4E9B" w14:textId="77777777" w:rsidR="00744109" w:rsidRPr="00A9606E" w:rsidRDefault="00744109" w:rsidP="005B05F6">
            <w:pPr>
              <w:spacing w:before="0" w:after="0" w:line="336" w:lineRule="auto"/>
              <w:ind w:firstLine="0"/>
              <w:jc w:val="center"/>
              <w:rPr>
                <w:sz w:val="20"/>
                <w:szCs w:val="20"/>
              </w:rPr>
            </w:pPr>
            <w:r w:rsidRPr="00A9606E">
              <w:rPr>
                <w:sz w:val="20"/>
                <w:szCs w:val="20"/>
              </w:rPr>
              <w:t>74%</w:t>
            </w:r>
          </w:p>
        </w:tc>
        <w:tc>
          <w:tcPr>
            <w:tcW w:w="713" w:type="dxa"/>
            <w:shd w:val="clear" w:color="auto" w:fill="auto"/>
            <w:vAlign w:val="center"/>
          </w:tcPr>
          <w:p w14:paraId="33474F2D" w14:textId="77777777" w:rsidR="00744109" w:rsidRPr="00A9606E" w:rsidRDefault="00744109" w:rsidP="005B05F6">
            <w:pPr>
              <w:spacing w:before="0" w:after="0" w:line="336" w:lineRule="auto"/>
              <w:ind w:firstLine="0"/>
              <w:jc w:val="center"/>
              <w:rPr>
                <w:sz w:val="20"/>
                <w:szCs w:val="20"/>
              </w:rPr>
            </w:pPr>
            <w:r w:rsidRPr="00A9606E">
              <w:rPr>
                <w:sz w:val="20"/>
                <w:szCs w:val="20"/>
              </w:rPr>
              <w:t>93</w:t>
            </w:r>
          </w:p>
        </w:tc>
        <w:tc>
          <w:tcPr>
            <w:tcW w:w="854" w:type="dxa"/>
            <w:shd w:val="clear" w:color="auto" w:fill="auto"/>
            <w:vAlign w:val="center"/>
          </w:tcPr>
          <w:p w14:paraId="51B53408"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r>
      <w:tr w:rsidR="009104B2" w:rsidRPr="00A9606E" w14:paraId="5B0D9AAD" w14:textId="77777777" w:rsidTr="009104B2">
        <w:trPr>
          <w:jc w:val="center"/>
        </w:trPr>
        <w:tc>
          <w:tcPr>
            <w:tcW w:w="2227" w:type="dxa"/>
            <w:shd w:val="clear" w:color="auto" w:fill="auto"/>
          </w:tcPr>
          <w:p w14:paraId="43813559"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Nghi Lộc III</w:t>
            </w:r>
          </w:p>
        </w:tc>
        <w:tc>
          <w:tcPr>
            <w:tcW w:w="876" w:type="dxa"/>
            <w:shd w:val="clear" w:color="auto" w:fill="auto"/>
          </w:tcPr>
          <w:p w14:paraId="4EE864E2"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 NT</w:t>
            </w:r>
          </w:p>
        </w:tc>
        <w:tc>
          <w:tcPr>
            <w:tcW w:w="556" w:type="dxa"/>
            <w:shd w:val="clear" w:color="auto" w:fill="auto"/>
            <w:vAlign w:val="center"/>
          </w:tcPr>
          <w:p w14:paraId="44730BDE"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0C9B0E5B"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32</w:t>
            </w:r>
          </w:p>
        </w:tc>
        <w:tc>
          <w:tcPr>
            <w:tcW w:w="591" w:type="dxa"/>
            <w:shd w:val="clear" w:color="auto" w:fill="auto"/>
            <w:vAlign w:val="center"/>
          </w:tcPr>
          <w:p w14:paraId="33827035"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1280</w:t>
            </w:r>
          </w:p>
        </w:tc>
        <w:tc>
          <w:tcPr>
            <w:tcW w:w="524" w:type="dxa"/>
            <w:shd w:val="clear" w:color="auto" w:fill="auto"/>
            <w:vAlign w:val="center"/>
          </w:tcPr>
          <w:p w14:paraId="2E176F1B" w14:textId="77777777" w:rsidR="00744109" w:rsidRPr="00A9606E" w:rsidRDefault="00744109" w:rsidP="005B05F6">
            <w:pPr>
              <w:spacing w:before="0" w:after="0" w:line="336" w:lineRule="auto"/>
              <w:ind w:firstLine="0"/>
              <w:jc w:val="center"/>
              <w:rPr>
                <w:sz w:val="20"/>
                <w:szCs w:val="20"/>
              </w:rPr>
            </w:pPr>
            <w:r w:rsidRPr="00A9606E">
              <w:rPr>
                <w:sz w:val="20"/>
                <w:szCs w:val="20"/>
              </w:rPr>
              <w:t>81</w:t>
            </w:r>
          </w:p>
        </w:tc>
        <w:tc>
          <w:tcPr>
            <w:tcW w:w="502" w:type="dxa"/>
            <w:shd w:val="clear" w:color="auto" w:fill="auto"/>
            <w:vAlign w:val="center"/>
          </w:tcPr>
          <w:p w14:paraId="540E2E15" w14:textId="77777777" w:rsidR="00744109" w:rsidRPr="00A9606E" w:rsidRDefault="00744109" w:rsidP="005B05F6">
            <w:pPr>
              <w:spacing w:before="0" w:after="0" w:line="336" w:lineRule="auto"/>
              <w:ind w:firstLine="0"/>
              <w:jc w:val="center"/>
              <w:rPr>
                <w:sz w:val="20"/>
                <w:szCs w:val="20"/>
              </w:rPr>
            </w:pPr>
            <w:r w:rsidRPr="00A9606E">
              <w:rPr>
                <w:sz w:val="20"/>
                <w:szCs w:val="20"/>
              </w:rPr>
              <w:t>80</w:t>
            </w:r>
          </w:p>
        </w:tc>
        <w:tc>
          <w:tcPr>
            <w:tcW w:w="546" w:type="dxa"/>
            <w:shd w:val="clear" w:color="auto" w:fill="auto"/>
            <w:vAlign w:val="center"/>
          </w:tcPr>
          <w:p w14:paraId="3F0ABC36"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19E342A1" w14:textId="77777777" w:rsidR="00744109" w:rsidRPr="00A9606E" w:rsidRDefault="00744109" w:rsidP="005B05F6">
            <w:pPr>
              <w:spacing w:before="0" w:after="0" w:line="336" w:lineRule="auto"/>
              <w:ind w:firstLine="0"/>
              <w:jc w:val="center"/>
              <w:rPr>
                <w:sz w:val="20"/>
                <w:szCs w:val="20"/>
              </w:rPr>
            </w:pPr>
            <w:r w:rsidRPr="00A9606E">
              <w:rPr>
                <w:sz w:val="20"/>
                <w:szCs w:val="20"/>
              </w:rPr>
              <w:t>43</w:t>
            </w:r>
          </w:p>
        </w:tc>
        <w:tc>
          <w:tcPr>
            <w:tcW w:w="562" w:type="dxa"/>
            <w:shd w:val="clear" w:color="auto" w:fill="auto"/>
            <w:vAlign w:val="center"/>
          </w:tcPr>
          <w:p w14:paraId="3E7FDA41" w14:textId="77777777" w:rsidR="00744109" w:rsidRPr="00A9606E" w:rsidRDefault="00744109" w:rsidP="005B05F6">
            <w:pPr>
              <w:spacing w:before="0" w:after="0" w:line="336" w:lineRule="auto"/>
              <w:ind w:firstLine="0"/>
              <w:jc w:val="center"/>
              <w:rPr>
                <w:sz w:val="20"/>
                <w:szCs w:val="20"/>
              </w:rPr>
            </w:pPr>
            <w:r w:rsidRPr="00A9606E">
              <w:rPr>
                <w:sz w:val="20"/>
                <w:szCs w:val="20"/>
              </w:rPr>
              <w:t>53%</w:t>
            </w:r>
          </w:p>
        </w:tc>
        <w:tc>
          <w:tcPr>
            <w:tcW w:w="713" w:type="dxa"/>
            <w:shd w:val="clear" w:color="auto" w:fill="auto"/>
            <w:vAlign w:val="center"/>
          </w:tcPr>
          <w:p w14:paraId="49E4B931" w14:textId="77777777" w:rsidR="00744109" w:rsidRPr="00A9606E" w:rsidRDefault="00744109" w:rsidP="005B05F6">
            <w:pPr>
              <w:spacing w:before="0" w:after="0" w:line="336" w:lineRule="auto"/>
              <w:ind w:firstLine="0"/>
              <w:jc w:val="center"/>
              <w:rPr>
                <w:sz w:val="20"/>
                <w:szCs w:val="20"/>
              </w:rPr>
            </w:pPr>
            <w:r w:rsidRPr="00A9606E">
              <w:rPr>
                <w:sz w:val="20"/>
                <w:szCs w:val="20"/>
              </w:rPr>
              <w:t>81</w:t>
            </w:r>
          </w:p>
        </w:tc>
        <w:tc>
          <w:tcPr>
            <w:tcW w:w="854" w:type="dxa"/>
            <w:shd w:val="clear" w:color="auto" w:fill="auto"/>
            <w:vAlign w:val="center"/>
          </w:tcPr>
          <w:p w14:paraId="66A174E0" w14:textId="77777777" w:rsidR="00744109" w:rsidRPr="00A9606E" w:rsidRDefault="00744109" w:rsidP="005B05F6">
            <w:pPr>
              <w:spacing w:before="0" w:after="0" w:line="336" w:lineRule="auto"/>
              <w:ind w:firstLine="0"/>
              <w:jc w:val="center"/>
              <w:rPr>
                <w:sz w:val="20"/>
                <w:szCs w:val="20"/>
              </w:rPr>
            </w:pPr>
            <w:r w:rsidRPr="00A9606E">
              <w:rPr>
                <w:sz w:val="20"/>
                <w:szCs w:val="20"/>
              </w:rPr>
              <w:t>100%</w:t>
            </w:r>
          </w:p>
        </w:tc>
      </w:tr>
      <w:tr w:rsidR="009104B2" w:rsidRPr="00A9606E" w14:paraId="55BE768B" w14:textId="77777777" w:rsidTr="009104B2">
        <w:trPr>
          <w:jc w:val="center"/>
        </w:trPr>
        <w:tc>
          <w:tcPr>
            <w:tcW w:w="2227" w:type="dxa"/>
            <w:shd w:val="clear" w:color="auto" w:fill="auto"/>
          </w:tcPr>
          <w:p w14:paraId="33F3CEDE"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 xml:space="preserve">THPT Nguyễn Cảnh Chân </w:t>
            </w:r>
          </w:p>
        </w:tc>
        <w:tc>
          <w:tcPr>
            <w:tcW w:w="876" w:type="dxa"/>
            <w:shd w:val="clear" w:color="auto" w:fill="auto"/>
          </w:tcPr>
          <w:p w14:paraId="2B53E355"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 NT</w:t>
            </w:r>
          </w:p>
        </w:tc>
        <w:tc>
          <w:tcPr>
            <w:tcW w:w="556" w:type="dxa"/>
            <w:shd w:val="clear" w:color="auto" w:fill="auto"/>
            <w:vAlign w:val="center"/>
          </w:tcPr>
          <w:p w14:paraId="4C44EEB2"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0B86130F"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24</w:t>
            </w:r>
          </w:p>
        </w:tc>
        <w:tc>
          <w:tcPr>
            <w:tcW w:w="591" w:type="dxa"/>
            <w:shd w:val="clear" w:color="auto" w:fill="auto"/>
            <w:vAlign w:val="center"/>
          </w:tcPr>
          <w:p w14:paraId="3195EB9C"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885</w:t>
            </w:r>
          </w:p>
        </w:tc>
        <w:tc>
          <w:tcPr>
            <w:tcW w:w="524" w:type="dxa"/>
            <w:shd w:val="clear" w:color="auto" w:fill="auto"/>
            <w:vAlign w:val="center"/>
          </w:tcPr>
          <w:p w14:paraId="5F7C8C3F" w14:textId="77777777" w:rsidR="00744109" w:rsidRPr="00A9606E" w:rsidRDefault="00744109" w:rsidP="005B05F6">
            <w:pPr>
              <w:spacing w:before="0" w:after="0" w:line="336" w:lineRule="auto"/>
              <w:ind w:firstLine="0"/>
              <w:jc w:val="center"/>
              <w:rPr>
                <w:sz w:val="20"/>
                <w:szCs w:val="20"/>
              </w:rPr>
            </w:pPr>
            <w:r w:rsidRPr="00A9606E">
              <w:rPr>
                <w:sz w:val="20"/>
                <w:szCs w:val="20"/>
              </w:rPr>
              <w:t>65</w:t>
            </w:r>
          </w:p>
        </w:tc>
        <w:tc>
          <w:tcPr>
            <w:tcW w:w="502" w:type="dxa"/>
            <w:shd w:val="clear" w:color="auto" w:fill="auto"/>
            <w:vAlign w:val="center"/>
          </w:tcPr>
          <w:p w14:paraId="481D3F27" w14:textId="77777777" w:rsidR="00744109" w:rsidRPr="00A9606E" w:rsidRDefault="00744109" w:rsidP="005B05F6">
            <w:pPr>
              <w:spacing w:before="0" w:after="0" w:line="336" w:lineRule="auto"/>
              <w:ind w:firstLine="0"/>
              <w:jc w:val="center"/>
              <w:rPr>
                <w:sz w:val="20"/>
                <w:szCs w:val="20"/>
              </w:rPr>
            </w:pPr>
            <w:r w:rsidRPr="00A9606E">
              <w:rPr>
                <w:sz w:val="20"/>
                <w:szCs w:val="20"/>
              </w:rPr>
              <w:t>64</w:t>
            </w:r>
          </w:p>
        </w:tc>
        <w:tc>
          <w:tcPr>
            <w:tcW w:w="546" w:type="dxa"/>
            <w:shd w:val="clear" w:color="auto" w:fill="auto"/>
            <w:vAlign w:val="center"/>
          </w:tcPr>
          <w:p w14:paraId="250C9515" w14:textId="77777777" w:rsidR="00744109" w:rsidRPr="00A9606E" w:rsidRDefault="00744109" w:rsidP="005B05F6">
            <w:pPr>
              <w:spacing w:before="0" w:after="0" w:line="336" w:lineRule="auto"/>
              <w:ind w:firstLine="0"/>
              <w:jc w:val="center"/>
              <w:rPr>
                <w:sz w:val="20"/>
                <w:szCs w:val="20"/>
              </w:rPr>
            </w:pPr>
            <w:r w:rsidRPr="00A9606E">
              <w:rPr>
                <w:sz w:val="20"/>
                <w:szCs w:val="20"/>
              </w:rPr>
              <w:t>98%</w:t>
            </w:r>
          </w:p>
        </w:tc>
        <w:tc>
          <w:tcPr>
            <w:tcW w:w="543" w:type="dxa"/>
            <w:shd w:val="clear" w:color="auto" w:fill="auto"/>
            <w:vAlign w:val="center"/>
          </w:tcPr>
          <w:p w14:paraId="6EC01F44" w14:textId="77777777" w:rsidR="00744109" w:rsidRPr="00A9606E" w:rsidRDefault="00744109" w:rsidP="005B05F6">
            <w:pPr>
              <w:spacing w:before="0" w:after="0" w:line="336" w:lineRule="auto"/>
              <w:ind w:firstLine="0"/>
              <w:jc w:val="center"/>
              <w:rPr>
                <w:sz w:val="20"/>
                <w:szCs w:val="20"/>
              </w:rPr>
            </w:pPr>
            <w:r w:rsidRPr="00A9606E">
              <w:rPr>
                <w:sz w:val="20"/>
                <w:szCs w:val="20"/>
              </w:rPr>
              <w:t>21</w:t>
            </w:r>
          </w:p>
        </w:tc>
        <w:tc>
          <w:tcPr>
            <w:tcW w:w="562" w:type="dxa"/>
            <w:shd w:val="clear" w:color="auto" w:fill="auto"/>
            <w:vAlign w:val="center"/>
          </w:tcPr>
          <w:p w14:paraId="5B7C6F55" w14:textId="77777777" w:rsidR="00744109" w:rsidRPr="00A9606E" w:rsidRDefault="00744109" w:rsidP="005B05F6">
            <w:pPr>
              <w:spacing w:before="0" w:after="0" w:line="336" w:lineRule="auto"/>
              <w:ind w:firstLine="0"/>
              <w:jc w:val="center"/>
              <w:rPr>
                <w:sz w:val="20"/>
                <w:szCs w:val="20"/>
              </w:rPr>
            </w:pPr>
            <w:r w:rsidRPr="00A9606E">
              <w:rPr>
                <w:sz w:val="20"/>
                <w:szCs w:val="20"/>
              </w:rPr>
              <w:t>32%</w:t>
            </w:r>
          </w:p>
        </w:tc>
        <w:tc>
          <w:tcPr>
            <w:tcW w:w="713" w:type="dxa"/>
            <w:shd w:val="clear" w:color="auto" w:fill="auto"/>
            <w:vAlign w:val="center"/>
          </w:tcPr>
          <w:p w14:paraId="4FC804FE" w14:textId="77777777" w:rsidR="00744109" w:rsidRPr="00A9606E" w:rsidRDefault="00744109" w:rsidP="005B05F6">
            <w:pPr>
              <w:spacing w:before="0" w:after="0" w:line="336" w:lineRule="auto"/>
              <w:ind w:firstLine="0"/>
              <w:jc w:val="center"/>
              <w:rPr>
                <w:sz w:val="20"/>
                <w:szCs w:val="20"/>
              </w:rPr>
            </w:pPr>
            <w:r w:rsidRPr="00A9606E">
              <w:rPr>
                <w:sz w:val="20"/>
                <w:szCs w:val="20"/>
              </w:rPr>
              <w:t>65</w:t>
            </w:r>
          </w:p>
        </w:tc>
        <w:tc>
          <w:tcPr>
            <w:tcW w:w="854" w:type="dxa"/>
            <w:shd w:val="clear" w:color="auto" w:fill="auto"/>
            <w:vAlign w:val="center"/>
          </w:tcPr>
          <w:p w14:paraId="47745A71" w14:textId="77777777" w:rsidR="00744109" w:rsidRPr="00A9606E" w:rsidRDefault="00744109" w:rsidP="005B05F6">
            <w:pPr>
              <w:spacing w:before="0" w:after="0" w:line="336" w:lineRule="auto"/>
              <w:ind w:firstLine="0"/>
              <w:jc w:val="center"/>
              <w:rPr>
                <w:sz w:val="20"/>
                <w:szCs w:val="20"/>
              </w:rPr>
            </w:pPr>
            <w:r w:rsidRPr="00A9606E">
              <w:rPr>
                <w:sz w:val="20"/>
                <w:szCs w:val="20"/>
              </w:rPr>
              <w:t>100%</w:t>
            </w:r>
          </w:p>
        </w:tc>
      </w:tr>
      <w:tr w:rsidR="009104B2" w:rsidRPr="00A9606E" w14:paraId="6AD2507F" w14:textId="77777777" w:rsidTr="009104B2">
        <w:trPr>
          <w:jc w:val="center"/>
        </w:trPr>
        <w:tc>
          <w:tcPr>
            <w:tcW w:w="2227" w:type="dxa"/>
            <w:shd w:val="clear" w:color="auto" w:fill="auto"/>
          </w:tcPr>
          <w:p w14:paraId="06D69601"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Nguyễn Trường Tộ</w:t>
            </w:r>
          </w:p>
        </w:tc>
        <w:tc>
          <w:tcPr>
            <w:tcW w:w="876" w:type="dxa"/>
            <w:shd w:val="clear" w:color="auto" w:fill="auto"/>
          </w:tcPr>
          <w:p w14:paraId="7145603A"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 NT</w:t>
            </w:r>
          </w:p>
        </w:tc>
        <w:tc>
          <w:tcPr>
            <w:tcW w:w="556" w:type="dxa"/>
            <w:shd w:val="clear" w:color="auto" w:fill="auto"/>
            <w:vAlign w:val="center"/>
          </w:tcPr>
          <w:p w14:paraId="0D89964C"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72579395"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63</w:t>
            </w:r>
          </w:p>
        </w:tc>
        <w:tc>
          <w:tcPr>
            <w:tcW w:w="591" w:type="dxa"/>
            <w:shd w:val="clear" w:color="auto" w:fill="auto"/>
            <w:vAlign w:val="center"/>
          </w:tcPr>
          <w:p w14:paraId="24C5C141"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818</w:t>
            </w:r>
          </w:p>
        </w:tc>
        <w:tc>
          <w:tcPr>
            <w:tcW w:w="524" w:type="dxa"/>
            <w:shd w:val="clear" w:color="auto" w:fill="auto"/>
            <w:vAlign w:val="center"/>
          </w:tcPr>
          <w:p w14:paraId="5193937C" w14:textId="77777777" w:rsidR="00744109" w:rsidRPr="00A9606E" w:rsidRDefault="00744109" w:rsidP="005B05F6">
            <w:pPr>
              <w:spacing w:before="0" w:after="0" w:line="336" w:lineRule="auto"/>
              <w:ind w:firstLine="0"/>
              <w:jc w:val="center"/>
              <w:rPr>
                <w:sz w:val="20"/>
                <w:szCs w:val="20"/>
              </w:rPr>
            </w:pPr>
            <w:r w:rsidRPr="00A9606E">
              <w:rPr>
                <w:sz w:val="20"/>
                <w:szCs w:val="20"/>
              </w:rPr>
              <w:t>53</w:t>
            </w:r>
          </w:p>
        </w:tc>
        <w:tc>
          <w:tcPr>
            <w:tcW w:w="502" w:type="dxa"/>
            <w:shd w:val="clear" w:color="auto" w:fill="auto"/>
            <w:vAlign w:val="center"/>
          </w:tcPr>
          <w:p w14:paraId="258DD0B8" w14:textId="77777777" w:rsidR="00744109" w:rsidRPr="00A9606E" w:rsidRDefault="00744109" w:rsidP="005B05F6">
            <w:pPr>
              <w:spacing w:before="0" w:after="0" w:line="336" w:lineRule="auto"/>
              <w:ind w:firstLine="0"/>
              <w:jc w:val="center"/>
              <w:rPr>
                <w:sz w:val="20"/>
                <w:szCs w:val="20"/>
              </w:rPr>
            </w:pPr>
            <w:r w:rsidRPr="00A9606E">
              <w:rPr>
                <w:sz w:val="20"/>
                <w:szCs w:val="20"/>
              </w:rPr>
              <w:t>52</w:t>
            </w:r>
          </w:p>
        </w:tc>
        <w:tc>
          <w:tcPr>
            <w:tcW w:w="546" w:type="dxa"/>
            <w:shd w:val="clear" w:color="auto" w:fill="auto"/>
            <w:vAlign w:val="center"/>
          </w:tcPr>
          <w:p w14:paraId="4C8CE00F" w14:textId="77777777" w:rsidR="00744109" w:rsidRPr="00A9606E" w:rsidRDefault="00744109" w:rsidP="005B05F6">
            <w:pPr>
              <w:spacing w:before="0" w:after="0" w:line="336" w:lineRule="auto"/>
              <w:ind w:firstLine="0"/>
              <w:jc w:val="center"/>
              <w:rPr>
                <w:sz w:val="20"/>
                <w:szCs w:val="20"/>
              </w:rPr>
            </w:pPr>
            <w:r w:rsidRPr="00A9606E">
              <w:rPr>
                <w:sz w:val="20"/>
                <w:szCs w:val="20"/>
              </w:rPr>
              <w:t>98%</w:t>
            </w:r>
          </w:p>
        </w:tc>
        <w:tc>
          <w:tcPr>
            <w:tcW w:w="543" w:type="dxa"/>
            <w:shd w:val="clear" w:color="auto" w:fill="auto"/>
            <w:vAlign w:val="center"/>
          </w:tcPr>
          <w:p w14:paraId="537C88A6" w14:textId="77777777" w:rsidR="00744109" w:rsidRPr="00A9606E" w:rsidRDefault="00744109" w:rsidP="005B05F6">
            <w:pPr>
              <w:spacing w:before="0" w:after="0" w:line="336" w:lineRule="auto"/>
              <w:ind w:firstLine="0"/>
              <w:jc w:val="center"/>
              <w:rPr>
                <w:sz w:val="20"/>
                <w:szCs w:val="20"/>
              </w:rPr>
            </w:pPr>
            <w:r w:rsidRPr="00A9606E">
              <w:rPr>
                <w:sz w:val="20"/>
                <w:szCs w:val="20"/>
              </w:rPr>
              <w:t>18</w:t>
            </w:r>
          </w:p>
        </w:tc>
        <w:tc>
          <w:tcPr>
            <w:tcW w:w="562" w:type="dxa"/>
            <w:shd w:val="clear" w:color="auto" w:fill="auto"/>
            <w:vAlign w:val="center"/>
          </w:tcPr>
          <w:p w14:paraId="6B93230A" w14:textId="77777777" w:rsidR="00744109" w:rsidRPr="00A9606E" w:rsidRDefault="00744109" w:rsidP="005B05F6">
            <w:pPr>
              <w:spacing w:before="0" w:after="0" w:line="336" w:lineRule="auto"/>
              <w:ind w:firstLine="0"/>
              <w:jc w:val="center"/>
              <w:rPr>
                <w:sz w:val="20"/>
                <w:szCs w:val="20"/>
              </w:rPr>
            </w:pPr>
            <w:r w:rsidRPr="00A9606E">
              <w:rPr>
                <w:sz w:val="20"/>
                <w:szCs w:val="20"/>
              </w:rPr>
              <w:t>34%</w:t>
            </w:r>
          </w:p>
        </w:tc>
        <w:tc>
          <w:tcPr>
            <w:tcW w:w="713" w:type="dxa"/>
            <w:shd w:val="clear" w:color="auto" w:fill="auto"/>
            <w:vAlign w:val="center"/>
          </w:tcPr>
          <w:p w14:paraId="06B43591" w14:textId="77777777" w:rsidR="00744109" w:rsidRPr="00A9606E" w:rsidRDefault="00744109" w:rsidP="005B05F6">
            <w:pPr>
              <w:spacing w:before="0" w:after="0" w:line="336" w:lineRule="auto"/>
              <w:ind w:firstLine="0"/>
              <w:jc w:val="center"/>
              <w:rPr>
                <w:sz w:val="20"/>
                <w:szCs w:val="20"/>
              </w:rPr>
            </w:pPr>
            <w:r w:rsidRPr="00A9606E">
              <w:rPr>
                <w:sz w:val="20"/>
                <w:szCs w:val="20"/>
              </w:rPr>
              <w:t>47</w:t>
            </w:r>
          </w:p>
        </w:tc>
        <w:tc>
          <w:tcPr>
            <w:tcW w:w="854" w:type="dxa"/>
            <w:shd w:val="clear" w:color="auto" w:fill="auto"/>
            <w:vAlign w:val="center"/>
          </w:tcPr>
          <w:p w14:paraId="4A77A3C3" w14:textId="77777777" w:rsidR="00744109" w:rsidRPr="00A9606E" w:rsidRDefault="00744109" w:rsidP="005B05F6">
            <w:pPr>
              <w:spacing w:before="0" w:after="0" w:line="336" w:lineRule="auto"/>
              <w:ind w:firstLine="0"/>
              <w:jc w:val="center"/>
              <w:rPr>
                <w:sz w:val="20"/>
                <w:szCs w:val="20"/>
              </w:rPr>
            </w:pPr>
            <w:r w:rsidRPr="00A9606E">
              <w:rPr>
                <w:sz w:val="20"/>
                <w:szCs w:val="20"/>
              </w:rPr>
              <w:t>89%</w:t>
            </w:r>
          </w:p>
        </w:tc>
      </w:tr>
      <w:tr w:rsidR="009104B2" w:rsidRPr="00A9606E" w14:paraId="71B4CA1F" w14:textId="77777777" w:rsidTr="009104B2">
        <w:trPr>
          <w:jc w:val="center"/>
        </w:trPr>
        <w:tc>
          <w:tcPr>
            <w:tcW w:w="2227" w:type="dxa"/>
            <w:shd w:val="clear" w:color="auto" w:fill="auto"/>
          </w:tcPr>
          <w:p w14:paraId="2166FE1E"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Nguyễn Xuân Ôn</w:t>
            </w:r>
          </w:p>
        </w:tc>
        <w:tc>
          <w:tcPr>
            <w:tcW w:w="876" w:type="dxa"/>
            <w:shd w:val="clear" w:color="auto" w:fill="auto"/>
          </w:tcPr>
          <w:p w14:paraId="072F809F"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 NT</w:t>
            </w:r>
          </w:p>
        </w:tc>
        <w:tc>
          <w:tcPr>
            <w:tcW w:w="556" w:type="dxa"/>
            <w:shd w:val="clear" w:color="auto" w:fill="auto"/>
            <w:vAlign w:val="center"/>
          </w:tcPr>
          <w:p w14:paraId="4465FE52"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17DA7039"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37</w:t>
            </w:r>
          </w:p>
        </w:tc>
        <w:tc>
          <w:tcPr>
            <w:tcW w:w="591" w:type="dxa"/>
            <w:shd w:val="clear" w:color="auto" w:fill="auto"/>
            <w:vAlign w:val="center"/>
          </w:tcPr>
          <w:p w14:paraId="32100BC8"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1539</w:t>
            </w:r>
          </w:p>
        </w:tc>
        <w:tc>
          <w:tcPr>
            <w:tcW w:w="524" w:type="dxa"/>
            <w:shd w:val="clear" w:color="auto" w:fill="auto"/>
            <w:vAlign w:val="center"/>
          </w:tcPr>
          <w:p w14:paraId="2CA0BFAA" w14:textId="77777777" w:rsidR="00744109" w:rsidRPr="00A9606E" w:rsidRDefault="00744109" w:rsidP="005B05F6">
            <w:pPr>
              <w:spacing w:before="0" w:after="0" w:line="336" w:lineRule="auto"/>
              <w:ind w:firstLine="0"/>
              <w:jc w:val="center"/>
              <w:rPr>
                <w:sz w:val="20"/>
                <w:szCs w:val="20"/>
              </w:rPr>
            </w:pPr>
            <w:r w:rsidRPr="00A9606E">
              <w:rPr>
                <w:sz w:val="20"/>
                <w:szCs w:val="20"/>
              </w:rPr>
              <w:t>88</w:t>
            </w:r>
          </w:p>
        </w:tc>
        <w:tc>
          <w:tcPr>
            <w:tcW w:w="502" w:type="dxa"/>
            <w:shd w:val="clear" w:color="auto" w:fill="auto"/>
            <w:vAlign w:val="center"/>
          </w:tcPr>
          <w:p w14:paraId="2DE5A597" w14:textId="77777777" w:rsidR="00744109" w:rsidRPr="00A9606E" w:rsidRDefault="00744109" w:rsidP="005B05F6">
            <w:pPr>
              <w:spacing w:before="0" w:after="0" w:line="336" w:lineRule="auto"/>
              <w:ind w:firstLine="0"/>
              <w:jc w:val="center"/>
              <w:rPr>
                <w:sz w:val="20"/>
                <w:szCs w:val="20"/>
              </w:rPr>
            </w:pPr>
            <w:r w:rsidRPr="00A9606E">
              <w:rPr>
                <w:sz w:val="20"/>
                <w:szCs w:val="20"/>
              </w:rPr>
              <w:t>87</w:t>
            </w:r>
          </w:p>
        </w:tc>
        <w:tc>
          <w:tcPr>
            <w:tcW w:w="546" w:type="dxa"/>
            <w:shd w:val="clear" w:color="auto" w:fill="auto"/>
            <w:vAlign w:val="center"/>
          </w:tcPr>
          <w:p w14:paraId="5E0E5A9C"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67B6FAD2" w14:textId="77777777" w:rsidR="00744109" w:rsidRPr="00A9606E" w:rsidRDefault="00744109" w:rsidP="005B05F6">
            <w:pPr>
              <w:spacing w:before="0" w:after="0" w:line="336" w:lineRule="auto"/>
              <w:ind w:firstLine="0"/>
              <w:jc w:val="center"/>
              <w:rPr>
                <w:sz w:val="20"/>
                <w:szCs w:val="20"/>
              </w:rPr>
            </w:pPr>
            <w:r w:rsidRPr="00A9606E">
              <w:rPr>
                <w:sz w:val="20"/>
                <w:szCs w:val="20"/>
              </w:rPr>
              <w:t>33</w:t>
            </w:r>
          </w:p>
        </w:tc>
        <w:tc>
          <w:tcPr>
            <w:tcW w:w="562" w:type="dxa"/>
            <w:shd w:val="clear" w:color="auto" w:fill="auto"/>
            <w:vAlign w:val="center"/>
          </w:tcPr>
          <w:p w14:paraId="71C1368F" w14:textId="77777777" w:rsidR="00744109" w:rsidRPr="00A9606E" w:rsidRDefault="00744109" w:rsidP="005B05F6">
            <w:pPr>
              <w:spacing w:before="0" w:after="0" w:line="336" w:lineRule="auto"/>
              <w:ind w:firstLine="0"/>
              <w:jc w:val="center"/>
              <w:rPr>
                <w:sz w:val="20"/>
                <w:szCs w:val="20"/>
              </w:rPr>
            </w:pPr>
            <w:r w:rsidRPr="00A9606E">
              <w:rPr>
                <w:sz w:val="20"/>
                <w:szCs w:val="20"/>
              </w:rPr>
              <w:t>38%</w:t>
            </w:r>
          </w:p>
        </w:tc>
        <w:tc>
          <w:tcPr>
            <w:tcW w:w="713" w:type="dxa"/>
            <w:shd w:val="clear" w:color="auto" w:fill="auto"/>
            <w:vAlign w:val="center"/>
          </w:tcPr>
          <w:p w14:paraId="1C56F7D9" w14:textId="77777777" w:rsidR="00744109" w:rsidRPr="00A9606E" w:rsidRDefault="00744109" w:rsidP="005B05F6">
            <w:pPr>
              <w:spacing w:before="0" w:after="0" w:line="336" w:lineRule="auto"/>
              <w:ind w:firstLine="0"/>
              <w:jc w:val="center"/>
              <w:rPr>
                <w:sz w:val="20"/>
                <w:szCs w:val="20"/>
              </w:rPr>
            </w:pPr>
            <w:r w:rsidRPr="00A9606E">
              <w:rPr>
                <w:sz w:val="20"/>
                <w:szCs w:val="20"/>
              </w:rPr>
              <w:t>87</w:t>
            </w:r>
          </w:p>
        </w:tc>
        <w:tc>
          <w:tcPr>
            <w:tcW w:w="854" w:type="dxa"/>
            <w:shd w:val="clear" w:color="auto" w:fill="auto"/>
            <w:vAlign w:val="center"/>
          </w:tcPr>
          <w:p w14:paraId="4F6F08E3"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r>
      <w:tr w:rsidR="009104B2" w:rsidRPr="00A9606E" w14:paraId="2B9A26E6" w14:textId="77777777" w:rsidTr="009104B2">
        <w:trPr>
          <w:jc w:val="center"/>
        </w:trPr>
        <w:tc>
          <w:tcPr>
            <w:tcW w:w="2227" w:type="dxa"/>
            <w:shd w:val="clear" w:color="auto" w:fill="auto"/>
          </w:tcPr>
          <w:p w14:paraId="3FBB096A"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Quỳ Hợp II</w:t>
            </w:r>
          </w:p>
        </w:tc>
        <w:tc>
          <w:tcPr>
            <w:tcW w:w="876" w:type="dxa"/>
            <w:shd w:val="clear" w:color="auto" w:fill="auto"/>
          </w:tcPr>
          <w:p w14:paraId="0564EE9E"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KV1</w:t>
            </w:r>
          </w:p>
        </w:tc>
        <w:tc>
          <w:tcPr>
            <w:tcW w:w="556" w:type="dxa"/>
            <w:shd w:val="clear" w:color="auto" w:fill="auto"/>
            <w:vAlign w:val="center"/>
          </w:tcPr>
          <w:p w14:paraId="0C22E557"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p>
        </w:tc>
        <w:tc>
          <w:tcPr>
            <w:tcW w:w="557" w:type="dxa"/>
            <w:shd w:val="clear" w:color="auto" w:fill="auto"/>
            <w:vAlign w:val="center"/>
          </w:tcPr>
          <w:p w14:paraId="31C4E817"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36</w:t>
            </w:r>
          </w:p>
        </w:tc>
        <w:tc>
          <w:tcPr>
            <w:tcW w:w="591" w:type="dxa"/>
            <w:shd w:val="clear" w:color="auto" w:fill="auto"/>
            <w:vAlign w:val="center"/>
          </w:tcPr>
          <w:p w14:paraId="6A0877A5"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1488</w:t>
            </w:r>
          </w:p>
        </w:tc>
        <w:tc>
          <w:tcPr>
            <w:tcW w:w="524" w:type="dxa"/>
            <w:shd w:val="clear" w:color="auto" w:fill="auto"/>
            <w:vAlign w:val="center"/>
          </w:tcPr>
          <w:p w14:paraId="61E2E51B" w14:textId="77777777" w:rsidR="00744109" w:rsidRPr="00A9606E" w:rsidRDefault="00744109" w:rsidP="005B05F6">
            <w:pPr>
              <w:spacing w:before="0" w:after="0" w:line="336" w:lineRule="auto"/>
              <w:ind w:firstLine="0"/>
              <w:jc w:val="center"/>
              <w:rPr>
                <w:sz w:val="20"/>
                <w:szCs w:val="20"/>
              </w:rPr>
            </w:pPr>
            <w:r w:rsidRPr="00A9606E">
              <w:rPr>
                <w:sz w:val="20"/>
                <w:szCs w:val="20"/>
              </w:rPr>
              <w:t>83</w:t>
            </w:r>
          </w:p>
        </w:tc>
        <w:tc>
          <w:tcPr>
            <w:tcW w:w="502" w:type="dxa"/>
            <w:shd w:val="clear" w:color="auto" w:fill="auto"/>
            <w:vAlign w:val="center"/>
          </w:tcPr>
          <w:p w14:paraId="587C39CA" w14:textId="77777777" w:rsidR="00744109" w:rsidRPr="00A9606E" w:rsidRDefault="00744109" w:rsidP="005B05F6">
            <w:pPr>
              <w:spacing w:before="0" w:after="0" w:line="336" w:lineRule="auto"/>
              <w:ind w:firstLine="0"/>
              <w:jc w:val="center"/>
              <w:rPr>
                <w:sz w:val="20"/>
                <w:szCs w:val="20"/>
              </w:rPr>
            </w:pPr>
            <w:r w:rsidRPr="00A9606E">
              <w:rPr>
                <w:sz w:val="20"/>
                <w:szCs w:val="20"/>
              </w:rPr>
              <w:t>82</w:t>
            </w:r>
          </w:p>
        </w:tc>
        <w:tc>
          <w:tcPr>
            <w:tcW w:w="546" w:type="dxa"/>
            <w:shd w:val="clear" w:color="auto" w:fill="auto"/>
            <w:vAlign w:val="center"/>
          </w:tcPr>
          <w:p w14:paraId="30C1D353"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16D4E1EF" w14:textId="77777777" w:rsidR="00744109" w:rsidRPr="00A9606E" w:rsidRDefault="00744109" w:rsidP="005B05F6">
            <w:pPr>
              <w:spacing w:before="0" w:after="0" w:line="336" w:lineRule="auto"/>
              <w:ind w:firstLine="0"/>
              <w:jc w:val="center"/>
              <w:rPr>
                <w:sz w:val="20"/>
                <w:szCs w:val="20"/>
              </w:rPr>
            </w:pPr>
            <w:r w:rsidRPr="00A9606E">
              <w:rPr>
                <w:sz w:val="20"/>
                <w:szCs w:val="20"/>
              </w:rPr>
              <w:t>19</w:t>
            </w:r>
          </w:p>
        </w:tc>
        <w:tc>
          <w:tcPr>
            <w:tcW w:w="562" w:type="dxa"/>
            <w:shd w:val="clear" w:color="auto" w:fill="auto"/>
            <w:vAlign w:val="center"/>
          </w:tcPr>
          <w:p w14:paraId="7FEC4BF0" w14:textId="77777777" w:rsidR="00744109" w:rsidRPr="00A9606E" w:rsidRDefault="00744109" w:rsidP="005B05F6">
            <w:pPr>
              <w:spacing w:before="0" w:after="0" w:line="336" w:lineRule="auto"/>
              <w:ind w:firstLine="0"/>
              <w:jc w:val="center"/>
              <w:rPr>
                <w:sz w:val="20"/>
                <w:szCs w:val="20"/>
              </w:rPr>
            </w:pPr>
            <w:r w:rsidRPr="00A9606E">
              <w:rPr>
                <w:sz w:val="20"/>
                <w:szCs w:val="20"/>
              </w:rPr>
              <w:t>23%</w:t>
            </w:r>
          </w:p>
        </w:tc>
        <w:tc>
          <w:tcPr>
            <w:tcW w:w="713" w:type="dxa"/>
            <w:shd w:val="clear" w:color="auto" w:fill="auto"/>
            <w:vAlign w:val="center"/>
          </w:tcPr>
          <w:p w14:paraId="272A2648" w14:textId="77777777" w:rsidR="00744109" w:rsidRPr="00A9606E" w:rsidRDefault="00744109" w:rsidP="005B05F6">
            <w:pPr>
              <w:spacing w:before="0" w:after="0" w:line="336" w:lineRule="auto"/>
              <w:ind w:firstLine="0"/>
              <w:jc w:val="center"/>
              <w:rPr>
                <w:sz w:val="20"/>
                <w:szCs w:val="20"/>
              </w:rPr>
            </w:pPr>
            <w:r w:rsidRPr="00A9606E">
              <w:rPr>
                <w:sz w:val="20"/>
                <w:szCs w:val="20"/>
              </w:rPr>
              <w:t>81</w:t>
            </w:r>
          </w:p>
        </w:tc>
        <w:tc>
          <w:tcPr>
            <w:tcW w:w="854" w:type="dxa"/>
            <w:shd w:val="clear" w:color="auto" w:fill="auto"/>
            <w:vAlign w:val="center"/>
          </w:tcPr>
          <w:p w14:paraId="170B67CF" w14:textId="77777777" w:rsidR="00744109" w:rsidRPr="00A9606E" w:rsidRDefault="00744109" w:rsidP="005B05F6">
            <w:pPr>
              <w:spacing w:before="0" w:after="0" w:line="336" w:lineRule="auto"/>
              <w:ind w:firstLine="0"/>
              <w:jc w:val="center"/>
              <w:rPr>
                <w:sz w:val="20"/>
                <w:szCs w:val="20"/>
              </w:rPr>
            </w:pPr>
            <w:r w:rsidRPr="00A9606E">
              <w:rPr>
                <w:sz w:val="20"/>
                <w:szCs w:val="20"/>
              </w:rPr>
              <w:t>98%</w:t>
            </w:r>
          </w:p>
        </w:tc>
      </w:tr>
      <w:tr w:rsidR="009104B2" w:rsidRPr="00A9606E" w14:paraId="65C6127A" w14:textId="77777777" w:rsidTr="009104B2">
        <w:trPr>
          <w:trHeight w:val="130"/>
          <w:jc w:val="center"/>
        </w:trPr>
        <w:tc>
          <w:tcPr>
            <w:tcW w:w="2227" w:type="dxa"/>
            <w:shd w:val="clear" w:color="auto" w:fill="auto"/>
          </w:tcPr>
          <w:p w14:paraId="53D30FF5"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Quỳnh Lưu I</w:t>
            </w:r>
          </w:p>
        </w:tc>
        <w:tc>
          <w:tcPr>
            <w:tcW w:w="876" w:type="dxa"/>
            <w:shd w:val="clear" w:color="auto" w:fill="auto"/>
          </w:tcPr>
          <w:p w14:paraId="63181201"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KV2 NT</w:t>
            </w:r>
          </w:p>
        </w:tc>
        <w:tc>
          <w:tcPr>
            <w:tcW w:w="556" w:type="dxa"/>
            <w:shd w:val="clear" w:color="auto" w:fill="auto"/>
            <w:vAlign w:val="center"/>
          </w:tcPr>
          <w:p w14:paraId="2D778EB3"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5EAA36CD"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42</w:t>
            </w:r>
          </w:p>
        </w:tc>
        <w:tc>
          <w:tcPr>
            <w:tcW w:w="591" w:type="dxa"/>
            <w:shd w:val="clear" w:color="auto" w:fill="auto"/>
            <w:vAlign w:val="center"/>
          </w:tcPr>
          <w:p w14:paraId="43054524"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1774</w:t>
            </w:r>
          </w:p>
        </w:tc>
        <w:tc>
          <w:tcPr>
            <w:tcW w:w="524" w:type="dxa"/>
            <w:shd w:val="clear" w:color="auto" w:fill="auto"/>
            <w:vAlign w:val="center"/>
          </w:tcPr>
          <w:p w14:paraId="3C3A5AC8" w14:textId="77777777" w:rsidR="00744109" w:rsidRPr="00A9606E" w:rsidRDefault="00744109" w:rsidP="005B05F6">
            <w:pPr>
              <w:spacing w:before="0" w:after="0" w:line="336" w:lineRule="auto"/>
              <w:ind w:firstLine="0"/>
              <w:jc w:val="center"/>
              <w:rPr>
                <w:sz w:val="20"/>
                <w:szCs w:val="20"/>
              </w:rPr>
            </w:pPr>
            <w:r w:rsidRPr="00A9606E">
              <w:rPr>
                <w:sz w:val="20"/>
                <w:szCs w:val="20"/>
              </w:rPr>
              <w:t>103</w:t>
            </w:r>
          </w:p>
        </w:tc>
        <w:tc>
          <w:tcPr>
            <w:tcW w:w="502" w:type="dxa"/>
            <w:shd w:val="clear" w:color="auto" w:fill="auto"/>
            <w:vAlign w:val="center"/>
          </w:tcPr>
          <w:p w14:paraId="25B9894B" w14:textId="77777777" w:rsidR="00744109" w:rsidRPr="00A9606E" w:rsidRDefault="00744109" w:rsidP="005B05F6">
            <w:pPr>
              <w:spacing w:before="0" w:after="0" w:line="336" w:lineRule="auto"/>
              <w:ind w:firstLine="0"/>
              <w:jc w:val="center"/>
              <w:rPr>
                <w:sz w:val="20"/>
                <w:szCs w:val="20"/>
              </w:rPr>
            </w:pPr>
            <w:r w:rsidRPr="00A9606E">
              <w:rPr>
                <w:sz w:val="20"/>
                <w:szCs w:val="20"/>
              </w:rPr>
              <w:t>102</w:t>
            </w:r>
          </w:p>
        </w:tc>
        <w:tc>
          <w:tcPr>
            <w:tcW w:w="546" w:type="dxa"/>
            <w:shd w:val="clear" w:color="auto" w:fill="auto"/>
            <w:vAlign w:val="center"/>
          </w:tcPr>
          <w:p w14:paraId="59D4C588"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52AAD097" w14:textId="77777777" w:rsidR="00744109" w:rsidRPr="00A9606E" w:rsidRDefault="00744109" w:rsidP="005B05F6">
            <w:pPr>
              <w:spacing w:before="0" w:after="0" w:line="336" w:lineRule="auto"/>
              <w:ind w:firstLine="0"/>
              <w:jc w:val="center"/>
              <w:rPr>
                <w:sz w:val="20"/>
                <w:szCs w:val="20"/>
              </w:rPr>
            </w:pPr>
            <w:r w:rsidRPr="00A9606E">
              <w:rPr>
                <w:sz w:val="20"/>
                <w:szCs w:val="20"/>
              </w:rPr>
              <w:t>39</w:t>
            </w:r>
          </w:p>
        </w:tc>
        <w:tc>
          <w:tcPr>
            <w:tcW w:w="562" w:type="dxa"/>
            <w:shd w:val="clear" w:color="auto" w:fill="auto"/>
            <w:vAlign w:val="center"/>
          </w:tcPr>
          <w:p w14:paraId="7E11170E" w14:textId="77777777" w:rsidR="00744109" w:rsidRPr="00A9606E" w:rsidRDefault="00744109" w:rsidP="005B05F6">
            <w:pPr>
              <w:spacing w:before="0" w:after="0" w:line="336" w:lineRule="auto"/>
              <w:ind w:firstLine="0"/>
              <w:jc w:val="center"/>
              <w:rPr>
                <w:sz w:val="20"/>
                <w:szCs w:val="20"/>
              </w:rPr>
            </w:pPr>
            <w:r w:rsidRPr="00A9606E">
              <w:rPr>
                <w:sz w:val="20"/>
                <w:szCs w:val="20"/>
              </w:rPr>
              <w:t>38%</w:t>
            </w:r>
          </w:p>
        </w:tc>
        <w:tc>
          <w:tcPr>
            <w:tcW w:w="713" w:type="dxa"/>
            <w:shd w:val="clear" w:color="auto" w:fill="auto"/>
            <w:vAlign w:val="center"/>
          </w:tcPr>
          <w:p w14:paraId="70AE6AFF" w14:textId="77777777" w:rsidR="00744109" w:rsidRPr="00A9606E" w:rsidRDefault="00744109" w:rsidP="005B05F6">
            <w:pPr>
              <w:spacing w:before="0" w:after="0" w:line="336" w:lineRule="auto"/>
              <w:ind w:firstLine="0"/>
              <w:jc w:val="center"/>
              <w:rPr>
                <w:sz w:val="20"/>
                <w:szCs w:val="20"/>
              </w:rPr>
            </w:pPr>
            <w:r w:rsidRPr="00A9606E">
              <w:rPr>
                <w:sz w:val="20"/>
                <w:szCs w:val="20"/>
              </w:rPr>
              <w:t>94</w:t>
            </w:r>
          </w:p>
        </w:tc>
        <w:tc>
          <w:tcPr>
            <w:tcW w:w="854" w:type="dxa"/>
            <w:shd w:val="clear" w:color="auto" w:fill="auto"/>
            <w:vAlign w:val="center"/>
          </w:tcPr>
          <w:p w14:paraId="6E4B9CAA" w14:textId="77777777" w:rsidR="00744109" w:rsidRPr="00A9606E" w:rsidRDefault="00744109" w:rsidP="005B05F6">
            <w:pPr>
              <w:spacing w:before="0" w:after="0" w:line="336" w:lineRule="auto"/>
              <w:ind w:firstLine="0"/>
              <w:jc w:val="center"/>
              <w:rPr>
                <w:sz w:val="20"/>
                <w:szCs w:val="20"/>
              </w:rPr>
            </w:pPr>
            <w:r w:rsidRPr="00A9606E">
              <w:rPr>
                <w:sz w:val="20"/>
                <w:szCs w:val="20"/>
              </w:rPr>
              <w:t>91%</w:t>
            </w:r>
          </w:p>
        </w:tc>
      </w:tr>
      <w:tr w:rsidR="009104B2" w:rsidRPr="00A9606E" w14:paraId="6A2CC733" w14:textId="77777777" w:rsidTr="009104B2">
        <w:trPr>
          <w:jc w:val="center"/>
        </w:trPr>
        <w:tc>
          <w:tcPr>
            <w:tcW w:w="2227" w:type="dxa"/>
            <w:shd w:val="clear" w:color="auto" w:fill="auto"/>
          </w:tcPr>
          <w:p w14:paraId="7ABFC1BC"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Quỳnh Lưu IV</w:t>
            </w:r>
          </w:p>
        </w:tc>
        <w:tc>
          <w:tcPr>
            <w:tcW w:w="876" w:type="dxa"/>
            <w:shd w:val="clear" w:color="auto" w:fill="auto"/>
          </w:tcPr>
          <w:p w14:paraId="29784D52"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KV1</w:t>
            </w:r>
          </w:p>
        </w:tc>
        <w:tc>
          <w:tcPr>
            <w:tcW w:w="556" w:type="dxa"/>
            <w:shd w:val="clear" w:color="auto" w:fill="auto"/>
            <w:vAlign w:val="center"/>
          </w:tcPr>
          <w:p w14:paraId="073B1EBB"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02169A8B"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36</w:t>
            </w:r>
          </w:p>
        </w:tc>
        <w:tc>
          <w:tcPr>
            <w:tcW w:w="591" w:type="dxa"/>
            <w:shd w:val="clear" w:color="auto" w:fill="auto"/>
            <w:vAlign w:val="center"/>
          </w:tcPr>
          <w:p w14:paraId="38337939"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1513</w:t>
            </w:r>
          </w:p>
        </w:tc>
        <w:tc>
          <w:tcPr>
            <w:tcW w:w="524" w:type="dxa"/>
            <w:shd w:val="clear" w:color="auto" w:fill="auto"/>
            <w:vAlign w:val="center"/>
          </w:tcPr>
          <w:p w14:paraId="29BE586D" w14:textId="77777777" w:rsidR="00744109" w:rsidRPr="00A9606E" w:rsidRDefault="00744109" w:rsidP="005B05F6">
            <w:pPr>
              <w:spacing w:before="0" w:after="0" w:line="336" w:lineRule="auto"/>
              <w:ind w:firstLine="0"/>
              <w:jc w:val="center"/>
              <w:rPr>
                <w:sz w:val="20"/>
                <w:szCs w:val="20"/>
              </w:rPr>
            </w:pPr>
            <w:r w:rsidRPr="00A9606E">
              <w:rPr>
                <w:sz w:val="20"/>
                <w:szCs w:val="20"/>
              </w:rPr>
              <w:t>93</w:t>
            </w:r>
          </w:p>
        </w:tc>
        <w:tc>
          <w:tcPr>
            <w:tcW w:w="502" w:type="dxa"/>
            <w:shd w:val="clear" w:color="auto" w:fill="auto"/>
            <w:vAlign w:val="center"/>
          </w:tcPr>
          <w:p w14:paraId="06531A7A" w14:textId="77777777" w:rsidR="00744109" w:rsidRPr="00A9606E" w:rsidRDefault="00744109" w:rsidP="005B05F6">
            <w:pPr>
              <w:spacing w:before="0" w:after="0" w:line="336" w:lineRule="auto"/>
              <w:ind w:firstLine="0"/>
              <w:jc w:val="center"/>
              <w:rPr>
                <w:sz w:val="20"/>
                <w:szCs w:val="20"/>
              </w:rPr>
            </w:pPr>
            <w:r w:rsidRPr="00A9606E">
              <w:rPr>
                <w:sz w:val="20"/>
                <w:szCs w:val="20"/>
              </w:rPr>
              <w:t>92</w:t>
            </w:r>
          </w:p>
        </w:tc>
        <w:tc>
          <w:tcPr>
            <w:tcW w:w="546" w:type="dxa"/>
            <w:shd w:val="clear" w:color="auto" w:fill="auto"/>
            <w:vAlign w:val="center"/>
          </w:tcPr>
          <w:p w14:paraId="3D2B7BBC" w14:textId="77777777" w:rsidR="00744109" w:rsidRPr="00A9606E" w:rsidRDefault="00744109" w:rsidP="005B05F6">
            <w:pPr>
              <w:spacing w:before="0" w:after="0" w:line="336" w:lineRule="auto"/>
              <w:ind w:firstLine="0"/>
              <w:jc w:val="center"/>
              <w:rPr>
                <w:sz w:val="20"/>
                <w:szCs w:val="20"/>
              </w:rPr>
            </w:pPr>
            <w:r w:rsidRPr="00A9606E">
              <w:rPr>
                <w:sz w:val="20"/>
                <w:szCs w:val="20"/>
              </w:rPr>
              <w:t>99%</w:t>
            </w:r>
          </w:p>
        </w:tc>
        <w:tc>
          <w:tcPr>
            <w:tcW w:w="543" w:type="dxa"/>
            <w:shd w:val="clear" w:color="auto" w:fill="auto"/>
            <w:vAlign w:val="center"/>
          </w:tcPr>
          <w:p w14:paraId="4836A4BA" w14:textId="77777777" w:rsidR="00744109" w:rsidRPr="00A9606E" w:rsidRDefault="00744109" w:rsidP="005B05F6">
            <w:pPr>
              <w:spacing w:before="0" w:after="0" w:line="336" w:lineRule="auto"/>
              <w:ind w:firstLine="0"/>
              <w:jc w:val="center"/>
              <w:rPr>
                <w:sz w:val="20"/>
                <w:szCs w:val="20"/>
              </w:rPr>
            </w:pPr>
            <w:r w:rsidRPr="00A9606E">
              <w:rPr>
                <w:sz w:val="20"/>
                <w:szCs w:val="20"/>
              </w:rPr>
              <w:t>24</w:t>
            </w:r>
          </w:p>
        </w:tc>
        <w:tc>
          <w:tcPr>
            <w:tcW w:w="562" w:type="dxa"/>
            <w:shd w:val="clear" w:color="auto" w:fill="auto"/>
            <w:vAlign w:val="center"/>
          </w:tcPr>
          <w:p w14:paraId="735A4DB5" w14:textId="77777777" w:rsidR="00744109" w:rsidRPr="00A9606E" w:rsidRDefault="00744109" w:rsidP="005B05F6">
            <w:pPr>
              <w:spacing w:before="0" w:after="0" w:line="336" w:lineRule="auto"/>
              <w:ind w:firstLine="0"/>
              <w:jc w:val="center"/>
              <w:rPr>
                <w:sz w:val="20"/>
                <w:szCs w:val="20"/>
              </w:rPr>
            </w:pPr>
            <w:r w:rsidRPr="00A9606E">
              <w:rPr>
                <w:sz w:val="20"/>
                <w:szCs w:val="20"/>
              </w:rPr>
              <w:t>26%</w:t>
            </w:r>
          </w:p>
        </w:tc>
        <w:tc>
          <w:tcPr>
            <w:tcW w:w="713" w:type="dxa"/>
            <w:shd w:val="clear" w:color="auto" w:fill="auto"/>
            <w:vAlign w:val="center"/>
          </w:tcPr>
          <w:p w14:paraId="6A64064C" w14:textId="77777777" w:rsidR="00744109" w:rsidRPr="00A9606E" w:rsidRDefault="00744109" w:rsidP="005B05F6">
            <w:pPr>
              <w:spacing w:before="0" w:after="0" w:line="336" w:lineRule="auto"/>
              <w:ind w:firstLine="0"/>
              <w:jc w:val="center"/>
              <w:rPr>
                <w:sz w:val="20"/>
                <w:szCs w:val="20"/>
              </w:rPr>
            </w:pPr>
            <w:r w:rsidRPr="00A9606E">
              <w:rPr>
                <w:sz w:val="20"/>
                <w:szCs w:val="20"/>
              </w:rPr>
              <w:t>86</w:t>
            </w:r>
          </w:p>
        </w:tc>
        <w:tc>
          <w:tcPr>
            <w:tcW w:w="854" w:type="dxa"/>
            <w:shd w:val="clear" w:color="auto" w:fill="auto"/>
            <w:vAlign w:val="center"/>
          </w:tcPr>
          <w:p w14:paraId="1A528108" w14:textId="77777777" w:rsidR="00744109" w:rsidRPr="00A9606E" w:rsidRDefault="00744109" w:rsidP="005B05F6">
            <w:pPr>
              <w:spacing w:before="0" w:after="0" w:line="336" w:lineRule="auto"/>
              <w:ind w:firstLine="0"/>
              <w:jc w:val="center"/>
              <w:rPr>
                <w:sz w:val="20"/>
                <w:szCs w:val="20"/>
              </w:rPr>
            </w:pPr>
            <w:r w:rsidRPr="00A9606E">
              <w:rPr>
                <w:sz w:val="20"/>
                <w:szCs w:val="20"/>
              </w:rPr>
              <w:t>92%</w:t>
            </w:r>
          </w:p>
        </w:tc>
      </w:tr>
      <w:tr w:rsidR="009104B2" w:rsidRPr="00A9606E" w14:paraId="57DF48D0" w14:textId="77777777" w:rsidTr="009104B2">
        <w:trPr>
          <w:jc w:val="center"/>
        </w:trPr>
        <w:tc>
          <w:tcPr>
            <w:tcW w:w="2227" w:type="dxa"/>
            <w:shd w:val="clear" w:color="auto" w:fill="auto"/>
          </w:tcPr>
          <w:p w14:paraId="52E2F1AD" w14:textId="77777777" w:rsidR="00744109" w:rsidRPr="00A9606E" w:rsidRDefault="00744109" w:rsidP="005B05F6">
            <w:pPr>
              <w:widowControl w:val="0"/>
              <w:spacing w:before="0" w:after="0" w:line="336" w:lineRule="auto"/>
              <w:ind w:firstLine="0"/>
              <w:rPr>
                <w:rFonts w:eastAsia="Times New Roman"/>
                <w:sz w:val="20"/>
                <w:szCs w:val="20"/>
                <w:shd w:val="clear" w:color="auto" w:fill="FFFFFF"/>
              </w:rPr>
            </w:pPr>
            <w:r w:rsidRPr="00A9606E">
              <w:rPr>
                <w:rFonts w:eastAsia="Times New Roman"/>
                <w:sz w:val="20"/>
                <w:szCs w:val="20"/>
                <w:shd w:val="clear" w:color="auto" w:fill="FFFFFF"/>
              </w:rPr>
              <w:t>THPT Anh Sơn I</w:t>
            </w:r>
          </w:p>
        </w:tc>
        <w:tc>
          <w:tcPr>
            <w:tcW w:w="876" w:type="dxa"/>
            <w:shd w:val="clear" w:color="auto" w:fill="auto"/>
          </w:tcPr>
          <w:p w14:paraId="675E673E"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KV1</w:t>
            </w:r>
          </w:p>
        </w:tc>
        <w:tc>
          <w:tcPr>
            <w:tcW w:w="556" w:type="dxa"/>
            <w:shd w:val="clear" w:color="auto" w:fill="auto"/>
            <w:vAlign w:val="center"/>
          </w:tcPr>
          <w:p w14:paraId="2BAB96DB"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x</w:t>
            </w:r>
          </w:p>
        </w:tc>
        <w:tc>
          <w:tcPr>
            <w:tcW w:w="557" w:type="dxa"/>
            <w:shd w:val="clear" w:color="auto" w:fill="auto"/>
            <w:vAlign w:val="center"/>
          </w:tcPr>
          <w:p w14:paraId="70C72786"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30</w:t>
            </w:r>
          </w:p>
        </w:tc>
        <w:tc>
          <w:tcPr>
            <w:tcW w:w="591" w:type="dxa"/>
            <w:shd w:val="clear" w:color="auto" w:fill="auto"/>
            <w:vAlign w:val="center"/>
          </w:tcPr>
          <w:p w14:paraId="234422F6" w14:textId="77777777" w:rsidR="00744109" w:rsidRPr="00A9606E" w:rsidRDefault="00744109" w:rsidP="005B05F6">
            <w:pPr>
              <w:widowControl w:val="0"/>
              <w:spacing w:before="0" w:after="0" w:line="336" w:lineRule="auto"/>
              <w:ind w:firstLine="0"/>
              <w:jc w:val="center"/>
              <w:rPr>
                <w:rFonts w:eastAsia="Times New Roman"/>
                <w:sz w:val="20"/>
                <w:szCs w:val="20"/>
                <w:shd w:val="clear" w:color="auto" w:fill="FFFFFF"/>
              </w:rPr>
            </w:pPr>
            <w:r w:rsidRPr="00A9606E">
              <w:rPr>
                <w:rFonts w:eastAsia="Times New Roman"/>
                <w:sz w:val="20"/>
                <w:szCs w:val="20"/>
                <w:shd w:val="clear" w:color="auto" w:fill="FFFFFF"/>
              </w:rPr>
              <w:t>1350</w:t>
            </w:r>
          </w:p>
        </w:tc>
        <w:tc>
          <w:tcPr>
            <w:tcW w:w="524" w:type="dxa"/>
            <w:shd w:val="clear" w:color="auto" w:fill="auto"/>
            <w:vAlign w:val="center"/>
          </w:tcPr>
          <w:p w14:paraId="07FE04C6" w14:textId="77777777" w:rsidR="00744109" w:rsidRPr="00A9606E" w:rsidRDefault="00744109" w:rsidP="005B05F6">
            <w:pPr>
              <w:spacing w:before="0" w:after="0" w:line="336" w:lineRule="auto"/>
              <w:ind w:firstLine="0"/>
              <w:jc w:val="center"/>
              <w:rPr>
                <w:sz w:val="20"/>
                <w:szCs w:val="20"/>
              </w:rPr>
            </w:pPr>
            <w:r w:rsidRPr="00A9606E">
              <w:rPr>
                <w:sz w:val="20"/>
                <w:szCs w:val="20"/>
              </w:rPr>
              <w:t>75</w:t>
            </w:r>
          </w:p>
        </w:tc>
        <w:tc>
          <w:tcPr>
            <w:tcW w:w="502" w:type="dxa"/>
            <w:shd w:val="clear" w:color="auto" w:fill="auto"/>
            <w:vAlign w:val="center"/>
          </w:tcPr>
          <w:p w14:paraId="3709C565" w14:textId="77777777" w:rsidR="00744109" w:rsidRPr="00A9606E" w:rsidRDefault="00744109" w:rsidP="005B05F6">
            <w:pPr>
              <w:spacing w:before="0" w:after="0" w:line="336" w:lineRule="auto"/>
              <w:ind w:firstLine="0"/>
              <w:jc w:val="center"/>
              <w:rPr>
                <w:sz w:val="20"/>
                <w:szCs w:val="20"/>
              </w:rPr>
            </w:pPr>
            <w:r w:rsidRPr="00A9606E">
              <w:rPr>
                <w:sz w:val="20"/>
                <w:szCs w:val="20"/>
              </w:rPr>
              <w:t>74</w:t>
            </w:r>
          </w:p>
        </w:tc>
        <w:tc>
          <w:tcPr>
            <w:tcW w:w="546" w:type="dxa"/>
            <w:shd w:val="clear" w:color="auto" w:fill="auto"/>
            <w:vAlign w:val="center"/>
          </w:tcPr>
          <w:p w14:paraId="0CE686A4" w14:textId="77777777" w:rsidR="00744109" w:rsidRPr="00A9606E" w:rsidRDefault="00744109" w:rsidP="005B05F6">
            <w:pPr>
              <w:spacing w:before="0" w:after="0" w:line="336" w:lineRule="auto"/>
              <w:ind w:firstLine="0"/>
              <w:jc w:val="center"/>
              <w:rPr>
                <w:sz w:val="20"/>
                <w:szCs w:val="20"/>
              </w:rPr>
            </w:pPr>
            <w:r w:rsidRPr="00A9606E">
              <w:rPr>
                <w:sz w:val="20"/>
                <w:szCs w:val="20"/>
              </w:rPr>
              <w:t>79%</w:t>
            </w:r>
          </w:p>
        </w:tc>
        <w:tc>
          <w:tcPr>
            <w:tcW w:w="543" w:type="dxa"/>
            <w:shd w:val="clear" w:color="auto" w:fill="auto"/>
            <w:vAlign w:val="center"/>
          </w:tcPr>
          <w:p w14:paraId="02C7F7FB" w14:textId="77777777" w:rsidR="00744109" w:rsidRPr="00A9606E" w:rsidRDefault="00744109" w:rsidP="005B05F6">
            <w:pPr>
              <w:spacing w:before="0" w:after="0" w:line="336" w:lineRule="auto"/>
              <w:ind w:firstLine="0"/>
              <w:jc w:val="center"/>
              <w:rPr>
                <w:sz w:val="20"/>
                <w:szCs w:val="20"/>
              </w:rPr>
            </w:pPr>
            <w:r w:rsidRPr="00A9606E">
              <w:rPr>
                <w:sz w:val="20"/>
                <w:szCs w:val="20"/>
              </w:rPr>
              <w:t>42</w:t>
            </w:r>
          </w:p>
        </w:tc>
        <w:tc>
          <w:tcPr>
            <w:tcW w:w="562" w:type="dxa"/>
            <w:shd w:val="clear" w:color="auto" w:fill="auto"/>
            <w:vAlign w:val="center"/>
          </w:tcPr>
          <w:p w14:paraId="4C8106B7" w14:textId="77777777" w:rsidR="00744109" w:rsidRPr="00A9606E" w:rsidRDefault="00744109" w:rsidP="005B05F6">
            <w:pPr>
              <w:spacing w:before="0" w:after="0" w:line="336" w:lineRule="auto"/>
              <w:ind w:firstLine="0"/>
              <w:jc w:val="center"/>
              <w:rPr>
                <w:sz w:val="20"/>
                <w:szCs w:val="20"/>
              </w:rPr>
            </w:pPr>
            <w:r w:rsidRPr="00A9606E">
              <w:rPr>
                <w:sz w:val="20"/>
                <w:szCs w:val="20"/>
              </w:rPr>
              <w:t>56%</w:t>
            </w:r>
          </w:p>
        </w:tc>
        <w:tc>
          <w:tcPr>
            <w:tcW w:w="713" w:type="dxa"/>
            <w:shd w:val="clear" w:color="auto" w:fill="auto"/>
            <w:vAlign w:val="center"/>
          </w:tcPr>
          <w:p w14:paraId="0CEB6C9C" w14:textId="77777777" w:rsidR="00744109" w:rsidRPr="00A9606E" w:rsidRDefault="00744109" w:rsidP="005B05F6">
            <w:pPr>
              <w:spacing w:before="0" w:after="0" w:line="336" w:lineRule="auto"/>
              <w:ind w:firstLine="0"/>
              <w:jc w:val="center"/>
              <w:rPr>
                <w:sz w:val="20"/>
                <w:szCs w:val="20"/>
              </w:rPr>
            </w:pPr>
            <w:r w:rsidRPr="00A9606E">
              <w:rPr>
                <w:sz w:val="20"/>
                <w:szCs w:val="20"/>
              </w:rPr>
              <w:t>72</w:t>
            </w:r>
          </w:p>
        </w:tc>
        <w:tc>
          <w:tcPr>
            <w:tcW w:w="854" w:type="dxa"/>
            <w:shd w:val="clear" w:color="auto" w:fill="auto"/>
            <w:vAlign w:val="center"/>
          </w:tcPr>
          <w:p w14:paraId="3EB243C9" w14:textId="77777777" w:rsidR="00744109" w:rsidRPr="00A9606E" w:rsidRDefault="00744109" w:rsidP="005B05F6">
            <w:pPr>
              <w:spacing w:before="0" w:after="0" w:line="336" w:lineRule="auto"/>
              <w:ind w:firstLine="0"/>
              <w:jc w:val="center"/>
              <w:rPr>
                <w:sz w:val="20"/>
                <w:szCs w:val="20"/>
              </w:rPr>
            </w:pPr>
            <w:r w:rsidRPr="00A9606E">
              <w:rPr>
                <w:sz w:val="20"/>
                <w:szCs w:val="20"/>
              </w:rPr>
              <w:t>96%</w:t>
            </w:r>
          </w:p>
        </w:tc>
      </w:tr>
    </w:tbl>
    <w:p w14:paraId="2BF948C0" w14:textId="77777777" w:rsidR="00265A49" w:rsidRPr="00A9606E" w:rsidRDefault="00265A49" w:rsidP="005B05F6">
      <w:pPr>
        <w:pStyle w:val="NormalWeb"/>
        <w:spacing w:before="0" w:beforeAutospacing="0" w:after="0" w:afterAutospacing="0" w:line="336" w:lineRule="auto"/>
        <w:ind w:firstLine="0"/>
        <w:jc w:val="center"/>
        <w:rPr>
          <w:bCs/>
          <w:i/>
          <w:iCs/>
          <w:sz w:val="10"/>
          <w:szCs w:val="26"/>
        </w:rPr>
      </w:pPr>
    </w:p>
    <w:p w14:paraId="1568CAE4" w14:textId="77777777" w:rsidR="008E67AF" w:rsidRPr="00A9606E" w:rsidRDefault="008E67AF" w:rsidP="005B05F6">
      <w:pPr>
        <w:pStyle w:val="NormalWeb"/>
        <w:spacing w:before="0" w:beforeAutospacing="0" w:after="0" w:afterAutospacing="0" w:line="336" w:lineRule="auto"/>
        <w:ind w:firstLine="0"/>
        <w:jc w:val="center"/>
        <w:rPr>
          <w:bCs/>
          <w:i/>
          <w:iCs/>
          <w:sz w:val="26"/>
          <w:szCs w:val="26"/>
        </w:rPr>
      </w:pPr>
      <w:r w:rsidRPr="00A9606E">
        <w:rPr>
          <w:bCs/>
          <w:i/>
          <w:iCs/>
          <w:sz w:val="26"/>
          <w:szCs w:val="26"/>
        </w:rPr>
        <w:t>(Ghi chú: KV: Khu vực; KV2 NT: Khu vực 2 Nông thôn; ĐH: Đại học)</w:t>
      </w:r>
    </w:p>
    <w:p w14:paraId="703C37D6" w14:textId="77777777" w:rsidR="008E67AF" w:rsidRPr="00A9606E" w:rsidRDefault="008E67AF" w:rsidP="005B05F6">
      <w:pPr>
        <w:widowControl w:val="0"/>
        <w:spacing w:before="0" w:after="0" w:line="336" w:lineRule="auto"/>
        <w:ind w:firstLine="709"/>
        <w:rPr>
          <w:rFonts w:eastAsia="Times New Roman"/>
          <w:szCs w:val="26"/>
          <w:shd w:val="clear" w:color="auto" w:fill="FFFFFF"/>
        </w:rPr>
      </w:pPr>
      <w:r w:rsidRPr="00A9606E">
        <w:rPr>
          <w:rFonts w:eastAsia="Times New Roman"/>
          <w:szCs w:val="26"/>
          <w:shd w:val="clear" w:color="auto" w:fill="FFFFFF"/>
        </w:rPr>
        <w:t xml:space="preserve">Từ bảng thống kê cho thấy, trong tổng số 15 trường khảo sát </w:t>
      </w:r>
      <w:r w:rsidR="00D80331" w:rsidRPr="00A9606E">
        <w:rPr>
          <w:rFonts w:eastAsia="Times New Roman"/>
          <w:szCs w:val="26"/>
          <w:shd w:val="clear" w:color="auto" w:fill="FFFFFF"/>
        </w:rPr>
        <w:t>1</w:t>
      </w:r>
      <w:r w:rsidR="00744109" w:rsidRPr="00A9606E">
        <w:rPr>
          <w:rFonts w:eastAsia="Times New Roman"/>
          <w:szCs w:val="26"/>
          <w:shd w:val="clear" w:color="auto" w:fill="FFFFFF"/>
        </w:rPr>
        <w:t>3</w:t>
      </w:r>
      <w:r w:rsidRPr="00A9606E">
        <w:rPr>
          <w:rFonts w:eastAsia="Times New Roman"/>
          <w:szCs w:val="26"/>
          <w:shd w:val="clear" w:color="auto" w:fill="FFFFFF"/>
        </w:rPr>
        <w:t xml:space="preserve">/15 trường đạt trường THPT Chuẩn quốc gia. Cả 15 trường có số lượng </w:t>
      </w:r>
      <w:r w:rsidR="001F6281" w:rsidRPr="00A9606E">
        <w:rPr>
          <w:rFonts w:eastAsia="Times New Roman"/>
          <w:szCs w:val="26"/>
          <w:shd w:val="clear" w:color="auto" w:fill="FFFFFF"/>
        </w:rPr>
        <w:t>GV</w:t>
      </w:r>
      <w:r w:rsidRPr="00A9606E">
        <w:rPr>
          <w:rFonts w:eastAsia="Times New Roman"/>
          <w:szCs w:val="26"/>
          <w:shd w:val="clear" w:color="auto" w:fill="FFFFFF"/>
        </w:rPr>
        <w:t xml:space="preserve"> có trình độ đại học và trên ĐH đạt gần 100%</w:t>
      </w:r>
      <w:r w:rsidR="00744109" w:rsidRPr="00A9606E">
        <w:rPr>
          <w:rFonts w:eastAsia="Times New Roman"/>
          <w:szCs w:val="26"/>
          <w:shd w:val="clear" w:color="auto" w:fill="FFFFFF"/>
        </w:rPr>
        <w:t>, chỉ trừ cán bộ y tế chưa đạt trình độ đại học,</w:t>
      </w:r>
      <w:r w:rsidRPr="00A9606E">
        <w:rPr>
          <w:rFonts w:eastAsia="Times New Roman"/>
          <w:szCs w:val="26"/>
          <w:shd w:val="clear" w:color="auto" w:fill="FFFFFF"/>
        </w:rPr>
        <w:t xml:space="preserve"> qua các năm học 2019 - 2020. Tuy nhiên, tỷ lệ CBQL, GV, NV đạt trình độ trên ĐH giữa các trường không đồng đều nhau; </w:t>
      </w:r>
      <w:r w:rsidR="00842471" w:rsidRPr="00A9606E">
        <w:rPr>
          <w:rFonts w:eastAsia="Times New Roman"/>
          <w:szCs w:val="26"/>
          <w:shd w:val="clear" w:color="auto" w:fill="FFFFFF"/>
        </w:rPr>
        <w:t>5</w:t>
      </w:r>
      <w:r w:rsidRPr="00A9606E">
        <w:rPr>
          <w:rFonts w:eastAsia="Times New Roman"/>
          <w:szCs w:val="26"/>
          <w:shd w:val="clear" w:color="auto" w:fill="FFFFFF"/>
        </w:rPr>
        <w:t xml:space="preserve">/15 trường đạt tỷ lệ hơn </w:t>
      </w:r>
      <w:r w:rsidR="00842471" w:rsidRPr="00A9606E">
        <w:rPr>
          <w:rFonts w:eastAsia="Times New Roman"/>
          <w:szCs w:val="26"/>
          <w:shd w:val="clear" w:color="auto" w:fill="FFFFFF"/>
        </w:rPr>
        <w:t>5</w:t>
      </w:r>
      <w:r w:rsidRPr="00A9606E">
        <w:rPr>
          <w:rFonts w:eastAsia="Times New Roman"/>
          <w:szCs w:val="26"/>
          <w:shd w:val="clear" w:color="auto" w:fill="FFFFFF"/>
        </w:rPr>
        <w:t>0% CBQL, GV, NV có trình độ trên đại học (</w:t>
      </w:r>
      <w:r w:rsidR="00842471" w:rsidRPr="00A9606E">
        <w:rPr>
          <w:rFonts w:eastAsia="Times New Roman"/>
          <w:szCs w:val="26"/>
          <w:shd w:val="clear" w:color="auto" w:fill="FFFFFF"/>
        </w:rPr>
        <w:t>Huỳnh Thúc Kháng, Hà Huy Tập, Lê Viết Thuật, Anh Sơn I, Nghi Lộc 3)</w:t>
      </w:r>
      <w:r w:rsidRPr="00A9606E">
        <w:rPr>
          <w:rFonts w:eastAsia="Times New Roman"/>
          <w:szCs w:val="26"/>
          <w:shd w:val="clear" w:color="auto" w:fill="FFFFFF"/>
        </w:rPr>
        <w:t xml:space="preserve">; tỷ lệ này tại trường THPT Huỳnh Thúc Kháng đạt tới </w:t>
      </w:r>
      <w:r w:rsidR="00842471" w:rsidRPr="00A9606E">
        <w:rPr>
          <w:rFonts w:eastAsia="Times New Roman"/>
          <w:szCs w:val="26"/>
          <w:shd w:val="clear" w:color="auto" w:fill="FFFFFF"/>
        </w:rPr>
        <w:t>72</w:t>
      </w:r>
      <w:r w:rsidRPr="00A9606E">
        <w:rPr>
          <w:rFonts w:eastAsia="Times New Roman"/>
          <w:szCs w:val="26"/>
          <w:shd w:val="clear" w:color="auto" w:fill="FFFFFF"/>
        </w:rPr>
        <w:t>%</w:t>
      </w:r>
      <w:r w:rsidR="00842471" w:rsidRPr="00A9606E">
        <w:rPr>
          <w:rFonts w:eastAsia="Times New Roman"/>
          <w:szCs w:val="26"/>
          <w:shd w:val="clear" w:color="auto" w:fill="FFFFFF"/>
        </w:rPr>
        <w:t xml:space="preserve">, </w:t>
      </w:r>
      <w:r w:rsidRPr="00A9606E">
        <w:rPr>
          <w:rFonts w:eastAsia="Times New Roman"/>
          <w:szCs w:val="26"/>
          <w:shd w:val="clear" w:color="auto" w:fill="FFFFFF"/>
        </w:rPr>
        <w:t xml:space="preserve">trường Lê Viết Thuật chỉ đạt </w:t>
      </w:r>
      <w:r w:rsidR="00842471" w:rsidRPr="00A9606E">
        <w:rPr>
          <w:rFonts w:eastAsia="Times New Roman"/>
          <w:szCs w:val="26"/>
          <w:shd w:val="clear" w:color="auto" w:fill="FFFFFF"/>
        </w:rPr>
        <w:t>7</w:t>
      </w:r>
      <w:r w:rsidRPr="00A9606E">
        <w:rPr>
          <w:rFonts w:eastAsia="Times New Roman"/>
          <w:szCs w:val="26"/>
          <w:shd w:val="clear" w:color="auto" w:fill="FFFFFF"/>
        </w:rPr>
        <w:t>4%</w:t>
      </w:r>
      <w:r w:rsidR="00842471" w:rsidRPr="00A9606E">
        <w:rPr>
          <w:rFonts w:eastAsia="Times New Roman"/>
          <w:szCs w:val="26"/>
          <w:shd w:val="clear" w:color="auto" w:fill="FFFFFF"/>
        </w:rPr>
        <w:t>, Hà Huy Tập</w:t>
      </w:r>
      <w:r w:rsidRPr="00A9606E">
        <w:rPr>
          <w:rFonts w:eastAsia="Times New Roman"/>
          <w:szCs w:val="26"/>
          <w:shd w:val="clear" w:color="auto" w:fill="FFFFFF"/>
        </w:rPr>
        <w:t xml:space="preserve"> </w:t>
      </w:r>
      <w:r w:rsidR="00842471" w:rsidRPr="00A9606E">
        <w:rPr>
          <w:rFonts w:eastAsia="Times New Roman"/>
          <w:szCs w:val="26"/>
          <w:shd w:val="clear" w:color="auto" w:fill="FFFFFF"/>
        </w:rPr>
        <w:t>71%</w:t>
      </w:r>
      <w:r w:rsidRPr="00A9606E">
        <w:rPr>
          <w:rFonts w:eastAsia="Times New Roman"/>
          <w:szCs w:val="26"/>
          <w:shd w:val="clear" w:color="auto" w:fill="FFFFFF"/>
        </w:rPr>
        <w:t xml:space="preserve">. Tỷ lệ </w:t>
      </w:r>
      <w:r w:rsidR="001F6281" w:rsidRPr="00A9606E">
        <w:rPr>
          <w:rFonts w:eastAsia="Times New Roman"/>
          <w:szCs w:val="26"/>
          <w:shd w:val="clear" w:color="auto" w:fill="FFFFFF"/>
        </w:rPr>
        <w:t>GV</w:t>
      </w:r>
      <w:r w:rsidRPr="00A9606E">
        <w:rPr>
          <w:rFonts w:eastAsia="Times New Roman"/>
          <w:szCs w:val="26"/>
          <w:shd w:val="clear" w:color="auto" w:fill="FFFFFF"/>
        </w:rPr>
        <w:t xml:space="preserve"> có trình độ trên đại học cao là yếu tố tích cực để thực hiện đổi mới giáo dục tại địa bàn các huyện nói riêng và toàn tỉnh Nghệ An nói chung. Ngoài ra, về thâm niên công tác của cán bộ, tại cả 15 trường gần 100% CBQL, GV, NV công tác gắn bó với trường từ 5 năm trở lên; đây thực sự là một trong các yếu tổ thể hiện sự cam kết gắn bó đưa các nhà trường THPT ngày càng phát triển. </w:t>
      </w:r>
    </w:p>
    <w:p w14:paraId="5136F09F" w14:textId="0F434336" w:rsidR="00383305" w:rsidRPr="00A9606E" w:rsidRDefault="002D5926" w:rsidP="005B05F6">
      <w:pPr>
        <w:pStyle w:val="A4"/>
        <w:spacing w:line="336" w:lineRule="auto"/>
        <w:rPr>
          <w:color w:val="auto"/>
        </w:rPr>
      </w:pPr>
      <w:r w:rsidRPr="00A9606E">
        <w:rPr>
          <w:color w:val="auto"/>
        </w:rPr>
        <w:lastRenderedPageBreak/>
        <w:t xml:space="preserve"> 2.2.3.2 Đối tượng khảo sát</w:t>
      </w:r>
    </w:p>
    <w:p w14:paraId="43B9E28C" w14:textId="77777777" w:rsidR="00383305" w:rsidRPr="00A9606E" w:rsidRDefault="00383305" w:rsidP="005B05F6">
      <w:pPr>
        <w:spacing w:before="0" w:after="0" w:line="336" w:lineRule="auto"/>
        <w:ind w:firstLine="709"/>
        <w:rPr>
          <w:rFonts w:eastAsia="Times New Roman"/>
          <w:szCs w:val="26"/>
        </w:rPr>
      </w:pPr>
      <w:r w:rsidRPr="00A9606E">
        <w:rPr>
          <w:rFonts w:eastAsia="Times New Roman"/>
          <w:szCs w:val="26"/>
        </w:rPr>
        <w:t xml:space="preserve">Đối tượng khảo sát bao gồm: </w:t>
      </w:r>
      <w:r w:rsidR="001F6281" w:rsidRPr="00A9606E">
        <w:rPr>
          <w:rFonts w:eastAsia="Times New Roman"/>
          <w:szCs w:val="26"/>
        </w:rPr>
        <w:t>GV</w:t>
      </w:r>
      <w:r w:rsidRPr="00A9606E">
        <w:rPr>
          <w:rFonts w:eastAsia="Times New Roman"/>
          <w:szCs w:val="26"/>
        </w:rPr>
        <w:t xml:space="preserve">, Cán bộ </w:t>
      </w:r>
      <w:r w:rsidR="00EB12FD" w:rsidRPr="00A9606E">
        <w:rPr>
          <w:rFonts w:eastAsia="Times New Roman"/>
          <w:szCs w:val="26"/>
        </w:rPr>
        <w:t>QL</w:t>
      </w:r>
      <w:r w:rsidRPr="00A9606E">
        <w:rPr>
          <w:rFonts w:eastAsia="Times New Roman"/>
          <w:szCs w:val="26"/>
        </w:rPr>
        <w:t xml:space="preserve">, </w:t>
      </w:r>
      <w:r w:rsidR="00AD0C66" w:rsidRPr="00A9606E">
        <w:rPr>
          <w:rFonts w:eastAsia="Times New Roman"/>
          <w:szCs w:val="26"/>
        </w:rPr>
        <w:t>HS</w:t>
      </w:r>
      <w:r w:rsidRPr="00A9606E">
        <w:rPr>
          <w:rFonts w:eastAsia="Times New Roman"/>
          <w:szCs w:val="26"/>
        </w:rPr>
        <w:t xml:space="preserve"> và PHHS.</w:t>
      </w:r>
    </w:p>
    <w:p w14:paraId="4D34E615" w14:textId="6145ADA1" w:rsidR="00383305" w:rsidRPr="00A9606E" w:rsidRDefault="00383305" w:rsidP="005B05F6">
      <w:pPr>
        <w:spacing w:before="0" w:after="0" w:line="336" w:lineRule="auto"/>
        <w:ind w:firstLine="709"/>
        <w:rPr>
          <w:rFonts w:eastAsia="Times New Roman"/>
          <w:szCs w:val="26"/>
        </w:rPr>
      </w:pPr>
      <w:r w:rsidRPr="00A9606E">
        <w:rPr>
          <w:rFonts w:eastAsia="Times New Roman"/>
          <w:szCs w:val="26"/>
        </w:rPr>
        <w:t>- Tại mỗi trường, điều tra bằng Phiếu hỏi đối với CBQL, GV, HS và thực hiện Phỏng vấn</w:t>
      </w:r>
      <w:r w:rsidR="00574459" w:rsidRPr="00A9606E">
        <w:rPr>
          <w:rFonts w:eastAsia="Times New Roman"/>
          <w:szCs w:val="26"/>
        </w:rPr>
        <w:t xml:space="preserve"> sâu đối với CBQL, PHHS nhằm đảm</w:t>
      </w:r>
      <w:r w:rsidRPr="00A9606E">
        <w:rPr>
          <w:rFonts w:eastAsia="Times New Roman"/>
          <w:szCs w:val="26"/>
        </w:rPr>
        <w:t xml:space="preserve"> bảo sự đa dạng về khách thể nghiên cứu. </w:t>
      </w:r>
    </w:p>
    <w:p w14:paraId="016B8993" w14:textId="77777777" w:rsidR="00383305" w:rsidRPr="00A9606E" w:rsidRDefault="00383305" w:rsidP="005B05F6">
      <w:pPr>
        <w:spacing w:before="0" w:after="0" w:line="336" w:lineRule="auto"/>
        <w:ind w:firstLine="709"/>
        <w:rPr>
          <w:rFonts w:eastAsia="Times New Roman"/>
          <w:szCs w:val="26"/>
        </w:rPr>
      </w:pPr>
      <w:r w:rsidRPr="00A9606E">
        <w:rPr>
          <w:rFonts w:eastAsia="Times New Roman"/>
          <w:szCs w:val="26"/>
        </w:rPr>
        <w:t>- Tổng số khách thể tham gia quá trình khảo sát: 2085 người gồm đại diện Sở Giáo dục và Đào tạo; trường THPT thuộc địa bàn khảo sát. Trong đó:</w:t>
      </w:r>
    </w:p>
    <w:p w14:paraId="15898CFE" w14:textId="77777777" w:rsidR="00383305" w:rsidRPr="00A9606E" w:rsidRDefault="00383305" w:rsidP="005B05F6">
      <w:pPr>
        <w:pStyle w:val="ListParagraph"/>
        <w:numPr>
          <w:ilvl w:val="0"/>
          <w:numId w:val="18"/>
        </w:numPr>
        <w:tabs>
          <w:tab w:val="left" w:pos="1480"/>
        </w:tabs>
        <w:spacing w:after="0" w:line="336" w:lineRule="auto"/>
        <w:ind w:left="993"/>
        <w:rPr>
          <w:rFonts w:ascii="Times New Roman" w:eastAsia="Times New Roman" w:hAnsi="Times New Roman"/>
          <w:sz w:val="26"/>
          <w:szCs w:val="26"/>
        </w:rPr>
      </w:pPr>
      <w:r w:rsidRPr="00A9606E">
        <w:rPr>
          <w:rFonts w:ascii="Times New Roman" w:eastAsia="Times New Roman" w:hAnsi="Times New Roman"/>
          <w:sz w:val="26"/>
          <w:szCs w:val="26"/>
        </w:rPr>
        <w:t>Điều tra bằng bảng hỏi: 1761 người (CBQL, GV, HS của 15 trường)</w:t>
      </w:r>
    </w:p>
    <w:p w14:paraId="58F2B5C7" w14:textId="77777777" w:rsidR="00383305" w:rsidRPr="00A9606E" w:rsidRDefault="00383305" w:rsidP="005B05F6">
      <w:pPr>
        <w:numPr>
          <w:ilvl w:val="0"/>
          <w:numId w:val="18"/>
        </w:numPr>
        <w:tabs>
          <w:tab w:val="left" w:pos="1480"/>
        </w:tabs>
        <w:spacing w:before="0" w:after="0" w:line="336" w:lineRule="auto"/>
        <w:ind w:left="993"/>
        <w:jc w:val="left"/>
        <w:rPr>
          <w:rFonts w:eastAsia="Times New Roman"/>
          <w:szCs w:val="26"/>
        </w:rPr>
      </w:pPr>
      <w:r w:rsidRPr="00A9606E">
        <w:rPr>
          <w:rFonts w:eastAsia="Times New Roman"/>
          <w:szCs w:val="26"/>
        </w:rPr>
        <w:t xml:space="preserve">Phỏng vấn sâu: 324 người </w:t>
      </w:r>
    </w:p>
    <w:p w14:paraId="72347FE6" w14:textId="77777777" w:rsidR="00383305" w:rsidRPr="00A9606E" w:rsidRDefault="00383305" w:rsidP="005B05F6">
      <w:pPr>
        <w:pStyle w:val="5a"/>
        <w:spacing w:line="336" w:lineRule="auto"/>
        <w:rPr>
          <w:sz w:val="26"/>
          <w:szCs w:val="26"/>
        </w:rPr>
      </w:pPr>
      <w:bookmarkStart w:id="1025" w:name="_Toc152741015"/>
      <w:bookmarkStart w:id="1026" w:name="_Toc154309873"/>
      <w:r w:rsidRPr="00A9606E">
        <w:rPr>
          <w:sz w:val="26"/>
          <w:szCs w:val="26"/>
        </w:rPr>
        <w:t>Bảng 2.2. Tổng hợp mẫu khảo sát</w:t>
      </w:r>
      <w:bookmarkEnd w:id="1025"/>
      <w:bookmarkEnd w:id="1026"/>
    </w:p>
    <w:tbl>
      <w:tblPr>
        <w:tblW w:w="8929" w:type="dxa"/>
        <w:jc w:val="center"/>
        <w:tblCellMar>
          <w:left w:w="40" w:type="dxa"/>
          <w:right w:w="40" w:type="dxa"/>
        </w:tblCellMar>
        <w:tblLook w:val="04A0" w:firstRow="1" w:lastRow="0" w:firstColumn="1" w:lastColumn="0" w:noHBand="0" w:noVBand="1"/>
      </w:tblPr>
      <w:tblGrid>
        <w:gridCol w:w="708"/>
        <w:gridCol w:w="3048"/>
        <w:gridCol w:w="1333"/>
        <w:gridCol w:w="1221"/>
        <w:gridCol w:w="1405"/>
        <w:gridCol w:w="1214"/>
      </w:tblGrid>
      <w:tr w:rsidR="000B5D0B" w:rsidRPr="00A9606E" w14:paraId="3DD5F961" w14:textId="77777777" w:rsidTr="00C9749E">
        <w:trPr>
          <w:trHeight w:val="20"/>
          <w:tblHeader/>
          <w:jc w:val="center"/>
        </w:trPr>
        <w:tc>
          <w:tcPr>
            <w:tcW w:w="708" w:type="dxa"/>
            <w:tcBorders>
              <w:top w:val="single" w:sz="8" w:space="0" w:color="auto"/>
              <w:left w:val="single" w:sz="8" w:space="0" w:color="auto"/>
              <w:bottom w:val="single" w:sz="8" w:space="0" w:color="auto"/>
              <w:right w:val="single" w:sz="8" w:space="0" w:color="auto"/>
            </w:tcBorders>
            <w:vAlign w:val="center"/>
          </w:tcPr>
          <w:p w14:paraId="631B9297" w14:textId="77777777" w:rsidR="000B5D0B" w:rsidRPr="00A9606E" w:rsidRDefault="000B5D0B" w:rsidP="005B05F6">
            <w:pPr>
              <w:spacing w:before="0" w:after="0" w:line="336" w:lineRule="auto"/>
              <w:ind w:firstLine="0"/>
              <w:jc w:val="center"/>
              <w:rPr>
                <w:b/>
                <w:szCs w:val="26"/>
              </w:rPr>
            </w:pPr>
            <w:r w:rsidRPr="00A9606E">
              <w:rPr>
                <w:b/>
                <w:szCs w:val="26"/>
              </w:rPr>
              <w:t>STT</w:t>
            </w:r>
          </w:p>
        </w:tc>
        <w:tc>
          <w:tcPr>
            <w:tcW w:w="3048" w:type="dxa"/>
            <w:tcBorders>
              <w:top w:val="single" w:sz="8" w:space="0" w:color="auto"/>
              <w:left w:val="single" w:sz="8" w:space="0" w:color="auto"/>
              <w:bottom w:val="single" w:sz="8" w:space="0" w:color="auto"/>
              <w:right w:val="single" w:sz="8" w:space="0" w:color="auto"/>
              <w:tl2br w:val="single" w:sz="4" w:space="0" w:color="auto"/>
            </w:tcBorders>
            <w:vAlign w:val="bottom"/>
          </w:tcPr>
          <w:p w14:paraId="33D38465" w14:textId="77777777" w:rsidR="00C9749E" w:rsidRPr="00A9606E" w:rsidRDefault="00C030B6" w:rsidP="005B05F6">
            <w:pPr>
              <w:spacing w:before="0" w:after="0" w:line="336" w:lineRule="auto"/>
              <w:ind w:firstLine="0"/>
              <w:jc w:val="right"/>
              <w:rPr>
                <w:rFonts w:eastAsia="Times New Roman"/>
                <w:b/>
                <w:bCs/>
                <w:szCs w:val="26"/>
              </w:rPr>
            </w:pPr>
            <w:r w:rsidRPr="00A9606E">
              <w:rPr>
                <w:rFonts w:eastAsia="Times New Roman"/>
                <w:b/>
                <w:bCs/>
                <w:szCs w:val="26"/>
              </w:rPr>
              <w:t xml:space="preserve"> </w:t>
            </w:r>
            <w:r w:rsidR="000B5D0B" w:rsidRPr="00A9606E">
              <w:rPr>
                <w:rFonts w:eastAsia="Times New Roman"/>
                <w:b/>
                <w:bCs/>
                <w:szCs w:val="26"/>
              </w:rPr>
              <w:t xml:space="preserve">Đối tượng </w:t>
            </w:r>
          </w:p>
          <w:p w14:paraId="548AF2DA" w14:textId="77777777" w:rsidR="000B5D0B" w:rsidRPr="00A9606E" w:rsidRDefault="000B5D0B" w:rsidP="005B05F6">
            <w:pPr>
              <w:spacing w:before="0" w:after="0" w:line="336" w:lineRule="auto"/>
              <w:ind w:firstLine="0"/>
              <w:jc w:val="right"/>
              <w:rPr>
                <w:rFonts w:eastAsia="Times New Roman"/>
                <w:b/>
                <w:bCs/>
                <w:szCs w:val="26"/>
              </w:rPr>
            </w:pPr>
            <w:r w:rsidRPr="00A9606E">
              <w:rPr>
                <w:rFonts w:eastAsia="Times New Roman"/>
                <w:b/>
                <w:bCs/>
                <w:szCs w:val="26"/>
              </w:rPr>
              <w:t>khảo sát</w:t>
            </w:r>
          </w:p>
          <w:p w14:paraId="71937F11" w14:textId="77777777" w:rsidR="000B5D0B" w:rsidRPr="00A9606E" w:rsidRDefault="000B5D0B" w:rsidP="005B05F6">
            <w:pPr>
              <w:spacing w:before="0" w:after="0" w:line="336" w:lineRule="auto"/>
              <w:ind w:firstLine="0"/>
              <w:rPr>
                <w:szCs w:val="26"/>
              </w:rPr>
            </w:pPr>
            <w:r w:rsidRPr="00A9606E">
              <w:rPr>
                <w:rFonts w:eastAsia="Times New Roman"/>
                <w:b/>
                <w:bCs/>
                <w:szCs w:val="26"/>
              </w:rPr>
              <w:t>Trường THPT</w:t>
            </w:r>
          </w:p>
        </w:tc>
        <w:tc>
          <w:tcPr>
            <w:tcW w:w="1333" w:type="dxa"/>
            <w:tcBorders>
              <w:top w:val="single" w:sz="8" w:space="0" w:color="auto"/>
              <w:left w:val="nil"/>
              <w:bottom w:val="single" w:sz="8" w:space="0" w:color="auto"/>
              <w:right w:val="single" w:sz="8" w:space="0" w:color="auto"/>
            </w:tcBorders>
          </w:tcPr>
          <w:p w14:paraId="427EA244" w14:textId="77777777" w:rsidR="000B5D0B" w:rsidRPr="00A9606E" w:rsidRDefault="000B5D0B" w:rsidP="005B05F6">
            <w:pPr>
              <w:spacing w:before="0" w:after="0" w:line="336" w:lineRule="auto"/>
              <w:ind w:firstLine="0"/>
              <w:jc w:val="center"/>
              <w:rPr>
                <w:rFonts w:eastAsia="Times New Roman"/>
                <w:b/>
                <w:bCs/>
                <w:szCs w:val="26"/>
              </w:rPr>
            </w:pPr>
            <w:r w:rsidRPr="00A9606E">
              <w:rPr>
                <w:rFonts w:eastAsia="Times New Roman"/>
                <w:b/>
                <w:bCs/>
                <w:szCs w:val="26"/>
              </w:rPr>
              <w:t>Phiếu số 1</w:t>
            </w:r>
          </w:p>
          <w:p w14:paraId="0F23E48C" w14:textId="77777777" w:rsidR="000B5D0B" w:rsidRPr="00A9606E" w:rsidRDefault="000B5D0B" w:rsidP="005B05F6">
            <w:pPr>
              <w:spacing w:before="0" w:after="0" w:line="336" w:lineRule="auto"/>
              <w:ind w:firstLine="0"/>
              <w:jc w:val="center"/>
              <w:rPr>
                <w:szCs w:val="26"/>
              </w:rPr>
            </w:pPr>
            <w:r w:rsidRPr="00A9606E">
              <w:rPr>
                <w:rFonts w:eastAsia="Times New Roman"/>
                <w:i/>
                <w:iCs/>
                <w:szCs w:val="26"/>
              </w:rPr>
              <w:t>(CBQL,GV)</w:t>
            </w:r>
          </w:p>
        </w:tc>
        <w:tc>
          <w:tcPr>
            <w:tcW w:w="1221" w:type="dxa"/>
            <w:tcBorders>
              <w:top w:val="single" w:sz="8" w:space="0" w:color="auto"/>
              <w:left w:val="nil"/>
              <w:bottom w:val="single" w:sz="8" w:space="0" w:color="auto"/>
              <w:right w:val="single" w:sz="8" w:space="0" w:color="auto"/>
            </w:tcBorders>
          </w:tcPr>
          <w:p w14:paraId="6F037A2A" w14:textId="77777777" w:rsidR="000B5D0B" w:rsidRPr="00A9606E" w:rsidRDefault="000B5D0B" w:rsidP="005B05F6">
            <w:pPr>
              <w:spacing w:before="0" w:after="0" w:line="336" w:lineRule="auto"/>
              <w:ind w:firstLine="0"/>
              <w:jc w:val="center"/>
              <w:rPr>
                <w:b/>
                <w:szCs w:val="26"/>
              </w:rPr>
            </w:pPr>
            <w:r w:rsidRPr="00A9606E">
              <w:rPr>
                <w:b/>
                <w:szCs w:val="26"/>
              </w:rPr>
              <w:t>Phiếu số 2</w:t>
            </w:r>
          </w:p>
          <w:p w14:paraId="73729D02" w14:textId="77777777" w:rsidR="000B5D0B" w:rsidRPr="00A9606E" w:rsidRDefault="000B5D0B" w:rsidP="005B05F6">
            <w:pPr>
              <w:spacing w:before="0" w:after="0" w:line="336" w:lineRule="auto"/>
              <w:ind w:firstLine="0"/>
              <w:jc w:val="center"/>
              <w:rPr>
                <w:i/>
                <w:szCs w:val="26"/>
              </w:rPr>
            </w:pPr>
            <w:r w:rsidRPr="00A9606E">
              <w:rPr>
                <w:i/>
                <w:szCs w:val="26"/>
              </w:rPr>
              <w:t>(HS)</w:t>
            </w:r>
          </w:p>
        </w:tc>
        <w:tc>
          <w:tcPr>
            <w:tcW w:w="1405" w:type="dxa"/>
            <w:tcBorders>
              <w:top w:val="single" w:sz="8" w:space="0" w:color="auto"/>
              <w:left w:val="nil"/>
              <w:bottom w:val="single" w:sz="8" w:space="0" w:color="auto"/>
              <w:right w:val="single" w:sz="8" w:space="0" w:color="auto"/>
            </w:tcBorders>
          </w:tcPr>
          <w:p w14:paraId="0EFE4A65" w14:textId="77777777" w:rsidR="000B5D0B" w:rsidRPr="00A9606E" w:rsidRDefault="000B5D0B" w:rsidP="005B05F6">
            <w:pPr>
              <w:spacing w:before="0" w:after="0" w:line="336" w:lineRule="auto"/>
              <w:ind w:firstLine="0"/>
              <w:jc w:val="center"/>
              <w:rPr>
                <w:rFonts w:eastAsia="Times New Roman"/>
                <w:b/>
                <w:bCs/>
                <w:szCs w:val="26"/>
              </w:rPr>
            </w:pPr>
            <w:r w:rsidRPr="00A9606E">
              <w:rPr>
                <w:rFonts w:eastAsia="Times New Roman"/>
                <w:b/>
                <w:bCs/>
                <w:szCs w:val="26"/>
              </w:rPr>
              <w:t>Phiếu số 3</w:t>
            </w:r>
          </w:p>
          <w:p w14:paraId="4C78B120" w14:textId="77777777" w:rsidR="000B5D0B" w:rsidRPr="00A9606E" w:rsidRDefault="000B5D0B" w:rsidP="005B05F6">
            <w:pPr>
              <w:spacing w:before="0" w:after="0" w:line="336" w:lineRule="auto"/>
              <w:ind w:firstLine="0"/>
              <w:jc w:val="center"/>
              <w:rPr>
                <w:szCs w:val="26"/>
              </w:rPr>
            </w:pPr>
            <w:r w:rsidRPr="00A9606E">
              <w:rPr>
                <w:rFonts w:eastAsia="Times New Roman"/>
                <w:i/>
                <w:iCs/>
                <w:szCs w:val="26"/>
              </w:rPr>
              <w:t>(PVS CBQL, GV)</w:t>
            </w:r>
          </w:p>
        </w:tc>
        <w:tc>
          <w:tcPr>
            <w:tcW w:w="1214" w:type="dxa"/>
            <w:tcBorders>
              <w:top w:val="single" w:sz="8" w:space="0" w:color="auto"/>
              <w:left w:val="nil"/>
              <w:bottom w:val="single" w:sz="8" w:space="0" w:color="auto"/>
              <w:right w:val="single" w:sz="8" w:space="0" w:color="auto"/>
            </w:tcBorders>
          </w:tcPr>
          <w:p w14:paraId="4D2FE773" w14:textId="77777777" w:rsidR="000B5D0B" w:rsidRPr="00A9606E" w:rsidRDefault="000B5D0B" w:rsidP="005B05F6">
            <w:pPr>
              <w:spacing w:before="0" w:after="0" w:line="336" w:lineRule="auto"/>
              <w:ind w:firstLine="0"/>
              <w:jc w:val="center"/>
              <w:rPr>
                <w:b/>
                <w:szCs w:val="26"/>
              </w:rPr>
            </w:pPr>
            <w:r w:rsidRPr="00A9606E">
              <w:rPr>
                <w:b/>
                <w:szCs w:val="26"/>
              </w:rPr>
              <w:t>Phiếu số 4</w:t>
            </w:r>
          </w:p>
          <w:p w14:paraId="41CF03EA" w14:textId="77777777" w:rsidR="000B5D0B" w:rsidRPr="00A9606E" w:rsidRDefault="000B5D0B" w:rsidP="005B05F6">
            <w:pPr>
              <w:spacing w:before="0" w:after="0" w:line="336" w:lineRule="auto"/>
              <w:ind w:firstLine="0"/>
              <w:jc w:val="center"/>
              <w:rPr>
                <w:i/>
                <w:szCs w:val="26"/>
              </w:rPr>
            </w:pPr>
            <w:r w:rsidRPr="00A9606E">
              <w:rPr>
                <w:i/>
                <w:szCs w:val="26"/>
              </w:rPr>
              <w:t>(PVS PHHS)</w:t>
            </w:r>
          </w:p>
        </w:tc>
      </w:tr>
      <w:tr w:rsidR="000B5D0B" w:rsidRPr="00A9606E" w14:paraId="5F31CAAD"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hideMark/>
          </w:tcPr>
          <w:p w14:paraId="54CCE21E" w14:textId="77777777" w:rsidR="000B5D0B" w:rsidRPr="00A9606E" w:rsidRDefault="000B5D0B" w:rsidP="002D5926">
            <w:pPr>
              <w:spacing w:before="0" w:after="0" w:line="336" w:lineRule="auto"/>
              <w:ind w:right="208" w:firstLine="0"/>
              <w:jc w:val="center"/>
              <w:rPr>
                <w:rFonts w:eastAsia="Times New Roman"/>
                <w:szCs w:val="26"/>
              </w:rPr>
            </w:pPr>
            <w:r w:rsidRPr="00A9606E">
              <w:rPr>
                <w:szCs w:val="26"/>
              </w:rPr>
              <w:t>1</w:t>
            </w:r>
          </w:p>
        </w:tc>
        <w:tc>
          <w:tcPr>
            <w:tcW w:w="3048" w:type="dxa"/>
            <w:tcBorders>
              <w:top w:val="single" w:sz="8" w:space="0" w:color="auto"/>
              <w:left w:val="single" w:sz="8" w:space="0" w:color="auto"/>
              <w:bottom w:val="single" w:sz="8" w:space="0" w:color="auto"/>
              <w:right w:val="single" w:sz="8" w:space="0" w:color="auto"/>
            </w:tcBorders>
            <w:vAlign w:val="bottom"/>
            <w:hideMark/>
          </w:tcPr>
          <w:p w14:paraId="530B779B" w14:textId="77777777" w:rsidR="000B5D0B" w:rsidRPr="00A9606E" w:rsidRDefault="000B5D0B" w:rsidP="005B05F6">
            <w:pPr>
              <w:spacing w:before="0" w:after="0" w:line="336" w:lineRule="auto"/>
              <w:ind w:firstLine="0"/>
              <w:rPr>
                <w:rFonts w:eastAsia="Times New Roman"/>
                <w:szCs w:val="26"/>
              </w:rPr>
            </w:pPr>
            <w:r w:rsidRPr="00A9606E">
              <w:rPr>
                <w:szCs w:val="26"/>
              </w:rPr>
              <w:t>THPT Diễn Châu II</w:t>
            </w:r>
          </w:p>
        </w:tc>
        <w:tc>
          <w:tcPr>
            <w:tcW w:w="1333" w:type="dxa"/>
            <w:tcBorders>
              <w:top w:val="single" w:sz="8" w:space="0" w:color="auto"/>
              <w:left w:val="nil"/>
              <w:bottom w:val="single" w:sz="8" w:space="0" w:color="auto"/>
              <w:right w:val="single" w:sz="8" w:space="0" w:color="auto"/>
            </w:tcBorders>
            <w:vAlign w:val="bottom"/>
            <w:hideMark/>
          </w:tcPr>
          <w:p w14:paraId="79F865EC"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23</w:t>
            </w:r>
          </w:p>
        </w:tc>
        <w:tc>
          <w:tcPr>
            <w:tcW w:w="1221" w:type="dxa"/>
            <w:tcBorders>
              <w:top w:val="single" w:sz="8" w:space="0" w:color="auto"/>
              <w:left w:val="nil"/>
              <w:bottom w:val="single" w:sz="8" w:space="0" w:color="auto"/>
              <w:right w:val="single" w:sz="8" w:space="0" w:color="auto"/>
            </w:tcBorders>
            <w:vAlign w:val="bottom"/>
            <w:hideMark/>
          </w:tcPr>
          <w:p w14:paraId="496B0F29"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88</w:t>
            </w:r>
          </w:p>
        </w:tc>
        <w:tc>
          <w:tcPr>
            <w:tcW w:w="1405" w:type="dxa"/>
            <w:tcBorders>
              <w:top w:val="single" w:sz="8" w:space="0" w:color="auto"/>
              <w:left w:val="nil"/>
              <w:bottom w:val="single" w:sz="8" w:space="0" w:color="auto"/>
              <w:right w:val="single" w:sz="8" w:space="0" w:color="auto"/>
            </w:tcBorders>
            <w:vAlign w:val="bottom"/>
            <w:hideMark/>
          </w:tcPr>
          <w:p w14:paraId="2B317E9F"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w:t>
            </w:r>
          </w:p>
        </w:tc>
        <w:tc>
          <w:tcPr>
            <w:tcW w:w="1214" w:type="dxa"/>
            <w:tcBorders>
              <w:top w:val="single" w:sz="8" w:space="0" w:color="auto"/>
              <w:left w:val="nil"/>
              <w:bottom w:val="single" w:sz="8" w:space="0" w:color="auto"/>
              <w:right w:val="single" w:sz="8" w:space="0" w:color="auto"/>
            </w:tcBorders>
            <w:vAlign w:val="bottom"/>
            <w:hideMark/>
          </w:tcPr>
          <w:p w14:paraId="24D374BA"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26</w:t>
            </w:r>
          </w:p>
        </w:tc>
      </w:tr>
      <w:tr w:rsidR="000B5D0B" w:rsidRPr="00A9606E" w14:paraId="4B247FA6"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hideMark/>
          </w:tcPr>
          <w:p w14:paraId="14393727"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szCs w:val="26"/>
              </w:rPr>
              <w:t>2</w:t>
            </w:r>
          </w:p>
        </w:tc>
        <w:tc>
          <w:tcPr>
            <w:tcW w:w="3048" w:type="dxa"/>
            <w:tcBorders>
              <w:top w:val="single" w:sz="8" w:space="0" w:color="auto"/>
              <w:left w:val="single" w:sz="8" w:space="0" w:color="auto"/>
              <w:bottom w:val="single" w:sz="8" w:space="0" w:color="auto"/>
              <w:right w:val="single" w:sz="8" w:space="0" w:color="auto"/>
            </w:tcBorders>
            <w:vAlign w:val="center"/>
            <w:hideMark/>
          </w:tcPr>
          <w:p w14:paraId="720580A6" w14:textId="77777777" w:rsidR="000B5D0B" w:rsidRPr="00A9606E" w:rsidRDefault="000B5D0B" w:rsidP="005B05F6">
            <w:pPr>
              <w:spacing w:before="0" w:after="0" w:line="336" w:lineRule="auto"/>
              <w:ind w:firstLine="0"/>
              <w:rPr>
                <w:rFonts w:eastAsia="Times New Roman"/>
                <w:szCs w:val="26"/>
              </w:rPr>
            </w:pPr>
            <w:r w:rsidRPr="00A9606E">
              <w:rPr>
                <w:szCs w:val="26"/>
              </w:rPr>
              <w:t>THPT Nghi Lộc III</w:t>
            </w:r>
          </w:p>
        </w:tc>
        <w:tc>
          <w:tcPr>
            <w:tcW w:w="1333" w:type="dxa"/>
            <w:tcBorders>
              <w:top w:val="single" w:sz="8" w:space="0" w:color="auto"/>
              <w:left w:val="nil"/>
              <w:bottom w:val="single" w:sz="8" w:space="0" w:color="auto"/>
              <w:right w:val="single" w:sz="8" w:space="0" w:color="auto"/>
            </w:tcBorders>
            <w:vAlign w:val="bottom"/>
            <w:hideMark/>
          </w:tcPr>
          <w:p w14:paraId="582543F5"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42</w:t>
            </w:r>
          </w:p>
        </w:tc>
        <w:tc>
          <w:tcPr>
            <w:tcW w:w="1221" w:type="dxa"/>
            <w:tcBorders>
              <w:top w:val="single" w:sz="8" w:space="0" w:color="auto"/>
              <w:left w:val="nil"/>
              <w:bottom w:val="single" w:sz="8" w:space="0" w:color="auto"/>
              <w:right w:val="single" w:sz="8" w:space="0" w:color="auto"/>
            </w:tcBorders>
            <w:vAlign w:val="bottom"/>
            <w:hideMark/>
          </w:tcPr>
          <w:p w14:paraId="28ACFE53"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95</w:t>
            </w:r>
          </w:p>
        </w:tc>
        <w:tc>
          <w:tcPr>
            <w:tcW w:w="1405" w:type="dxa"/>
            <w:tcBorders>
              <w:top w:val="single" w:sz="8" w:space="0" w:color="auto"/>
              <w:left w:val="nil"/>
              <w:bottom w:val="single" w:sz="8" w:space="0" w:color="auto"/>
              <w:right w:val="single" w:sz="8" w:space="0" w:color="auto"/>
            </w:tcBorders>
            <w:vAlign w:val="bottom"/>
            <w:hideMark/>
          </w:tcPr>
          <w:p w14:paraId="0FA57459"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w:t>
            </w:r>
          </w:p>
        </w:tc>
        <w:tc>
          <w:tcPr>
            <w:tcW w:w="1214" w:type="dxa"/>
            <w:tcBorders>
              <w:top w:val="single" w:sz="8" w:space="0" w:color="auto"/>
              <w:left w:val="nil"/>
              <w:bottom w:val="single" w:sz="8" w:space="0" w:color="auto"/>
              <w:right w:val="single" w:sz="8" w:space="0" w:color="auto"/>
            </w:tcBorders>
            <w:vAlign w:val="bottom"/>
            <w:hideMark/>
          </w:tcPr>
          <w:p w14:paraId="596D24AA"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14</w:t>
            </w:r>
          </w:p>
        </w:tc>
      </w:tr>
      <w:tr w:rsidR="000B5D0B" w:rsidRPr="00A9606E" w14:paraId="2C0CB846"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hideMark/>
          </w:tcPr>
          <w:p w14:paraId="5241E0BD"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szCs w:val="26"/>
              </w:rPr>
              <w:t>3</w:t>
            </w:r>
          </w:p>
        </w:tc>
        <w:tc>
          <w:tcPr>
            <w:tcW w:w="3048" w:type="dxa"/>
            <w:tcBorders>
              <w:top w:val="single" w:sz="8" w:space="0" w:color="auto"/>
              <w:left w:val="single" w:sz="8" w:space="0" w:color="auto"/>
              <w:bottom w:val="single" w:sz="8" w:space="0" w:color="auto"/>
              <w:right w:val="single" w:sz="8" w:space="0" w:color="auto"/>
            </w:tcBorders>
            <w:vAlign w:val="bottom"/>
            <w:hideMark/>
          </w:tcPr>
          <w:p w14:paraId="44579FE8" w14:textId="77777777" w:rsidR="000B5D0B" w:rsidRPr="00A9606E" w:rsidRDefault="000B5D0B" w:rsidP="005B05F6">
            <w:pPr>
              <w:spacing w:before="0" w:after="0" w:line="336" w:lineRule="auto"/>
              <w:ind w:firstLine="0"/>
              <w:rPr>
                <w:rFonts w:eastAsia="Times New Roman"/>
                <w:szCs w:val="26"/>
              </w:rPr>
            </w:pPr>
            <w:r w:rsidRPr="00A9606E">
              <w:rPr>
                <w:szCs w:val="26"/>
              </w:rPr>
              <w:t>THPT Quỳ Hợp II</w:t>
            </w:r>
          </w:p>
        </w:tc>
        <w:tc>
          <w:tcPr>
            <w:tcW w:w="1333" w:type="dxa"/>
            <w:tcBorders>
              <w:top w:val="single" w:sz="8" w:space="0" w:color="auto"/>
              <w:left w:val="nil"/>
              <w:bottom w:val="single" w:sz="8" w:space="0" w:color="auto"/>
              <w:right w:val="single" w:sz="8" w:space="0" w:color="auto"/>
            </w:tcBorders>
            <w:vAlign w:val="bottom"/>
            <w:hideMark/>
          </w:tcPr>
          <w:p w14:paraId="709E5AAC"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26</w:t>
            </w:r>
          </w:p>
        </w:tc>
        <w:tc>
          <w:tcPr>
            <w:tcW w:w="1221" w:type="dxa"/>
            <w:tcBorders>
              <w:top w:val="single" w:sz="8" w:space="0" w:color="auto"/>
              <w:left w:val="nil"/>
              <w:bottom w:val="single" w:sz="8" w:space="0" w:color="auto"/>
              <w:right w:val="single" w:sz="8" w:space="0" w:color="auto"/>
            </w:tcBorders>
            <w:vAlign w:val="bottom"/>
            <w:hideMark/>
          </w:tcPr>
          <w:p w14:paraId="06097F0F"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51</w:t>
            </w:r>
          </w:p>
        </w:tc>
        <w:tc>
          <w:tcPr>
            <w:tcW w:w="1405" w:type="dxa"/>
            <w:tcBorders>
              <w:top w:val="single" w:sz="8" w:space="0" w:color="auto"/>
              <w:left w:val="nil"/>
              <w:bottom w:val="single" w:sz="8" w:space="0" w:color="auto"/>
              <w:right w:val="single" w:sz="8" w:space="0" w:color="auto"/>
            </w:tcBorders>
            <w:vAlign w:val="bottom"/>
            <w:hideMark/>
          </w:tcPr>
          <w:p w14:paraId="355C1E9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w:t>
            </w:r>
          </w:p>
        </w:tc>
        <w:tc>
          <w:tcPr>
            <w:tcW w:w="1214" w:type="dxa"/>
            <w:tcBorders>
              <w:top w:val="single" w:sz="8" w:space="0" w:color="auto"/>
              <w:left w:val="nil"/>
              <w:bottom w:val="single" w:sz="8" w:space="0" w:color="auto"/>
              <w:right w:val="single" w:sz="8" w:space="0" w:color="auto"/>
            </w:tcBorders>
            <w:vAlign w:val="bottom"/>
            <w:hideMark/>
          </w:tcPr>
          <w:p w14:paraId="2A0F67C5"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10</w:t>
            </w:r>
          </w:p>
        </w:tc>
      </w:tr>
      <w:tr w:rsidR="000B5D0B" w:rsidRPr="00A9606E" w14:paraId="57423FEB"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hideMark/>
          </w:tcPr>
          <w:p w14:paraId="7F0628BF"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szCs w:val="26"/>
              </w:rPr>
              <w:t>4</w:t>
            </w:r>
          </w:p>
        </w:tc>
        <w:tc>
          <w:tcPr>
            <w:tcW w:w="3048" w:type="dxa"/>
            <w:tcBorders>
              <w:top w:val="single" w:sz="8" w:space="0" w:color="auto"/>
              <w:left w:val="single" w:sz="8" w:space="0" w:color="auto"/>
              <w:bottom w:val="single" w:sz="8" w:space="0" w:color="auto"/>
              <w:right w:val="single" w:sz="8" w:space="0" w:color="auto"/>
            </w:tcBorders>
            <w:vAlign w:val="center"/>
            <w:hideMark/>
          </w:tcPr>
          <w:p w14:paraId="2A5626FE" w14:textId="77777777" w:rsidR="000B5D0B" w:rsidRPr="00A9606E" w:rsidRDefault="000B5D0B" w:rsidP="005B05F6">
            <w:pPr>
              <w:spacing w:before="0" w:after="0" w:line="336" w:lineRule="auto"/>
              <w:ind w:firstLine="0"/>
              <w:rPr>
                <w:rFonts w:eastAsia="Times New Roman"/>
                <w:szCs w:val="26"/>
              </w:rPr>
            </w:pPr>
            <w:r w:rsidRPr="00A9606E">
              <w:rPr>
                <w:szCs w:val="26"/>
              </w:rPr>
              <w:t>THPT Diễn Châu V</w:t>
            </w:r>
          </w:p>
        </w:tc>
        <w:tc>
          <w:tcPr>
            <w:tcW w:w="1333" w:type="dxa"/>
            <w:tcBorders>
              <w:top w:val="single" w:sz="8" w:space="0" w:color="auto"/>
              <w:left w:val="nil"/>
              <w:bottom w:val="single" w:sz="8" w:space="0" w:color="auto"/>
              <w:right w:val="single" w:sz="8" w:space="0" w:color="auto"/>
            </w:tcBorders>
            <w:vAlign w:val="bottom"/>
            <w:hideMark/>
          </w:tcPr>
          <w:p w14:paraId="46229EA3"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22</w:t>
            </w:r>
          </w:p>
        </w:tc>
        <w:tc>
          <w:tcPr>
            <w:tcW w:w="1221" w:type="dxa"/>
            <w:tcBorders>
              <w:top w:val="single" w:sz="8" w:space="0" w:color="auto"/>
              <w:left w:val="nil"/>
              <w:bottom w:val="single" w:sz="8" w:space="0" w:color="auto"/>
              <w:right w:val="single" w:sz="8" w:space="0" w:color="auto"/>
            </w:tcBorders>
            <w:vAlign w:val="bottom"/>
            <w:hideMark/>
          </w:tcPr>
          <w:p w14:paraId="392CAE2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89</w:t>
            </w:r>
          </w:p>
        </w:tc>
        <w:tc>
          <w:tcPr>
            <w:tcW w:w="1405" w:type="dxa"/>
            <w:tcBorders>
              <w:top w:val="single" w:sz="8" w:space="0" w:color="auto"/>
              <w:left w:val="nil"/>
              <w:bottom w:val="single" w:sz="8" w:space="0" w:color="auto"/>
              <w:right w:val="single" w:sz="8" w:space="0" w:color="auto"/>
            </w:tcBorders>
            <w:vAlign w:val="bottom"/>
            <w:hideMark/>
          </w:tcPr>
          <w:p w14:paraId="0222E1D2"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w:t>
            </w:r>
          </w:p>
        </w:tc>
        <w:tc>
          <w:tcPr>
            <w:tcW w:w="1214" w:type="dxa"/>
            <w:tcBorders>
              <w:top w:val="single" w:sz="8" w:space="0" w:color="auto"/>
              <w:left w:val="nil"/>
              <w:bottom w:val="single" w:sz="8" w:space="0" w:color="auto"/>
              <w:right w:val="single" w:sz="8" w:space="0" w:color="auto"/>
            </w:tcBorders>
            <w:vAlign w:val="bottom"/>
            <w:hideMark/>
          </w:tcPr>
          <w:p w14:paraId="0F3DF73B"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9</w:t>
            </w:r>
          </w:p>
        </w:tc>
      </w:tr>
      <w:tr w:rsidR="000B5D0B" w:rsidRPr="00A9606E" w14:paraId="607215F5"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hideMark/>
          </w:tcPr>
          <w:p w14:paraId="239AEEAB"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szCs w:val="26"/>
              </w:rPr>
              <w:t>5</w:t>
            </w:r>
          </w:p>
        </w:tc>
        <w:tc>
          <w:tcPr>
            <w:tcW w:w="3048" w:type="dxa"/>
            <w:tcBorders>
              <w:top w:val="single" w:sz="8" w:space="0" w:color="auto"/>
              <w:left w:val="single" w:sz="8" w:space="0" w:color="auto"/>
              <w:bottom w:val="single" w:sz="8" w:space="0" w:color="auto"/>
              <w:right w:val="single" w:sz="8" w:space="0" w:color="auto"/>
            </w:tcBorders>
            <w:vAlign w:val="bottom"/>
            <w:hideMark/>
          </w:tcPr>
          <w:p w14:paraId="09C2D6DD" w14:textId="77777777" w:rsidR="000B5D0B" w:rsidRPr="00A9606E" w:rsidRDefault="000B5D0B" w:rsidP="005B05F6">
            <w:pPr>
              <w:spacing w:before="0" w:after="0" w:line="336" w:lineRule="auto"/>
              <w:ind w:firstLine="0"/>
              <w:rPr>
                <w:rFonts w:eastAsia="Times New Roman"/>
                <w:szCs w:val="26"/>
              </w:rPr>
            </w:pPr>
            <w:r w:rsidRPr="00A9606E">
              <w:rPr>
                <w:szCs w:val="26"/>
              </w:rPr>
              <w:t>THPT Diễn Châu III</w:t>
            </w:r>
          </w:p>
        </w:tc>
        <w:tc>
          <w:tcPr>
            <w:tcW w:w="1333" w:type="dxa"/>
            <w:tcBorders>
              <w:top w:val="single" w:sz="8" w:space="0" w:color="auto"/>
              <w:left w:val="nil"/>
              <w:bottom w:val="single" w:sz="8" w:space="0" w:color="auto"/>
              <w:right w:val="single" w:sz="8" w:space="0" w:color="auto"/>
            </w:tcBorders>
            <w:vAlign w:val="bottom"/>
            <w:hideMark/>
          </w:tcPr>
          <w:p w14:paraId="12B98D5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25</w:t>
            </w:r>
          </w:p>
        </w:tc>
        <w:tc>
          <w:tcPr>
            <w:tcW w:w="1221" w:type="dxa"/>
            <w:tcBorders>
              <w:top w:val="single" w:sz="8" w:space="0" w:color="auto"/>
              <w:left w:val="nil"/>
              <w:bottom w:val="single" w:sz="8" w:space="0" w:color="auto"/>
              <w:right w:val="single" w:sz="8" w:space="0" w:color="auto"/>
            </w:tcBorders>
            <w:vAlign w:val="bottom"/>
            <w:hideMark/>
          </w:tcPr>
          <w:p w14:paraId="737101A6"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97</w:t>
            </w:r>
          </w:p>
        </w:tc>
        <w:tc>
          <w:tcPr>
            <w:tcW w:w="1405" w:type="dxa"/>
            <w:tcBorders>
              <w:top w:val="single" w:sz="8" w:space="0" w:color="auto"/>
              <w:left w:val="nil"/>
              <w:bottom w:val="single" w:sz="8" w:space="0" w:color="auto"/>
              <w:right w:val="single" w:sz="8" w:space="0" w:color="auto"/>
            </w:tcBorders>
            <w:vAlign w:val="bottom"/>
            <w:hideMark/>
          </w:tcPr>
          <w:p w14:paraId="5159277A"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5</w:t>
            </w:r>
          </w:p>
        </w:tc>
        <w:tc>
          <w:tcPr>
            <w:tcW w:w="1214" w:type="dxa"/>
            <w:tcBorders>
              <w:top w:val="single" w:sz="8" w:space="0" w:color="auto"/>
              <w:left w:val="nil"/>
              <w:bottom w:val="single" w:sz="8" w:space="0" w:color="auto"/>
              <w:right w:val="single" w:sz="8" w:space="0" w:color="auto"/>
            </w:tcBorders>
            <w:vAlign w:val="bottom"/>
            <w:hideMark/>
          </w:tcPr>
          <w:p w14:paraId="644C5BF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43</w:t>
            </w:r>
          </w:p>
        </w:tc>
      </w:tr>
      <w:tr w:rsidR="000B5D0B" w:rsidRPr="00A9606E" w14:paraId="0888EF63"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hideMark/>
          </w:tcPr>
          <w:p w14:paraId="13C14D6B"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rFonts w:eastAsia="Times New Roman"/>
                <w:szCs w:val="26"/>
              </w:rPr>
              <w:t>6</w:t>
            </w:r>
          </w:p>
        </w:tc>
        <w:tc>
          <w:tcPr>
            <w:tcW w:w="3048" w:type="dxa"/>
            <w:tcBorders>
              <w:top w:val="single" w:sz="8" w:space="0" w:color="auto"/>
              <w:left w:val="single" w:sz="8" w:space="0" w:color="auto"/>
              <w:bottom w:val="single" w:sz="8" w:space="0" w:color="auto"/>
              <w:right w:val="single" w:sz="8" w:space="0" w:color="auto"/>
            </w:tcBorders>
            <w:vAlign w:val="bottom"/>
            <w:hideMark/>
          </w:tcPr>
          <w:p w14:paraId="79C3CD8C" w14:textId="77777777" w:rsidR="000B5D0B" w:rsidRPr="00A9606E" w:rsidRDefault="000B5D0B" w:rsidP="005B05F6">
            <w:pPr>
              <w:spacing w:before="0" w:after="0" w:line="336" w:lineRule="auto"/>
              <w:ind w:firstLine="0"/>
              <w:rPr>
                <w:rFonts w:eastAsia="Times New Roman"/>
                <w:szCs w:val="26"/>
              </w:rPr>
            </w:pPr>
            <w:r w:rsidRPr="00A9606E">
              <w:rPr>
                <w:szCs w:val="26"/>
              </w:rPr>
              <w:t>THPT Quỳnh Lưu IV</w:t>
            </w:r>
          </w:p>
        </w:tc>
        <w:tc>
          <w:tcPr>
            <w:tcW w:w="1333" w:type="dxa"/>
            <w:tcBorders>
              <w:top w:val="single" w:sz="8" w:space="0" w:color="auto"/>
              <w:left w:val="nil"/>
              <w:bottom w:val="single" w:sz="8" w:space="0" w:color="auto"/>
              <w:right w:val="single" w:sz="8" w:space="0" w:color="auto"/>
            </w:tcBorders>
            <w:vAlign w:val="bottom"/>
            <w:hideMark/>
          </w:tcPr>
          <w:p w14:paraId="67B15F3B"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45</w:t>
            </w:r>
          </w:p>
        </w:tc>
        <w:tc>
          <w:tcPr>
            <w:tcW w:w="1221" w:type="dxa"/>
            <w:tcBorders>
              <w:top w:val="single" w:sz="8" w:space="0" w:color="auto"/>
              <w:left w:val="nil"/>
              <w:bottom w:val="single" w:sz="8" w:space="0" w:color="auto"/>
              <w:right w:val="single" w:sz="8" w:space="0" w:color="auto"/>
            </w:tcBorders>
            <w:vAlign w:val="bottom"/>
            <w:hideMark/>
          </w:tcPr>
          <w:p w14:paraId="1A9F3F84"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86</w:t>
            </w:r>
          </w:p>
        </w:tc>
        <w:tc>
          <w:tcPr>
            <w:tcW w:w="1405" w:type="dxa"/>
            <w:tcBorders>
              <w:top w:val="single" w:sz="8" w:space="0" w:color="auto"/>
              <w:left w:val="nil"/>
              <w:bottom w:val="single" w:sz="8" w:space="0" w:color="auto"/>
              <w:right w:val="single" w:sz="8" w:space="0" w:color="auto"/>
            </w:tcBorders>
            <w:vAlign w:val="bottom"/>
            <w:hideMark/>
          </w:tcPr>
          <w:p w14:paraId="6A545FB3"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3</w:t>
            </w:r>
          </w:p>
        </w:tc>
        <w:tc>
          <w:tcPr>
            <w:tcW w:w="1214" w:type="dxa"/>
            <w:tcBorders>
              <w:top w:val="single" w:sz="8" w:space="0" w:color="auto"/>
              <w:left w:val="nil"/>
              <w:bottom w:val="single" w:sz="8" w:space="0" w:color="auto"/>
              <w:right w:val="single" w:sz="8" w:space="0" w:color="auto"/>
            </w:tcBorders>
            <w:vAlign w:val="bottom"/>
            <w:hideMark/>
          </w:tcPr>
          <w:p w14:paraId="41E8516F"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26</w:t>
            </w:r>
          </w:p>
        </w:tc>
      </w:tr>
      <w:tr w:rsidR="000B5D0B" w:rsidRPr="00A9606E" w14:paraId="72373469"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hideMark/>
          </w:tcPr>
          <w:p w14:paraId="08545733"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szCs w:val="26"/>
              </w:rPr>
              <w:t>7</w:t>
            </w:r>
          </w:p>
        </w:tc>
        <w:tc>
          <w:tcPr>
            <w:tcW w:w="3048" w:type="dxa"/>
            <w:tcBorders>
              <w:top w:val="single" w:sz="8" w:space="0" w:color="auto"/>
              <w:left w:val="single" w:sz="8" w:space="0" w:color="auto"/>
              <w:bottom w:val="single" w:sz="8" w:space="0" w:color="auto"/>
              <w:right w:val="single" w:sz="8" w:space="0" w:color="auto"/>
            </w:tcBorders>
            <w:vAlign w:val="bottom"/>
            <w:hideMark/>
          </w:tcPr>
          <w:p w14:paraId="26A1F5C7" w14:textId="77777777" w:rsidR="000B5D0B" w:rsidRPr="00A9606E" w:rsidRDefault="000B5D0B" w:rsidP="005B05F6">
            <w:pPr>
              <w:spacing w:before="0" w:after="0" w:line="336" w:lineRule="auto"/>
              <w:ind w:firstLine="0"/>
              <w:rPr>
                <w:rFonts w:eastAsia="Times New Roman"/>
                <w:szCs w:val="26"/>
              </w:rPr>
            </w:pPr>
            <w:r w:rsidRPr="00A9606E">
              <w:rPr>
                <w:szCs w:val="26"/>
              </w:rPr>
              <w:t>THPT Nguyễn Xuân Ôn</w:t>
            </w:r>
          </w:p>
        </w:tc>
        <w:tc>
          <w:tcPr>
            <w:tcW w:w="1333" w:type="dxa"/>
            <w:tcBorders>
              <w:top w:val="single" w:sz="8" w:space="0" w:color="auto"/>
              <w:left w:val="nil"/>
              <w:bottom w:val="single" w:sz="8" w:space="0" w:color="auto"/>
              <w:right w:val="single" w:sz="8" w:space="0" w:color="auto"/>
            </w:tcBorders>
            <w:vAlign w:val="bottom"/>
            <w:hideMark/>
          </w:tcPr>
          <w:p w14:paraId="2E5E9A40"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26</w:t>
            </w:r>
          </w:p>
        </w:tc>
        <w:tc>
          <w:tcPr>
            <w:tcW w:w="1221" w:type="dxa"/>
            <w:tcBorders>
              <w:top w:val="single" w:sz="8" w:space="0" w:color="auto"/>
              <w:left w:val="nil"/>
              <w:bottom w:val="single" w:sz="8" w:space="0" w:color="auto"/>
              <w:right w:val="single" w:sz="8" w:space="0" w:color="auto"/>
            </w:tcBorders>
            <w:vAlign w:val="bottom"/>
            <w:hideMark/>
          </w:tcPr>
          <w:p w14:paraId="7E50639C"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91</w:t>
            </w:r>
          </w:p>
        </w:tc>
        <w:tc>
          <w:tcPr>
            <w:tcW w:w="1405" w:type="dxa"/>
            <w:tcBorders>
              <w:top w:val="single" w:sz="8" w:space="0" w:color="auto"/>
              <w:left w:val="nil"/>
              <w:bottom w:val="single" w:sz="8" w:space="0" w:color="auto"/>
              <w:right w:val="single" w:sz="8" w:space="0" w:color="auto"/>
            </w:tcBorders>
            <w:vAlign w:val="bottom"/>
            <w:hideMark/>
          </w:tcPr>
          <w:p w14:paraId="6D0A5A1F"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w:t>
            </w:r>
          </w:p>
        </w:tc>
        <w:tc>
          <w:tcPr>
            <w:tcW w:w="1214" w:type="dxa"/>
            <w:tcBorders>
              <w:top w:val="single" w:sz="8" w:space="0" w:color="auto"/>
              <w:left w:val="nil"/>
              <w:bottom w:val="single" w:sz="8" w:space="0" w:color="auto"/>
              <w:right w:val="single" w:sz="8" w:space="0" w:color="auto"/>
            </w:tcBorders>
            <w:vAlign w:val="bottom"/>
            <w:hideMark/>
          </w:tcPr>
          <w:p w14:paraId="41303A3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20</w:t>
            </w:r>
          </w:p>
        </w:tc>
      </w:tr>
      <w:tr w:rsidR="000B5D0B" w:rsidRPr="00A9606E" w14:paraId="3CBF6671"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hideMark/>
          </w:tcPr>
          <w:p w14:paraId="4AE2A2D2"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szCs w:val="26"/>
              </w:rPr>
              <w:t>8</w:t>
            </w:r>
          </w:p>
        </w:tc>
        <w:tc>
          <w:tcPr>
            <w:tcW w:w="3048" w:type="dxa"/>
            <w:tcBorders>
              <w:top w:val="single" w:sz="8" w:space="0" w:color="auto"/>
              <w:left w:val="single" w:sz="8" w:space="0" w:color="auto"/>
              <w:bottom w:val="single" w:sz="8" w:space="0" w:color="auto"/>
              <w:right w:val="single" w:sz="8" w:space="0" w:color="auto"/>
            </w:tcBorders>
            <w:vAlign w:val="bottom"/>
            <w:hideMark/>
          </w:tcPr>
          <w:p w14:paraId="738D23BC" w14:textId="77777777" w:rsidR="000B5D0B" w:rsidRPr="00A9606E" w:rsidRDefault="000B5D0B" w:rsidP="005B05F6">
            <w:pPr>
              <w:spacing w:before="0" w:after="0" w:line="336" w:lineRule="auto"/>
              <w:ind w:firstLine="0"/>
              <w:rPr>
                <w:rFonts w:eastAsia="Times New Roman"/>
                <w:szCs w:val="26"/>
              </w:rPr>
            </w:pPr>
            <w:r w:rsidRPr="00A9606E">
              <w:rPr>
                <w:szCs w:val="26"/>
              </w:rPr>
              <w:t>THPT Hà Huy Thập</w:t>
            </w:r>
          </w:p>
        </w:tc>
        <w:tc>
          <w:tcPr>
            <w:tcW w:w="1333" w:type="dxa"/>
            <w:tcBorders>
              <w:top w:val="single" w:sz="8" w:space="0" w:color="auto"/>
              <w:left w:val="nil"/>
              <w:bottom w:val="single" w:sz="8" w:space="0" w:color="auto"/>
              <w:right w:val="single" w:sz="8" w:space="0" w:color="auto"/>
            </w:tcBorders>
            <w:vAlign w:val="bottom"/>
            <w:hideMark/>
          </w:tcPr>
          <w:p w14:paraId="08A0CE26"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42</w:t>
            </w:r>
          </w:p>
        </w:tc>
        <w:tc>
          <w:tcPr>
            <w:tcW w:w="1221" w:type="dxa"/>
            <w:tcBorders>
              <w:top w:val="single" w:sz="8" w:space="0" w:color="auto"/>
              <w:left w:val="nil"/>
              <w:bottom w:val="single" w:sz="8" w:space="0" w:color="auto"/>
              <w:right w:val="single" w:sz="8" w:space="0" w:color="auto"/>
            </w:tcBorders>
            <w:vAlign w:val="bottom"/>
            <w:hideMark/>
          </w:tcPr>
          <w:p w14:paraId="1C113C2F"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95</w:t>
            </w:r>
          </w:p>
        </w:tc>
        <w:tc>
          <w:tcPr>
            <w:tcW w:w="1405" w:type="dxa"/>
            <w:tcBorders>
              <w:top w:val="single" w:sz="8" w:space="0" w:color="auto"/>
              <w:left w:val="nil"/>
              <w:bottom w:val="single" w:sz="8" w:space="0" w:color="auto"/>
              <w:right w:val="single" w:sz="8" w:space="0" w:color="auto"/>
            </w:tcBorders>
            <w:vAlign w:val="bottom"/>
            <w:hideMark/>
          </w:tcPr>
          <w:p w14:paraId="5C3E8946"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w:t>
            </w:r>
          </w:p>
        </w:tc>
        <w:tc>
          <w:tcPr>
            <w:tcW w:w="1214" w:type="dxa"/>
            <w:tcBorders>
              <w:top w:val="single" w:sz="8" w:space="0" w:color="auto"/>
              <w:left w:val="nil"/>
              <w:bottom w:val="single" w:sz="8" w:space="0" w:color="auto"/>
              <w:right w:val="single" w:sz="8" w:space="0" w:color="auto"/>
            </w:tcBorders>
            <w:vAlign w:val="bottom"/>
            <w:hideMark/>
          </w:tcPr>
          <w:p w14:paraId="66253717"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13</w:t>
            </w:r>
          </w:p>
        </w:tc>
      </w:tr>
      <w:tr w:rsidR="000B5D0B" w:rsidRPr="00A9606E" w14:paraId="3F6E6FA5"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hideMark/>
          </w:tcPr>
          <w:p w14:paraId="15C9C4E9"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szCs w:val="26"/>
              </w:rPr>
              <w:t>9</w:t>
            </w:r>
          </w:p>
        </w:tc>
        <w:tc>
          <w:tcPr>
            <w:tcW w:w="3048" w:type="dxa"/>
            <w:tcBorders>
              <w:top w:val="single" w:sz="8" w:space="0" w:color="auto"/>
              <w:left w:val="single" w:sz="8" w:space="0" w:color="auto"/>
              <w:bottom w:val="single" w:sz="8" w:space="0" w:color="auto"/>
              <w:right w:val="single" w:sz="8" w:space="0" w:color="auto"/>
            </w:tcBorders>
            <w:vAlign w:val="bottom"/>
            <w:hideMark/>
          </w:tcPr>
          <w:p w14:paraId="7893D989" w14:textId="77777777" w:rsidR="000B5D0B" w:rsidRPr="00A9606E" w:rsidRDefault="000B5D0B" w:rsidP="005B05F6">
            <w:pPr>
              <w:spacing w:before="0" w:after="0" w:line="336" w:lineRule="auto"/>
              <w:ind w:firstLine="0"/>
              <w:rPr>
                <w:rFonts w:eastAsia="Times New Roman"/>
                <w:szCs w:val="26"/>
              </w:rPr>
            </w:pPr>
            <w:r w:rsidRPr="00A9606E">
              <w:rPr>
                <w:szCs w:val="26"/>
              </w:rPr>
              <w:t>THPT Quỳnh Lưu I</w:t>
            </w:r>
          </w:p>
        </w:tc>
        <w:tc>
          <w:tcPr>
            <w:tcW w:w="1333" w:type="dxa"/>
            <w:tcBorders>
              <w:top w:val="single" w:sz="8" w:space="0" w:color="auto"/>
              <w:left w:val="nil"/>
              <w:bottom w:val="single" w:sz="8" w:space="0" w:color="auto"/>
              <w:right w:val="single" w:sz="8" w:space="0" w:color="auto"/>
            </w:tcBorders>
            <w:vAlign w:val="bottom"/>
            <w:hideMark/>
          </w:tcPr>
          <w:p w14:paraId="5B0D5421"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43</w:t>
            </w:r>
          </w:p>
        </w:tc>
        <w:tc>
          <w:tcPr>
            <w:tcW w:w="1221" w:type="dxa"/>
            <w:tcBorders>
              <w:top w:val="single" w:sz="8" w:space="0" w:color="auto"/>
              <w:left w:val="nil"/>
              <w:bottom w:val="single" w:sz="8" w:space="0" w:color="auto"/>
              <w:right w:val="single" w:sz="8" w:space="0" w:color="auto"/>
            </w:tcBorders>
            <w:vAlign w:val="bottom"/>
            <w:hideMark/>
          </w:tcPr>
          <w:p w14:paraId="29615D77"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94</w:t>
            </w:r>
          </w:p>
        </w:tc>
        <w:tc>
          <w:tcPr>
            <w:tcW w:w="1405" w:type="dxa"/>
            <w:tcBorders>
              <w:top w:val="single" w:sz="8" w:space="0" w:color="auto"/>
              <w:left w:val="nil"/>
              <w:bottom w:val="single" w:sz="8" w:space="0" w:color="auto"/>
              <w:right w:val="single" w:sz="8" w:space="0" w:color="auto"/>
            </w:tcBorders>
            <w:vAlign w:val="bottom"/>
            <w:hideMark/>
          </w:tcPr>
          <w:p w14:paraId="174B7227"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w:t>
            </w:r>
          </w:p>
        </w:tc>
        <w:tc>
          <w:tcPr>
            <w:tcW w:w="1214" w:type="dxa"/>
            <w:tcBorders>
              <w:top w:val="single" w:sz="8" w:space="0" w:color="auto"/>
              <w:left w:val="nil"/>
              <w:bottom w:val="single" w:sz="8" w:space="0" w:color="auto"/>
              <w:right w:val="single" w:sz="8" w:space="0" w:color="auto"/>
            </w:tcBorders>
            <w:vAlign w:val="bottom"/>
            <w:hideMark/>
          </w:tcPr>
          <w:p w14:paraId="4467066D"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17</w:t>
            </w:r>
          </w:p>
        </w:tc>
      </w:tr>
      <w:tr w:rsidR="000B5D0B" w:rsidRPr="00A9606E" w14:paraId="04B4A2EA"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hideMark/>
          </w:tcPr>
          <w:p w14:paraId="0ABDE3F0"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szCs w:val="26"/>
              </w:rPr>
              <w:t>10</w:t>
            </w:r>
          </w:p>
        </w:tc>
        <w:tc>
          <w:tcPr>
            <w:tcW w:w="3048" w:type="dxa"/>
            <w:tcBorders>
              <w:top w:val="single" w:sz="8" w:space="0" w:color="auto"/>
              <w:left w:val="single" w:sz="8" w:space="0" w:color="auto"/>
              <w:bottom w:val="single" w:sz="8" w:space="0" w:color="auto"/>
              <w:right w:val="single" w:sz="8" w:space="0" w:color="auto"/>
            </w:tcBorders>
            <w:vAlign w:val="bottom"/>
            <w:hideMark/>
          </w:tcPr>
          <w:p w14:paraId="31DE1D3E" w14:textId="77777777" w:rsidR="000B5D0B" w:rsidRPr="00A9606E" w:rsidRDefault="000B5D0B" w:rsidP="005B05F6">
            <w:pPr>
              <w:spacing w:before="0" w:after="0" w:line="336" w:lineRule="auto"/>
              <w:ind w:firstLine="0"/>
              <w:rPr>
                <w:rFonts w:eastAsia="Times New Roman"/>
                <w:szCs w:val="26"/>
              </w:rPr>
            </w:pPr>
            <w:r w:rsidRPr="00A9606E">
              <w:rPr>
                <w:szCs w:val="26"/>
              </w:rPr>
              <w:t>THPT Lê Viết Thuật</w:t>
            </w:r>
          </w:p>
        </w:tc>
        <w:tc>
          <w:tcPr>
            <w:tcW w:w="1333" w:type="dxa"/>
            <w:tcBorders>
              <w:top w:val="single" w:sz="8" w:space="0" w:color="auto"/>
              <w:left w:val="nil"/>
              <w:bottom w:val="single" w:sz="8" w:space="0" w:color="auto"/>
              <w:right w:val="single" w:sz="8" w:space="0" w:color="auto"/>
            </w:tcBorders>
            <w:vAlign w:val="bottom"/>
            <w:hideMark/>
          </w:tcPr>
          <w:p w14:paraId="3114B010"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50</w:t>
            </w:r>
          </w:p>
        </w:tc>
        <w:tc>
          <w:tcPr>
            <w:tcW w:w="1221" w:type="dxa"/>
            <w:tcBorders>
              <w:top w:val="single" w:sz="8" w:space="0" w:color="auto"/>
              <w:left w:val="nil"/>
              <w:bottom w:val="single" w:sz="8" w:space="0" w:color="auto"/>
              <w:right w:val="single" w:sz="8" w:space="0" w:color="auto"/>
            </w:tcBorders>
            <w:vAlign w:val="bottom"/>
            <w:hideMark/>
          </w:tcPr>
          <w:p w14:paraId="01B315C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80</w:t>
            </w:r>
          </w:p>
        </w:tc>
        <w:tc>
          <w:tcPr>
            <w:tcW w:w="1405" w:type="dxa"/>
            <w:tcBorders>
              <w:top w:val="single" w:sz="8" w:space="0" w:color="auto"/>
              <w:left w:val="nil"/>
              <w:bottom w:val="single" w:sz="8" w:space="0" w:color="auto"/>
              <w:right w:val="single" w:sz="8" w:space="0" w:color="auto"/>
            </w:tcBorders>
            <w:vAlign w:val="bottom"/>
            <w:hideMark/>
          </w:tcPr>
          <w:p w14:paraId="4E5837F5"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w:t>
            </w:r>
          </w:p>
        </w:tc>
        <w:tc>
          <w:tcPr>
            <w:tcW w:w="1214" w:type="dxa"/>
            <w:tcBorders>
              <w:top w:val="single" w:sz="8" w:space="0" w:color="auto"/>
              <w:left w:val="nil"/>
              <w:bottom w:val="single" w:sz="8" w:space="0" w:color="auto"/>
              <w:right w:val="single" w:sz="8" w:space="0" w:color="auto"/>
            </w:tcBorders>
            <w:vAlign w:val="bottom"/>
            <w:hideMark/>
          </w:tcPr>
          <w:p w14:paraId="29678DB8"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22</w:t>
            </w:r>
          </w:p>
        </w:tc>
      </w:tr>
      <w:tr w:rsidR="000B5D0B" w:rsidRPr="00A9606E" w14:paraId="046B17E3"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tcPr>
          <w:p w14:paraId="20DAA109"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rFonts w:eastAsia="Times New Roman"/>
                <w:szCs w:val="26"/>
              </w:rPr>
              <w:t>11</w:t>
            </w:r>
          </w:p>
        </w:tc>
        <w:tc>
          <w:tcPr>
            <w:tcW w:w="3048" w:type="dxa"/>
            <w:tcBorders>
              <w:top w:val="single" w:sz="8" w:space="0" w:color="auto"/>
              <w:left w:val="single" w:sz="8" w:space="0" w:color="auto"/>
              <w:bottom w:val="single" w:sz="8" w:space="0" w:color="auto"/>
              <w:right w:val="single" w:sz="8" w:space="0" w:color="auto"/>
            </w:tcBorders>
            <w:vAlign w:val="bottom"/>
            <w:hideMark/>
          </w:tcPr>
          <w:p w14:paraId="7E608851" w14:textId="77777777" w:rsidR="000B5D0B" w:rsidRPr="00A9606E" w:rsidRDefault="000B5D0B" w:rsidP="005B05F6">
            <w:pPr>
              <w:spacing w:before="0" w:after="0" w:line="336" w:lineRule="auto"/>
              <w:ind w:firstLine="0"/>
              <w:rPr>
                <w:rFonts w:eastAsia="Times New Roman"/>
                <w:szCs w:val="26"/>
              </w:rPr>
            </w:pPr>
            <w:r w:rsidRPr="00A9606E">
              <w:rPr>
                <w:szCs w:val="26"/>
              </w:rPr>
              <w:t>THPT Anh Sơn I</w:t>
            </w:r>
          </w:p>
        </w:tc>
        <w:tc>
          <w:tcPr>
            <w:tcW w:w="1333" w:type="dxa"/>
            <w:tcBorders>
              <w:top w:val="single" w:sz="8" w:space="0" w:color="auto"/>
              <w:left w:val="nil"/>
              <w:bottom w:val="single" w:sz="8" w:space="0" w:color="auto"/>
              <w:right w:val="single" w:sz="8" w:space="0" w:color="auto"/>
            </w:tcBorders>
            <w:vAlign w:val="bottom"/>
            <w:hideMark/>
          </w:tcPr>
          <w:p w14:paraId="585A9884"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32</w:t>
            </w:r>
          </w:p>
        </w:tc>
        <w:tc>
          <w:tcPr>
            <w:tcW w:w="1221" w:type="dxa"/>
            <w:tcBorders>
              <w:top w:val="single" w:sz="8" w:space="0" w:color="auto"/>
              <w:left w:val="nil"/>
              <w:bottom w:val="single" w:sz="8" w:space="0" w:color="auto"/>
              <w:right w:val="single" w:sz="8" w:space="0" w:color="auto"/>
            </w:tcBorders>
            <w:vAlign w:val="bottom"/>
            <w:hideMark/>
          </w:tcPr>
          <w:p w14:paraId="2699DAF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93</w:t>
            </w:r>
          </w:p>
        </w:tc>
        <w:tc>
          <w:tcPr>
            <w:tcW w:w="1405" w:type="dxa"/>
            <w:tcBorders>
              <w:top w:val="single" w:sz="8" w:space="0" w:color="auto"/>
              <w:left w:val="nil"/>
              <w:bottom w:val="single" w:sz="8" w:space="0" w:color="auto"/>
              <w:right w:val="single" w:sz="8" w:space="0" w:color="auto"/>
            </w:tcBorders>
            <w:vAlign w:val="bottom"/>
            <w:hideMark/>
          </w:tcPr>
          <w:p w14:paraId="77731058"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w:t>
            </w:r>
          </w:p>
        </w:tc>
        <w:tc>
          <w:tcPr>
            <w:tcW w:w="1214" w:type="dxa"/>
            <w:tcBorders>
              <w:top w:val="single" w:sz="8" w:space="0" w:color="auto"/>
              <w:left w:val="nil"/>
              <w:bottom w:val="single" w:sz="8" w:space="0" w:color="auto"/>
              <w:right w:val="single" w:sz="8" w:space="0" w:color="auto"/>
            </w:tcBorders>
            <w:vAlign w:val="bottom"/>
            <w:hideMark/>
          </w:tcPr>
          <w:p w14:paraId="14470A84"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29</w:t>
            </w:r>
          </w:p>
        </w:tc>
      </w:tr>
      <w:tr w:rsidR="000B5D0B" w:rsidRPr="00A9606E" w14:paraId="67468D1E"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tcPr>
          <w:p w14:paraId="1B802035"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rFonts w:eastAsia="Times New Roman"/>
                <w:szCs w:val="26"/>
              </w:rPr>
              <w:t>12</w:t>
            </w:r>
          </w:p>
        </w:tc>
        <w:tc>
          <w:tcPr>
            <w:tcW w:w="3048" w:type="dxa"/>
            <w:tcBorders>
              <w:top w:val="single" w:sz="8" w:space="0" w:color="auto"/>
              <w:left w:val="single" w:sz="8" w:space="0" w:color="auto"/>
              <w:bottom w:val="single" w:sz="8" w:space="0" w:color="auto"/>
              <w:right w:val="single" w:sz="8" w:space="0" w:color="auto"/>
            </w:tcBorders>
            <w:vAlign w:val="bottom"/>
            <w:hideMark/>
          </w:tcPr>
          <w:p w14:paraId="1D604256" w14:textId="77777777" w:rsidR="000B5D0B" w:rsidRPr="00A9606E" w:rsidRDefault="000B5D0B" w:rsidP="005B05F6">
            <w:pPr>
              <w:spacing w:before="0" w:after="0" w:line="336" w:lineRule="auto"/>
              <w:ind w:firstLine="0"/>
              <w:rPr>
                <w:rFonts w:eastAsia="Times New Roman"/>
                <w:szCs w:val="26"/>
              </w:rPr>
            </w:pPr>
            <w:r w:rsidRPr="00A9606E">
              <w:rPr>
                <w:szCs w:val="26"/>
              </w:rPr>
              <w:t>THPT Huỳnh Thúc Kháng</w:t>
            </w:r>
          </w:p>
        </w:tc>
        <w:tc>
          <w:tcPr>
            <w:tcW w:w="1333" w:type="dxa"/>
            <w:tcBorders>
              <w:top w:val="single" w:sz="8" w:space="0" w:color="auto"/>
              <w:left w:val="nil"/>
              <w:bottom w:val="single" w:sz="8" w:space="0" w:color="auto"/>
              <w:right w:val="single" w:sz="8" w:space="0" w:color="auto"/>
            </w:tcBorders>
            <w:vAlign w:val="bottom"/>
            <w:hideMark/>
          </w:tcPr>
          <w:p w14:paraId="10DD8FBF"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17</w:t>
            </w:r>
          </w:p>
        </w:tc>
        <w:tc>
          <w:tcPr>
            <w:tcW w:w="1221" w:type="dxa"/>
            <w:tcBorders>
              <w:top w:val="single" w:sz="8" w:space="0" w:color="auto"/>
              <w:left w:val="nil"/>
              <w:bottom w:val="single" w:sz="8" w:space="0" w:color="auto"/>
              <w:right w:val="single" w:sz="8" w:space="0" w:color="auto"/>
            </w:tcBorders>
            <w:vAlign w:val="bottom"/>
            <w:hideMark/>
          </w:tcPr>
          <w:p w14:paraId="1EE05633"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51</w:t>
            </w:r>
          </w:p>
        </w:tc>
        <w:tc>
          <w:tcPr>
            <w:tcW w:w="1405" w:type="dxa"/>
            <w:tcBorders>
              <w:top w:val="single" w:sz="8" w:space="0" w:color="auto"/>
              <w:left w:val="nil"/>
              <w:bottom w:val="single" w:sz="8" w:space="0" w:color="auto"/>
              <w:right w:val="single" w:sz="8" w:space="0" w:color="auto"/>
            </w:tcBorders>
            <w:vAlign w:val="bottom"/>
            <w:hideMark/>
          </w:tcPr>
          <w:p w14:paraId="1F57A4C4"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w:t>
            </w:r>
          </w:p>
        </w:tc>
        <w:tc>
          <w:tcPr>
            <w:tcW w:w="1214" w:type="dxa"/>
            <w:tcBorders>
              <w:top w:val="single" w:sz="8" w:space="0" w:color="auto"/>
              <w:left w:val="nil"/>
              <w:bottom w:val="single" w:sz="8" w:space="0" w:color="auto"/>
              <w:right w:val="single" w:sz="8" w:space="0" w:color="auto"/>
            </w:tcBorders>
            <w:vAlign w:val="bottom"/>
            <w:hideMark/>
          </w:tcPr>
          <w:p w14:paraId="0058BC90"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11</w:t>
            </w:r>
          </w:p>
        </w:tc>
      </w:tr>
      <w:tr w:rsidR="000B5D0B" w:rsidRPr="00A9606E" w14:paraId="0D94B2DC"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tcPr>
          <w:p w14:paraId="18A0A992"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rFonts w:eastAsia="Times New Roman"/>
                <w:szCs w:val="26"/>
              </w:rPr>
              <w:t>13</w:t>
            </w:r>
          </w:p>
        </w:tc>
        <w:tc>
          <w:tcPr>
            <w:tcW w:w="3048" w:type="dxa"/>
            <w:tcBorders>
              <w:top w:val="single" w:sz="8" w:space="0" w:color="auto"/>
              <w:left w:val="single" w:sz="8" w:space="0" w:color="auto"/>
              <w:bottom w:val="single" w:sz="8" w:space="0" w:color="auto"/>
              <w:right w:val="single" w:sz="8" w:space="0" w:color="auto"/>
            </w:tcBorders>
            <w:vAlign w:val="bottom"/>
            <w:hideMark/>
          </w:tcPr>
          <w:p w14:paraId="6695F697" w14:textId="77777777" w:rsidR="000B5D0B" w:rsidRPr="00A9606E" w:rsidRDefault="000B5D0B" w:rsidP="005B05F6">
            <w:pPr>
              <w:spacing w:before="0" w:after="0" w:line="336" w:lineRule="auto"/>
              <w:ind w:firstLine="0"/>
              <w:rPr>
                <w:rFonts w:eastAsia="Times New Roman"/>
                <w:szCs w:val="26"/>
              </w:rPr>
            </w:pPr>
            <w:r w:rsidRPr="00A9606E">
              <w:rPr>
                <w:szCs w:val="26"/>
              </w:rPr>
              <w:t>THPT Nguyễn Trường Tộ</w:t>
            </w:r>
          </w:p>
        </w:tc>
        <w:tc>
          <w:tcPr>
            <w:tcW w:w="1333" w:type="dxa"/>
            <w:tcBorders>
              <w:top w:val="single" w:sz="8" w:space="0" w:color="auto"/>
              <w:left w:val="nil"/>
              <w:bottom w:val="single" w:sz="8" w:space="0" w:color="auto"/>
              <w:right w:val="single" w:sz="8" w:space="0" w:color="auto"/>
            </w:tcBorders>
            <w:vAlign w:val="bottom"/>
            <w:hideMark/>
          </w:tcPr>
          <w:p w14:paraId="2221F3AC"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41</w:t>
            </w:r>
          </w:p>
        </w:tc>
        <w:tc>
          <w:tcPr>
            <w:tcW w:w="1221" w:type="dxa"/>
            <w:tcBorders>
              <w:top w:val="single" w:sz="8" w:space="0" w:color="auto"/>
              <w:left w:val="nil"/>
              <w:bottom w:val="single" w:sz="8" w:space="0" w:color="auto"/>
              <w:right w:val="single" w:sz="8" w:space="0" w:color="auto"/>
            </w:tcBorders>
            <w:vAlign w:val="bottom"/>
            <w:hideMark/>
          </w:tcPr>
          <w:p w14:paraId="0B8DC7C8"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60</w:t>
            </w:r>
          </w:p>
        </w:tc>
        <w:tc>
          <w:tcPr>
            <w:tcW w:w="1405" w:type="dxa"/>
            <w:tcBorders>
              <w:top w:val="single" w:sz="8" w:space="0" w:color="auto"/>
              <w:left w:val="nil"/>
              <w:bottom w:val="single" w:sz="8" w:space="0" w:color="auto"/>
              <w:right w:val="single" w:sz="8" w:space="0" w:color="auto"/>
            </w:tcBorders>
            <w:vAlign w:val="bottom"/>
            <w:hideMark/>
          </w:tcPr>
          <w:p w14:paraId="59360345"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w:t>
            </w:r>
          </w:p>
        </w:tc>
        <w:tc>
          <w:tcPr>
            <w:tcW w:w="1214" w:type="dxa"/>
            <w:tcBorders>
              <w:top w:val="single" w:sz="8" w:space="0" w:color="auto"/>
              <w:left w:val="nil"/>
              <w:bottom w:val="single" w:sz="8" w:space="0" w:color="auto"/>
              <w:right w:val="single" w:sz="8" w:space="0" w:color="auto"/>
            </w:tcBorders>
            <w:vAlign w:val="bottom"/>
            <w:hideMark/>
          </w:tcPr>
          <w:p w14:paraId="08285014"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5</w:t>
            </w:r>
          </w:p>
        </w:tc>
      </w:tr>
      <w:tr w:rsidR="000B5D0B" w:rsidRPr="00A9606E" w14:paraId="39151CF9"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tcPr>
          <w:p w14:paraId="1C9E601D"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rFonts w:eastAsia="Times New Roman"/>
                <w:szCs w:val="26"/>
              </w:rPr>
              <w:t>14</w:t>
            </w:r>
          </w:p>
        </w:tc>
        <w:tc>
          <w:tcPr>
            <w:tcW w:w="3048" w:type="dxa"/>
            <w:tcBorders>
              <w:top w:val="single" w:sz="8" w:space="0" w:color="auto"/>
              <w:left w:val="single" w:sz="8" w:space="0" w:color="auto"/>
              <w:bottom w:val="single" w:sz="8" w:space="0" w:color="auto"/>
              <w:right w:val="single" w:sz="8" w:space="0" w:color="auto"/>
            </w:tcBorders>
            <w:vAlign w:val="bottom"/>
            <w:hideMark/>
          </w:tcPr>
          <w:p w14:paraId="02DA093D" w14:textId="77777777" w:rsidR="000B5D0B" w:rsidRPr="00A9606E" w:rsidRDefault="000B5D0B" w:rsidP="005B05F6">
            <w:pPr>
              <w:spacing w:before="0" w:after="0" w:line="336" w:lineRule="auto"/>
              <w:ind w:firstLine="0"/>
              <w:rPr>
                <w:rFonts w:eastAsia="Times New Roman"/>
                <w:szCs w:val="26"/>
              </w:rPr>
            </w:pPr>
            <w:r w:rsidRPr="00A9606E">
              <w:rPr>
                <w:szCs w:val="26"/>
              </w:rPr>
              <w:t>THPT Nguyễn Cảnh Chân</w:t>
            </w:r>
          </w:p>
        </w:tc>
        <w:tc>
          <w:tcPr>
            <w:tcW w:w="1333" w:type="dxa"/>
            <w:tcBorders>
              <w:top w:val="single" w:sz="8" w:space="0" w:color="auto"/>
              <w:left w:val="nil"/>
              <w:bottom w:val="single" w:sz="8" w:space="0" w:color="auto"/>
              <w:right w:val="single" w:sz="8" w:space="0" w:color="auto"/>
            </w:tcBorders>
            <w:vAlign w:val="bottom"/>
            <w:hideMark/>
          </w:tcPr>
          <w:p w14:paraId="01A10E54"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41</w:t>
            </w:r>
          </w:p>
        </w:tc>
        <w:tc>
          <w:tcPr>
            <w:tcW w:w="1221" w:type="dxa"/>
            <w:tcBorders>
              <w:top w:val="single" w:sz="8" w:space="0" w:color="auto"/>
              <w:left w:val="nil"/>
              <w:bottom w:val="single" w:sz="8" w:space="0" w:color="auto"/>
              <w:right w:val="single" w:sz="8" w:space="0" w:color="auto"/>
            </w:tcBorders>
            <w:vAlign w:val="bottom"/>
            <w:hideMark/>
          </w:tcPr>
          <w:p w14:paraId="1AAF6398"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73</w:t>
            </w:r>
          </w:p>
        </w:tc>
        <w:tc>
          <w:tcPr>
            <w:tcW w:w="1405" w:type="dxa"/>
            <w:tcBorders>
              <w:top w:val="single" w:sz="8" w:space="0" w:color="auto"/>
              <w:left w:val="nil"/>
              <w:bottom w:val="single" w:sz="8" w:space="0" w:color="auto"/>
              <w:right w:val="single" w:sz="8" w:space="0" w:color="auto"/>
            </w:tcBorders>
            <w:vAlign w:val="bottom"/>
            <w:hideMark/>
          </w:tcPr>
          <w:p w14:paraId="558C75BC"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3</w:t>
            </w:r>
          </w:p>
        </w:tc>
        <w:tc>
          <w:tcPr>
            <w:tcW w:w="1214" w:type="dxa"/>
            <w:tcBorders>
              <w:top w:val="single" w:sz="8" w:space="0" w:color="auto"/>
              <w:left w:val="nil"/>
              <w:bottom w:val="single" w:sz="8" w:space="0" w:color="auto"/>
              <w:right w:val="single" w:sz="8" w:space="0" w:color="auto"/>
            </w:tcBorders>
            <w:vAlign w:val="bottom"/>
            <w:hideMark/>
          </w:tcPr>
          <w:p w14:paraId="088D8AD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22</w:t>
            </w:r>
          </w:p>
        </w:tc>
      </w:tr>
      <w:tr w:rsidR="000B5D0B" w:rsidRPr="00A9606E" w14:paraId="433C8842"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vAlign w:val="bottom"/>
          </w:tcPr>
          <w:p w14:paraId="7A054A61"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rFonts w:eastAsia="Times New Roman"/>
                <w:szCs w:val="26"/>
              </w:rPr>
              <w:t>15</w:t>
            </w:r>
          </w:p>
        </w:tc>
        <w:tc>
          <w:tcPr>
            <w:tcW w:w="3048" w:type="dxa"/>
            <w:tcBorders>
              <w:top w:val="single" w:sz="8" w:space="0" w:color="auto"/>
              <w:left w:val="single" w:sz="8" w:space="0" w:color="auto"/>
              <w:bottom w:val="single" w:sz="8" w:space="0" w:color="auto"/>
              <w:right w:val="single" w:sz="8" w:space="0" w:color="auto"/>
            </w:tcBorders>
            <w:vAlign w:val="bottom"/>
            <w:hideMark/>
          </w:tcPr>
          <w:p w14:paraId="380367D8" w14:textId="77777777" w:rsidR="000B5D0B" w:rsidRPr="00A9606E" w:rsidRDefault="000B5D0B" w:rsidP="005B05F6">
            <w:pPr>
              <w:spacing w:before="0" w:after="0" w:line="336" w:lineRule="auto"/>
              <w:ind w:firstLine="0"/>
              <w:rPr>
                <w:rFonts w:eastAsia="Times New Roman"/>
                <w:szCs w:val="26"/>
              </w:rPr>
            </w:pPr>
            <w:r w:rsidRPr="00A9606E">
              <w:rPr>
                <w:szCs w:val="26"/>
              </w:rPr>
              <w:t>THPT Đô Lương I</w:t>
            </w:r>
          </w:p>
        </w:tc>
        <w:tc>
          <w:tcPr>
            <w:tcW w:w="1333" w:type="dxa"/>
            <w:tcBorders>
              <w:top w:val="single" w:sz="8" w:space="0" w:color="auto"/>
              <w:left w:val="nil"/>
              <w:bottom w:val="single" w:sz="8" w:space="0" w:color="auto"/>
              <w:right w:val="single" w:sz="8" w:space="0" w:color="auto"/>
            </w:tcBorders>
            <w:vAlign w:val="bottom"/>
            <w:hideMark/>
          </w:tcPr>
          <w:p w14:paraId="75B3A601"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48</w:t>
            </w:r>
          </w:p>
        </w:tc>
        <w:tc>
          <w:tcPr>
            <w:tcW w:w="1221" w:type="dxa"/>
            <w:tcBorders>
              <w:top w:val="single" w:sz="8" w:space="0" w:color="auto"/>
              <w:left w:val="nil"/>
              <w:bottom w:val="single" w:sz="8" w:space="0" w:color="auto"/>
              <w:right w:val="single" w:sz="8" w:space="0" w:color="auto"/>
            </w:tcBorders>
            <w:vAlign w:val="bottom"/>
            <w:hideMark/>
          </w:tcPr>
          <w:p w14:paraId="07F45AB8"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95</w:t>
            </w:r>
          </w:p>
        </w:tc>
        <w:tc>
          <w:tcPr>
            <w:tcW w:w="1405" w:type="dxa"/>
            <w:tcBorders>
              <w:top w:val="single" w:sz="8" w:space="0" w:color="auto"/>
              <w:left w:val="nil"/>
              <w:bottom w:val="single" w:sz="8" w:space="0" w:color="auto"/>
              <w:right w:val="single" w:sz="8" w:space="0" w:color="auto"/>
            </w:tcBorders>
            <w:vAlign w:val="bottom"/>
            <w:hideMark/>
          </w:tcPr>
          <w:p w14:paraId="4448FD1D"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w:t>
            </w:r>
          </w:p>
        </w:tc>
        <w:tc>
          <w:tcPr>
            <w:tcW w:w="1214" w:type="dxa"/>
            <w:tcBorders>
              <w:top w:val="single" w:sz="8" w:space="0" w:color="auto"/>
              <w:left w:val="nil"/>
              <w:bottom w:val="single" w:sz="8" w:space="0" w:color="auto"/>
              <w:right w:val="single" w:sz="8" w:space="0" w:color="auto"/>
            </w:tcBorders>
            <w:vAlign w:val="bottom"/>
            <w:hideMark/>
          </w:tcPr>
          <w:p w14:paraId="3F232B2F"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21</w:t>
            </w:r>
          </w:p>
        </w:tc>
      </w:tr>
      <w:tr w:rsidR="000B5D0B" w:rsidRPr="00A9606E" w14:paraId="7B296323" w14:textId="77777777" w:rsidTr="00C9749E">
        <w:trPr>
          <w:trHeight w:val="20"/>
          <w:jc w:val="center"/>
        </w:trPr>
        <w:tc>
          <w:tcPr>
            <w:tcW w:w="708" w:type="dxa"/>
            <w:tcBorders>
              <w:top w:val="single" w:sz="8" w:space="0" w:color="auto"/>
              <w:left w:val="single" w:sz="8" w:space="0" w:color="auto"/>
              <w:bottom w:val="single" w:sz="8" w:space="0" w:color="auto"/>
              <w:right w:val="single" w:sz="8" w:space="0" w:color="auto"/>
            </w:tcBorders>
          </w:tcPr>
          <w:p w14:paraId="0444322F" w14:textId="77777777" w:rsidR="000B5D0B" w:rsidRPr="00A9606E" w:rsidRDefault="000B5D0B" w:rsidP="002D5926">
            <w:pPr>
              <w:tabs>
                <w:tab w:val="left" w:pos="516"/>
                <w:tab w:val="left" w:pos="658"/>
              </w:tabs>
              <w:spacing w:before="0" w:after="0" w:line="336" w:lineRule="auto"/>
              <w:ind w:right="208" w:firstLine="0"/>
              <w:jc w:val="center"/>
              <w:rPr>
                <w:rFonts w:eastAsia="Times New Roman"/>
                <w:szCs w:val="26"/>
              </w:rPr>
            </w:pPr>
            <w:r w:rsidRPr="00A9606E">
              <w:rPr>
                <w:rFonts w:eastAsia="Times New Roman"/>
                <w:szCs w:val="26"/>
              </w:rPr>
              <w:t>16</w:t>
            </w:r>
          </w:p>
        </w:tc>
        <w:tc>
          <w:tcPr>
            <w:tcW w:w="3048" w:type="dxa"/>
            <w:tcBorders>
              <w:top w:val="single" w:sz="8" w:space="0" w:color="auto"/>
              <w:left w:val="single" w:sz="8" w:space="0" w:color="auto"/>
              <w:bottom w:val="single" w:sz="8" w:space="0" w:color="auto"/>
              <w:right w:val="single" w:sz="8" w:space="0" w:color="auto"/>
            </w:tcBorders>
            <w:vAlign w:val="center"/>
            <w:hideMark/>
          </w:tcPr>
          <w:p w14:paraId="4745DF42" w14:textId="77777777" w:rsidR="000B5D0B" w:rsidRPr="00A9606E" w:rsidRDefault="000B5D0B" w:rsidP="005B05F6">
            <w:pPr>
              <w:spacing w:before="0" w:after="0" w:line="336" w:lineRule="auto"/>
              <w:ind w:firstLine="0"/>
              <w:rPr>
                <w:rFonts w:eastAsia="Times New Roman"/>
                <w:szCs w:val="26"/>
              </w:rPr>
            </w:pPr>
            <w:r w:rsidRPr="00A9606E">
              <w:rPr>
                <w:rFonts w:eastAsia="Times New Roman"/>
                <w:szCs w:val="26"/>
              </w:rPr>
              <w:t>Lãnh đạo Sở/Phòng</w:t>
            </w:r>
          </w:p>
        </w:tc>
        <w:tc>
          <w:tcPr>
            <w:tcW w:w="1333" w:type="dxa"/>
            <w:tcBorders>
              <w:top w:val="single" w:sz="8" w:space="0" w:color="auto"/>
              <w:left w:val="nil"/>
              <w:bottom w:val="single" w:sz="8" w:space="0" w:color="auto"/>
              <w:right w:val="single" w:sz="8" w:space="0" w:color="auto"/>
            </w:tcBorders>
            <w:vAlign w:val="bottom"/>
            <w:hideMark/>
          </w:tcPr>
          <w:p w14:paraId="5E92CAE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0</w:t>
            </w:r>
          </w:p>
        </w:tc>
        <w:tc>
          <w:tcPr>
            <w:tcW w:w="1221" w:type="dxa"/>
            <w:tcBorders>
              <w:top w:val="single" w:sz="8" w:space="0" w:color="auto"/>
              <w:left w:val="nil"/>
              <w:bottom w:val="single" w:sz="8" w:space="0" w:color="auto"/>
              <w:right w:val="single" w:sz="8" w:space="0" w:color="auto"/>
            </w:tcBorders>
            <w:vAlign w:val="bottom"/>
            <w:hideMark/>
          </w:tcPr>
          <w:p w14:paraId="407FF224"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0</w:t>
            </w:r>
          </w:p>
        </w:tc>
        <w:tc>
          <w:tcPr>
            <w:tcW w:w="1405" w:type="dxa"/>
            <w:tcBorders>
              <w:top w:val="single" w:sz="8" w:space="0" w:color="auto"/>
              <w:left w:val="nil"/>
              <w:bottom w:val="single" w:sz="8" w:space="0" w:color="auto"/>
              <w:right w:val="single" w:sz="8" w:space="0" w:color="auto"/>
            </w:tcBorders>
            <w:vAlign w:val="bottom"/>
            <w:hideMark/>
          </w:tcPr>
          <w:p w14:paraId="07791537"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6</w:t>
            </w:r>
          </w:p>
        </w:tc>
        <w:tc>
          <w:tcPr>
            <w:tcW w:w="1214" w:type="dxa"/>
            <w:tcBorders>
              <w:top w:val="single" w:sz="8" w:space="0" w:color="auto"/>
              <w:left w:val="nil"/>
              <w:bottom w:val="single" w:sz="8" w:space="0" w:color="auto"/>
              <w:right w:val="single" w:sz="8" w:space="0" w:color="auto"/>
            </w:tcBorders>
            <w:vAlign w:val="bottom"/>
            <w:hideMark/>
          </w:tcPr>
          <w:p w14:paraId="4B2F930E" w14:textId="77777777" w:rsidR="000B5D0B" w:rsidRPr="00A9606E" w:rsidRDefault="000B5D0B" w:rsidP="005B05F6">
            <w:pPr>
              <w:spacing w:before="0" w:after="0" w:line="336" w:lineRule="auto"/>
              <w:ind w:firstLine="0"/>
              <w:jc w:val="center"/>
              <w:rPr>
                <w:rFonts w:eastAsia="Times New Roman"/>
                <w:szCs w:val="26"/>
              </w:rPr>
            </w:pPr>
            <w:r w:rsidRPr="00A9606E">
              <w:rPr>
                <w:szCs w:val="26"/>
              </w:rPr>
              <w:t>0</w:t>
            </w:r>
          </w:p>
        </w:tc>
      </w:tr>
      <w:tr w:rsidR="000B5D0B" w:rsidRPr="00A9606E" w14:paraId="0223E0AB" w14:textId="77777777" w:rsidTr="00C9749E">
        <w:trPr>
          <w:trHeight w:val="20"/>
          <w:jc w:val="center"/>
        </w:trPr>
        <w:tc>
          <w:tcPr>
            <w:tcW w:w="708" w:type="dxa"/>
            <w:tcBorders>
              <w:top w:val="nil"/>
              <w:left w:val="single" w:sz="8" w:space="0" w:color="auto"/>
              <w:bottom w:val="single" w:sz="8" w:space="0" w:color="auto"/>
              <w:right w:val="single" w:sz="8" w:space="0" w:color="auto"/>
            </w:tcBorders>
          </w:tcPr>
          <w:p w14:paraId="7DCD3ADC" w14:textId="77777777" w:rsidR="000B5D0B" w:rsidRPr="00A9606E" w:rsidRDefault="000B5D0B" w:rsidP="005B05F6">
            <w:pPr>
              <w:spacing w:before="0" w:after="0" w:line="336" w:lineRule="auto"/>
              <w:jc w:val="center"/>
              <w:rPr>
                <w:rFonts w:eastAsia="Times New Roman"/>
                <w:b/>
                <w:bCs/>
                <w:szCs w:val="26"/>
              </w:rPr>
            </w:pPr>
          </w:p>
        </w:tc>
        <w:tc>
          <w:tcPr>
            <w:tcW w:w="3048" w:type="dxa"/>
            <w:tcBorders>
              <w:top w:val="nil"/>
              <w:left w:val="single" w:sz="8" w:space="0" w:color="auto"/>
              <w:bottom w:val="single" w:sz="8" w:space="0" w:color="auto"/>
              <w:right w:val="single" w:sz="8" w:space="0" w:color="auto"/>
            </w:tcBorders>
            <w:vAlign w:val="center"/>
            <w:hideMark/>
          </w:tcPr>
          <w:p w14:paraId="45580195" w14:textId="77777777" w:rsidR="000B5D0B" w:rsidRPr="00A9606E" w:rsidRDefault="000B5D0B" w:rsidP="005B05F6">
            <w:pPr>
              <w:spacing w:before="0" w:after="0" w:line="336" w:lineRule="auto"/>
              <w:jc w:val="center"/>
              <w:rPr>
                <w:rFonts w:eastAsia="Times New Roman"/>
                <w:b/>
                <w:bCs/>
                <w:szCs w:val="26"/>
              </w:rPr>
            </w:pPr>
            <w:r w:rsidRPr="00A9606E">
              <w:rPr>
                <w:rFonts w:eastAsia="Times New Roman"/>
                <w:b/>
                <w:bCs/>
                <w:szCs w:val="26"/>
              </w:rPr>
              <w:t>Tổng cộng</w:t>
            </w:r>
          </w:p>
        </w:tc>
        <w:tc>
          <w:tcPr>
            <w:tcW w:w="1333" w:type="dxa"/>
            <w:tcBorders>
              <w:top w:val="nil"/>
              <w:left w:val="nil"/>
              <w:bottom w:val="single" w:sz="8" w:space="0" w:color="auto"/>
              <w:right w:val="single" w:sz="8" w:space="0" w:color="auto"/>
            </w:tcBorders>
            <w:vAlign w:val="bottom"/>
            <w:hideMark/>
          </w:tcPr>
          <w:p w14:paraId="5C418E1D" w14:textId="77777777" w:rsidR="000B5D0B" w:rsidRPr="00A9606E" w:rsidRDefault="000B5D0B" w:rsidP="005B05F6">
            <w:pPr>
              <w:spacing w:before="0" w:after="0" w:line="336" w:lineRule="auto"/>
              <w:ind w:firstLine="0"/>
              <w:jc w:val="center"/>
              <w:rPr>
                <w:rFonts w:eastAsia="Times New Roman"/>
                <w:b/>
                <w:bCs/>
                <w:szCs w:val="26"/>
              </w:rPr>
            </w:pPr>
            <w:r w:rsidRPr="00A9606E">
              <w:rPr>
                <w:b/>
                <w:bCs/>
                <w:szCs w:val="26"/>
              </w:rPr>
              <w:t>523</w:t>
            </w:r>
          </w:p>
        </w:tc>
        <w:tc>
          <w:tcPr>
            <w:tcW w:w="1221" w:type="dxa"/>
            <w:tcBorders>
              <w:top w:val="nil"/>
              <w:left w:val="nil"/>
              <w:bottom w:val="single" w:sz="8" w:space="0" w:color="auto"/>
              <w:right w:val="single" w:sz="8" w:space="0" w:color="auto"/>
            </w:tcBorders>
            <w:vAlign w:val="bottom"/>
            <w:hideMark/>
          </w:tcPr>
          <w:p w14:paraId="59F5D855" w14:textId="77777777" w:rsidR="000B5D0B" w:rsidRPr="00A9606E" w:rsidRDefault="000B5D0B" w:rsidP="005B05F6">
            <w:pPr>
              <w:spacing w:before="0" w:after="0" w:line="336" w:lineRule="auto"/>
              <w:ind w:firstLine="0"/>
              <w:jc w:val="center"/>
              <w:rPr>
                <w:rFonts w:eastAsia="Times New Roman"/>
                <w:b/>
                <w:bCs/>
                <w:szCs w:val="26"/>
              </w:rPr>
            </w:pPr>
            <w:r w:rsidRPr="00A9606E">
              <w:rPr>
                <w:b/>
                <w:bCs/>
                <w:szCs w:val="26"/>
              </w:rPr>
              <w:t>1238</w:t>
            </w:r>
          </w:p>
        </w:tc>
        <w:tc>
          <w:tcPr>
            <w:tcW w:w="1405" w:type="dxa"/>
            <w:tcBorders>
              <w:top w:val="nil"/>
              <w:left w:val="nil"/>
              <w:bottom w:val="single" w:sz="8" w:space="0" w:color="auto"/>
              <w:right w:val="single" w:sz="8" w:space="0" w:color="auto"/>
            </w:tcBorders>
            <w:vAlign w:val="bottom"/>
            <w:hideMark/>
          </w:tcPr>
          <w:p w14:paraId="47792100" w14:textId="77777777" w:rsidR="000B5D0B" w:rsidRPr="00A9606E" w:rsidRDefault="000B5D0B" w:rsidP="005B05F6">
            <w:pPr>
              <w:spacing w:before="0" w:after="0" w:line="336" w:lineRule="auto"/>
              <w:ind w:firstLine="0"/>
              <w:jc w:val="center"/>
              <w:rPr>
                <w:rFonts w:eastAsia="Times New Roman"/>
                <w:b/>
                <w:bCs/>
                <w:szCs w:val="26"/>
              </w:rPr>
            </w:pPr>
            <w:r w:rsidRPr="00A9606E">
              <w:rPr>
                <w:b/>
                <w:bCs/>
                <w:szCs w:val="26"/>
              </w:rPr>
              <w:t>36</w:t>
            </w:r>
          </w:p>
        </w:tc>
        <w:tc>
          <w:tcPr>
            <w:tcW w:w="1214" w:type="dxa"/>
            <w:tcBorders>
              <w:top w:val="nil"/>
              <w:left w:val="nil"/>
              <w:bottom w:val="single" w:sz="8" w:space="0" w:color="auto"/>
              <w:right w:val="single" w:sz="8" w:space="0" w:color="auto"/>
            </w:tcBorders>
            <w:vAlign w:val="bottom"/>
            <w:hideMark/>
          </w:tcPr>
          <w:p w14:paraId="0CF3DAF7" w14:textId="77777777" w:rsidR="000B5D0B" w:rsidRPr="00A9606E" w:rsidRDefault="000B5D0B" w:rsidP="005B05F6">
            <w:pPr>
              <w:spacing w:before="0" w:after="0" w:line="336" w:lineRule="auto"/>
              <w:ind w:firstLine="0"/>
              <w:jc w:val="center"/>
              <w:rPr>
                <w:rFonts w:eastAsia="Times New Roman"/>
                <w:b/>
                <w:bCs/>
                <w:szCs w:val="26"/>
              </w:rPr>
            </w:pPr>
            <w:r w:rsidRPr="00A9606E">
              <w:rPr>
                <w:b/>
                <w:bCs/>
                <w:szCs w:val="26"/>
              </w:rPr>
              <w:t>288</w:t>
            </w:r>
          </w:p>
        </w:tc>
      </w:tr>
    </w:tbl>
    <w:p w14:paraId="2B4A3121" w14:textId="77777777" w:rsidR="00BB1E90" w:rsidRPr="00A9606E" w:rsidRDefault="00BB1E90" w:rsidP="005B05F6">
      <w:pPr>
        <w:spacing w:after="0" w:line="336" w:lineRule="auto"/>
        <w:rPr>
          <w:rFonts w:eastAsia="Times New Roman"/>
          <w:szCs w:val="26"/>
        </w:rPr>
      </w:pPr>
    </w:p>
    <w:p w14:paraId="356EB6AB" w14:textId="7932B38F" w:rsidR="00383305" w:rsidRPr="00A9606E" w:rsidRDefault="00B771FB" w:rsidP="005B05F6">
      <w:pPr>
        <w:spacing w:after="0" w:line="336" w:lineRule="auto"/>
        <w:rPr>
          <w:rFonts w:eastAsia="Times New Roman"/>
          <w:szCs w:val="26"/>
        </w:rPr>
      </w:pPr>
      <w:r w:rsidRPr="00A9606E">
        <w:rPr>
          <w:rFonts w:eastAsia="Times New Roman"/>
          <w:szCs w:val="26"/>
        </w:rPr>
        <w:lastRenderedPageBreak/>
        <w:t>Khách thể khảo sát được phân bố ở bảng sau</w:t>
      </w:r>
      <w:r w:rsidR="00383305" w:rsidRPr="00A9606E">
        <w:rPr>
          <w:rFonts w:eastAsia="Times New Roman"/>
          <w:szCs w:val="26"/>
        </w:rPr>
        <w:t>:</w:t>
      </w:r>
    </w:p>
    <w:p w14:paraId="7362A0F3" w14:textId="77777777" w:rsidR="00383305" w:rsidRPr="00A9606E" w:rsidRDefault="00383305" w:rsidP="005B05F6">
      <w:pPr>
        <w:pStyle w:val="5a"/>
        <w:spacing w:line="336" w:lineRule="auto"/>
        <w:rPr>
          <w:sz w:val="26"/>
          <w:szCs w:val="26"/>
        </w:rPr>
      </w:pPr>
      <w:bookmarkStart w:id="1027" w:name="_Toc152741016"/>
      <w:bookmarkStart w:id="1028" w:name="_Toc154309874"/>
      <w:bookmarkStart w:id="1029" w:name="_Hlk76157652"/>
      <w:r w:rsidRPr="00A9606E">
        <w:rPr>
          <w:sz w:val="26"/>
          <w:szCs w:val="26"/>
        </w:rPr>
        <w:t>Bảng 2.3. Một số đặc điểm của khách thể nghiên cứu</w:t>
      </w:r>
      <w:bookmarkEnd w:id="1027"/>
      <w:bookmarkEnd w:id="1028"/>
    </w:p>
    <w:bookmarkEnd w:id="1029"/>
    <w:p w14:paraId="29C59186" w14:textId="3D829F06" w:rsidR="00383305" w:rsidRPr="00A9606E" w:rsidRDefault="00383305" w:rsidP="005B05F6">
      <w:pPr>
        <w:pStyle w:val="ListParagraph"/>
        <w:numPr>
          <w:ilvl w:val="0"/>
          <w:numId w:val="20"/>
        </w:numPr>
        <w:spacing w:after="0" w:line="336" w:lineRule="auto"/>
        <w:rPr>
          <w:rFonts w:ascii="Times New Roman" w:eastAsia="Times New Roman" w:hAnsi="Times New Roman"/>
          <w:b/>
          <w:bCs/>
          <w:i/>
          <w:sz w:val="26"/>
          <w:szCs w:val="26"/>
          <w:lang w:val="fr-FR"/>
        </w:rPr>
      </w:pPr>
      <w:r w:rsidRPr="00A9606E">
        <w:rPr>
          <w:rFonts w:ascii="Times New Roman" w:eastAsia="Times New Roman" w:hAnsi="Times New Roman"/>
          <w:b/>
          <w:bCs/>
          <w:i/>
          <w:sz w:val="26"/>
          <w:szCs w:val="26"/>
          <w:lang w:val="fr-FR"/>
        </w:rPr>
        <w:t xml:space="preserve">Khách thể là cán bộ </w:t>
      </w:r>
      <w:r w:rsidR="00C801EB" w:rsidRPr="00A9606E">
        <w:rPr>
          <w:rFonts w:ascii="Times New Roman" w:eastAsia="Times New Roman" w:hAnsi="Times New Roman"/>
          <w:b/>
          <w:bCs/>
          <w:i/>
          <w:sz w:val="26"/>
          <w:szCs w:val="26"/>
          <w:lang w:val="fr-FR"/>
        </w:rPr>
        <w:t xml:space="preserve">quản lý và giáo viên </w:t>
      </w:r>
    </w:p>
    <w:tbl>
      <w:tblPr>
        <w:tblW w:w="8024" w:type="dxa"/>
        <w:jc w:val="center"/>
        <w:tblLook w:val="04A0" w:firstRow="1" w:lastRow="0" w:firstColumn="1" w:lastColumn="0" w:noHBand="0" w:noVBand="1"/>
      </w:tblPr>
      <w:tblGrid>
        <w:gridCol w:w="2117"/>
        <w:gridCol w:w="2517"/>
        <w:gridCol w:w="1620"/>
        <w:gridCol w:w="1770"/>
      </w:tblGrid>
      <w:tr w:rsidR="00383305" w:rsidRPr="00A9606E" w14:paraId="3C8D3F01" w14:textId="77777777" w:rsidTr="00F57A51">
        <w:trPr>
          <w:trHeight w:val="315"/>
          <w:tblHeader/>
          <w:jc w:val="center"/>
        </w:trPr>
        <w:tc>
          <w:tcPr>
            <w:tcW w:w="4634" w:type="dxa"/>
            <w:gridSpan w:val="2"/>
            <w:tcBorders>
              <w:top w:val="single" w:sz="8" w:space="0" w:color="auto"/>
              <w:left w:val="single" w:sz="8" w:space="0" w:color="auto"/>
              <w:bottom w:val="single" w:sz="8" w:space="0" w:color="auto"/>
              <w:right w:val="single" w:sz="8" w:space="0" w:color="000000"/>
            </w:tcBorders>
            <w:vAlign w:val="center"/>
            <w:hideMark/>
          </w:tcPr>
          <w:p w14:paraId="1B6C9647" w14:textId="77777777" w:rsidR="00383305" w:rsidRPr="00A9606E" w:rsidRDefault="00383305" w:rsidP="00BB1E90">
            <w:pPr>
              <w:spacing w:before="0" w:after="0" w:line="288" w:lineRule="auto"/>
              <w:ind w:firstLine="0"/>
              <w:jc w:val="center"/>
              <w:rPr>
                <w:rFonts w:eastAsia="Times New Roman"/>
                <w:b/>
                <w:bCs/>
                <w:szCs w:val="26"/>
              </w:rPr>
            </w:pPr>
            <w:r w:rsidRPr="00A9606E">
              <w:rPr>
                <w:rFonts w:eastAsia="Times New Roman"/>
                <w:b/>
                <w:bCs/>
                <w:szCs w:val="26"/>
              </w:rPr>
              <w:t>Các tham số</w:t>
            </w:r>
          </w:p>
        </w:tc>
        <w:tc>
          <w:tcPr>
            <w:tcW w:w="1620" w:type="dxa"/>
            <w:tcBorders>
              <w:top w:val="single" w:sz="8" w:space="0" w:color="auto"/>
              <w:left w:val="nil"/>
              <w:bottom w:val="single" w:sz="8" w:space="0" w:color="auto"/>
              <w:right w:val="single" w:sz="8" w:space="0" w:color="auto"/>
            </w:tcBorders>
            <w:vAlign w:val="center"/>
            <w:hideMark/>
          </w:tcPr>
          <w:p w14:paraId="2FCDD80B" w14:textId="77777777" w:rsidR="00383305" w:rsidRPr="00A9606E" w:rsidRDefault="00383305" w:rsidP="00BB1E90">
            <w:pPr>
              <w:spacing w:before="0" w:after="0" w:line="288" w:lineRule="auto"/>
              <w:ind w:firstLine="0"/>
              <w:jc w:val="center"/>
              <w:rPr>
                <w:rFonts w:eastAsia="Times New Roman"/>
                <w:b/>
                <w:bCs/>
                <w:szCs w:val="26"/>
              </w:rPr>
            </w:pPr>
            <w:r w:rsidRPr="00A9606E">
              <w:rPr>
                <w:rFonts w:eastAsia="Times New Roman"/>
                <w:b/>
                <w:bCs/>
                <w:szCs w:val="26"/>
              </w:rPr>
              <w:t>Số lượng</w:t>
            </w:r>
          </w:p>
        </w:tc>
        <w:tc>
          <w:tcPr>
            <w:tcW w:w="1770" w:type="dxa"/>
            <w:tcBorders>
              <w:top w:val="single" w:sz="8" w:space="0" w:color="auto"/>
              <w:left w:val="nil"/>
              <w:bottom w:val="single" w:sz="8" w:space="0" w:color="auto"/>
              <w:right w:val="single" w:sz="8" w:space="0" w:color="auto"/>
            </w:tcBorders>
            <w:vAlign w:val="center"/>
            <w:hideMark/>
          </w:tcPr>
          <w:p w14:paraId="06E5E4F5" w14:textId="77777777" w:rsidR="00383305" w:rsidRPr="00A9606E" w:rsidRDefault="00383305" w:rsidP="00BB1E90">
            <w:pPr>
              <w:spacing w:before="0" w:after="0" w:line="288" w:lineRule="auto"/>
              <w:ind w:firstLine="0"/>
              <w:jc w:val="center"/>
              <w:rPr>
                <w:rFonts w:eastAsia="Times New Roman"/>
                <w:b/>
                <w:bCs/>
                <w:szCs w:val="26"/>
              </w:rPr>
            </w:pPr>
            <w:r w:rsidRPr="00A9606E">
              <w:rPr>
                <w:rFonts w:eastAsia="Times New Roman"/>
                <w:b/>
                <w:bCs/>
                <w:szCs w:val="26"/>
              </w:rPr>
              <w:t>Tỷ lệ (%)</w:t>
            </w:r>
          </w:p>
        </w:tc>
      </w:tr>
      <w:tr w:rsidR="00383305" w:rsidRPr="00A9606E" w14:paraId="5366F538" w14:textId="77777777" w:rsidTr="00F57A51">
        <w:trPr>
          <w:trHeight w:val="315"/>
          <w:jc w:val="center"/>
        </w:trPr>
        <w:tc>
          <w:tcPr>
            <w:tcW w:w="2117" w:type="dxa"/>
            <w:vMerge w:val="restart"/>
            <w:tcBorders>
              <w:top w:val="nil"/>
              <w:left w:val="single" w:sz="8" w:space="0" w:color="auto"/>
              <w:bottom w:val="single" w:sz="8" w:space="0" w:color="000000"/>
              <w:right w:val="single" w:sz="8" w:space="0" w:color="auto"/>
            </w:tcBorders>
            <w:vAlign w:val="center"/>
            <w:hideMark/>
          </w:tcPr>
          <w:p w14:paraId="11B6E574" w14:textId="77777777" w:rsidR="00383305" w:rsidRPr="00A9606E" w:rsidRDefault="00383305" w:rsidP="00BB1E90">
            <w:pPr>
              <w:spacing w:before="0" w:after="0" w:line="288" w:lineRule="auto"/>
              <w:ind w:firstLine="0"/>
              <w:jc w:val="center"/>
              <w:rPr>
                <w:rFonts w:eastAsia="Times New Roman"/>
                <w:b/>
                <w:bCs/>
                <w:szCs w:val="26"/>
              </w:rPr>
            </w:pPr>
            <w:r w:rsidRPr="00A9606E">
              <w:rPr>
                <w:rFonts w:eastAsia="Times New Roman"/>
                <w:b/>
                <w:bCs/>
                <w:szCs w:val="26"/>
              </w:rPr>
              <w:t>Giới tính</w:t>
            </w:r>
          </w:p>
        </w:tc>
        <w:tc>
          <w:tcPr>
            <w:tcW w:w="2517" w:type="dxa"/>
            <w:tcBorders>
              <w:top w:val="nil"/>
              <w:left w:val="nil"/>
              <w:bottom w:val="single" w:sz="8" w:space="0" w:color="auto"/>
              <w:right w:val="single" w:sz="8" w:space="0" w:color="auto"/>
            </w:tcBorders>
            <w:vAlign w:val="center"/>
            <w:hideMark/>
          </w:tcPr>
          <w:p w14:paraId="308D4FAF" w14:textId="77777777"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Nam</w:t>
            </w:r>
          </w:p>
        </w:tc>
        <w:tc>
          <w:tcPr>
            <w:tcW w:w="1620" w:type="dxa"/>
            <w:tcBorders>
              <w:top w:val="nil"/>
              <w:left w:val="nil"/>
              <w:bottom w:val="single" w:sz="8" w:space="0" w:color="auto"/>
              <w:right w:val="single" w:sz="8" w:space="0" w:color="auto"/>
            </w:tcBorders>
            <w:vAlign w:val="center"/>
            <w:hideMark/>
          </w:tcPr>
          <w:p w14:paraId="3836BD6C"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145</w:t>
            </w:r>
          </w:p>
        </w:tc>
        <w:tc>
          <w:tcPr>
            <w:tcW w:w="1770" w:type="dxa"/>
            <w:tcBorders>
              <w:top w:val="nil"/>
              <w:left w:val="nil"/>
              <w:bottom w:val="single" w:sz="8" w:space="0" w:color="auto"/>
              <w:right w:val="single" w:sz="8" w:space="0" w:color="auto"/>
            </w:tcBorders>
            <w:vAlign w:val="center"/>
            <w:hideMark/>
          </w:tcPr>
          <w:p w14:paraId="270DB1B3"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27.72</w:t>
            </w:r>
          </w:p>
        </w:tc>
      </w:tr>
      <w:tr w:rsidR="00383305" w:rsidRPr="00A9606E" w14:paraId="5D501B67" w14:textId="77777777" w:rsidTr="00F57A51">
        <w:trPr>
          <w:trHeight w:val="315"/>
          <w:jc w:val="center"/>
        </w:trPr>
        <w:tc>
          <w:tcPr>
            <w:tcW w:w="2117" w:type="dxa"/>
            <w:vMerge/>
            <w:tcBorders>
              <w:top w:val="nil"/>
              <w:left w:val="single" w:sz="8" w:space="0" w:color="auto"/>
              <w:bottom w:val="single" w:sz="8" w:space="0" w:color="000000"/>
              <w:right w:val="single" w:sz="8" w:space="0" w:color="auto"/>
            </w:tcBorders>
            <w:vAlign w:val="center"/>
            <w:hideMark/>
          </w:tcPr>
          <w:p w14:paraId="2FDA5357"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65BBFCF5" w14:textId="77777777"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Nữ</w:t>
            </w:r>
          </w:p>
        </w:tc>
        <w:tc>
          <w:tcPr>
            <w:tcW w:w="1620" w:type="dxa"/>
            <w:tcBorders>
              <w:top w:val="nil"/>
              <w:left w:val="nil"/>
              <w:bottom w:val="single" w:sz="8" w:space="0" w:color="auto"/>
              <w:right w:val="single" w:sz="8" w:space="0" w:color="auto"/>
            </w:tcBorders>
            <w:vAlign w:val="center"/>
            <w:hideMark/>
          </w:tcPr>
          <w:p w14:paraId="77E4205D"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378</w:t>
            </w:r>
          </w:p>
        </w:tc>
        <w:tc>
          <w:tcPr>
            <w:tcW w:w="1770" w:type="dxa"/>
            <w:tcBorders>
              <w:top w:val="nil"/>
              <w:left w:val="nil"/>
              <w:bottom w:val="single" w:sz="8" w:space="0" w:color="auto"/>
              <w:right w:val="single" w:sz="8" w:space="0" w:color="auto"/>
            </w:tcBorders>
            <w:vAlign w:val="center"/>
            <w:hideMark/>
          </w:tcPr>
          <w:p w14:paraId="05BA7611"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72.28</w:t>
            </w:r>
          </w:p>
        </w:tc>
      </w:tr>
      <w:tr w:rsidR="00383305" w:rsidRPr="00A9606E" w14:paraId="28D4356B" w14:textId="77777777" w:rsidTr="00F57A51">
        <w:trPr>
          <w:trHeight w:val="315"/>
          <w:jc w:val="center"/>
        </w:trPr>
        <w:tc>
          <w:tcPr>
            <w:tcW w:w="2117" w:type="dxa"/>
            <w:vMerge/>
            <w:tcBorders>
              <w:top w:val="nil"/>
              <w:left w:val="single" w:sz="8" w:space="0" w:color="auto"/>
              <w:bottom w:val="single" w:sz="8" w:space="0" w:color="000000"/>
              <w:right w:val="single" w:sz="8" w:space="0" w:color="auto"/>
            </w:tcBorders>
            <w:vAlign w:val="center"/>
            <w:hideMark/>
          </w:tcPr>
          <w:p w14:paraId="65382538"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35F8B747" w14:textId="77777777" w:rsidR="00383305" w:rsidRPr="00A9606E" w:rsidRDefault="00383305" w:rsidP="00BB1E90">
            <w:pPr>
              <w:spacing w:before="0" w:after="0" w:line="288" w:lineRule="auto"/>
              <w:ind w:firstLine="0"/>
              <w:jc w:val="center"/>
              <w:rPr>
                <w:rFonts w:eastAsia="Times New Roman"/>
                <w:i/>
                <w:iCs/>
                <w:szCs w:val="26"/>
              </w:rPr>
            </w:pPr>
            <w:r w:rsidRPr="00A9606E">
              <w:rPr>
                <w:rFonts w:eastAsia="Times New Roman"/>
                <w:i/>
                <w:iCs/>
                <w:szCs w:val="26"/>
              </w:rPr>
              <w:t>Tổng</w:t>
            </w:r>
          </w:p>
        </w:tc>
        <w:tc>
          <w:tcPr>
            <w:tcW w:w="1620" w:type="dxa"/>
            <w:tcBorders>
              <w:top w:val="nil"/>
              <w:left w:val="nil"/>
              <w:bottom w:val="single" w:sz="8" w:space="0" w:color="auto"/>
              <w:right w:val="single" w:sz="8" w:space="0" w:color="auto"/>
            </w:tcBorders>
            <w:vAlign w:val="center"/>
            <w:hideMark/>
          </w:tcPr>
          <w:p w14:paraId="219BE1C8"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b/>
                <w:bCs/>
                <w:szCs w:val="26"/>
              </w:rPr>
              <w:t>523</w:t>
            </w:r>
          </w:p>
        </w:tc>
        <w:tc>
          <w:tcPr>
            <w:tcW w:w="1770" w:type="dxa"/>
            <w:tcBorders>
              <w:top w:val="nil"/>
              <w:left w:val="nil"/>
              <w:bottom w:val="single" w:sz="8" w:space="0" w:color="auto"/>
              <w:right w:val="single" w:sz="8" w:space="0" w:color="auto"/>
            </w:tcBorders>
            <w:vAlign w:val="center"/>
            <w:hideMark/>
          </w:tcPr>
          <w:p w14:paraId="743177F7" w14:textId="77777777" w:rsidR="00383305" w:rsidRPr="00A9606E" w:rsidRDefault="00383305" w:rsidP="00BB1E90">
            <w:pPr>
              <w:spacing w:before="0" w:after="0" w:line="288" w:lineRule="auto"/>
              <w:jc w:val="right"/>
              <w:rPr>
                <w:rFonts w:eastAsia="Times New Roman"/>
                <w:szCs w:val="26"/>
              </w:rPr>
            </w:pPr>
            <w:r w:rsidRPr="00A9606E">
              <w:rPr>
                <w:rFonts w:eastAsia="Times New Roman"/>
                <w:b/>
                <w:bCs/>
                <w:szCs w:val="26"/>
              </w:rPr>
              <w:t>100.00</w:t>
            </w:r>
          </w:p>
        </w:tc>
      </w:tr>
      <w:tr w:rsidR="00383305" w:rsidRPr="00A9606E" w14:paraId="6F556A64" w14:textId="77777777" w:rsidTr="00F57A51">
        <w:trPr>
          <w:trHeight w:val="375"/>
          <w:jc w:val="center"/>
        </w:trPr>
        <w:tc>
          <w:tcPr>
            <w:tcW w:w="2117" w:type="dxa"/>
            <w:vMerge w:val="restart"/>
            <w:tcBorders>
              <w:top w:val="nil"/>
              <w:left w:val="single" w:sz="8" w:space="0" w:color="auto"/>
              <w:bottom w:val="single" w:sz="8" w:space="0" w:color="000000"/>
              <w:right w:val="single" w:sz="8" w:space="0" w:color="auto"/>
            </w:tcBorders>
            <w:vAlign w:val="center"/>
            <w:hideMark/>
          </w:tcPr>
          <w:p w14:paraId="701218EB" w14:textId="77777777" w:rsidR="00383305" w:rsidRPr="00A9606E" w:rsidRDefault="00383305" w:rsidP="00BB1E90">
            <w:pPr>
              <w:spacing w:before="0" w:after="0" w:line="288" w:lineRule="auto"/>
              <w:ind w:firstLine="0"/>
              <w:jc w:val="center"/>
              <w:rPr>
                <w:rFonts w:eastAsia="Times New Roman"/>
                <w:b/>
                <w:bCs/>
                <w:szCs w:val="26"/>
              </w:rPr>
            </w:pPr>
            <w:r w:rsidRPr="00A9606E">
              <w:rPr>
                <w:rFonts w:eastAsia="Times New Roman"/>
                <w:b/>
                <w:bCs/>
                <w:szCs w:val="26"/>
              </w:rPr>
              <w:t>Tuổi</w:t>
            </w:r>
          </w:p>
        </w:tc>
        <w:tc>
          <w:tcPr>
            <w:tcW w:w="2517" w:type="dxa"/>
            <w:tcBorders>
              <w:top w:val="nil"/>
              <w:left w:val="nil"/>
              <w:bottom w:val="single" w:sz="8" w:space="0" w:color="auto"/>
              <w:right w:val="single" w:sz="8" w:space="0" w:color="auto"/>
            </w:tcBorders>
            <w:vAlign w:val="center"/>
            <w:hideMark/>
          </w:tcPr>
          <w:p w14:paraId="0152E16B" w14:textId="77777777"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Từ 30 tuổi trở xuống</w:t>
            </w:r>
          </w:p>
        </w:tc>
        <w:tc>
          <w:tcPr>
            <w:tcW w:w="1620" w:type="dxa"/>
            <w:tcBorders>
              <w:top w:val="nil"/>
              <w:left w:val="nil"/>
              <w:bottom w:val="single" w:sz="8" w:space="0" w:color="auto"/>
              <w:right w:val="single" w:sz="8" w:space="0" w:color="auto"/>
            </w:tcBorders>
            <w:vAlign w:val="center"/>
            <w:hideMark/>
          </w:tcPr>
          <w:p w14:paraId="639E64AA"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68</w:t>
            </w:r>
          </w:p>
        </w:tc>
        <w:tc>
          <w:tcPr>
            <w:tcW w:w="1770" w:type="dxa"/>
            <w:tcBorders>
              <w:top w:val="nil"/>
              <w:left w:val="nil"/>
              <w:bottom w:val="single" w:sz="8" w:space="0" w:color="auto"/>
              <w:right w:val="single" w:sz="8" w:space="0" w:color="auto"/>
            </w:tcBorders>
            <w:vAlign w:val="center"/>
            <w:hideMark/>
          </w:tcPr>
          <w:p w14:paraId="4E88C0B3"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3.86</w:t>
            </w:r>
          </w:p>
        </w:tc>
      </w:tr>
      <w:tr w:rsidR="00383305" w:rsidRPr="00A9606E" w14:paraId="366676E5" w14:textId="77777777" w:rsidTr="00F57A51">
        <w:trPr>
          <w:trHeight w:val="300"/>
          <w:jc w:val="center"/>
        </w:trPr>
        <w:tc>
          <w:tcPr>
            <w:tcW w:w="2117" w:type="dxa"/>
            <w:vMerge/>
            <w:tcBorders>
              <w:top w:val="nil"/>
              <w:left w:val="single" w:sz="8" w:space="0" w:color="auto"/>
              <w:bottom w:val="single" w:sz="8" w:space="0" w:color="000000"/>
              <w:right w:val="single" w:sz="8" w:space="0" w:color="auto"/>
            </w:tcBorders>
            <w:vAlign w:val="center"/>
            <w:hideMark/>
          </w:tcPr>
          <w:p w14:paraId="3ADF7697"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29D546DD" w14:textId="37F44BCB"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 xml:space="preserve">31 </w:t>
            </w:r>
            <w:r w:rsidR="004325F8" w:rsidRPr="00A9606E">
              <w:rPr>
                <w:rFonts w:eastAsia="Times New Roman"/>
                <w:szCs w:val="26"/>
              </w:rPr>
              <w:t>-</w:t>
            </w:r>
            <w:r w:rsidRPr="00A9606E">
              <w:rPr>
                <w:rFonts w:eastAsia="Times New Roman"/>
                <w:szCs w:val="26"/>
              </w:rPr>
              <w:t xml:space="preserve"> 39 tuổi</w:t>
            </w:r>
          </w:p>
        </w:tc>
        <w:tc>
          <w:tcPr>
            <w:tcW w:w="1620" w:type="dxa"/>
            <w:tcBorders>
              <w:top w:val="nil"/>
              <w:left w:val="nil"/>
              <w:bottom w:val="single" w:sz="8" w:space="0" w:color="auto"/>
              <w:right w:val="single" w:sz="8" w:space="0" w:color="auto"/>
            </w:tcBorders>
            <w:vAlign w:val="center"/>
            <w:hideMark/>
          </w:tcPr>
          <w:p w14:paraId="760C551D"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198</w:t>
            </w:r>
          </w:p>
        </w:tc>
        <w:tc>
          <w:tcPr>
            <w:tcW w:w="1770" w:type="dxa"/>
            <w:tcBorders>
              <w:top w:val="nil"/>
              <w:left w:val="nil"/>
              <w:bottom w:val="single" w:sz="8" w:space="0" w:color="auto"/>
              <w:right w:val="single" w:sz="8" w:space="0" w:color="auto"/>
            </w:tcBorders>
            <w:vAlign w:val="center"/>
            <w:hideMark/>
          </w:tcPr>
          <w:p w14:paraId="522A28A7"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11.24</w:t>
            </w:r>
          </w:p>
        </w:tc>
      </w:tr>
      <w:tr w:rsidR="00383305" w:rsidRPr="00A9606E" w14:paraId="45F85B65" w14:textId="77777777" w:rsidTr="00F57A51">
        <w:trPr>
          <w:trHeight w:val="390"/>
          <w:jc w:val="center"/>
        </w:trPr>
        <w:tc>
          <w:tcPr>
            <w:tcW w:w="2117" w:type="dxa"/>
            <w:vMerge/>
            <w:tcBorders>
              <w:top w:val="nil"/>
              <w:left w:val="single" w:sz="8" w:space="0" w:color="auto"/>
              <w:bottom w:val="single" w:sz="8" w:space="0" w:color="000000"/>
              <w:right w:val="single" w:sz="8" w:space="0" w:color="auto"/>
            </w:tcBorders>
            <w:vAlign w:val="center"/>
            <w:hideMark/>
          </w:tcPr>
          <w:p w14:paraId="13EBFC12"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5F31FFF3" w14:textId="77777777"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Trên 40 tuổi</w:t>
            </w:r>
          </w:p>
        </w:tc>
        <w:tc>
          <w:tcPr>
            <w:tcW w:w="1620" w:type="dxa"/>
            <w:tcBorders>
              <w:top w:val="nil"/>
              <w:left w:val="nil"/>
              <w:bottom w:val="single" w:sz="8" w:space="0" w:color="auto"/>
              <w:right w:val="single" w:sz="8" w:space="0" w:color="auto"/>
            </w:tcBorders>
            <w:vAlign w:val="center"/>
            <w:hideMark/>
          </w:tcPr>
          <w:p w14:paraId="1C34FD13"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257</w:t>
            </w:r>
          </w:p>
        </w:tc>
        <w:tc>
          <w:tcPr>
            <w:tcW w:w="1770" w:type="dxa"/>
            <w:tcBorders>
              <w:top w:val="nil"/>
              <w:left w:val="nil"/>
              <w:bottom w:val="single" w:sz="8" w:space="0" w:color="auto"/>
              <w:right w:val="single" w:sz="8" w:space="0" w:color="auto"/>
            </w:tcBorders>
            <w:vAlign w:val="center"/>
            <w:hideMark/>
          </w:tcPr>
          <w:p w14:paraId="37DD75AE"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84.89</w:t>
            </w:r>
          </w:p>
        </w:tc>
      </w:tr>
      <w:tr w:rsidR="00383305" w:rsidRPr="00A9606E" w14:paraId="438A4F56" w14:textId="77777777" w:rsidTr="00F57A51">
        <w:trPr>
          <w:trHeight w:val="315"/>
          <w:jc w:val="center"/>
        </w:trPr>
        <w:tc>
          <w:tcPr>
            <w:tcW w:w="2117" w:type="dxa"/>
            <w:vMerge/>
            <w:tcBorders>
              <w:top w:val="nil"/>
              <w:left w:val="single" w:sz="8" w:space="0" w:color="auto"/>
              <w:bottom w:val="single" w:sz="8" w:space="0" w:color="000000"/>
              <w:right w:val="single" w:sz="8" w:space="0" w:color="auto"/>
            </w:tcBorders>
            <w:vAlign w:val="center"/>
            <w:hideMark/>
          </w:tcPr>
          <w:p w14:paraId="63D6FA98"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49588F4E" w14:textId="77777777" w:rsidR="00383305" w:rsidRPr="00A9606E" w:rsidRDefault="00383305" w:rsidP="00BB1E90">
            <w:pPr>
              <w:spacing w:before="0" w:after="0" w:line="288" w:lineRule="auto"/>
              <w:ind w:firstLine="0"/>
              <w:jc w:val="center"/>
              <w:rPr>
                <w:rFonts w:eastAsia="Times New Roman"/>
                <w:i/>
                <w:iCs/>
                <w:szCs w:val="26"/>
              </w:rPr>
            </w:pPr>
            <w:r w:rsidRPr="00A9606E">
              <w:rPr>
                <w:rFonts w:eastAsia="Times New Roman"/>
                <w:i/>
                <w:iCs/>
                <w:szCs w:val="26"/>
              </w:rPr>
              <w:t>Tổng</w:t>
            </w:r>
          </w:p>
        </w:tc>
        <w:tc>
          <w:tcPr>
            <w:tcW w:w="1620" w:type="dxa"/>
            <w:tcBorders>
              <w:top w:val="nil"/>
              <w:left w:val="nil"/>
              <w:bottom w:val="single" w:sz="8" w:space="0" w:color="auto"/>
              <w:right w:val="single" w:sz="8" w:space="0" w:color="auto"/>
            </w:tcBorders>
            <w:vAlign w:val="center"/>
            <w:hideMark/>
          </w:tcPr>
          <w:p w14:paraId="657E875D"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b/>
                <w:bCs/>
                <w:szCs w:val="26"/>
              </w:rPr>
              <w:t>523</w:t>
            </w:r>
          </w:p>
        </w:tc>
        <w:tc>
          <w:tcPr>
            <w:tcW w:w="1770" w:type="dxa"/>
            <w:tcBorders>
              <w:top w:val="nil"/>
              <w:left w:val="nil"/>
              <w:bottom w:val="single" w:sz="8" w:space="0" w:color="auto"/>
              <w:right w:val="single" w:sz="8" w:space="0" w:color="auto"/>
            </w:tcBorders>
            <w:vAlign w:val="center"/>
            <w:hideMark/>
          </w:tcPr>
          <w:p w14:paraId="421BE76E" w14:textId="77777777" w:rsidR="00383305" w:rsidRPr="00A9606E" w:rsidRDefault="00383305" w:rsidP="00BB1E90">
            <w:pPr>
              <w:spacing w:before="0" w:after="0" w:line="288" w:lineRule="auto"/>
              <w:jc w:val="right"/>
              <w:rPr>
                <w:rFonts w:eastAsia="Times New Roman"/>
                <w:szCs w:val="26"/>
              </w:rPr>
            </w:pPr>
            <w:r w:rsidRPr="00A9606E">
              <w:rPr>
                <w:rFonts w:eastAsia="Times New Roman"/>
                <w:b/>
                <w:bCs/>
                <w:szCs w:val="26"/>
              </w:rPr>
              <w:t>100.00</w:t>
            </w:r>
          </w:p>
        </w:tc>
      </w:tr>
      <w:tr w:rsidR="00383305" w:rsidRPr="00A9606E" w14:paraId="61C532A3" w14:textId="77777777" w:rsidTr="00F57A51">
        <w:trPr>
          <w:trHeight w:val="315"/>
          <w:jc w:val="center"/>
        </w:trPr>
        <w:tc>
          <w:tcPr>
            <w:tcW w:w="2117" w:type="dxa"/>
            <w:vMerge w:val="restart"/>
            <w:tcBorders>
              <w:top w:val="nil"/>
              <w:left w:val="single" w:sz="8" w:space="0" w:color="auto"/>
              <w:bottom w:val="single" w:sz="8" w:space="0" w:color="000000"/>
              <w:right w:val="single" w:sz="8" w:space="0" w:color="auto"/>
            </w:tcBorders>
            <w:vAlign w:val="center"/>
            <w:hideMark/>
          </w:tcPr>
          <w:p w14:paraId="2C12710F" w14:textId="77777777" w:rsidR="00383305" w:rsidRPr="00A9606E" w:rsidRDefault="00383305" w:rsidP="00BB1E90">
            <w:pPr>
              <w:spacing w:before="0" w:after="0" w:line="288" w:lineRule="auto"/>
              <w:ind w:firstLine="0"/>
              <w:jc w:val="center"/>
              <w:rPr>
                <w:rFonts w:eastAsia="Times New Roman"/>
                <w:b/>
                <w:bCs/>
                <w:szCs w:val="26"/>
              </w:rPr>
            </w:pPr>
            <w:r w:rsidRPr="00A9606E">
              <w:rPr>
                <w:rFonts w:eastAsia="Times New Roman"/>
                <w:b/>
                <w:bCs/>
                <w:szCs w:val="26"/>
              </w:rPr>
              <w:t>Trình độ</w:t>
            </w:r>
          </w:p>
        </w:tc>
        <w:tc>
          <w:tcPr>
            <w:tcW w:w="2517" w:type="dxa"/>
            <w:tcBorders>
              <w:top w:val="nil"/>
              <w:left w:val="nil"/>
              <w:bottom w:val="single" w:sz="8" w:space="0" w:color="auto"/>
              <w:right w:val="single" w:sz="8" w:space="0" w:color="auto"/>
            </w:tcBorders>
            <w:vAlign w:val="center"/>
            <w:hideMark/>
          </w:tcPr>
          <w:p w14:paraId="5A88059E" w14:textId="77777777"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Cao đẳng</w:t>
            </w:r>
          </w:p>
        </w:tc>
        <w:tc>
          <w:tcPr>
            <w:tcW w:w="1620" w:type="dxa"/>
            <w:tcBorders>
              <w:top w:val="nil"/>
              <w:left w:val="nil"/>
              <w:bottom w:val="single" w:sz="8" w:space="0" w:color="auto"/>
              <w:right w:val="single" w:sz="8" w:space="0" w:color="auto"/>
            </w:tcBorders>
            <w:vAlign w:val="center"/>
            <w:hideMark/>
          </w:tcPr>
          <w:p w14:paraId="2F4C6EF1"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32</w:t>
            </w:r>
          </w:p>
        </w:tc>
        <w:tc>
          <w:tcPr>
            <w:tcW w:w="1770" w:type="dxa"/>
            <w:tcBorders>
              <w:top w:val="nil"/>
              <w:left w:val="nil"/>
              <w:bottom w:val="single" w:sz="8" w:space="0" w:color="auto"/>
              <w:right w:val="single" w:sz="8" w:space="0" w:color="auto"/>
            </w:tcBorders>
            <w:vAlign w:val="center"/>
            <w:hideMark/>
          </w:tcPr>
          <w:p w14:paraId="2248E6A6"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6.12</w:t>
            </w:r>
          </w:p>
        </w:tc>
      </w:tr>
      <w:tr w:rsidR="00383305" w:rsidRPr="00A9606E" w14:paraId="057BE91D" w14:textId="77777777" w:rsidTr="00F57A51">
        <w:trPr>
          <w:trHeight w:val="315"/>
          <w:jc w:val="center"/>
        </w:trPr>
        <w:tc>
          <w:tcPr>
            <w:tcW w:w="2117" w:type="dxa"/>
            <w:vMerge/>
            <w:tcBorders>
              <w:top w:val="nil"/>
              <w:left w:val="single" w:sz="8" w:space="0" w:color="auto"/>
              <w:bottom w:val="single" w:sz="8" w:space="0" w:color="000000"/>
              <w:right w:val="single" w:sz="8" w:space="0" w:color="auto"/>
            </w:tcBorders>
            <w:vAlign w:val="center"/>
            <w:hideMark/>
          </w:tcPr>
          <w:p w14:paraId="65348A3A"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2BA7CC4E" w14:textId="77777777"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Đại học</w:t>
            </w:r>
          </w:p>
        </w:tc>
        <w:tc>
          <w:tcPr>
            <w:tcW w:w="1620" w:type="dxa"/>
            <w:tcBorders>
              <w:top w:val="nil"/>
              <w:left w:val="nil"/>
              <w:bottom w:val="single" w:sz="8" w:space="0" w:color="auto"/>
              <w:right w:val="single" w:sz="8" w:space="0" w:color="auto"/>
            </w:tcBorders>
            <w:vAlign w:val="center"/>
            <w:hideMark/>
          </w:tcPr>
          <w:p w14:paraId="5F55A221"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366</w:t>
            </w:r>
          </w:p>
        </w:tc>
        <w:tc>
          <w:tcPr>
            <w:tcW w:w="1770" w:type="dxa"/>
            <w:tcBorders>
              <w:top w:val="nil"/>
              <w:left w:val="nil"/>
              <w:bottom w:val="single" w:sz="8" w:space="0" w:color="auto"/>
              <w:right w:val="single" w:sz="8" w:space="0" w:color="auto"/>
            </w:tcBorders>
            <w:vAlign w:val="center"/>
            <w:hideMark/>
          </w:tcPr>
          <w:p w14:paraId="7339A500"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69.98</w:t>
            </w:r>
          </w:p>
        </w:tc>
      </w:tr>
      <w:tr w:rsidR="00383305" w:rsidRPr="00A9606E" w14:paraId="739DE366" w14:textId="77777777" w:rsidTr="00F57A51">
        <w:trPr>
          <w:trHeight w:val="345"/>
          <w:jc w:val="center"/>
        </w:trPr>
        <w:tc>
          <w:tcPr>
            <w:tcW w:w="2117" w:type="dxa"/>
            <w:vMerge/>
            <w:tcBorders>
              <w:top w:val="nil"/>
              <w:left w:val="single" w:sz="8" w:space="0" w:color="auto"/>
              <w:bottom w:val="single" w:sz="8" w:space="0" w:color="000000"/>
              <w:right w:val="single" w:sz="8" w:space="0" w:color="auto"/>
            </w:tcBorders>
            <w:vAlign w:val="center"/>
            <w:hideMark/>
          </w:tcPr>
          <w:p w14:paraId="7DAAB79A"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19528662" w14:textId="77777777"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Trên Đại học</w:t>
            </w:r>
          </w:p>
        </w:tc>
        <w:tc>
          <w:tcPr>
            <w:tcW w:w="1620" w:type="dxa"/>
            <w:tcBorders>
              <w:top w:val="nil"/>
              <w:left w:val="nil"/>
              <w:bottom w:val="single" w:sz="8" w:space="0" w:color="auto"/>
              <w:right w:val="single" w:sz="8" w:space="0" w:color="auto"/>
            </w:tcBorders>
            <w:vAlign w:val="center"/>
            <w:hideMark/>
          </w:tcPr>
          <w:p w14:paraId="0DFA25C3"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125</w:t>
            </w:r>
          </w:p>
        </w:tc>
        <w:tc>
          <w:tcPr>
            <w:tcW w:w="1770" w:type="dxa"/>
            <w:tcBorders>
              <w:top w:val="nil"/>
              <w:left w:val="nil"/>
              <w:bottom w:val="single" w:sz="8" w:space="0" w:color="auto"/>
              <w:right w:val="single" w:sz="8" w:space="0" w:color="auto"/>
            </w:tcBorders>
            <w:vAlign w:val="center"/>
            <w:hideMark/>
          </w:tcPr>
          <w:p w14:paraId="50875A3E"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23.90</w:t>
            </w:r>
          </w:p>
        </w:tc>
      </w:tr>
      <w:tr w:rsidR="00383305" w:rsidRPr="00A9606E" w14:paraId="559F2ED2" w14:textId="77777777" w:rsidTr="00F57A51">
        <w:trPr>
          <w:trHeight w:val="315"/>
          <w:jc w:val="center"/>
        </w:trPr>
        <w:tc>
          <w:tcPr>
            <w:tcW w:w="2117" w:type="dxa"/>
            <w:vMerge/>
            <w:tcBorders>
              <w:top w:val="nil"/>
              <w:left w:val="single" w:sz="8" w:space="0" w:color="auto"/>
              <w:bottom w:val="single" w:sz="8" w:space="0" w:color="000000"/>
              <w:right w:val="single" w:sz="8" w:space="0" w:color="auto"/>
            </w:tcBorders>
            <w:vAlign w:val="center"/>
            <w:hideMark/>
          </w:tcPr>
          <w:p w14:paraId="0B29A8F5"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58437DDE" w14:textId="77777777" w:rsidR="00383305" w:rsidRPr="00A9606E" w:rsidRDefault="00383305" w:rsidP="00BB1E90">
            <w:pPr>
              <w:spacing w:before="0" w:after="0" w:line="288" w:lineRule="auto"/>
              <w:ind w:firstLine="0"/>
              <w:jc w:val="center"/>
              <w:rPr>
                <w:rFonts w:eastAsia="Times New Roman"/>
                <w:i/>
                <w:iCs/>
                <w:szCs w:val="26"/>
              </w:rPr>
            </w:pPr>
            <w:r w:rsidRPr="00A9606E">
              <w:rPr>
                <w:rFonts w:eastAsia="Times New Roman"/>
                <w:i/>
                <w:iCs/>
                <w:szCs w:val="26"/>
              </w:rPr>
              <w:t>Tổng</w:t>
            </w:r>
          </w:p>
        </w:tc>
        <w:tc>
          <w:tcPr>
            <w:tcW w:w="1620" w:type="dxa"/>
            <w:tcBorders>
              <w:top w:val="nil"/>
              <w:left w:val="nil"/>
              <w:bottom w:val="single" w:sz="8" w:space="0" w:color="auto"/>
              <w:right w:val="single" w:sz="8" w:space="0" w:color="auto"/>
            </w:tcBorders>
            <w:vAlign w:val="center"/>
            <w:hideMark/>
          </w:tcPr>
          <w:p w14:paraId="304096B3"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b/>
                <w:bCs/>
                <w:szCs w:val="26"/>
              </w:rPr>
              <w:t>523</w:t>
            </w:r>
          </w:p>
        </w:tc>
        <w:tc>
          <w:tcPr>
            <w:tcW w:w="1770" w:type="dxa"/>
            <w:tcBorders>
              <w:top w:val="nil"/>
              <w:left w:val="nil"/>
              <w:bottom w:val="single" w:sz="8" w:space="0" w:color="auto"/>
              <w:right w:val="single" w:sz="8" w:space="0" w:color="auto"/>
            </w:tcBorders>
            <w:vAlign w:val="center"/>
            <w:hideMark/>
          </w:tcPr>
          <w:p w14:paraId="38E21DD4" w14:textId="77777777" w:rsidR="00383305" w:rsidRPr="00A9606E" w:rsidRDefault="00383305" w:rsidP="00BB1E90">
            <w:pPr>
              <w:spacing w:before="0" w:after="0" w:line="288" w:lineRule="auto"/>
              <w:jc w:val="right"/>
              <w:rPr>
                <w:rFonts w:eastAsia="Times New Roman"/>
                <w:szCs w:val="26"/>
              </w:rPr>
            </w:pPr>
            <w:r w:rsidRPr="00A9606E">
              <w:rPr>
                <w:rFonts w:eastAsia="Times New Roman"/>
                <w:b/>
                <w:bCs/>
                <w:szCs w:val="26"/>
              </w:rPr>
              <w:t>100.00</w:t>
            </w:r>
          </w:p>
        </w:tc>
      </w:tr>
      <w:tr w:rsidR="00383305" w:rsidRPr="00A9606E" w14:paraId="01F8FD0E" w14:textId="77777777" w:rsidTr="00F57A51">
        <w:trPr>
          <w:trHeight w:val="315"/>
          <w:jc w:val="center"/>
        </w:trPr>
        <w:tc>
          <w:tcPr>
            <w:tcW w:w="2117" w:type="dxa"/>
            <w:vMerge w:val="restart"/>
            <w:tcBorders>
              <w:top w:val="nil"/>
              <w:left w:val="single" w:sz="8" w:space="0" w:color="auto"/>
              <w:bottom w:val="single" w:sz="8" w:space="0" w:color="000000"/>
              <w:right w:val="single" w:sz="8" w:space="0" w:color="auto"/>
            </w:tcBorders>
            <w:vAlign w:val="center"/>
            <w:hideMark/>
          </w:tcPr>
          <w:p w14:paraId="56D42234" w14:textId="77777777" w:rsidR="00383305" w:rsidRPr="00A9606E" w:rsidRDefault="00383305" w:rsidP="00BB1E90">
            <w:pPr>
              <w:spacing w:before="0" w:after="0" w:line="288" w:lineRule="auto"/>
              <w:ind w:firstLine="0"/>
              <w:jc w:val="center"/>
              <w:rPr>
                <w:rFonts w:eastAsia="Times New Roman"/>
                <w:b/>
                <w:bCs/>
                <w:szCs w:val="26"/>
              </w:rPr>
            </w:pPr>
            <w:r w:rsidRPr="00A9606E">
              <w:rPr>
                <w:rFonts w:eastAsia="Times New Roman"/>
                <w:b/>
                <w:bCs/>
                <w:szCs w:val="26"/>
              </w:rPr>
              <w:t>Số năm công tác</w:t>
            </w:r>
          </w:p>
        </w:tc>
        <w:tc>
          <w:tcPr>
            <w:tcW w:w="2517" w:type="dxa"/>
            <w:tcBorders>
              <w:top w:val="nil"/>
              <w:left w:val="nil"/>
              <w:bottom w:val="single" w:sz="8" w:space="0" w:color="auto"/>
              <w:right w:val="single" w:sz="8" w:space="0" w:color="auto"/>
            </w:tcBorders>
            <w:vAlign w:val="center"/>
            <w:hideMark/>
          </w:tcPr>
          <w:p w14:paraId="2330FEA8" w14:textId="77777777"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1-9 năm</w:t>
            </w:r>
          </w:p>
        </w:tc>
        <w:tc>
          <w:tcPr>
            <w:tcW w:w="1620" w:type="dxa"/>
            <w:tcBorders>
              <w:top w:val="nil"/>
              <w:left w:val="nil"/>
              <w:bottom w:val="single" w:sz="8" w:space="0" w:color="auto"/>
              <w:right w:val="single" w:sz="8" w:space="0" w:color="auto"/>
            </w:tcBorders>
            <w:vAlign w:val="center"/>
            <w:hideMark/>
          </w:tcPr>
          <w:p w14:paraId="29A63DBD"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87</w:t>
            </w:r>
          </w:p>
        </w:tc>
        <w:tc>
          <w:tcPr>
            <w:tcW w:w="1770" w:type="dxa"/>
            <w:tcBorders>
              <w:top w:val="nil"/>
              <w:left w:val="nil"/>
              <w:bottom w:val="single" w:sz="8" w:space="0" w:color="auto"/>
              <w:right w:val="single" w:sz="8" w:space="0" w:color="auto"/>
            </w:tcBorders>
            <w:vAlign w:val="center"/>
            <w:hideMark/>
          </w:tcPr>
          <w:p w14:paraId="699B32CE"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16.63</w:t>
            </w:r>
          </w:p>
        </w:tc>
      </w:tr>
      <w:tr w:rsidR="00383305" w:rsidRPr="00A9606E" w14:paraId="40DFD6AA" w14:textId="77777777" w:rsidTr="00F57A51">
        <w:trPr>
          <w:trHeight w:val="315"/>
          <w:jc w:val="center"/>
        </w:trPr>
        <w:tc>
          <w:tcPr>
            <w:tcW w:w="2117" w:type="dxa"/>
            <w:vMerge/>
            <w:tcBorders>
              <w:top w:val="nil"/>
              <w:left w:val="single" w:sz="8" w:space="0" w:color="auto"/>
              <w:bottom w:val="single" w:sz="8" w:space="0" w:color="000000"/>
              <w:right w:val="single" w:sz="8" w:space="0" w:color="auto"/>
            </w:tcBorders>
            <w:vAlign w:val="center"/>
            <w:hideMark/>
          </w:tcPr>
          <w:p w14:paraId="4810AAFF"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427CD939" w14:textId="240B0E64"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 xml:space="preserve">10 </w:t>
            </w:r>
            <w:r w:rsidR="004325F8" w:rsidRPr="00A9606E">
              <w:rPr>
                <w:rFonts w:eastAsia="Times New Roman"/>
                <w:szCs w:val="26"/>
              </w:rPr>
              <w:t>-</w:t>
            </w:r>
            <w:r w:rsidRPr="00A9606E">
              <w:rPr>
                <w:rFonts w:eastAsia="Times New Roman"/>
                <w:szCs w:val="26"/>
              </w:rPr>
              <w:t xml:space="preserve"> 20 năm</w:t>
            </w:r>
          </w:p>
        </w:tc>
        <w:tc>
          <w:tcPr>
            <w:tcW w:w="1620" w:type="dxa"/>
            <w:tcBorders>
              <w:top w:val="nil"/>
              <w:left w:val="nil"/>
              <w:bottom w:val="single" w:sz="8" w:space="0" w:color="auto"/>
              <w:right w:val="single" w:sz="8" w:space="0" w:color="auto"/>
            </w:tcBorders>
            <w:vAlign w:val="center"/>
            <w:hideMark/>
          </w:tcPr>
          <w:p w14:paraId="4AA62F5B"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288</w:t>
            </w:r>
          </w:p>
        </w:tc>
        <w:tc>
          <w:tcPr>
            <w:tcW w:w="1770" w:type="dxa"/>
            <w:tcBorders>
              <w:top w:val="nil"/>
              <w:left w:val="nil"/>
              <w:bottom w:val="single" w:sz="8" w:space="0" w:color="auto"/>
              <w:right w:val="single" w:sz="8" w:space="0" w:color="auto"/>
            </w:tcBorders>
            <w:vAlign w:val="center"/>
            <w:hideMark/>
          </w:tcPr>
          <w:p w14:paraId="6473931E"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55.07</w:t>
            </w:r>
          </w:p>
        </w:tc>
      </w:tr>
      <w:tr w:rsidR="00383305" w:rsidRPr="00A9606E" w14:paraId="17013C5A" w14:textId="77777777" w:rsidTr="00F57A51">
        <w:trPr>
          <w:trHeight w:val="330"/>
          <w:jc w:val="center"/>
        </w:trPr>
        <w:tc>
          <w:tcPr>
            <w:tcW w:w="2117" w:type="dxa"/>
            <w:vMerge/>
            <w:tcBorders>
              <w:top w:val="nil"/>
              <w:left w:val="single" w:sz="8" w:space="0" w:color="auto"/>
              <w:bottom w:val="single" w:sz="8" w:space="0" w:color="000000"/>
              <w:right w:val="single" w:sz="8" w:space="0" w:color="auto"/>
            </w:tcBorders>
            <w:vAlign w:val="center"/>
            <w:hideMark/>
          </w:tcPr>
          <w:p w14:paraId="663B1FC2"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053E33D1" w14:textId="77777777" w:rsidR="00383305" w:rsidRPr="00A9606E" w:rsidRDefault="00383305" w:rsidP="00BB1E90">
            <w:pPr>
              <w:spacing w:before="0" w:after="0" w:line="288" w:lineRule="auto"/>
              <w:ind w:firstLine="0"/>
              <w:rPr>
                <w:rFonts w:eastAsia="Times New Roman"/>
                <w:szCs w:val="26"/>
              </w:rPr>
            </w:pPr>
            <w:r w:rsidRPr="00A9606E">
              <w:rPr>
                <w:rFonts w:eastAsia="Times New Roman"/>
                <w:szCs w:val="26"/>
              </w:rPr>
              <w:t>Trên 20 năm</w:t>
            </w:r>
          </w:p>
        </w:tc>
        <w:tc>
          <w:tcPr>
            <w:tcW w:w="1620" w:type="dxa"/>
            <w:tcBorders>
              <w:top w:val="nil"/>
              <w:left w:val="nil"/>
              <w:bottom w:val="single" w:sz="8" w:space="0" w:color="auto"/>
              <w:right w:val="single" w:sz="8" w:space="0" w:color="auto"/>
            </w:tcBorders>
            <w:vAlign w:val="center"/>
            <w:hideMark/>
          </w:tcPr>
          <w:p w14:paraId="3E568057"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szCs w:val="26"/>
              </w:rPr>
              <w:t>148</w:t>
            </w:r>
          </w:p>
        </w:tc>
        <w:tc>
          <w:tcPr>
            <w:tcW w:w="1770" w:type="dxa"/>
            <w:tcBorders>
              <w:top w:val="nil"/>
              <w:left w:val="nil"/>
              <w:bottom w:val="single" w:sz="8" w:space="0" w:color="auto"/>
              <w:right w:val="single" w:sz="8" w:space="0" w:color="auto"/>
            </w:tcBorders>
            <w:vAlign w:val="center"/>
            <w:hideMark/>
          </w:tcPr>
          <w:p w14:paraId="178651EA" w14:textId="77777777" w:rsidR="00383305" w:rsidRPr="00A9606E" w:rsidRDefault="00383305" w:rsidP="00BB1E90">
            <w:pPr>
              <w:spacing w:before="0" w:after="0" w:line="288" w:lineRule="auto"/>
              <w:jc w:val="right"/>
              <w:rPr>
                <w:rFonts w:eastAsia="Times New Roman"/>
                <w:szCs w:val="26"/>
              </w:rPr>
            </w:pPr>
            <w:r w:rsidRPr="00A9606E">
              <w:rPr>
                <w:rFonts w:eastAsia="Times New Roman"/>
                <w:szCs w:val="26"/>
              </w:rPr>
              <w:t>28.30</w:t>
            </w:r>
          </w:p>
        </w:tc>
      </w:tr>
      <w:tr w:rsidR="00383305" w:rsidRPr="00A9606E" w14:paraId="2A01BA3D" w14:textId="77777777" w:rsidTr="00F57A51">
        <w:trPr>
          <w:trHeight w:val="315"/>
          <w:jc w:val="center"/>
        </w:trPr>
        <w:tc>
          <w:tcPr>
            <w:tcW w:w="2117" w:type="dxa"/>
            <w:vMerge/>
            <w:tcBorders>
              <w:top w:val="nil"/>
              <w:left w:val="single" w:sz="8" w:space="0" w:color="auto"/>
              <w:bottom w:val="single" w:sz="8" w:space="0" w:color="000000"/>
              <w:right w:val="single" w:sz="8" w:space="0" w:color="auto"/>
            </w:tcBorders>
            <w:vAlign w:val="center"/>
            <w:hideMark/>
          </w:tcPr>
          <w:p w14:paraId="257500F8" w14:textId="77777777" w:rsidR="00383305" w:rsidRPr="00A9606E" w:rsidRDefault="00383305" w:rsidP="00BB1E90">
            <w:pPr>
              <w:spacing w:before="0" w:after="0" w:line="288" w:lineRule="auto"/>
              <w:ind w:firstLine="0"/>
              <w:rPr>
                <w:rFonts w:eastAsia="Times New Roman"/>
                <w:b/>
                <w:bCs/>
                <w:szCs w:val="26"/>
              </w:rPr>
            </w:pPr>
          </w:p>
        </w:tc>
        <w:tc>
          <w:tcPr>
            <w:tcW w:w="2517" w:type="dxa"/>
            <w:tcBorders>
              <w:top w:val="nil"/>
              <w:left w:val="nil"/>
              <w:bottom w:val="single" w:sz="8" w:space="0" w:color="auto"/>
              <w:right w:val="single" w:sz="8" w:space="0" w:color="auto"/>
            </w:tcBorders>
            <w:vAlign w:val="center"/>
            <w:hideMark/>
          </w:tcPr>
          <w:p w14:paraId="14B2ED62" w14:textId="77777777" w:rsidR="00383305" w:rsidRPr="00A9606E" w:rsidRDefault="00383305" w:rsidP="00BB1E90">
            <w:pPr>
              <w:spacing w:before="0" w:after="0" w:line="288" w:lineRule="auto"/>
              <w:ind w:firstLine="0"/>
              <w:jc w:val="center"/>
              <w:rPr>
                <w:rFonts w:eastAsia="Times New Roman"/>
                <w:i/>
                <w:iCs/>
                <w:szCs w:val="26"/>
              </w:rPr>
            </w:pPr>
            <w:r w:rsidRPr="00A9606E">
              <w:rPr>
                <w:rFonts w:eastAsia="Times New Roman"/>
                <w:i/>
                <w:iCs/>
                <w:szCs w:val="26"/>
              </w:rPr>
              <w:t>Tổng</w:t>
            </w:r>
          </w:p>
        </w:tc>
        <w:tc>
          <w:tcPr>
            <w:tcW w:w="1620" w:type="dxa"/>
            <w:tcBorders>
              <w:top w:val="nil"/>
              <w:left w:val="nil"/>
              <w:bottom w:val="single" w:sz="8" w:space="0" w:color="auto"/>
              <w:right w:val="single" w:sz="8" w:space="0" w:color="auto"/>
            </w:tcBorders>
            <w:vAlign w:val="center"/>
            <w:hideMark/>
          </w:tcPr>
          <w:p w14:paraId="2F49806D" w14:textId="77777777" w:rsidR="00383305" w:rsidRPr="00A9606E" w:rsidRDefault="00383305" w:rsidP="00BB1E90">
            <w:pPr>
              <w:spacing w:before="0" w:after="0" w:line="288" w:lineRule="auto"/>
              <w:ind w:firstLine="0"/>
              <w:jc w:val="center"/>
              <w:rPr>
                <w:rFonts w:eastAsia="Times New Roman"/>
                <w:szCs w:val="26"/>
              </w:rPr>
            </w:pPr>
            <w:r w:rsidRPr="00A9606E">
              <w:rPr>
                <w:rFonts w:eastAsia="Times New Roman"/>
                <w:b/>
                <w:bCs/>
                <w:szCs w:val="26"/>
              </w:rPr>
              <w:t>523</w:t>
            </w:r>
          </w:p>
        </w:tc>
        <w:tc>
          <w:tcPr>
            <w:tcW w:w="1770" w:type="dxa"/>
            <w:tcBorders>
              <w:top w:val="nil"/>
              <w:left w:val="nil"/>
              <w:bottom w:val="single" w:sz="8" w:space="0" w:color="auto"/>
              <w:right w:val="single" w:sz="8" w:space="0" w:color="auto"/>
            </w:tcBorders>
            <w:vAlign w:val="center"/>
            <w:hideMark/>
          </w:tcPr>
          <w:p w14:paraId="31D09570" w14:textId="77777777" w:rsidR="00383305" w:rsidRPr="00A9606E" w:rsidRDefault="00383305" w:rsidP="00BB1E90">
            <w:pPr>
              <w:spacing w:before="0" w:after="0" w:line="288" w:lineRule="auto"/>
              <w:jc w:val="right"/>
              <w:rPr>
                <w:rFonts w:eastAsia="Times New Roman"/>
                <w:szCs w:val="26"/>
              </w:rPr>
            </w:pPr>
            <w:r w:rsidRPr="00A9606E">
              <w:rPr>
                <w:rFonts w:eastAsia="Times New Roman"/>
                <w:b/>
                <w:bCs/>
                <w:szCs w:val="26"/>
              </w:rPr>
              <w:t>100.00</w:t>
            </w:r>
          </w:p>
        </w:tc>
      </w:tr>
    </w:tbl>
    <w:p w14:paraId="5778603A" w14:textId="77777777" w:rsidR="00BB1E90" w:rsidRPr="00A9606E" w:rsidRDefault="00BB1E90" w:rsidP="00BB1E90">
      <w:pPr>
        <w:pStyle w:val="ListParagraph"/>
        <w:spacing w:after="0" w:line="240" w:lineRule="auto"/>
        <w:rPr>
          <w:rFonts w:ascii="Times New Roman" w:eastAsia="Times New Roman" w:hAnsi="Times New Roman"/>
          <w:b/>
          <w:bCs/>
          <w:i/>
          <w:sz w:val="26"/>
          <w:szCs w:val="26"/>
          <w:lang w:val="fr-FR"/>
        </w:rPr>
      </w:pPr>
    </w:p>
    <w:p w14:paraId="392F726E" w14:textId="571B7EE6" w:rsidR="00383305" w:rsidRPr="00A9606E" w:rsidRDefault="00383305" w:rsidP="005B05F6">
      <w:pPr>
        <w:pStyle w:val="ListParagraph"/>
        <w:numPr>
          <w:ilvl w:val="0"/>
          <w:numId w:val="20"/>
        </w:numPr>
        <w:spacing w:after="0" w:line="336" w:lineRule="auto"/>
        <w:rPr>
          <w:rFonts w:ascii="Times New Roman" w:eastAsia="Times New Roman" w:hAnsi="Times New Roman"/>
          <w:b/>
          <w:bCs/>
          <w:i/>
          <w:sz w:val="26"/>
          <w:szCs w:val="26"/>
          <w:lang w:val="fr-FR"/>
        </w:rPr>
      </w:pPr>
      <w:r w:rsidRPr="00A9606E">
        <w:rPr>
          <w:rFonts w:ascii="Times New Roman" w:eastAsia="Times New Roman" w:hAnsi="Times New Roman"/>
          <w:b/>
          <w:bCs/>
          <w:i/>
          <w:sz w:val="26"/>
          <w:szCs w:val="26"/>
          <w:lang w:val="fr-FR"/>
        </w:rPr>
        <w:t xml:space="preserve">Khách thể là phụ huynh </w:t>
      </w:r>
      <w:r w:rsidR="00301C72" w:rsidRPr="00A9606E">
        <w:rPr>
          <w:rFonts w:ascii="Times New Roman" w:eastAsia="Times New Roman" w:hAnsi="Times New Roman"/>
          <w:b/>
          <w:bCs/>
          <w:i/>
          <w:sz w:val="26"/>
          <w:szCs w:val="26"/>
          <w:lang w:val="fr-FR"/>
        </w:rPr>
        <w:t>học sinh</w:t>
      </w:r>
    </w:p>
    <w:tbl>
      <w:tblPr>
        <w:tblW w:w="7317" w:type="dxa"/>
        <w:jc w:val="center"/>
        <w:tblLook w:val="04A0" w:firstRow="1" w:lastRow="0" w:firstColumn="1" w:lastColumn="0" w:noHBand="0" w:noVBand="1"/>
      </w:tblPr>
      <w:tblGrid>
        <w:gridCol w:w="1350"/>
        <w:gridCol w:w="2607"/>
        <w:gridCol w:w="1559"/>
        <w:gridCol w:w="1801"/>
      </w:tblGrid>
      <w:tr w:rsidR="00383305" w:rsidRPr="00A9606E" w14:paraId="3FF59D26" w14:textId="77777777" w:rsidTr="00F57A51">
        <w:trPr>
          <w:tblHeader/>
          <w:jc w:val="center"/>
        </w:trPr>
        <w:tc>
          <w:tcPr>
            <w:tcW w:w="3957" w:type="dxa"/>
            <w:gridSpan w:val="2"/>
            <w:tcBorders>
              <w:top w:val="single" w:sz="8" w:space="0" w:color="auto"/>
              <w:left w:val="single" w:sz="8" w:space="0" w:color="auto"/>
              <w:bottom w:val="single" w:sz="8" w:space="0" w:color="auto"/>
              <w:right w:val="single" w:sz="8" w:space="0" w:color="000000"/>
            </w:tcBorders>
            <w:vAlign w:val="center"/>
            <w:hideMark/>
          </w:tcPr>
          <w:p w14:paraId="6C45AC17" w14:textId="77777777" w:rsidR="00383305" w:rsidRPr="00A9606E" w:rsidRDefault="00383305" w:rsidP="005B05F6">
            <w:pPr>
              <w:spacing w:before="0" w:after="0" w:line="336" w:lineRule="auto"/>
              <w:ind w:firstLine="0"/>
              <w:jc w:val="center"/>
              <w:rPr>
                <w:rFonts w:eastAsia="Times New Roman"/>
                <w:b/>
                <w:bCs/>
                <w:szCs w:val="26"/>
              </w:rPr>
            </w:pPr>
            <w:r w:rsidRPr="00A9606E">
              <w:rPr>
                <w:rFonts w:eastAsia="Times New Roman"/>
                <w:b/>
                <w:bCs/>
                <w:szCs w:val="26"/>
              </w:rPr>
              <w:t>Các tham số</w:t>
            </w:r>
          </w:p>
        </w:tc>
        <w:tc>
          <w:tcPr>
            <w:tcW w:w="1559" w:type="dxa"/>
            <w:tcBorders>
              <w:top w:val="single" w:sz="8" w:space="0" w:color="auto"/>
              <w:left w:val="nil"/>
              <w:bottom w:val="single" w:sz="8" w:space="0" w:color="auto"/>
              <w:right w:val="single" w:sz="8" w:space="0" w:color="auto"/>
            </w:tcBorders>
            <w:vAlign w:val="center"/>
            <w:hideMark/>
          </w:tcPr>
          <w:p w14:paraId="47E7EF28" w14:textId="77777777" w:rsidR="00383305" w:rsidRPr="00A9606E" w:rsidRDefault="00383305" w:rsidP="005B05F6">
            <w:pPr>
              <w:spacing w:before="0" w:after="0" w:line="336" w:lineRule="auto"/>
              <w:ind w:firstLine="0"/>
              <w:jc w:val="center"/>
              <w:rPr>
                <w:rFonts w:eastAsia="Times New Roman"/>
                <w:b/>
                <w:bCs/>
                <w:szCs w:val="26"/>
              </w:rPr>
            </w:pPr>
            <w:r w:rsidRPr="00A9606E">
              <w:rPr>
                <w:rFonts w:eastAsia="Times New Roman"/>
                <w:b/>
                <w:bCs/>
                <w:szCs w:val="26"/>
              </w:rPr>
              <w:t>Số lượng</w:t>
            </w:r>
          </w:p>
        </w:tc>
        <w:tc>
          <w:tcPr>
            <w:tcW w:w="1801" w:type="dxa"/>
            <w:tcBorders>
              <w:top w:val="single" w:sz="8" w:space="0" w:color="auto"/>
              <w:left w:val="nil"/>
              <w:bottom w:val="single" w:sz="8" w:space="0" w:color="auto"/>
              <w:right w:val="single" w:sz="8" w:space="0" w:color="auto"/>
            </w:tcBorders>
            <w:vAlign w:val="center"/>
            <w:hideMark/>
          </w:tcPr>
          <w:p w14:paraId="27CEB4AA" w14:textId="77777777" w:rsidR="00383305" w:rsidRPr="00A9606E" w:rsidRDefault="00383305" w:rsidP="005B05F6">
            <w:pPr>
              <w:spacing w:before="0" w:after="0" w:line="336" w:lineRule="auto"/>
              <w:ind w:firstLine="0"/>
              <w:jc w:val="center"/>
              <w:rPr>
                <w:rFonts w:eastAsia="Times New Roman"/>
                <w:b/>
                <w:bCs/>
                <w:szCs w:val="26"/>
              </w:rPr>
            </w:pPr>
            <w:r w:rsidRPr="00A9606E">
              <w:rPr>
                <w:rFonts w:eastAsia="Times New Roman"/>
                <w:b/>
                <w:bCs/>
                <w:szCs w:val="26"/>
              </w:rPr>
              <w:t>Tỷ lệ (%)</w:t>
            </w:r>
          </w:p>
        </w:tc>
      </w:tr>
      <w:tr w:rsidR="00383305" w:rsidRPr="00A9606E" w14:paraId="54A707AD" w14:textId="77777777" w:rsidTr="00F57A51">
        <w:trPr>
          <w:jc w:val="center"/>
        </w:trPr>
        <w:tc>
          <w:tcPr>
            <w:tcW w:w="1350" w:type="dxa"/>
            <w:vMerge w:val="restart"/>
            <w:tcBorders>
              <w:top w:val="nil"/>
              <w:left w:val="single" w:sz="8" w:space="0" w:color="auto"/>
              <w:bottom w:val="single" w:sz="8" w:space="0" w:color="000000"/>
              <w:right w:val="single" w:sz="8" w:space="0" w:color="auto"/>
            </w:tcBorders>
            <w:vAlign w:val="center"/>
            <w:hideMark/>
          </w:tcPr>
          <w:p w14:paraId="4C9A87E8" w14:textId="77777777" w:rsidR="00383305" w:rsidRPr="00A9606E" w:rsidRDefault="00383305" w:rsidP="005B05F6">
            <w:pPr>
              <w:spacing w:before="0" w:after="0" w:line="336" w:lineRule="auto"/>
              <w:ind w:firstLine="0"/>
              <w:jc w:val="center"/>
              <w:rPr>
                <w:rFonts w:eastAsia="Times New Roman"/>
                <w:b/>
                <w:bCs/>
                <w:szCs w:val="26"/>
              </w:rPr>
            </w:pPr>
            <w:r w:rsidRPr="00A9606E">
              <w:rPr>
                <w:rFonts w:eastAsia="Times New Roman"/>
                <w:b/>
                <w:bCs/>
                <w:szCs w:val="26"/>
              </w:rPr>
              <w:t>Giới tính</w:t>
            </w:r>
          </w:p>
        </w:tc>
        <w:tc>
          <w:tcPr>
            <w:tcW w:w="2607" w:type="dxa"/>
            <w:tcBorders>
              <w:top w:val="nil"/>
              <w:left w:val="nil"/>
              <w:bottom w:val="single" w:sz="8" w:space="0" w:color="auto"/>
              <w:right w:val="single" w:sz="8" w:space="0" w:color="auto"/>
            </w:tcBorders>
            <w:vAlign w:val="center"/>
            <w:hideMark/>
          </w:tcPr>
          <w:p w14:paraId="5F5CA599" w14:textId="77777777" w:rsidR="00383305" w:rsidRPr="00A9606E" w:rsidRDefault="00383305" w:rsidP="005B05F6">
            <w:pPr>
              <w:spacing w:before="0" w:after="0" w:line="336" w:lineRule="auto"/>
              <w:ind w:firstLine="0"/>
              <w:rPr>
                <w:rFonts w:eastAsia="Times New Roman"/>
                <w:szCs w:val="26"/>
              </w:rPr>
            </w:pPr>
            <w:r w:rsidRPr="00A9606E">
              <w:rPr>
                <w:rFonts w:eastAsia="Times New Roman"/>
                <w:szCs w:val="26"/>
              </w:rPr>
              <w:t>Nam</w:t>
            </w:r>
          </w:p>
        </w:tc>
        <w:tc>
          <w:tcPr>
            <w:tcW w:w="1559" w:type="dxa"/>
            <w:tcBorders>
              <w:top w:val="nil"/>
              <w:left w:val="nil"/>
              <w:bottom w:val="single" w:sz="8" w:space="0" w:color="auto"/>
              <w:right w:val="single" w:sz="8" w:space="0" w:color="auto"/>
            </w:tcBorders>
            <w:vAlign w:val="center"/>
            <w:hideMark/>
          </w:tcPr>
          <w:p w14:paraId="0049C204"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szCs w:val="26"/>
              </w:rPr>
              <w:t>94</w:t>
            </w:r>
          </w:p>
        </w:tc>
        <w:tc>
          <w:tcPr>
            <w:tcW w:w="1801" w:type="dxa"/>
            <w:tcBorders>
              <w:top w:val="nil"/>
              <w:left w:val="nil"/>
              <w:bottom w:val="single" w:sz="8" w:space="0" w:color="auto"/>
              <w:right w:val="single" w:sz="8" w:space="0" w:color="auto"/>
            </w:tcBorders>
            <w:vAlign w:val="center"/>
            <w:hideMark/>
          </w:tcPr>
          <w:p w14:paraId="28A4C85B"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szCs w:val="26"/>
              </w:rPr>
              <w:t>32.64</w:t>
            </w:r>
          </w:p>
        </w:tc>
      </w:tr>
      <w:tr w:rsidR="00383305" w:rsidRPr="00A9606E" w14:paraId="225D9F59" w14:textId="77777777" w:rsidTr="00F57A51">
        <w:trPr>
          <w:jc w:val="center"/>
        </w:trPr>
        <w:tc>
          <w:tcPr>
            <w:tcW w:w="1350" w:type="dxa"/>
            <w:vMerge/>
            <w:tcBorders>
              <w:top w:val="nil"/>
              <w:left w:val="single" w:sz="8" w:space="0" w:color="auto"/>
              <w:bottom w:val="single" w:sz="8" w:space="0" w:color="000000"/>
              <w:right w:val="single" w:sz="8" w:space="0" w:color="auto"/>
            </w:tcBorders>
            <w:vAlign w:val="center"/>
            <w:hideMark/>
          </w:tcPr>
          <w:p w14:paraId="26DE5E0D" w14:textId="77777777" w:rsidR="00383305" w:rsidRPr="00A9606E" w:rsidRDefault="00383305" w:rsidP="005B05F6">
            <w:pPr>
              <w:spacing w:before="0" w:after="0" w:line="336" w:lineRule="auto"/>
              <w:ind w:firstLine="0"/>
              <w:rPr>
                <w:rFonts w:eastAsia="Times New Roman"/>
                <w:b/>
                <w:bCs/>
                <w:szCs w:val="26"/>
              </w:rPr>
            </w:pPr>
          </w:p>
        </w:tc>
        <w:tc>
          <w:tcPr>
            <w:tcW w:w="2607" w:type="dxa"/>
            <w:tcBorders>
              <w:top w:val="nil"/>
              <w:left w:val="nil"/>
              <w:bottom w:val="single" w:sz="8" w:space="0" w:color="auto"/>
              <w:right w:val="single" w:sz="8" w:space="0" w:color="auto"/>
            </w:tcBorders>
            <w:vAlign w:val="center"/>
            <w:hideMark/>
          </w:tcPr>
          <w:p w14:paraId="3BCAE945" w14:textId="77777777" w:rsidR="00383305" w:rsidRPr="00A9606E" w:rsidRDefault="00383305" w:rsidP="005B05F6">
            <w:pPr>
              <w:spacing w:before="0" w:after="0" w:line="336" w:lineRule="auto"/>
              <w:ind w:firstLine="0"/>
              <w:rPr>
                <w:rFonts w:eastAsia="Times New Roman"/>
                <w:szCs w:val="26"/>
              </w:rPr>
            </w:pPr>
            <w:r w:rsidRPr="00A9606E">
              <w:rPr>
                <w:rFonts w:eastAsia="Times New Roman"/>
                <w:szCs w:val="26"/>
              </w:rPr>
              <w:t>Nữ</w:t>
            </w:r>
          </w:p>
        </w:tc>
        <w:tc>
          <w:tcPr>
            <w:tcW w:w="1559" w:type="dxa"/>
            <w:tcBorders>
              <w:top w:val="nil"/>
              <w:left w:val="nil"/>
              <w:bottom w:val="single" w:sz="8" w:space="0" w:color="auto"/>
              <w:right w:val="single" w:sz="8" w:space="0" w:color="auto"/>
            </w:tcBorders>
            <w:vAlign w:val="center"/>
            <w:hideMark/>
          </w:tcPr>
          <w:p w14:paraId="7263E005"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szCs w:val="26"/>
              </w:rPr>
              <w:t>194</w:t>
            </w:r>
          </w:p>
        </w:tc>
        <w:tc>
          <w:tcPr>
            <w:tcW w:w="1801" w:type="dxa"/>
            <w:tcBorders>
              <w:top w:val="nil"/>
              <w:left w:val="nil"/>
              <w:bottom w:val="single" w:sz="8" w:space="0" w:color="auto"/>
              <w:right w:val="single" w:sz="8" w:space="0" w:color="auto"/>
            </w:tcBorders>
            <w:vAlign w:val="center"/>
            <w:hideMark/>
          </w:tcPr>
          <w:p w14:paraId="7C96057E"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szCs w:val="26"/>
              </w:rPr>
              <w:t>67.36</w:t>
            </w:r>
          </w:p>
        </w:tc>
      </w:tr>
      <w:tr w:rsidR="00383305" w:rsidRPr="00A9606E" w14:paraId="0B6E9C56" w14:textId="77777777" w:rsidTr="00F57A51">
        <w:trPr>
          <w:jc w:val="center"/>
        </w:trPr>
        <w:tc>
          <w:tcPr>
            <w:tcW w:w="1350" w:type="dxa"/>
            <w:vMerge/>
            <w:tcBorders>
              <w:top w:val="nil"/>
              <w:left w:val="single" w:sz="8" w:space="0" w:color="auto"/>
              <w:bottom w:val="single" w:sz="8" w:space="0" w:color="000000"/>
              <w:right w:val="single" w:sz="8" w:space="0" w:color="auto"/>
            </w:tcBorders>
            <w:vAlign w:val="center"/>
            <w:hideMark/>
          </w:tcPr>
          <w:p w14:paraId="7CB6D472" w14:textId="77777777" w:rsidR="00383305" w:rsidRPr="00A9606E" w:rsidRDefault="00383305" w:rsidP="005B05F6">
            <w:pPr>
              <w:spacing w:before="0" w:after="0" w:line="336" w:lineRule="auto"/>
              <w:ind w:firstLine="0"/>
              <w:rPr>
                <w:rFonts w:eastAsia="Times New Roman"/>
                <w:b/>
                <w:bCs/>
                <w:szCs w:val="26"/>
              </w:rPr>
            </w:pPr>
          </w:p>
        </w:tc>
        <w:tc>
          <w:tcPr>
            <w:tcW w:w="2607" w:type="dxa"/>
            <w:tcBorders>
              <w:top w:val="nil"/>
              <w:left w:val="nil"/>
              <w:bottom w:val="single" w:sz="8" w:space="0" w:color="auto"/>
              <w:right w:val="single" w:sz="8" w:space="0" w:color="auto"/>
            </w:tcBorders>
            <w:vAlign w:val="center"/>
            <w:hideMark/>
          </w:tcPr>
          <w:p w14:paraId="0D0125AF" w14:textId="77777777" w:rsidR="00383305" w:rsidRPr="00A9606E" w:rsidRDefault="00383305" w:rsidP="005B05F6">
            <w:pPr>
              <w:spacing w:before="0" w:after="0" w:line="336" w:lineRule="auto"/>
              <w:ind w:firstLine="0"/>
              <w:jc w:val="center"/>
              <w:rPr>
                <w:rFonts w:eastAsia="Times New Roman"/>
                <w:i/>
                <w:iCs/>
                <w:szCs w:val="26"/>
              </w:rPr>
            </w:pPr>
            <w:r w:rsidRPr="00A9606E">
              <w:rPr>
                <w:rFonts w:eastAsia="Times New Roman"/>
                <w:i/>
                <w:iCs/>
                <w:szCs w:val="26"/>
              </w:rPr>
              <w:t>Tổng</w:t>
            </w:r>
          </w:p>
        </w:tc>
        <w:tc>
          <w:tcPr>
            <w:tcW w:w="1559" w:type="dxa"/>
            <w:tcBorders>
              <w:top w:val="nil"/>
              <w:left w:val="nil"/>
              <w:bottom w:val="single" w:sz="8" w:space="0" w:color="auto"/>
              <w:right w:val="single" w:sz="8" w:space="0" w:color="auto"/>
            </w:tcBorders>
            <w:vAlign w:val="center"/>
            <w:hideMark/>
          </w:tcPr>
          <w:p w14:paraId="000F5F41"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b/>
                <w:bCs/>
                <w:szCs w:val="26"/>
              </w:rPr>
              <w:t>288</w:t>
            </w:r>
          </w:p>
        </w:tc>
        <w:tc>
          <w:tcPr>
            <w:tcW w:w="1801" w:type="dxa"/>
            <w:tcBorders>
              <w:top w:val="nil"/>
              <w:left w:val="nil"/>
              <w:bottom w:val="single" w:sz="8" w:space="0" w:color="auto"/>
              <w:right w:val="single" w:sz="8" w:space="0" w:color="auto"/>
            </w:tcBorders>
            <w:vAlign w:val="center"/>
            <w:hideMark/>
          </w:tcPr>
          <w:p w14:paraId="68C5E853"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b/>
                <w:bCs/>
                <w:szCs w:val="26"/>
              </w:rPr>
              <w:t>100.00</w:t>
            </w:r>
          </w:p>
        </w:tc>
      </w:tr>
      <w:tr w:rsidR="00383305" w:rsidRPr="00A9606E" w14:paraId="1C0CD367" w14:textId="77777777" w:rsidTr="00F57A51">
        <w:trPr>
          <w:jc w:val="center"/>
        </w:trPr>
        <w:tc>
          <w:tcPr>
            <w:tcW w:w="1350" w:type="dxa"/>
            <w:vMerge w:val="restart"/>
            <w:tcBorders>
              <w:top w:val="nil"/>
              <w:left w:val="single" w:sz="8" w:space="0" w:color="auto"/>
              <w:bottom w:val="single" w:sz="8" w:space="0" w:color="000000"/>
              <w:right w:val="single" w:sz="8" w:space="0" w:color="auto"/>
            </w:tcBorders>
            <w:vAlign w:val="center"/>
            <w:hideMark/>
          </w:tcPr>
          <w:p w14:paraId="2D704ABD" w14:textId="77777777" w:rsidR="00383305" w:rsidRPr="00A9606E" w:rsidRDefault="00383305" w:rsidP="005B05F6">
            <w:pPr>
              <w:spacing w:before="0" w:after="0" w:line="336" w:lineRule="auto"/>
              <w:ind w:firstLine="0"/>
              <w:jc w:val="center"/>
              <w:rPr>
                <w:rFonts w:eastAsia="Times New Roman"/>
                <w:b/>
                <w:bCs/>
                <w:szCs w:val="26"/>
              </w:rPr>
            </w:pPr>
            <w:r w:rsidRPr="00A9606E">
              <w:rPr>
                <w:rFonts w:eastAsia="Times New Roman"/>
                <w:b/>
                <w:bCs/>
                <w:szCs w:val="26"/>
              </w:rPr>
              <w:t>Tuổi</w:t>
            </w:r>
          </w:p>
        </w:tc>
        <w:tc>
          <w:tcPr>
            <w:tcW w:w="2607" w:type="dxa"/>
            <w:tcBorders>
              <w:top w:val="nil"/>
              <w:left w:val="nil"/>
              <w:bottom w:val="single" w:sz="8" w:space="0" w:color="auto"/>
              <w:right w:val="single" w:sz="8" w:space="0" w:color="auto"/>
            </w:tcBorders>
            <w:vAlign w:val="center"/>
            <w:hideMark/>
          </w:tcPr>
          <w:p w14:paraId="47EFF0AD" w14:textId="77777777" w:rsidR="00383305" w:rsidRPr="00A9606E" w:rsidRDefault="00383305" w:rsidP="005B05F6">
            <w:pPr>
              <w:spacing w:before="0" w:after="0" w:line="336" w:lineRule="auto"/>
              <w:ind w:firstLine="0"/>
              <w:rPr>
                <w:rFonts w:eastAsia="Times New Roman"/>
                <w:szCs w:val="26"/>
              </w:rPr>
            </w:pPr>
            <w:r w:rsidRPr="00A9606E">
              <w:rPr>
                <w:rFonts w:eastAsia="Times New Roman"/>
                <w:szCs w:val="26"/>
              </w:rPr>
              <w:t>Từ 30 tuổi trở xuống</w:t>
            </w:r>
          </w:p>
        </w:tc>
        <w:tc>
          <w:tcPr>
            <w:tcW w:w="1559" w:type="dxa"/>
            <w:tcBorders>
              <w:top w:val="nil"/>
              <w:left w:val="nil"/>
              <w:bottom w:val="single" w:sz="8" w:space="0" w:color="auto"/>
              <w:right w:val="single" w:sz="8" w:space="0" w:color="auto"/>
            </w:tcBorders>
            <w:vAlign w:val="center"/>
            <w:hideMark/>
          </w:tcPr>
          <w:p w14:paraId="5AF109A4"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szCs w:val="26"/>
              </w:rPr>
              <w:t>1</w:t>
            </w:r>
          </w:p>
        </w:tc>
        <w:tc>
          <w:tcPr>
            <w:tcW w:w="1801" w:type="dxa"/>
            <w:tcBorders>
              <w:top w:val="nil"/>
              <w:left w:val="nil"/>
              <w:bottom w:val="single" w:sz="8" w:space="0" w:color="auto"/>
              <w:right w:val="single" w:sz="8" w:space="0" w:color="auto"/>
            </w:tcBorders>
            <w:vAlign w:val="center"/>
            <w:hideMark/>
          </w:tcPr>
          <w:p w14:paraId="6C0BCEE3"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szCs w:val="26"/>
              </w:rPr>
              <w:t>0.35</w:t>
            </w:r>
          </w:p>
        </w:tc>
      </w:tr>
      <w:tr w:rsidR="00383305" w:rsidRPr="00A9606E" w14:paraId="6F944E20" w14:textId="77777777" w:rsidTr="00F57A51">
        <w:trPr>
          <w:jc w:val="center"/>
        </w:trPr>
        <w:tc>
          <w:tcPr>
            <w:tcW w:w="1350" w:type="dxa"/>
            <w:vMerge/>
            <w:tcBorders>
              <w:top w:val="nil"/>
              <w:left w:val="single" w:sz="8" w:space="0" w:color="auto"/>
              <w:bottom w:val="single" w:sz="8" w:space="0" w:color="000000"/>
              <w:right w:val="single" w:sz="8" w:space="0" w:color="auto"/>
            </w:tcBorders>
            <w:vAlign w:val="center"/>
            <w:hideMark/>
          </w:tcPr>
          <w:p w14:paraId="3316D07D" w14:textId="77777777" w:rsidR="00383305" w:rsidRPr="00A9606E" w:rsidRDefault="00383305" w:rsidP="005B05F6">
            <w:pPr>
              <w:spacing w:before="0" w:after="0" w:line="336" w:lineRule="auto"/>
              <w:ind w:firstLine="0"/>
              <w:rPr>
                <w:rFonts w:eastAsia="Times New Roman"/>
                <w:b/>
                <w:bCs/>
                <w:szCs w:val="26"/>
              </w:rPr>
            </w:pPr>
          </w:p>
        </w:tc>
        <w:tc>
          <w:tcPr>
            <w:tcW w:w="2607" w:type="dxa"/>
            <w:tcBorders>
              <w:top w:val="nil"/>
              <w:left w:val="nil"/>
              <w:bottom w:val="single" w:sz="8" w:space="0" w:color="auto"/>
              <w:right w:val="single" w:sz="8" w:space="0" w:color="auto"/>
            </w:tcBorders>
            <w:vAlign w:val="center"/>
            <w:hideMark/>
          </w:tcPr>
          <w:p w14:paraId="0D491C7C" w14:textId="7CD88C39" w:rsidR="00383305" w:rsidRPr="00A9606E" w:rsidRDefault="00383305" w:rsidP="005B05F6">
            <w:pPr>
              <w:spacing w:before="0" w:after="0" w:line="336" w:lineRule="auto"/>
              <w:ind w:firstLine="0"/>
              <w:rPr>
                <w:rFonts w:eastAsia="Times New Roman"/>
                <w:szCs w:val="26"/>
              </w:rPr>
            </w:pPr>
            <w:r w:rsidRPr="00A9606E">
              <w:rPr>
                <w:rFonts w:eastAsia="Times New Roman"/>
                <w:szCs w:val="26"/>
              </w:rPr>
              <w:t xml:space="preserve">31 </w:t>
            </w:r>
            <w:r w:rsidR="004325F8" w:rsidRPr="00A9606E">
              <w:rPr>
                <w:rFonts w:eastAsia="Times New Roman"/>
                <w:szCs w:val="26"/>
              </w:rPr>
              <w:t>-</w:t>
            </w:r>
            <w:r w:rsidRPr="00A9606E">
              <w:rPr>
                <w:rFonts w:eastAsia="Times New Roman"/>
                <w:szCs w:val="26"/>
              </w:rPr>
              <w:t xml:space="preserve"> 39 tuổi</w:t>
            </w:r>
          </w:p>
        </w:tc>
        <w:tc>
          <w:tcPr>
            <w:tcW w:w="1559" w:type="dxa"/>
            <w:tcBorders>
              <w:top w:val="nil"/>
              <w:left w:val="nil"/>
              <w:bottom w:val="single" w:sz="8" w:space="0" w:color="auto"/>
              <w:right w:val="single" w:sz="8" w:space="0" w:color="auto"/>
            </w:tcBorders>
            <w:vAlign w:val="center"/>
            <w:hideMark/>
          </w:tcPr>
          <w:p w14:paraId="48D6890E"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szCs w:val="26"/>
              </w:rPr>
              <w:t>72</w:t>
            </w:r>
          </w:p>
        </w:tc>
        <w:tc>
          <w:tcPr>
            <w:tcW w:w="1801" w:type="dxa"/>
            <w:tcBorders>
              <w:top w:val="nil"/>
              <w:left w:val="nil"/>
              <w:bottom w:val="single" w:sz="8" w:space="0" w:color="auto"/>
              <w:right w:val="single" w:sz="8" w:space="0" w:color="auto"/>
            </w:tcBorders>
            <w:vAlign w:val="center"/>
            <w:hideMark/>
          </w:tcPr>
          <w:p w14:paraId="6954A6EA"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szCs w:val="26"/>
              </w:rPr>
              <w:t>25.00</w:t>
            </w:r>
          </w:p>
        </w:tc>
      </w:tr>
      <w:tr w:rsidR="00383305" w:rsidRPr="00A9606E" w14:paraId="17DCCBBD" w14:textId="77777777" w:rsidTr="00F57A51">
        <w:trPr>
          <w:jc w:val="center"/>
        </w:trPr>
        <w:tc>
          <w:tcPr>
            <w:tcW w:w="1350" w:type="dxa"/>
            <w:vMerge/>
            <w:tcBorders>
              <w:top w:val="nil"/>
              <w:left w:val="single" w:sz="8" w:space="0" w:color="auto"/>
              <w:bottom w:val="single" w:sz="8" w:space="0" w:color="000000"/>
              <w:right w:val="single" w:sz="8" w:space="0" w:color="auto"/>
            </w:tcBorders>
            <w:vAlign w:val="center"/>
            <w:hideMark/>
          </w:tcPr>
          <w:p w14:paraId="278609C7" w14:textId="77777777" w:rsidR="00383305" w:rsidRPr="00A9606E" w:rsidRDefault="00383305" w:rsidP="005B05F6">
            <w:pPr>
              <w:spacing w:before="0" w:after="0" w:line="336" w:lineRule="auto"/>
              <w:ind w:firstLine="0"/>
              <w:rPr>
                <w:rFonts w:eastAsia="Times New Roman"/>
                <w:b/>
                <w:bCs/>
                <w:szCs w:val="26"/>
              </w:rPr>
            </w:pPr>
          </w:p>
        </w:tc>
        <w:tc>
          <w:tcPr>
            <w:tcW w:w="2607" w:type="dxa"/>
            <w:tcBorders>
              <w:top w:val="nil"/>
              <w:left w:val="nil"/>
              <w:bottom w:val="single" w:sz="8" w:space="0" w:color="auto"/>
              <w:right w:val="single" w:sz="8" w:space="0" w:color="auto"/>
            </w:tcBorders>
            <w:vAlign w:val="center"/>
            <w:hideMark/>
          </w:tcPr>
          <w:p w14:paraId="5C31DD59" w14:textId="77777777" w:rsidR="00383305" w:rsidRPr="00A9606E" w:rsidRDefault="00383305" w:rsidP="005B05F6">
            <w:pPr>
              <w:spacing w:before="0" w:after="0" w:line="336" w:lineRule="auto"/>
              <w:ind w:firstLine="0"/>
              <w:rPr>
                <w:rFonts w:eastAsia="Times New Roman"/>
                <w:szCs w:val="26"/>
              </w:rPr>
            </w:pPr>
            <w:r w:rsidRPr="00A9606E">
              <w:rPr>
                <w:rFonts w:eastAsia="Times New Roman"/>
                <w:szCs w:val="26"/>
              </w:rPr>
              <w:t>Trên 40 tuổi</w:t>
            </w:r>
          </w:p>
        </w:tc>
        <w:tc>
          <w:tcPr>
            <w:tcW w:w="1559" w:type="dxa"/>
            <w:tcBorders>
              <w:top w:val="nil"/>
              <w:left w:val="nil"/>
              <w:bottom w:val="single" w:sz="8" w:space="0" w:color="auto"/>
              <w:right w:val="single" w:sz="8" w:space="0" w:color="auto"/>
            </w:tcBorders>
            <w:vAlign w:val="center"/>
            <w:hideMark/>
          </w:tcPr>
          <w:p w14:paraId="0005992B"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szCs w:val="26"/>
              </w:rPr>
              <w:t>215</w:t>
            </w:r>
          </w:p>
        </w:tc>
        <w:tc>
          <w:tcPr>
            <w:tcW w:w="1801" w:type="dxa"/>
            <w:tcBorders>
              <w:top w:val="nil"/>
              <w:left w:val="nil"/>
              <w:bottom w:val="single" w:sz="8" w:space="0" w:color="auto"/>
              <w:right w:val="single" w:sz="8" w:space="0" w:color="auto"/>
            </w:tcBorders>
            <w:vAlign w:val="center"/>
            <w:hideMark/>
          </w:tcPr>
          <w:p w14:paraId="71D1C76E"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szCs w:val="26"/>
              </w:rPr>
              <w:t>74.65</w:t>
            </w:r>
          </w:p>
        </w:tc>
      </w:tr>
      <w:tr w:rsidR="00383305" w:rsidRPr="00A9606E" w14:paraId="30C99AD1" w14:textId="77777777" w:rsidTr="00F57A51">
        <w:trPr>
          <w:jc w:val="center"/>
        </w:trPr>
        <w:tc>
          <w:tcPr>
            <w:tcW w:w="1350" w:type="dxa"/>
            <w:vMerge/>
            <w:tcBorders>
              <w:top w:val="nil"/>
              <w:left w:val="single" w:sz="8" w:space="0" w:color="auto"/>
              <w:bottom w:val="single" w:sz="8" w:space="0" w:color="000000"/>
              <w:right w:val="single" w:sz="8" w:space="0" w:color="auto"/>
            </w:tcBorders>
            <w:vAlign w:val="center"/>
            <w:hideMark/>
          </w:tcPr>
          <w:p w14:paraId="0C80CDFB" w14:textId="77777777" w:rsidR="00383305" w:rsidRPr="00A9606E" w:rsidRDefault="00383305" w:rsidP="005B05F6">
            <w:pPr>
              <w:spacing w:before="0" w:after="0" w:line="336" w:lineRule="auto"/>
              <w:ind w:firstLine="0"/>
              <w:rPr>
                <w:rFonts w:eastAsia="Times New Roman"/>
                <w:b/>
                <w:bCs/>
                <w:szCs w:val="26"/>
              </w:rPr>
            </w:pPr>
          </w:p>
        </w:tc>
        <w:tc>
          <w:tcPr>
            <w:tcW w:w="2607" w:type="dxa"/>
            <w:tcBorders>
              <w:top w:val="nil"/>
              <w:left w:val="nil"/>
              <w:bottom w:val="single" w:sz="8" w:space="0" w:color="auto"/>
              <w:right w:val="single" w:sz="8" w:space="0" w:color="auto"/>
            </w:tcBorders>
            <w:vAlign w:val="center"/>
            <w:hideMark/>
          </w:tcPr>
          <w:p w14:paraId="446AD220" w14:textId="77777777" w:rsidR="00383305" w:rsidRPr="00A9606E" w:rsidRDefault="00383305" w:rsidP="005B05F6">
            <w:pPr>
              <w:spacing w:before="0" w:after="0" w:line="336" w:lineRule="auto"/>
              <w:ind w:firstLine="0"/>
              <w:jc w:val="center"/>
              <w:rPr>
                <w:rFonts w:eastAsia="Times New Roman"/>
                <w:i/>
                <w:iCs/>
                <w:szCs w:val="26"/>
              </w:rPr>
            </w:pPr>
            <w:r w:rsidRPr="00A9606E">
              <w:rPr>
                <w:rFonts w:eastAsia="Times New Roman"/>
                <w:i/>
                <w:iCs/>
                <w:szCs w:val="26"/>
              </w:rPr>
              <w:t>Tổng</w:t>
            </w:r>
          </w:p>
        </w:tc>
        <w:tc>
          <w:tcPr>
            <w:tcW w:w="1559" w:type="dxa"/>
            <w:tcBorders>
              <w:top w:val="nil"/>
              <w:left w:val="nil"/>
              <w:bottom w:val="single" w:sz="8" w:space="0" w:color="auto"/>
              <w:right w:val="single" w:sz="8" w:space="0" w:color="auto"/>
            </w:tcBorders>
            <w:vAlign w:val="center"/>
            <w:hideMark/>
          </w:tcPr>
          <w:p w14:paraId="510BFB74"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b/>
                <w:bCs/>
                <w:szCs w:val="26"/>
              </w:rPr>
              <w:t>288</w:t>
            </w:r>
          </w:p>
        </w:tc>
        <w:tc>
          <w:tcPr>
            <w:tcW w:w="1801" w:type="dxa"/>
            <w:tcBorders>
              <w:top w:val="nil"/>
              <w:left w:val="nil"/>
              <w:bottom w:val="single" w:sz="8" w:space="0" w:color="auto"/>
              <w:right w:val="single" w:sz="8" w:space="0" w:color="auto"/>
            </w:tcBorders>
            <w:vAlign w:val="center"/>
            <w:hideMark/>
          </w:tcPr>
          <w:p w14:paraId="53BA6536"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b/>
                <w:bCs/>
                <w:szCs w:val="26"/>
              </w:rPr>
              <w:t>100.00</w:t>
            </w:r>
          </w:p>
        </w:tc>
      </w:tr>
      <w:tr w:rsidR="00383305" w:rsidRPr="00A9606E" w14:paraId="631C9EDD" w14:textId="77777777" w:rsidTr="00F57A51">
        <w:trPr>
          <w:jc w:val="center"/>
        </w:trPr>
        <w:tc>
          <w:tcPr>
            <w:tcW w:w="1350" w:type="dxa"/>
            <w:vMerge w:val="restart"/>
            <w:tcBorders>
              <w:top w:val="nil"/>
              <w:left w:val="single" w:sz="8" w:space="0" w:color="auto"/>
              <w:bottom w:val="single" w:sz="8" w:space="0" w:color="000000"/>
              <w:right w:val="single" w:sz="8" w:space="0" w:color="auto"/>
            </w:tcBorders>
            <w:vAlign w:val="center"/>
            <w:hideMark/>
          </w:tcPr>
          <w:p w14:paraId="4145015E" w14:textId="77777777" w:rsidR="00383305" w:rsidRPr="00A9606E" w:rsidRDefault="00383305" w:rsidP="005B05F6">
            <w:pPr>
              <w:spacing w:before="0" w:after="0" w:line="336" w:lineRule="auto"/>
              <w:ind w:firstLine="0"/>
              <w:jc w:val="center"/>
              <w:rPr>
                <w:rFonts w:eastAsia="Times New Roman"/>
                <w:b/>
                <w:bCs/>
                <w:szCs w:val="26"/>
              </w:rPr>
            </w:pPr>
            <w:r w:rsidRPr="00A9606E">
              <w:rPr>
                <w:rFonts w:eastAsia="Times New Roman"/>
                <w:b/>
                <w:bCs/>
                <w:szCs w:val="26"/>
              </w:rPr>
              <w:t>Trình độ</w:t>
            </w:r>
          </w:p>
        </w:tc>
        <w:tc>
          <w:tcPr>
            <w:tcW w:w="2607" w:type="dxa"/>
            <w:tcBorders>
              <w:top w:val="nil"/>
              <w:left w:val="nil"/>
              <w:bottom w:val="single" w:sz="8" w:space="0" w:color="auto"/>
              <w:right w:val="single" w:sz="8" w:space="0" w:color="auto"/>
            </w:tcBorders>
            <w:vAlign w:val="center"/>
            <w:hideMark/>
          </w:tcPr>
          <w:p w14:paraId="0F524AE5" w14:textId="77777777" w:rsidR="00383305" w:rsidRPr="00A9606E" w:rsidRDefault="00383305" w:rsidP="005B05F6">
            <w:pPr>
              <w:spacing w:before="0" w:after="0" w:line="336" w:lineRule="auto"/>
              <w:ind w:firstLine="0"/>
              <w:rPr>
                <w:rFonts w:eastAsia="Times New Roman"/>
                <w:szCs w:val="26"/>
              </w:rPr>
            </w:pPr>
            <w:r w:rsidRPr="00A9606E">
              <w:rPr>
                <w:rFonts w:eastAsia="Times New Roman"/>
                <w:szCs w:val="26"/>
              </w:rPr>
              <w:t>Dưới CĐ, ĐH</w:t>
            </w:r>
          </w:p>
        </w:tc>
        <w:tc>
          <w:tcPr>
            <w:tcW w:w="1559" w:type="dxa"/>
            <w:tcBorders>
              <w:top w:val="nil"/>
              <w:left w:val="nil"/>
              <w:bottom w:val="single" w:sz="8" w:space="0" w:color="auto"/>
              <w:right w:val="single" w:sz="8" w:space="0" w:color="auto"/>
            </w:tcBorders>
            <w:vAlign w:val="center"/>
            <w:hideMark/>
          </w:tcPr>
          <w:p w14:paraId="630FDB34"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szCs w:val="26"/>
              </w:rPr>
              <w:t>154</w:t>
            </w:r>
          </w:p>
        </w:tc>
        <w:tc>
          <w:tcPr>
            <w:tcW w:w="1801" w:type="dxa"/>
            <w:tcBorders>
              <w:top w:val="nil"/>
              <w:left w:val="nil"/>
              <w:bottom w:val="single" w:sz="8" w:space="0" w:color="auto"/>
              <w:right w:val="single" w:sz="8" w:space="0" w:color="auto"/>
            </w:tcBorders>
            <w:vAlign w:val="center"/>
            <w:hideMark/>
          </w:tcPr>
          <w:p w14:paraId="72593394"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szCs w:val="26"/>
              </w:rPr>
              <w:t>53.47</w:t>
            </w:r>
          </w:p>
        </w:tc>
      </w:tr>
      <w:tr w:rsidR="00383305" w:rsidRPr="00A9606E" w14:paraId="3E8E8533" w14:textId="77777777" w:rsidTr="00F57A51">
        <w:trPr>
          <w:jc w:val="center"/>
        </w:trPr>
        <w:tc>
          <w:tcPr>
            <w:tcW w:w="1350" w:type="dxa"/>
            <w:vMerge/>
            <w:tcBorders>
              <w:top w:val="nil"/>
              <w:left w:val="single" w:sz="8" w:space="0" w:color="auto"/>
              <w:bottom w:val="single" w:sz="8" w:space="0" w:color="000000"/>
              <w:right w:val="single" w:sz="8" w:space="0" w:color="auto"/>
            </w:tcBorders>
            <w:vAlign w:val="center"/>
            <w:hideMark/>
          </w:tcPr>
          <w:p w14:paraId="5C0765EA" w14:textId="77777777" w:rsidR="00383305" w:rsidRPr="00A9606E" w:rsidRDefault="00383305" w:rsidP="005B05F6">
            <w:pPr>
              <w:spacing w:before="0" w:after="0" w:line="336" w:lineRule="auto"/>
              <w:ind w:firstLine="0"/>
              <w:rPr>
                <w:rFonts w:eastAsia="Times New Roman"/>
                <w:b/>
                <w:bCs/>
                <w:szCs w:val="26"/>
              </w:rPr>
            </w:pPr>
          </w:p>
        </w:tc>
        <w:tc>
          <w:tcPr>
            <w:tcW w:w="2607" w:type="dxa"/>
            <w:tcBorders>
              <w:top w:val="nil"/>
              <w:left w:val="nil"/>
              <w:bottom w:val="single" w:sz="8" w:space="0" w:color="auto"/>
              <w:right w:val="single" w:sz="8" w:space="0" w:color="auto"/>
            </w:tcBorders>
            <w:vAlign w:val="center"/>
            <w:hideMark/>
          </w:tcPr>
          <w:p w14:paraId="22DDB5D9" w14:textId="77777777" w:rsidR="00383305" w:rsidRPr="00A9606E" w:rsidRDefault="00383305" w:rsidP="005B05F6">
            <w:pPr>
              <w:spacing w:before="0" w:after="0" w:line="336" w:lineRule="auto"/>
              <w:ind w:firstLine="0"/>
              <w:rPr>
                <w:rFonts w:eastAsia="Times New Roman"/>
                <w:szCs w:val="26"/>
              </w:rPr>
            </w:pPr>
            <w:r w:rsidRPr="00A9606E">
              <w:rPr>
                <w:rFonts w:eastAsia="Times New Roman"/>
                <w:szCs w:val="26"/>
              </w:rPr>
              <w:t>CĐ, ĐH</w:t>
            </w:r>
          </w:p>
        </w:tc>
        <w:tc>
          <w:tcPr>
            <w:tcW w:w="1559" w:type="dxa"/>
            <w:tcBorders>
              <w:top w:val="nil"/>
              <w:left w:val="nil"/>
              <w:bottom w:val="single" w:sz="8" w:space="0" w:color="auto"/>
              <w:right w:val="single" w:sz="8" w:space="0" w:color="auto"/>
            </w:tcBorders>
            <w:vAlign w:val="center"/>
            <w:hideMark/>
          </w:tcPr>
          <w:p w14:paraId="2E9618A1"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szCs w:val="26"/>
              </w:rPr>
              <w:t>110</w:t>
            </w:r>
          </w:p>
        </w:tc>
        <w:tc>
          <w:tcPr>
            <w:tcW w:w="1801" w:type="dxa"/>
            <w:tcBorders>
              <w:top w:val="nil"/>
              <w:left w:val="nil"/>
              <w:bottom w:val="single" w:sz="8" w:space="0" w:color="auto"/>
              <w:right w:val="single" w:sz="8" w:space="0" w:color="auto"/>
            </w:tcBorders>
            <w:vAlign w:val="center"/>
            <w:hideMark/>
          </w:tcPr>
          <w:p w14:paraId="4F3BA750"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szCs w:val="26"/>
              </w:rPr>
              <w:t>38.19</w:t>
            </w:r>
          </w:p>
        </w:tc>
      </w:tr>
      <w:tr w:rsidR="00383305" w:rsidRPr="00A9606E" w14:paraId="408BC5A2" w14:textId="77777777" w:rsidTr="00F57A51">
        <w:trPr>
          <w:jc w:val="center"/>
        </w:trPr>
        <w:tc>
          <w:tcPr>
            <w:tcW w:w="1350" w:type="dxa"/>
            <w:vMerge/>
            <w:tcBorders>
              <w:top w:val="nil"/>
              <w:left w:val="single" w:sz="8" w:space="0" w:color="auto"/>
              <w:bottom w:val="single" w:sz="8" w:space="0" w:color="000000"/>
              <w:right w:val="single" w:sz="8" w:space="0" w:color="auto"/>
            </w:tcBorders>
            <w:vAlign w:val="center"/>
            <w:hideMark/>
          </w:tcPr>
          <w:p w14:paraId="7C98C6E5" w14:textId="77777777" w:rsidR="00383305" w:rsidRPr="00A9606E" w:rsidRDefault="00383305" w:rsidP="005B05F6">
            <w:pPr>
              <w:spacing w:before="0" w:after="0" w:line="336" w:lineRule="auto"/>
              <w:ind w:firstLine="0"/>
              <w:rPr>
                <w:rFonts w:eastAsia="Times New Roman"/>
                <w:b/>
                <w:bCs/>
                <w:szCs w:val="26"/>
              </w:rPr>
            </w:pPr>
          </w:p>
        </w:tc>
        <w:tc>
          <w:tcPr>
            <w:tcW w:w="2607" w:type="dxa"/>
            <w:tcBorders>
              <w:top w:val="nil"/>
              <w:left w:val="nil"/>
              <w:bottom w:val="single" w:sz="8" w:space="0" w:color="auto"/>
              <w:right w:val="single" w:sz="8" w:space="0" w:color="auto"/>
            </w:tcBorders>
            <w:vAlign w:val="center"/>
            <w:hideMark/>
          </w:tcPr>
          <w:p w14:paraId="0C134970" w14:textId="77777777" w:rsidR="00383305" w:rsidRPr="00A9606E" w:rsidRDefault="00383305" w:rsidP="005B05F6">
            <w:pPr>
              <w:spacing w:before="0" w:after="0" w:line="336" w:lineRule="auto"/>
              <w:ind w:firstLine="0"/>
              <w:rPr>
                <w:rFonts w:eastAsia="Times New Roman"/>
                <w:szCs w:val="26"/>
              </w:rPr>
            </w:pPr>
            <w:r w:rsidRPr="00A9606E">
              <w:rPr>
                <w:rFonts w:eastAsia="Times New Roman"/>
                <w:szCs w:val="26"/>
              </w:rPr>
              <w:t>Trên Đại học</w:t>
            </w:r>
          </w:p>
        </w:tc>
        <w:tc>
          <w:tcPr>
            <w:tcW w:w="1559" w:type="dxa"/>
            <w:tcBorders>
              <w:top w:val="nil"/>
              <w:left w:val="nil"/>
              <w:bottom w:val="single" w:sz="8" w:space="0" w:color="auto"/>
              <w:right w:val="single" w:sz="8" w:space="0" w:color="auto"/>
            </w:tcBorders>
            <w:vAlign w:val="center"/>
            <w:hideMark/>
          </w:tcPr>
          <w:p w14:paraId="5AF5061B"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szCs w:val="26"/>
              </w:rPr>
              <w:t>24</w:t>
            </w:r>
          </w:p>
        </w:tc>
        <w:tc>
          <w:tcPr>
            <w:tcW w:w="1801" w:type="dxa"/>
            <w:tcBorders>
              <w:top w:val="nil"/>
              <w:left w:val="nil"/>
              <w:bottom w:val="single" w:sz="8" w:space="0" w:color="auto"/>
              <w:right w:val="single" w:sz="8" w:space="0" w:color="auto"/>
            </w:tcBorders>
            <w:vAlign w:val="center"/>
            <w:hideMark/>
          </w:tcPr>
          <w:p w14:paraId="04F83166"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szCs w:val="26"/>
              </w:rPr>
              <w:t>8.33</w:t>
            </w:r>
          </w:p>
        </w:tc>
      </w:tr>
      <w:tr w:rsidR="00383305" w:rsidRPr="00A9606E" w14:paraId="146FD0C7" w14:textId="77777777" w:rsidTr="00F57A51">
        <w:trPr>
          <w:jc w:val="center"/>
        </w:trPr>
        <w:tc>
          <w:tcPr>
            <w:tcW w:w="1350" w:type="dxa"/>
            <w:vMerge/>
            <w:tcBorders>
              <w:top w:val="nil"/>
              <w:left w:val="single" w:sz="8" w:space="0" w:color="auto"/>
              <w:bottom w:val="single" w:sz="8" w:space="0" w:color="000000"/>
              <w:right w:val="single" w:sz="8" w:space="0" w:color="auto"/>
            </w:tcBorders>
            <w:vAlign w:val="center"/>
            <w:hideMark/>
          </w:tcPr>
          <w:p w14:paraId="4D29BECD" w14:textId="77777777" w:rsidR="00383305" w:rsidRPr="00A9606E" w:rsidRDefault="00383305" w:rsidP="005B05F6">
            <w:pPr>
              <w:spacing w:before="0" w:after="0" w:line="336" w:lineRule="auto"/>
              <w:ind w:firstLine="0"/>
              <w:rPr>
                <w:rFonts w:eastAsia="Times New Roman"/>
                <w:b/>
                <w:bCs/>
                <w:szCs w:val="26"/>
              </w:rPr>
            </w:pPr>
          </w:p>
        </w:tc>
        <w:tc>
          <w:tcPr>
            <w:tcW w:w="2607" w:type="dxa"/>
            <w:tcBorders>
              <w:top w:val="nil"/>
              <w:left w:val="nil"/>
              <w:bottom w:val="single" w:sz="8" w:space="0" w:color="auto"/>
              <w:right w:val="single" w:sz="8" w:space="0" w:color="auto"/>
            </w:tcBorders>
            <w:vAlign w:val="center"/>
            <w:hideMark/>
          </w:tcPr>
          <w:p w14:paraId="5589AE57" w14:textId="77777777" w:rsidR="00383305" w:rsidRPr="00A9606E" w:rsidRDefault="00383305" w:rsidP="005B05F6">
            <w:pPr>
              <w:spacing w:before="0" w:after="0" w:line="336" w:lineRule="auto"/>
              <w:ind w:firstLine="0"/>
              <w:jc w:val="center"/>
              <w:rPr>
                <w:rFonts w:eastAsia="Times New Roman"/>
                <w:i/>
                <w:iCs/>
                <w:szCs w:val="26"/>
              </w:rPr>
            </w:pPr>
            <w:r w:rsidRPr="00A9606E">
              <w:rPr>
                <w:rFonts w:eastAsia="Times New Roman"/>
                <w:i/>
                <w:iCs/>
                <w:szCs w:val="26"/>
              </w:rPr>
              <w:t>Tổng</w:t>
            </w:r>
          </w:p>
        </w:tc>
        <w:tc>
          <w:tcPr>
            <w:tcW w:w="1559" w:type="dxa"/>
            <w:tcBorders>
              <w:top w:val="nil"/>
              <w:left w:val="nil"/>
              <w:bottom w:val="single" w:sz="8" w:space="0" w:color="auto"/>
              <w:right w:val="single" w:sz="8" w:space="0" w:color="auto"/>
            </w:tcBorders>
            <w:vAlign w:val="center"/>
            <w:hideMark/>
          </w:tcPr>
          <w:p w14:paraId="1DF220B7" w14:textId="77777777" w:rsidR="00383305" w:rsidRPr="00A9606E" w:rsidRDefault="00383305" w:rsidP="005B05F6">
            <w:pPr>
              <w:spacing w:before="0" w:after="0" w:line="336" w:lineRule="auto"/>
              <w:ind w:firstLine="0"/>
              <w:jc w:val="center"/>
              <w:rPr>
                <w:rFonts w:eastAsia="Times New Roman"/>
                <w:szCs w:val="26"/>
              </w:rPr>
            </w:pPr>
            <w:r w:rsidRPr="00A9606E">
              <w:rPr>
                <w:rFonts w:eastAsia="Times New Roman"/>
                <w:b/>
                <w:bCs/>
                <w:szCs w:val="26"/>
              </w:rPr>
              <w:t>288</w:t>
            </w:r>
          </w:p>
        </w:tc>
        <w:tc>
          <w:tcPr>
            <w:tcW w:w="1801" w:type="dxa"/>
            <w:tcBorders>
              <w:top w:val="nil"/>
              <w:left w:val="nil"/>
              <w:bottom w:val="single" w:sz="8" w:space="0" w:color="auto"/>
              <w:right w:val="single" w:sz="8" w:space="0" w:color="auto"/>
            </w:tcBorders>
            <w:vAlign w:val="center"/>
            <w:hideMark/>
          </w:tcPr>
          <w:p w14:paraId="6CDDCF8A" w14:textId="77777777" w:rsidR="00383305" w:rsidRPr="00A9606E" w:rsidRDefault="00383305" w:rsidP="005B05F6">
            <w:pPr>
              <w:spacing w:before="0" w:after="0" w:line="336" w:lineRule="auto"/>
              <w:ind w:firstLine="0"/>
              <w:jc w:val="right"/>
              <w:rPr>
                <w:rFonts w:eastAsia="Times New Roman"/>
                <w:szCs w:val="26"/>
              </w:rPr>
            </w:pPr>
            <w:r w:rsidRPr="00A9606E">
              <w:rPr>
                <w:rFonts w:eastAsia="Times New Roman"/>
                <w:b/>
                <w:bCs/>
                <w:szCs w:val="26"/>
              </w:rPr>
              <w:t>100.00</w:t>
            </w:r>
          </w:p>
        </w:tc>
      </w:tr>
    </w:tbl>
    <w:p w14:paraId="156F4D4E" w14:textId="01AA7936" w:rsidR="00383305" w:rsidRPr="00A9606E" w:rsidRDefault="00383305" w:rsidP="005B05F6">
      <w:pPr>
        <w:pStyle w:val="ListParagraph"/>
        <w:numPr>
          <w:ilvl w:val="0"/>
          <w:numId w:val="20"/>
        </w:numPr>
        <w:spacing w:after="0" w:line="336" w:lineRule="auto"/>
        <w:rPr>
          <w:rFonts w:ascii="Times New Roman" w:eastAsia="Times New Roman" w:hAnsi="Times New Roman"/>
          <w:b/>
          <w:bCs/>
          <w:i/>
          <w:sz w:val="26"/>
          <w:szCs w:val="26"/>
          <w:lang w:val="fr-FR"/>
        </w:rPr>
      </w:pPr>
      <w:r w:rsidRPr="00A9606E">
        <w:rPr>
          <w:rFonts w:ascii="Times New Roman" w:eastAsia="Times New Roman" w:hAnsi="Times New Roman"/>
          <w:b/>
          <w:bCs/>
          <w:i/>
          <w:sz w:val="26"/>
          <w:szCs w:val="26"/>
          <w:lang w:val="fr-FR"/>
        </w:rPr>
        <w:lastRenderedPageBreak/>
        <w:t xml:space="preserve">Khách thể là </w:t>
      </w:r>
      <w:r w:rsidR="001260D4" w:rsidRPr="00A9606E">
        <w:rPr>
          <w:rFonts w:ascii="Times New Roman" w:eastAsia="Times New Roman" w:hAnsi="Times New Roman"/>
          <w:b/>
          <w:bCs/>
          <w:i/>
          <w:sz w:val="26"/>
          <w:szCs w:val="26"/>
          <w:lang w:val="fr-FR"/>
        </w:rPr>
        <w:t>học sinh</w:t>
      </w:r>
    </w:p>
    <w:tbl>
      <w:tblPr>
        <w:tblW w:w="7421" w:type="dxa"/>
        <w:jc w:val="center"/>
        <w:tblLook w:val="04A0" w:firstRow="1" w:lastRow="0" w:firstColumn="1" w:lastColumn="0" w:noHBand="0" w:noVBand="1"/>
      </w:tblPr>
      <w:tblGrid>
        <w:gridCol w:w="1350"/>
        <w:gridCol w:w="2693"/>
        <w:gridCol w:w="1549"/>
        <w:gridCol w:w="1829"/>
      </w:tblGrid>
      <w:tr w:rsidR="00383305" w:rsidRPr="00A9606E" w14:paraId="7B668D52" w14:textId="77777777" w:rsidTr="00BB1E90">
        <w:trPr>
          <w:trHeight w:val="20"/>
          <w:tblHeader/>
          <w:jc w:val="center"/>
        </w:trPr>
        <w:tc>
          <w:tcPr>
            <w:tcW w:w="4043" w:type="dxa"/>
            <w:gridSpan w:val="2"/>
            <w:tcBorders>
              <w:top w:val="single" w:sz="8" w:space="0" w:color="auto"/>
              <w:left w:val="single" w:sz="8" w:space="0" w:color="auto"/>
              <w:bottom w:val="single" w:sz="8" w:space="0" w:color="auto"/>
              <w:right w:val="single" w:sz="8" w:space="0" w:color="000000"/>
            </w:tcBorders>
            <w:vAlign w:val="center"/>
            <w:hideMark/>
          </w:tcPr>
          <w:p w14:paraId="69F5693F" w14:textId="77777777" w:rsidR="00383305" w:rsidRPr="00A9606E" w:rsidRDefault="00383305" w:rsidP="00BB1E90">
            <w:pPr>
              <w:spacing w:before="0" w:after="0" w:line="240" w:lineRule="auto"/>
              <w:ind w:firstLine="0"/>
              <w:jc w:val="center"/>
              <w:rPr>
                <w:rFonts w:eastAsia="Times New Roman"/>
                <w:b/>
                <w:bCs/>
                <w:szCs w:val="26"/>
              </w:rPr>
            </w:pPr>
            <w:r w:rsidRPr="00A9606E">
              <w:rPr>
                <w:rFonts w:eastAsia="Times New Roman"/>
                <w:b/>
                <w:bCs/>
                <w:szCs w:val="26"/>
              </w:rPr>
              <w:t>Các tham số</w:t>
            </w:r>
          </w:p>
        </w:tc>
        <w:tc>
          <w:tcPr>
            <w:tcW w:w="1549" w:type="dxa"/>
            <w:tcBorders>
              <w:top w:val="single" w:sz="8" w:space="0" w:color="auto"/>
              <w:left w:val="nil"/>
              <w:bottom w:val="single" w:sz="8" w:space="0" w:color="auto"/>
              <w:right w:val="single" w:sz="8" w:space="0" w:color="auto"/>
            </w:tcBorders>
            <w:vAlign w:val="center"/>
            <w:hideMark/>
          </w:tcPr>
          <w:p w14:paraId="06D393C5" w14:textId="77777777" w:rsidR="00383305" w:rsidRPr="00A9606E" w:rsidRDefault="00383305" w:rsidP="00BB1E90">
            <w:pPr>
              <w:spacing w:before="0" w:after="0" w:line="240" w:lineRule="auto"/>
              <w:ind w:firstLine="0"/>
              <w:jc w:val="center"/>
              <w:rPr>
                <w:rFonts w:eastAsia="Times New Roman"/>
                <w:b/>
                <w:bCs/>
                <w:szCs w:val="26"/>
              </w:rPr>
            </w:pPr>
            <w:r w:rsidRPr="00A9606E">
              <w:rPr>
                <w:rFonts w:eastAsia="Times New Roman"/>
                <w:b/>
                <w:bCs/>
                <w:szCs w:val="26"/>
              </w:rPr>
              <w:t>Số lượng</w:t>
            </w:r>
          </w:p>
        </w:tc>
        <w:tc>
          <w:tcPr>
            <w:tcW w:w="1829" w:type="dxa"/>
            <w:tcBorders>
              <w:top w:val="single" w:sz="8" w:space="0" w:color="auto"/>
              <w:left w:val="nil"/>
              <w:bottom w:val="single" w:sz="8" w:space="0" w:color="auto"/>
              <w:right w:val="single" w:sz="8" w:space="0" w:color="auto"/>
            </w:tcBorders>
            <w:vAlign w:val="center"/>
            <w:hideMark/>
          </w:tcPr>
          <w:p w14:paraId="7DD8A608" w14:textId="77777777" w:rsidR="00383305" w:rsidRPr="00A9606E" w:rsidRDefault="00383305" w:rsidP="00BB1E90">
            <w:pPr>
              <w:spacing w:before="0" w:after="0" w:line="240" w:lineRule="auto"/>
              <w:ind w:firstLine="0"/>
              <w:jc w:val="center"/>
              <w:rPr>
                <w:rFonts w:eastAsia="Times New Roman"/>
                <w:b/>
                <w:bCs/>
                <w:szCs w:val="26"/>
              </w:rPr>
            </w:pPr>
            <w:r w:rsidRPr="00A9606E">
              <w:rPr>
                <w:rFonts w:eastAsia="Times New Roman"/>
                <w:b/>
                <w:bCs/>
                <w:szCs w:val="26"/>
              </w:rPr>
              <w:t>Tỷ lệ (%)</w:t>
            </w:r>
          </w:p>
        </w:tc>
      </w:tr>
      <w:tr w:rsidR="00383305" w:rsidRPr="00A9606E" w14:paraId="68CA645B" w14:textId="77777777" w:rsidTr="00BB1E90">
        <w:trPr>
          <w:trHeight w:val="20"/>
          <w:jc w:val="center"/>
        </w:trPr>
        <w:tc>
          <w:tcPr>
            <w:tcW w:w="1350" w:type="dxa"/>
            <w:vMerge w:val="restart"/>
            <w:tcBorders>
              <w:top w:val="nil"/>
              <w:left w:val="single" w:sz="8" w:space="0" w:color="auto"/>
              <w:bottom w:val="single" w:sz="8" w:space="0" w:color="000000"/>
              <w:right w:val="single" w:sz="8" w:space="0" w:color="auto"/>
            </w:tcBorders>
            <w:vAlign w:val="center"/>
            <w:hideMark/>
          </w:tcPr>
          <w:p w14:paraId="28486BEA" w14:textId="77777777" w:rsidR="00383305" w:rsidRPr="00A9606E" w:rsidRDefault="00383305" w:rsidP="00BB1E90">
            <w:pPr>
              <w:spacing w:before="0" w:after="0" w:line="240" w:lineRule="auto"/>
              <w:ind w:firstLine="0"/>
              <w:jc w:val="center"/>
              <w:rPr>
                <w:rFonts w:eastAsia="Times New Roman"/>
                <w:b/>
                <w:bCs/>
                <w:szCs w:val="26"/>
              </w:rPr>
            </w:pPr>
            <w:r w:rsidRPr="00A9606E">
              <w:rPr>
                <w:rFonts w:eastAsia="Times New Roman"/>
                <w:b/>
                <w:bCs/>
                <w:szCs w:val="26"/>
              </w:rPr>
              <w:t>Giới tính</w:t>
            </w:r>
          </w:p>
        </w:tc>
        <w:tc>
          <w:tcPr>
            <w:tcW w:w="2693" w:type="dxa"/>
            <w:tcBorders>
              <w:top w:val="nil"/>
              <w:left w:val="nil"/>
              <w:bottom w:val="single" w:sz="8" w:space="0" w:color="auto"/>
              <w:right w:val="single" w:sz="8" w:space="0" w:color="auto"/>
            </w:tcBorders>
            <w:vAlign w:val="center"/>
            <w:hideMark/>
          </w:tcPr>
          <w:p w14:paraId="7D60C3D9" w14:textId="77777777" w:rsidR="00383305" w:rsidRPr="00A9606E" w:rsidRDefault="00383305" w:rsidP="00BB1E90">
            <w:pPr>
              <w:spacing w:before="0" w:after="0" w:line="240" w:lineRule="auto"/>
              <w:ind w:firstLine="0"/>
              <w:rPr>
                <w:rFonts w:eastAsia="Times New Roman"/>
                <w:szCs w:val="26"/>
              </w:rPr>
            </w:pPr>
            <w:r w:rsidRPr="00A9606E">
              <w:rPr>
                <w:rFonts w:eastAsia="Times New Roman"/>
                <w:szCs w:val="26"/>
              </w:rPr>
              <w:t>Nam</w:t>
            </w:r>
          </w:p>
        </w:tc>
        <w:tc>
          <w:tcPr>
            <w:tcW w:w="1549" w:type="dxa"/>
            <w:tcBorders>
              <w:top w:val="nil"/>
              <w:left w:val="nil"/>
              <w:bottom w:val="single" w:sz="8" w:space="0" w:color="auto"/>
              <w:right w:val="single" w:sz="8" w:space="0" w:color="auto"/>
            </w:tcBorders>
            <w:vAlign w:val="center"/>
            <w:hideMark/>
          </w:tcPr>
          <w:p w14:paraId="044665DB" w14:textId="77777777" w:rsidR="00383305" w:rsidRPr="00A9606E" w:rsidRDefault="00383305" w:rsidP="00BB1E90">
            <w:pPr>
              <w:spacing w:before="0" w:after="0" w:line="240" w:lineRule="auto"/>
              <w:ind w:firstLine="0"/>
              <w:jc w:val="center"/>
              <w:rPr>
                <w:rFonts w:eastAsia="Times New Roman"/>
                <w:szCs w:val="26"/>
              </w:rPr>
            </w:pPr>
            <w:r w:rsidRPr="00A9606E">
              <w:rPr>
                <w:rFonts w:eastAsia="Times New Roman"/>
                <w:szCs w:val="26"/>
              </w:rPr>
              <w:t>504</w:t>
            </w:r>
          </w:p>
        </w:tc>
        <w:tc>
          <w:tcPr>
            <w:tcW w:w="1829" w:type="dxa"/>
            <w:tcBorders>
              <w:top w:val="nil"/>
              <w:left w:val="nil"/>
              <w:bottom w:val="single" w:sz="8" w:space="0" w:color="auto"/>
              <w:right w:val="single" w:sz="8" w:space="0" w:color="auto"/>
            </w:tcBorders>
            <w:vAlign w:val="center"/>
            <w:hideMark/>
          </w:tcPr>
          <w:p w14:paraId="1BBE2627" w14:textId="77777777" w:rsidR="00383305" w:rsidRPr="00A9606E" w:rsidRDefault="00383305" w:rsidP="00BB1E90">
            <w:pPr>
              <w:spacing w:before="0" w:after="0" w:line="240" w:lineRule="auto"/>
              <w:ind w:firstLine="0"/>
              <w:jc w:val="right"/>
              <w:rPr>
                <w:rFonts w:eastAsia="Times New Roman"/>
                <w:szCs w:val="26"/>
              </w:rPr>
            </w:pPr>
            <w:r w:rsidRPr="00A9606E">
              <w:rPr>
                <w:rFonts w:eastAsia="Times New Roman"/>
                <w:szCs w:val="26"/>
              </w:rPr>
              <w:t>40.71</w:t>
            </w:r>
          </w:p>
        </w:tc>
      </w:tr>
      <w:tr w:rsidR="00383305" w:rsidRPr="00A9606E" w14:paraId="3ECB7E88" w14:textId="77777777" w:rsidTr="00BB1E90">
        <w:trPr>
          <w:trHeight w:val="20"/>
          <w:jc w:val="center"/>
        </w:trPr>
        <w:tc>
          <w:tcPr>
            <w:tcW w:w="1350" w:type="dxa"/>
            <w:vMerge/>
            <w:tcBorders>
              <w:top w:val="nil"/>
              <w:left w:val="single" w:sz="8" w:space="0" w:color="auto"/>
              <w:bottom w:val="single" w:sz="8" w:space="0" w:color="000000"/>
              <w:right w:val="single" w:sz="8" w:space="0" w:color="auto"/>
            </w:tcBorders>
            <w:vAlign w:val="center"/>
            <w:hideMark/>
          </w:tcPr>
          <w:p w14:paraId="3778EE1F" w14:textId="77777777" w:rsidR="00383305" w:rsidRPr="00A9606E" w:rsidRDefault="00383305" w:rsidP="00BB1E90">
            <w:pPr>
              <w:spacing w:before="0" w:after="0" w:line="240" w:lineRule="auto"/>
              <w:ind w:firstLine="0"/>
              <w:rPr>
                <w:rFonts w:eastAsia="Times New Roman"/>
                <w:b/>
                <w:bCs/>
                <w:szCs w:val="26"/>
              </w:rPr>
            </w:pPr>
          </w:p>
        </w:tc>
        <w:tc>
          <w:tcPr>
            <w:tcW w:w="2693" w:type="dxa"/>
            <w:tcBorders>
              <w:top w:val="nil"/>
              <w:left w:val="nil"/>
              <w:bottom w:val="single" w:sz="8" w:space="0" w:color="auto"/>
              <w:right w:val="single" w:sz="8" w:space="0" w:color="auto"/>
            </w:tcBorders>
            <w:vAlign w:val="center"/>
            <w:hideMark/>
          </w:tcPr>
          <w:p w14:paraId="3553E6CA" w14:textId="77777777" w:rsidR="00383305" w:rsidRPr="00A9606E" w:rsidRDefault="00383305" w:rsidP="00BB1E90">
            <w:pPr>
              <w:spacing w:before="0" w:after="0" w:line="240" w:lineRule="auto"/>
              <w:ind w:firstLine="0"/>
              <w:rPr>
                <w:rFonts w:eastAsia="Times New Roman"/>
                <w:szCs w:val="26"/>
              </w:rPr>
            </w:pPr>
            <w:r w:rsidRPr="00A9606E">
              <w:rPr>
                <w:rFonts w:eastAsia="Times New Roman"/>
                <w:szCs w:val="26"/>
              </w:rPr>
              <w:t>Nữ</w:t>
            </w:r>
          </w:p>
        </w:tc>
        <w:tc>
          <w:tcPr>
            <w:tcW w:w="1549" w:type="dxa"/>
            <w:tcBorders>
              <w:top w:val="nil"/>
              <w:left w:val="nil"/>
              <w:bottom w:val="single" w:sz="8" w:space="0" w:color="auto"/>
              <w:right w:val="single" w:sz="8" w:space="0" w:color="auto"/>
            </w:tcBorders>
            <w:vAlign w:val="center"/>
            <w:hideMark/>
          </w:tcPr>
          <w:p w14:paraId="6EC9B0D1" w14:textId="77777777" w:rsidR="00383305" w:rsidRPr="00A9606E" w:rsidRDefault="00383305" w:rsidP="00BB1E90">
            <w:pPr>
              <w:spacing w:before="0" w:after="0" w:line="240" w:lineRule="auto"/>
              <w:ind w:firstLine="0"/>
              <w:jc w:val="center"/>
              <w:rPr>
                <w:rFonts w:eastAsia="Times New Roman"/>
                <w:szCs w:val="26"/>
              </w:rPr>
            </w:pPr>
            <w:r w:rsidRPr="00A9606E">
              <w:rPr>
                <w:rFonts w:eastAsia="Times New Roman"/>
                <w:szCs w:val="26"/>
              </w:rPr>
              <w:t>734</w:t>
            </w:r>
          </w:p>
        </w:tc>
        <w:tc>
          <w:tcPr>
            <w:tcW w:w="1829" w:type="dxa"/>
            <w:tcBorders>
              <w:top w:val="nil"/>
              <w:left w:val="nil"/>
              <w:bottom w:val="single" w:sz="8" w:space="0" w:color="auto"/>
              <w:right w:val="single" w:sz="8" w:space="0" w:color="auto"/>
            </w:tcBorders>
            <w:vAlign w:val="center"/>
            <w:hideMark/>
          </w:tcPr>
          <w:p w14:paraId="4A912F2C" w14:textId="77777777" w:rsidR="00383305" w:rsidRPr="00A9606E" w:rsidRDefault="00383305" w:rsidP="00BB1E90">
            <w:pPr>
              <w:spacing w:before="0" w:after="0" w:line="240" w:lineRule="auto"/>
              <w:ind w:firstLine="0"/>
              <w:jc w:val="right"/>
              <w:rPr>
                <w:rFonts w:eastAsia="Times New Roman"/>
                <w:szCs w:val="26"/>
              </w:rPr>
            </w:pPr>
            <w:r w:rsidRPr="00A9606E">
              <w:rPr>
                <w:rFonts w:eastAsia="Times New Roman"/>
                <w:szCs w:val="26"/>
              </w:rPr>
              <w:t>59.29</w:t>
            </w:r>
          </w:p>
        </w:tc>
      </w:tr>
      <w:tr w:rsidR="00383305" w:rsidRPr="00A9606E" w14:paraId="0E2CEC35" w14:textId="77777777" w:rsidTr="00BB1E90">
        <w:trPr>
          <w:trHeight w:val="20"/>
          <w:jc w:val="center"/>
        </w:trPr>
        <w:tc>
          <w:tcPr>
            <w:tcW w:w="1350" w:type="dxa"/>
            <w:vMerge/>
            <w:tcBorders>
              <w:top w:val="nil"/>
              <w:left w:val="single" w:sz="8" w:space="0" w:color="auto"/>
              <w:bottom w:val="single" w:sz="8" w:space="0" w:color="000000"/>
              <w:right w:val="single" w:sz="8" w:space="0" w:color="auto"/>
            </w:tcBorders>
            <w:vAlign w:val="center"/>
            <w:hideMark/>
          </w:tcPr>
          <w:p w14:paraId="1FC1EF31" w14:textId="77777777" w:rsidR="00383305" w:rsidRPr="00A9606E" w:rsidRDefault="00383305" w:rsidP="00BB1E90">
            <w:pPr>
              <w:spacing w:before="0" w:after="0" w:line="240" w:lineRule="auto"/>
              <w:ind w:firstLine="0"/>
              <w:rPr>
                <w:rFonts w:eastAsia="Times New Roman"/>
                <w:b/>
                <w:bCs/>
                <w:szCs w:val="26"/>
              </w:rPr>
            </w:pPr>
          </w:p>
        </w:tc>
        <w:tc>
          <w:tcPr>
            <w:tcW w:w="2693" w:type="dxa"/>
            <w:tcBorders>
              <w:top w:val="nil"/>
              <w:left w:val="nil"/>
              <w:bottom w:val="single" w:sz="8" w:space="0" w:color="auto"/>
              <w:right w:val="single" w:sz="8" w:space="0" w:color="auto"/>
            </w:tcBorders>
            <w:vAlign w:val="center"/>
            <w:hideMark/>
          </w:tcPr>
          <w:p w14:paraId="6E01DEB9" w14:textId="77777777" w:rsidR="00383305" w:rsidRPr="00A9606E" w:rsidRDefault="00383305" w:rsidP="00BB1E90">
            <w:pPr>
              <w:spacing w:before="0" w:after="0" w:line="240" w:lineRule="auto"/>
              <w:ind w:firstLine="0"/>
              <w:jc w:val="center"/>
              <w:rPr>
                <w:rFonts w:eastAsia="Times New Roman"/>
                <w:i/>
                <w:iCs/>
                <w:szCs w:val="26"/>
              </w:rPr>
            </w:pPr>
            <w:r w:rsidRPr="00A9606E">
              <w:rPr>
                <w:rFonts w:eastAsia="Times New Roman"/>
                <w:i/>
                <w:iCs/>
                <w:szCs w:val="26"/>
              </w:rPr>
              <w:t>Tổng</w:t>
            </w:r>
          </w:p>
        </w:tc>
        <w:tc>
          <w:tcPr>
            <w:tcW w:w="1549" w:type="dxa"/>
            <w:tcBorders>
              <w:top w:val="nil"/>
              <w:left w:val="nil"/>
              <w:bottom w:val="single" w:sz="8" w:space="0" w:color="auto"/>
              <w:right w:val="single" w:sz="8" w:space="0" w:color="auto"/>
            </w:tcBorders>
            <w:vAlign w:val="center"/>
            <w:hideMark/>
          </w:tcPr>
          <w:p w14:paraId="58CA5AB0" w14:textId="77777777" w:rsidR="00383305" w:rsidRPr="00A9606E" w:rsidRDefault="00383305" w:rsidP="00BB1E90">
            <w:pPr>
              <w:spacing w:before="0" w:after="0" w:line="240" w:lineRule="auto"/>
              <w:ind w:firstLine="0"/>
              <w:jc w:val="center"/>
              <w:rPr>
                <w:rFonts w:eastAsia="Times New Roman"/>
                <w:szCs w:val="26"/>
              </w:rPr>
            </w:pPr>
            <w:r w:rsidRPr="00A9606E">
              <w:rPr>
                <w:rFonts w:eastAsia="Times New Roman"/>
                <w:b/>
                <w:bCs/>
                <w:szCs w:val="26"/>
              </w:rPr>
              <w:t>1238</w:t>
            </w:r>
          </w:p>
        </w:tc>
        <w:tc>
          <w:tcPr>
            <w:tcW w:w="1829" w:type="dxa"/>
            <w:tcBorders>
              <w:top w:val="nil"/>
              <w:left w:val="nil"/>
              <w:bottom w:val="single" w:sz="8" w:space="0" w:color="auto"/>
              <w:right w:val="single" w:sz="8" w:space="0" w:color="auto"/>
            </w:tcBorders>
            <w:vAlign w:val="center"/>
            <w:hideMark/>
          </w:tcPr>
          <w:p w14:paraId="6605F8F6" w14:textId="77777777" w:rsidR="00383305" w:rsidRPr="00A9606E" w:rsidRDefault="00383305" w:rsidP="00BB1E90">
            <w:pPr>
              <w:spacing w:before="0" w:after="0" w:line="240" w:lineRule="auto"/>
              <w:ind w:firstLine="0"/>
              <w:jc w:val="right"/>
              <w:rPr>
                <w:rFonts w:eastAsia="Times New Roman"/>
                <w:szCs w:val="26"/>
              </w:rPr>
            </w:pPr>
            <w:r w:rsidRPr="00A9606E">
              <w:rPr>
                <w:rFonts w:eastAsia="Times New Roman"/>
                <w:b/>
                <w:bCs/>
                <w:szCs w:val="26"/>
              </w:rPr>
              <w:t>100.00</w:t>
            </w:r>
          </w:p>
        </w:tc>
      </w:tr>
      <w:tr w:rsidR="00383305" w:rsidRPr="00A9606E" w14:paraId="229FD9DE" w14:textId="77777777" w:rsidTr="00BB1E90">
        <w:trPr>
          <w:trHeight w:val="20"/>
          <w:jc w:val="center"/>
        </w:trPr>
        <w:tc>
          <w:tcPr>
            <w:tcW w:w="1350" w:type="dxa"/>
            <w:vMerge w:val="restart"/>
            <w:tcBorders>
              <w:top w:val="nil"/>
              <w:left w:val="single" w:sz="8" w:space="0" w:color="auto"/>
              <w:bottom w:val="single" w:sz="8" w:space="0" w:color="000000"/>
              <w:right w:val="single" w:sz="8" w:space="0" w:color="auto"/>
            </w:tcBorders>
            <w:vAlign w:val="center"/>
            <w:hideMark/>
          </w:tcPr>
          <w:p w14:paraId="6C6E63E0" w14:textId="77777777" w:rsidR="00383305" w:rsidRPr="00A9606E" w:rsidRDefault="00383305" w:rsidP="00BB1E90">
            <w:pPr>
              <w:spacing w:before="0" w:after="0" w:line="240" w:lineRule="auto"/>
              <w:ind w:firstLine="0"/>
              <w:jc w:val="center"/>
              <w:rPr>
                <w:rFonts w:eastAsia="Times New Roman"/>
                <w:b/>
                <w:bCs/>
                <w:szCs w:val="26"/>
              </w:rPr>
            </w:pPr>
            <w:r w:rsidRPr="00A9606E">
              <w:rPr>
                <w:rFonts w:eastAsia="Times New Roman"/>
                <w:b/>
                <w:bCs/>
                <w:szCs w:val="26"/>
              </w:rPr>
              <w:t>Tuổi</w:t>
            </w:r>
          </w:p>
        </w:tc>
        <w:tc>
          <w:tcPr>
            <w:tcW w:w="2693" w:type="dxa"/>
            <w:tcBorders>
              <w:top w:val="nil"/>
              <w:left w:val="nil"/>
              <w:bottom w:val="single" w:sz="8" w:space="0" w:color="auto"/>
              <w:right w:val="single" w:sz="8" w:space="0" w:color="auto"/>
            </w:tcBorders>
            <w:vAlign w:val="center"/>
            <w:hideMark/>
          </w:tcPr>
          <w:p w14:paraId="61FA722C" w14:textId="77777777" w:rsidR="00383305" w:rsidRPr="00A9606E" w:rsidRDefault="00383305" w:rsidP="00BB1E90">
            <w:pPr>
              <w:spacing w:before="0" w:after="0" w:line="240" w:lineRule="auto"/>
              <w:ind w:firstLine="0"/>
              <w:rPr>
                <w:rFonts w:eastAsia="Times New Roman"/>
                <w:szCs w:val="26"/>
              </w:rPr>
            </w:pPr>
            <w:r w:rsidRPr="00A9606E">
              <w:rPr>
                <w:rFonts w:eastAsia="Times New Roman"/>
                <w:szCs w:val="26"/>
              </w:rPr>
              <w:t>Học sinh lớp 10</w:t>
            </w:r>
          </w:p>
        </w:tc>
        <w:tc>
          <w:tcPr>
            <w:tcW w:w="1549" w:type="dxa"/>
            <w:tcBorders>
              <w:top w:val="nil"/>
              <w:left w:val="nil"/>
              <w:bottom w:val="single" w:sz="8" w:space="0" w:color="auto"/>
              <w:right w:val="single" w:sz="8" w:space="0" w:color="auto"/>
            </w:tcBorders>
            <w:vAlign w:val="center"/>
            <w:hideMark/>
          </w:tcPr>
          <w:p w14:paraId="5FFAEE1B" w14:textId="77777777" w:rsidR="00383305" w:rsidRPr="00A9606E" w:rsidRDefault="00383305" w:rsidP="00BB1E90">
            <w:pPr>
              <w:spacing w:before="0" w:after="0" w:line="240" w:lineRule="auto"/>
              <w:ind w:firstLine="0"/>
              <w:jc w:val="center"/>
              <w:rPr>
                <w:rFonts w:eastAsia="Times New Roman"/>
                <w:szCs w:val="26"/>
              </w:rPr>
            </w:pPr>
            <w:r w:rsidRPr="00A9606E">
              <w:rPr>
                <w:rFonts w:eastAsia="Times New Roman"/>
                <w:szCs w:val="26"/>
              </w:rPr>
              <w:t>412</w:t>
            </w:r>
          </w:p>
        </w:tc>
        <w:tc>
          <w:tcPr>
            <w:tcW w:w="1829" w:type="dxa"/>
            <w:tcBorders>
              <w:top w:val="nil"/>
              <w:left w:val="nil"/>
              <w:bottom w:val="single" w:sz="8" w:space="0" w:color="auto"/>
              <w:right w:val="single" w:sz="8" w:space="0" w:color="auto"/>
            </w:tcBorders>
            <w:vAlign w:val="center"/>
            <w:hideMark/>
          </w:tcPr>
          <w:p w14:paraId="388D5FC5" w14:textId="77777777" w:rsidR="00383305" w:rsidRPr="00A9606E" w:rsidRDefault="00383305" w:rsidP="00BB1E90">
            <w:pPr>
              <w:spacing w:before="0" w:after="0" w:line="240" w:lineRule="auto"/>
              <w:ind w:firstLine="0"/>
              <w:jc w:val="right"/>
              <w:rPr>
                <w:rFonts w:eastAsia="Times New Roman"/>
                <w:szCs w:val="26"/>
              </w:rPr>
            </w:pPr>
            <w:r w:rsidRPr="00A9606E">
              <w:rPr>
                <w:rFonts w:eastAsia="Times New Roman"/>
                <w:szCs w:val="26"/>
              </w:rPr>
              <w:t>33.28</w:t>
            </w:r>
          </w:p>
        </w:tc>
      </w:tr>
      <w:tr w:rsidR="00383305" w:rsidRPr="00A9606E" w14:paraId="62CB2406" w14:textId="77777777" w:rsidTr="00BB1E90">
        <w:trPr>
          <w:trHeight w:val="20"/>
          <w:jc w:val="center"/>
        </w:trPr>
        <w:tc>
          <w:tcPr>
            <w:tcW w:w="1350" w:type="dxa"/>
            <w:vMerge/>
            <w:tcBorders>
              <w:top w:val="nil"/>
              <w:left w:val="single" w:sz="8" w:space="0" w:color="auto"/>
              <w:bottom w:val="single" w:sz="8" w:space="0" w:color="000000"/>
              <w:right w:val="single" w:sz="8" w:space="0" w:color="auto"/>
            </w:tcBorders>
            <w:vAlign w:val="center"/>
            <w:hideMark/>
          </w:tcPr>
          <w:p w14:paraId="6975D032" w14:textId="77777777" w:rsidR="00383305" w:rsidRPr="00A9606E" w:rsidRDefault="00383305" w:rsidP="00BB1E90">
            <w:pPr>
              <w:spacing w:before="0" w:after="0" w:line="240" w:lineRule="auto"/>
              <w:ind w:firstLine="0"/>
              <w:rPr>
                <w:rFonts w:eastAsia="Times New Roman"/>
                <w:b/>
                <w:bCs/>
                <w:szCs w:val="26"/>
              </w:rPr>
            </w:pPr>
          </w:p>
        </w:tc>
        <w:tc>
          <w:tcPr>
            <w:tcW w:w="2693" w:type="dxa"/>
            <w:tcBorders>
              <w:top w:val="nil"/>
              <w:left w:val="nil"/>
              <w:bottom w:val="single" w:sz="8" w:space="0" w:color="auto"/>
              <w:right w:val="single" w:sz="8" w:space="0" w:color="auto"/>
            </w:tcBorders>
            <w:vAlign w:val="center"/>
            <w:hideMark/>
          </w:tcPr>
          <w:p w14:paraId="67C0F0FE" w14:textId="77777777" w:rsidR="00383305" w:rsidRPr="00A9606E" w:rsidRDefault="00383305" w:rsidP="00BB1E90">
            <w:pPr>
              <w:spacing w:before="0" w:after="0" w:line="240" w:lineRule="auto"/>
              <w:ind w:firstLine="0"/>
              <w:rPr>
                <w:rFonts w:eastAsia="Times New Roman"/>
                <w:szCs w:val="26"/>
              </w:rPr>
            </w:pPr>
            <w:r w:rsidRPr="00A9606E">
              <w:rPr>
                <w:rFonts w:eastAsia="Times New Roman"/>
                <w:szCs w:val="26"/>
              </w:rPr>
              <w:t>Học sinh lớp 11</w:t>
            </w:r>
          </w:p>
        </w:tc>
        <w:tc>
          <w:tcPr>
            <w:tcW w:w="1549" w:type="dxa"/>
            <w:tcBorders>
              <w:top w:val="nil"/>
              <w:left w:val="nil"/>
              <w:bottom w:val="single" w:sz="8" w:space="0" w:color="auto"/>
              <w:right w:val="single" w:sz="8" w:space="0" w:color="auto"/>
            </w:tcBorders>
            <w:vAlign w:val="center"/>
            <w:hideMark/>
          </w:tcPr>
          <w:p w14:paraId="6FEA3083" w14:textId="77777777" w:rsidR="00383305" w:rsidRPr="00A9606E" w:rsidRDefault="00383305" w:rsidP="00BB1E90">
            <w:pPr>
              <w:spacing w:before="0" w:after="0" w:line="240" w:lineRule="auto"/>
              <w:ind w:firstLine="0"/>
              <w:jc w:val="center"/>
              <w:rPr>
                <w:rFonts w:eastAsia="Times New Roman"/>
                <w:szCs w:val="26"/>
              </w:rPr>
            </w:pPr>
            <w:r w:rsidRPr="00A9606E">
              <w:rPr>
                <w:rFonts w:eastAsia="Times New Roman"/>
                <w:szCs w:val="26"/>
              </w:rPr>
              <w:t>508</w:t>
            </w:r>
          </w:p>
        </w:tc>
        <w:tc>
          <w:tcPr>
            <w:tcW w:w="1829" w:type="dxa"/>
            <w:tcBorders>
              <w:top w:val="nil"/>
              <w:left w:val="nil"/>
              <w:bottom w:val="single" w:sz="8" w:space="0" w:color="auto"/>
              <w:right w:val="single" w:sz="8" w:space="0" w:color="auto"/>
            </w:tcBorders>
            <w:vAlign w:val="center"/>
            <w:hideMark/>
          </w:tcPr>
          <w:p w14:paraId="0654158B" w14:textId="77777777" w:rsidR="00383305" w:rsidRPr="00A9606E" w:rsidRDefault="00383305" w:rsidP="00BB1E90">
            <w:pPr>
              <w:spacing w:before="0" w:after="0" w:line="240" w:lineRule="auto"/>
              <w:ind w:firstLine="0"/>
              <w:jc w:val="right"/>
              <w:rPr>
                <w:rFonts w:eastAsia="Times New Roman"/>
                <w:szCs w:val="26"/>
              </w:rPr>
            </w:pPr>
            <w:r w:rsidRPr="00A9606E">
              <w:rPr>
                <w:rFonts w:eastAsia="Times New Roman"/>
                <w:szCs w:val="26"/>
              </w:rPr>
              <w:t>41.03</w:t>
            </w:r>
          </w:p>
        </w:tc>
      </w:tr>
      <w:tr w:rsidR="00383305" w:rsidRPr="00A9606E" w14:paraId="6D687FB2" w14:textId="77777777" w:rsidTr="00BB1E90">
        <w:trPr>
          <w:trHeight w:val="20"/>
          <w:jc w:val="center"/>
        </w:trPr>
        <w:tc>
          <w:tcPr>
            <w:tcW w:w="1350" w:type="dxa"/>
            <w:vMerge/>
            <w:tcBorders>
              <w:top w:val="nil"/>
              <w:left w:val="single" w:sz="8" w:space="0" w:color="auto"/>
              <w:bottom w:val="single" w:sz="8" w:space="0" w:color="000000"/>
              <w:right w:val="single" w:sz="8" w:space="0" w:color="auto"/>
            </w:tcBorders>
            <w:vAlign w:val="center"/>
            <w:hideMark/>
          </w:tcPr>
          <w:p w14:paraId="2631F2AB" w14:textId="77777777" w:rsidR="00383305" w:rsidRPr="00A9606E" w:rsidRDefault="00383305" w:rsidP="00BB1E90">
            <w:pPr>
              <w:spacing w:before="0" w:after="0" w:line="240" w:lineRule="auto"/>
              <w:ind w:firstLine="0"/>
              <w:rPr>
                <w:rFonts w:eastAsia="Times New Roman"/>
                <w:b/>
                <w:bCs/>
                <w:szCs w:val="26"/>
              </w:rPr>
            </w:pPr>
          </w:p>
        </w:tc>
        <w:tc>
          <w:tcPr>
            <w:tcW w:w="2693" w:type="dxa"/>
            <w:tcBorders>
              <w:top w:val="nil"/>
              <w:left w:val="nil"/>
              <w:bottom w:val="single" w:sz="8" w:space="0" w:color="auto"/>
              <w:right w:val="single" w:sz="8" w:space="0" w:color="auto"/>
            </w:tcBorders>
            <w:vAlign w:val="center"/>
            <w:hideMark/>
          </w:tcPr>
          <w:p w14:paraId="65374098" w14:textId="77777777" w:rsidR="00383305" w:rsidRPr="00A9606E" w:rsidRDefault="00383305" w:rsidP="00BB1E90">
            <w:pPr>
              <w:spacing w:before="0" w:after="0" w:line="240" w:lineRule="auto"/>
              <w:ind w:firstLine="0"/>
              <w:rPr>
                <w:rFonts w:eastAsia="Times New Roman"/>
                <w:szCs w:val="26"/>
              </w:rPr>
            </w:pPr>
            <w:r w:rsidRPr="00A9606E">
              <w:rPr>
                <w:rFonts w:eastAsia="Times New Roman"/>
                <w:szCs w:val="26"/>
              </w:rPr>
              <w:t>Học sinh lớp 12</w:t>
            </w:r>
          </w:p>
        </w:tc>
        <w:tc>
          <w:tcPr>
            <w:tcW w:w="1549" w:type="dxa"/>
            <w:tcBorders>
              <w:top w:val="nil"/>
              <w:left w:val="nil"/>
              <w:bottom w:val="single" w:sz="8" w:space="0" w:color="auto"/>
              <w:right w:val="single" w:sz="8" w:space="0" w:color="auto"/>
            </w:tcBorders>
            <w:vAlign w:val="center"/>
            <w:hideMark/>
          </w:tcPr>
          <w:p w14:paraId="13B5E315" w14:textId="77777777" w:rsidR="00383305" w:rsidRPr="00A9606E" w:rsidRDefault="00383305" w:rsidP="00BB1E90">
            <w:pPr>
              <w:spacing w:before="0" w:after="0" w:line="240" w:lineRule="auto"/>
              <w:ind w:firstLine="0"/>
              <w:jc w:val="center"/>
              <w:rPr>
                <w:rFonts w:eastAsia="Times New Roman"/>
                <w:szCs w:val="26"/>
              </w:rPr>
            </w:pPr>
            <w:r w:rsidRPr="00A9606E">
              <w:rPr>
                <w:rFonts w:eastAsia="Times New Roman"/>
                <w:szCs w:val="26"/>
              </w:rPr>
              <w:t>318</w:t>
            </w:r>
          </w:p>
        </w:tc>
        <w:tc>
          <w:tcPr>
            <w:tcW w:w="1829" w:type="dxa"/>
            <w:tcBorders>
              <w:top w:val="nil"/>
              <w:left w:val="nil"/>
              <w:bottom w:val="single" w:sz="8" w:space="0" w:color="auto"/>
              <w:right w:val="single" w:sz="8" w:space="0" w:color="auto"/>
            </w:tcBorders>
            <w:vAlign w:val="center"/>
            <w:hideMark/>
          </w:tcPr>
          <w:p w14:paraId="43D56AA1" w14:textId="77777777" w:rsidR="00383305" w:rsidRPr="00A9606E" w:rsidRDefault="00383305" w:rsidP="00BB1E90">
            <w:pPr>
              <w:spacing w:before="0" w:after="0" w:line="240" w:lineRule="auto"/>
              <w:ind w:firstLine="0"/>
              <w:jc w:val="right"/>
              <w:rPr>
                <w:rFonts w:eastAsia="Times New Roman"/>
                <w:szCs w:val="26"/>
              </w:rPr>
            </w:pPr>
            <w:r w:rsidRPr="00A9606E">
              <w:rPr>
                <w:rFonts w:eastAsia="Times New Roman"/>
                <w:szCs w:val="26"/>
              </w:rPr>
              <w:t>25.69</w:t>
            </w:r>
          </w:p>
        </w:tc>
      </w:tr>
      <w:tr w:rsidR="00383305" w:rsidRPr="00A9606E" w14:paraId="74C2D1C3" w14:textId="77777777" w:rsidTr="00BB1E90">
        <w:trPr>
          <w:trHeight w:val="20"/>
          <w:jc w:val="center"/>
        </w:trPr>
        <w:tc>
          <w:tcPr>
            <w:tcW w:w="1350" w:type="dxa"/>
            <w:vMerge/>
            <w:tcBorders>
              <w:top w:val="nil"/>
              <w:left w:val="single" w:sz="8" w:space="0" w:color="auto"/>
              <w:bottom w:val="single" w:sz="8" w:space="0" w:color="000000"/>
              <w:right w:val="single" w:sz="8" w:space="0" w:color="auto"/>
            </w:tcBorders>
            <w:vAlign w:val="center"/>
            <w:hideMark/>
          </w:tcPr>
          <w:p w14:paraId="5CF7CE5E" w14:textId="77777777" w:rsidR="00383305" w:rsidRPr="00A9606E" w:rsidRDefault="00383305" w:rsidP="00BB1E90">
            <w:pPr>
              <w:spacing w:before="0" w:after="0" w:line="240" w:lineRule="auto"/>
              <w:ind w:firstLine="0"/>
              <w:rPr>
                <w:rFonts w:eastAsia="Times New Roman"/>
                <w:b/>
                <w:bCs/>
                <w:szCs w:val="26"/>
              </w:rPr>
            </w:pPr>
          </w:p>
        </w:tc>
        <w:tc>
          <w:tcPr>
            <w:tcW w:w="2693" w:type="dxa"/>
            <w:tcBorders>
              <w:top w:val="nil"/>
              <w:left w:val="nil"/>
              <w:bottom w:val="single" w:sz="8" w:space="0" w:color="auto"/>
              <w:right w:val="single" w:sz="8" w:space="0" w:color="auto"/>
            </w:tcBorders>
            <w:vAlign w:val="center"/>
            <w:hideMark/>
          </w:tcPr>
          <w:p w14:paraId="29B4CBFC" w14:textId="77777777" w:rsidR="00383305" w:rsidRPr="00A9606E" w:rsidRDefault="00383305" w:rsidP="00BB1E90">
            <w:pPr>
              <w:spacing w:before="0" w:after="0" w:line="240" w:lineRule="auto"/>
              <w:ind w:firstLine="0"/>
              <w:jc w:val="center"/>
              <w:rPr>
                <w:rFonts w:eastAsia="Times New Roman"/>
                <w:i/>
                <w:iCs/>
                <w:szCs w:val="26"/>
              </w:rPr>
            </w:pPr>
            <w:r w:rsidRPr="00A9606E">
              <w:rPr>
                <w:rFonts w:eastAsia="Times New Roman"/>
                <w:i/>
                <w:iCs/>
                <w:szCs w:val="26"/>
              </w:rPr>
              <w:t>Tổng</w:t>
            </w:r>
          </w:p>
        </w:tc>
        <w:tc>
          <w:tcPr>
            <w:tcW w:w="1549" w:type="dxa"/>
            <w:tcBorders>
              <w:top w:val="nil"/>
              <w:left w:val="nil"/>
              <w:bottom w:val="single" w:sz="8" w:space="0" w:color="auto"/>
              <w:right w:val="single" w:sz="8" w:space="0" w:color="auto"/>
            </w:tcBorders>
            <w:vAlign w:val="center"/>
            <w:hideMark/>
          </w:tcPr>
          <w:p w14:paraId="1802423D" w14:textId="77777777" w:rsidR="00383305" w:rsidRPr="00A9606E" w:rsidRDefault="00383305" w:rsidP="00BB1E90">
            <w:pPr>
              <w:spacing w:before="0" w:after="0" w:line="240" w:lineRule="auto"/>
              <w:ind w:firstLine="0"/>
              <w:jc w:val="center"/>
              <w:rPr>
                <w:rFonts w:eastAsia="Times New Roman"/>
                <w:szCs w:val="26"/>
              </w:rPr>
            </w:pPr>
            <w:r w:rsidRPr="00A9606E">
              <w:rPr>
                <w:rFonts w:eastAsia="Times New Roman"/>
                <w:b/>
                <w:bCs/>
                <w:szCs w:val="26"/>
              </w:rPr>
              <w:t>1238</w:t>
            </w:r>
          </w:p>
        </w:tc>
        <w:tc>
          <w:tcPr>
            <w:tcW w:w="1829" w:type="dxa"/>
            <w:tcBorders>
              <w:top w:val="nil"/>
              <w:left w:val="nil"/>
              <w:bottom w:val="single" w:sz="8" w:space="0" w:color="auto"/>
              <w:right w:val="single" w:sz="8" w:space="0" w:color="auto"/>
            </w:tcBorders>
            <w:vAlign w:val="center"/>
            <w:hideMark/>
          </w:tcPr>
          <w:p w14:paraId="29B3E0C6" w14:textId="77777777" w:rsidR="00383305" w:rsidRPr="00A9606E" w:rsidRDefault="00383305" w:rsidP="00BB1E90">
            <w:pPr>
              <w:spacing w:before="0" w:after="0" w:line="240" w:lineRule="auto"/>
              <w:ind w:firstLine="0"/>
              <w:jc w:val="right"/>
              <w:rPr>
                <w:rFonts w:eastAsia="Times New Roman"/>
                <w:szCs w:val="26"/>
              </w:rPr>
            </w:pPr>
            <w:r w:rsidRPr="00A9606E">
              <w:rPr>
                <w:rFonts w:eastAsia="Times New Roman"/>
                <w:b/>
                <w:bCs/>
                <w:szCs w:val="26"/>
              </w:rPr>
              <w:t>100.00</w:t>
            </w:r>
          </w:p>
        </w:tc>
      </w:tr>
    </w:tbl>
    <w:p w14:paraId="5534590B" w14:textId="77777777" w:rsidR="009104B2" w:rsidRPr="00A9606E" w:rsidRDefault="009104B2" w:rsidP="00BB1E90">
      <w:pPr>
        <w:pStyle w:val="3a"/>
        <w:spacing w:line="240" w:lineRule="auto"/>
        <w:rPr>
          <w:spacing w:val="4"/>
          <w:sz w:val="20"/>
          <w:szCs w:val="26"/>
        </w:rPr>
      </w:pPr>
      <w:bookmarkStart w:id="1030" w:name="_Toc84854257"/>
      <w:bookmarkStart w:id="1031" w:name="_Toc84854438"/>
      <w:bookmarkStart w:id="1032" w:name="_Toc85009599"/>
    </w:p>
    <w:p w14:paraId="4083BBB3" w14:textId="44B82014" w:rsidR="007077CE" w:rsidRPr="00A9606E" w:rsidRDefault="00D751D8" w:rsidP="00BB1E90">
      <w:pPr>
        <w:pStyle w:val="3a"/>
        <w:spacing w:line="312" w:lineRule="auto"/>
        <w:rPr>
          <w:spacing w:val="4"/>
          <w:sz w:val="26"/>
          <w:szCs w:val="26"/>
        </w:rPr>
      </w:pPr>
      <w:bookmarkStart w:id="1033" w:name="_Toc152740926"/>
      <w:bookmarkStart w:id="1034" w:name="_Toc154319045"/>
      <w:r w:rsidRPr="00A9606E">
        <w:rPr>
          <w:spacing w:val="4"/>
          <w:sz w:val="26"/>
          <w:szCs w:val="26"/>
        </w:rPr>
        <w:t xml:space="preserve">2.2.4. </w:t>
      </w:r>
      <w:r w:rsidR="00383305" w:rsidRPr="00A9606E">
        <w:rPr>
          <w:spacing w:val="4"/>
          <w:sz w:val="26"/>
          <w:szCs w:val="26"/>
        </w:rPr>
        <w:t>Thời gian khảo sát</w:t>
      </w:r>
      <w:bookmarkEnd w:id="1022"/>
      <w:bookmarkEnd w:id="1030"/>
      <w:bookmarkEnd w:id="1031"/>
      <w:bookmarkEnd w:id="1032"/>
      <w:bookmarkEnd w:id="1033"/>
      <w:bookmarkEnd w:id="1034"/>
      <w:r w:rsidR="007077CE" w:rsidRPr="00A9606E">
        <w:rPr>
          <w:spacing w:val="4"/>
          <w:sz w:val="26"/>
          <w:szCs w:val="26"/>
        </w:rPr>
        <w:t xml:space="preserve"> </w:t>
      </w:r>
    </w:p>
    <w:p w14:paraId="0E47DA42" w14:textId="3E7F9BAB" w:rsidR="00383305" w:rsidRPr="00A9606E" w:rsidRDefault="00D751D8" w:rsidP="00BB1E90">
      <w:pPr>
        <w:pStyle w:val="NormalWeb"/>
        <w:shd w:val="clear" w:color="auto" w:fill="FFFFFF"/>
        <w:spacing w:before="0" w:beforeAutospacing="0" w:after="0" w:afterAutospacing="0" w:line="312" w:lineRule="auto"/>
        <w:ind w:firstLine="706"/>
        <w:rPr>
          <w:bCs/>
          <w:sz w:val="26"/>
          <w:szCs w:val="26"/>
        </w:rPr>
      </w:pPr>
      <w:r w:rsidRPr="00A9606E">
        <w:rPr>
          <w:bCs/>
          <w:sz w:val="26"/>
          <w:szCs w:val="26"/>
        </w:rPr>
        <w:t>Tháng 04 đến tháng 05</w:t>
      </w:r>
      <w:r w:rsidR="00383305" w:rsidRPr="00A9606E">
        <w:rPr>
          <w:bCs/>
          <w:sz w:val="26"/>
          <w:szCs w:val="26"/>
        </w:rPr>
        <w:t xml:space="preserve"> năm 2020.</w:t>
      </w:r>
    </w:p>
    <w:p w14:paraId="758CD1C4" w14:textId="77777777" w:rsidR="00285C8E" w:rsidRPr="00A9606E" w:rsidRDefault="00386A40" w:rsidP="00BB1E90">
      <w:pPr>
        <w:pStyle w:val="3a"/>
        <w:spacing w:line="312" w:lineRule="auto"/>
        <w:rPr>
          <w:spacing w:val="4"/>
          <w:sz w:val="26"/>
          <w:szCs w:val="26"/>
        </w:rPr>
      </w:pPr>
      <w:bookmarkStart w:id="1035" w:name="_Toc152740927"/>
      <w:bookmarkStart w:id="1036" w:name="_Toc154319046"/>
      <w:r w:rsidRPr="00A9606E">
        <w:rPr>
          <w:spacing w:val="4"/>
          <w:sz w:val="26"/>
          <w:szCs w:val="26"/>
        </w:rPr>
        <w:t>2.</w:t>
      </w:r>
      <w:r w:rsidR="00E27DF1" w:rsidRPr="00A9606E">
        <w:rPr>
          <w:spacing w:val="4"/>
          <w:sz w:val="26"/>
          <w:szCs w:val="26"/>
        </w:rPr>
        <w:t>2.5</w:t>
      </w:r>
      <w:r w:rsidRPr="00A9606E">
        <w:rPr>
          <w:spacing w:val="4"/>
          <w:sz w:val="26"/>
          <w:szCs w:val="26"/>
        </w:rPr>
        <w:t>.</w:t>
      </w:r>
      <w:r w:rsidR="00C030B6" w:rsidRPr="00A9606E">
        <w:rPr>
          <w:spacing w:val="4"/>
          <w:sz w:val="26"/>
          <w:szCs w:val="26"/>
        </w:rPr>
        <w:t xml:space="preserve"> </w:t>
      </w:r>
      <w:r w:rsidR="00285C8E" w:rsidRPr="00A9606E">
        <w:rPr>
          <w:spacing w:val="4"/>
          <w:sz w:val="26"/>
          <w:szCs w:val="26"/>
        </w:rPr>
        <w:t>Phương pháp phân tích kết quả khảo sát</w:t>
      </w:r>
      <w:bookmarkEnd w:id="1035"/>
      <w:bookmarkEnd w:id="1036"/>
      <w:r w:rsidR="00C030B6" w:rsidRPr="00A9606E">
        <w:rPr>
          <w:spacing w:val="4"/>
          <w:sz w:val="26"/>
          <w:szCs w:val="26"/>
        </w:rPr>
        <w:t xml:space="preserve"> </w:t>
      </w:r>
    </w:p>
    <w:p w14:paraId="36584A75" w14:textId="77777777" w:rsidR="00383305" w:rsidRPr="00A9606E" w:rsidRDefault="00EE47BB" w:rsidP="00BB1E90">
      <w:pPr>
        <w:pStyle w:val="NormalWeb"/>
        <w:shd w:val="clear" w:color="auto" w:fill="FFFFFF"/>
        <w:spacing w:before="0" w:beforeAutospacing="0" w:after="0" w:afterAutospacing="0" w:line="312" w:lineRule="auto"/>
        <w:ind w:firstLine="0"/>
        <w:rPr>
          <w:i/>
          <w:iCs/>
          <w:sz w:val="26"/>
          <w:szCs w:val="26"/>
        </w:rPr>
      </w:pPr>
      <w:bookmarkStart w:id="1037" w:name="_Toc52950599"/>
      <w:r w:rsidRPr="00A9606E">
        <w:rPr>
          <w:i/>
          <w:iCs/>
          <w:sz w:val="26"/>
          <w:szCs w:val="26"/>
        </w:rPr>
        <w:t xml:space="preserve">2.2.5.1. </w:t>
      </w:r>
      <w:r w:rsidR="00383305" w:rsidRPr="00A9606E">
        <w:rPr>
          <w:i/>
          <w:iCs/>
          <w:sz w:val="26"/>
          <w:szCs w:val="26"/>
        </w:rPr>
        <w:t>Phân tích số liệu định lượng</w:t>
      </w:r>
      <w:bookmarkEnd w:id="1037"/>
    </w:p>
    <w:p w14:paraId="742D46E3" w14:textId="77777777" w:rsidR="00383305" w:rsidRPr="00A9606E" w:rsidRDefault="00383305" w:rsidP="00BB1E90">
      <w:pPr>
        <w:pStyle w:val="NormalWeb"/>
        <w:shd w:val="clear" w:color="auto" w:fill="FFFFFF"/>
        <w:spacing w:before="0" w:beforeAutospacing="0" w:after="0" w:afterAutospacing="0" w:line="312" w:lineRule="auto"/>
        <w:ind w:firstLine="706"/>
        <w:rPr>
          <w:bCs/>
          <w:sz w:val="26"/>
          <w:szCs w:val="26"/>
        </w:rPr>
      </w:pPr>
      <w:r w:rsidRPr="00A9606E">
        <w:rPr>
          <w:bCs/>
          <w:sz w:val="26"/>
          <w:szCs w:val="26"/>
        </w:rPr>
        <w:t>Tổng hợp các ý kiến qua phỏng vấn, nhập số liệu các bảng hỏi và sử dụng phần mềm thống kê SPSS để tính tỉ lệ % và điểm trung bình của mỗi nội dung nghiên cứu giúp cho việc xác định mức độ giá trị, xếp hạng các yếu tố và trên cơ sở đó rút ra các kết luận, nhận xét cần thiết.</w:t>
      </w:r>
    </w:p>
    <w:p w14:paraId="0805713F" w14:textId="77777777" w:rsidR="00383305" w:rsidRPr="00A9606E" w:rsidRDefault="00383305" w:rsidP="00BB1E90">
      <w:pPr>
        <w:spacing w:before="0" w:after="0" w:line="312" w:lineRule="auto"/>
        <w:ind w:firstLine="706"/>
        <w:rPr>
          <w:szCs w:val="26"/>
        </w:rPr>
      </w:pPr>
      <w:r w:rsidRPr="00A9606E">
        <w:rPr>
          <w:rFonts w:eastAsia="Times New Roman"/>
          <w:bCs/>
          <w:szCs w:val="26"/>
        </w:rPr>
        <w:t>Về phiên giải điểm trung bình xếp thứ bậc</w:t>
      </w:r>
      <w:r w:rsidRPr="00A9606E">
        <w:rPr>
          <w:bCs/>
          <w:szCs w:val="26"/>
        </w:rPr>
        <w:t xml:space="preserve">, </w:t>
      </w:r>
      <w:r w:rsidRPr="00A9606E">
        <w:rPr>
          <w:szCs w:val="26"/>
        </w:rPr>
        <w:t>để xác định khoảng ý nghĩa các mức để phân tích đánh giá trong luận án, tác giả sẽ đưa ra thống nhất theo tiêu chí bảng hỏi theo khoảng như sau:</w:t>
      </w:r>
    </w:p>
    <w:p w14:paraId="53D63E40" w14:textId="77777777" w:rsidR="00EB1ED1" w:rsidRPr="00A9606E" w:rsidRDefault="00EB1ED1" w:rsidP="00BB1E90">
      <w:pPr>
        <w:spacing w:before="0" w:after="0" w:line="312" w:lineRule="auto"/>
        <w:ind w:firstLine="706"/>
        <w:rPr>
          <w:spacing w:val="-4"/>
          <w:szCs w:val="26"/>
        </w:rPr>
      </w:pPr>
      <w:r w:rsidRPr="00A9606E">
        <w:rPr>
          <w:spacing w:val="-4"/>
          <w:szCs w:val="26"/>
        </w:rPr>
        <w:t>+ Chưa biết/Không phù hợp/Không thực hiện/Không/Không ảnh hưởng: 0 điểm</w:t>
      </w:r>
    </w:p>
    <w:p w14:paraId="5D1EF836" w14:textId="77777777" w:rsidR="00EB1ED1" w:rsidRPr="00A9606E" w:rsidRDefault="00EB1ED1" w:rsidP="00BB1E90">
      <w:pPr>
        <w:spacing w:before="0" w:after="0" w:line="312" w:lineRule="auto"/>
        <w:ind w:firstLine="0"/>
        <w:rPr>
          <w:spacing w:val="4"/>
          <w:szCs w:val="26"/>
        </w:rPr>
      </w:pPr>
      <w:r w:rsidRPr="00A9606E">
        <w:rPr>
          <w:spacing w:val="4"/>
          <w:szCs w:val="26"/>
        </w:rPr>
        <w:tab/>
        <w:t>+ Biết nhưng không rõ/Phù hợp một phần/Thực hiện ít/Rất ít/Ảnh hưởng ít: 1 điểm</w:t>
      </w:r>
    </w:p>
    <w:p w14:paraId="08251D17" w14:textId="77777777" w:rsidR="00EB1ED1" w:rsidRPr="00A9606E" w:rsidRDefault="00EB1ED1" w:rsidP="00BB1E90">
      <w:pPr>
        <w:tabs>
          <w:tab w:val="left" w:pos="2569"/>
        </w:tabs>
        <w:spacing w:before="0" w:after="0" w:line="312" w:lineRule="auto"/>
        <w:ind w:firstLine="706"/>
        <w:rPr>
          <w:szCs w:val="26"/>
        </w:rPr>
      </w:pPr>
      <w:r w:rsidRPr="00A9606E">
        <w:rPr>
          <w:szCs w:val="26"/>
        </w:rPr>
        <w:t>+ Biết/Phù hợp/Thực hiện/Ít/Ảnh hưởng: 2 điểm</w:t>
      </w:r>
    </w:p>
    <w:p w14:paraId="12D9BD4C" w14:textId="77777777" w:rsidR="00EB1ED1" w:rsidRPr="00A9606E" w:rsidRDefault="00EB1ED1" w:rsidP="00BB1E90">
      <w:pPr>
        <w:tabs>
          <w:tab w:val="left" w:pos="2569"/>
        </w:tabs>
        <w:spacing w:before="0" w:after="0" w:line="312" w:lineRule="auto"/>
        <w:ind w:firstLine="706"/>
        <w:rPr>
          <w:szCs w:val="26"/>
        </w:rPr>
      </w:pPr>
      <w:r w:rsidRPr="00A9606E">
        <w:rPr>
          <w:szCs w:val="26"/>
        </w:rPr>
        <w:t>+ Biết rõ/Khá phù hợp/Thực hiện tốt/Nhiều/Ảnh hưởng nhiều: 3 điểm</w:t>
      </w:r>
    </w:p>
    <w:p w14:paraId="463FBA17" w14:textId="77777777" w:rsidR="00EB1ED1" w:rsidRPr="00A9606E" w:rsidRDefault="00EB1ED1" w:rsidP="00BB1E90">
      <w:pPr>
        <w:tabs>
          <w:tab w:val="left" w:pos="2569"/>
        </w:tabs>
        <w:spacing w:before="0" w:after="0" w:line="312" w:lineRule="auto"/>
        <w:ind w:firstLine="706"/>
        <w:rPr>
          <w:szCs w:val="26"/>
        </w:rPr>
      </w:pPr>
      <w:r w:rsidRPr="00A9606E">
        <w:rPr>
          <w:szCs w:val="26"/>
        </w:rPr>
        <w:t>+ Biết rất rõ/Rất phù hợp/Thực hiện rất tốt/Rất nhiều/Rất ảnh hưởng: 4 điểm</w:t>
      </w:r>
    </w:p>
    <w:p w14:paraId="0E1E2A87" w14:textId="12785F11" w:rsidR="009104B2" w:rsidRPr="00A9606E" w:rsidRDefault="00492B11" w:rsidP="005B05F6">
      <w:pPr>
        <w:tabs>
          <w:tab w:val="left" w:pos="2569"/>
        </w:tabs>
        <w:spacing w:before="0" w:after="0" w:line="336" w:lineRule="auto"/>
        <w:ind w:firstLine="706"/>
        <w:rPr>
          <w:szCs w:val="26"/>
        </w:rPr>
      </w:pPr>
      <w:r w:rsidRPr="00A9606E">
        <w:rPr>
          <w:szCs w:val="26"/>
        </w:rPr>
        <w:t>Giá trị khoảng trung bình thể hiện</w:t>
      </w:r>
      <w:r w:rsidR="009666C0" w:rsidRPr="00A9606E">
        <w:rPr>
          <w:szCs w:val="26"/>
        </w:rPr>
        <w:t xml:space="preserve"> ý nghĩa</w:t>
      </w:r>
      <w:r w:rsidRPr="00A9606E">
        <w:rPr>
          <w:szCs w:val="26"/>
        </w:rPr>
        <w:t xml:space="preserve">: </w:t>
      </w:r>
    </w:p>
    <w:tbl>
      <w:tblPr>
        <w:tblW w:w="8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2"/>
        <w:gridCol w:w="6488"/>
      </w:tblGrid>
      <w:tr w:rsidR="00383305" w:rsidRPr="00A9606E" w14:paraId="2C25AD24" w14:textId="77777777" w:rsidTr="00BB1E90">
        <w:trPr>
          <w:jc w:val="center"/>
        </w:trPr>
        <w:tc>
          <w:tcPr>
            <w:tcW w:w="2282" w:type="dxa"/>
            <w:shd w:val="clear" w:color="auto" w:fill="auto"/>
          </w:tcPr>
          <w:p w14:paraId="571B84E5" w14:textId="77777777" w:rsidR="00383305" w:rsidRPr="00A9606E" w:rsidRDefault="00383305" w:rsidP="00BB1E90">
            <w:pPr>
              <w:spacing w:before="0" w:after="0" w:line="252" w:lineRule="auto"/>
              <w:ind w:firstLine="0"/>
              <w:jc w:val="center"/>
              <w:rPr>
                <w:b/>
                <w:bCs/>
                <w:szCs w:val="26"/>
              </w:rPr>
            </w:pPr>
            <w:r w:rsidRPr="00A9606E">
              <w:rPr>
                <w:b/>
                <w:szCs w:val="26"/>
              </w:rPr>
              <w:t>Khoảng ý nghĩa</w:t>
            </w:r>
          </w:p>
        </w:tc>
        <w:tc>
          <w:tcPr>
            <w:tcW w:w="6488" w:type="dxa"/>
            <w:shd w:val="clear" w:color="auto" w:fill="auto"/>
          </w:tcPr>
          <w:p w14:paraId="55C61BCF" w14:textId="77777777" w:rsidR="00383305" w:rsidRPr="00A9606E" w:rsidRDefault="00383305" w:rsidP="00BB1E90">
            <w:pPr>
              <w:spacing w:before="0" w:after="0" w:line="252" w:lineRule="auto"/>
              <w:jc w:val="center"/>
              <w:rPr>
                <w:b/>
                <w:bCs/>
                <w:szCs w:val="26"/>
              </w:rPr>
            </w:pPr>
            <w:r w:rsidRPr="00A9606E">
              <w:rPr>
                <w:b/>
                <w:szCs w:val="26"/>
              </w:rPr>
              <w:t>Các mức độ</w:t>
            </w:r>
          </w:p>
        </w:tc>
      </w:tr>
      <w:tr w:rsidR="00383305" w:rsidRPr="00A9606E" w14:paraId="658BAF5C" w14:textId="77777777" w:rsidTr="00BB1E90">
        <w:trPr>
          <w:jc w:val="center"/>
        </w:trPr>
        <w:tc>
          <w:tcPr>
            <w:tcW w:w="2282" w:type="dxa"/>
            <w:shd w:val="clear" w:color="auto" w:fill="auto"/>
            <w:vAlign w:val="center"/>
          </w:tcPr>
          <w:p w14:paraId="3C7008DB" w14:textId="77777777" w:rsidR="00383305" w:rsidRPr="00A9606E" w:rsidRDefault="00EB1ED1" w:rsidP="00BB1E90">
            <w:pPr>
              <w:spacing w:before="0" w:after="0" w:line="252" w:lineRule="auto"/>
              <w:ind w:firstLine="0"/>
              <w:jc w:val="center"/>
              <w:rPr>
                <w:b/>
                <w:bCs/>
                <w:szCs w:val="26"/>
              </w:rPr>
            </w:pPr>
            <w:r w:rsidRPr="00A9606E">
              <w:rPr>
                <w:bCs/>
                <w:szCs w:val="26"/>
              </w:rPr>
              <w:t>Từ 0 đến cận 0,8</w:t>
            </w:r>
          </w:p>
        </w:tc>
        <w:tc>
          <w:tcPr>
            <w:tcW w:w="6488" w:type="dxa"/>
            <w:shd w:val="clear" w:color="auto" w:fill="auto"/>
          </w:tcPr>
          <w:p w14:paraId="31109E0A" w14:textId="77777777" w:rsidR="00383305" w:rsidRPr="00A9606E" w:rsidRDefault="00383305" w:rsidP="00BB1E90">
            <w:pPr>
              <w:spacing w:before="0" w:after="0" w:line="252" w:lineRule="auto"/>
              <w:ind w:firstLine="0"/>
              <w:rPr>
                <w:szCs w:val="26"/>
              </w:rPr>
            </w:pPr>
            <w:r w:rsidRPr="00A9606E">
              <w:rPr>
                <w:szCs w:val="26"/>
              </w:rPr>
              <w:t>Chưa biết/Không phù hợp/Không thực hiện/Không/Không ảnh hưởng</w:t>
            </w:r>
          </w:p>
        </w:tc>
      </w:tr>
      <w:tr w:rsidR="00383305" w:rsidRPr="00A9606E" w14:paraId="3722255F" w14:textId="77777777" w:rsidTr="00BB1E90">
        <w:trPr>
          <w:jc w:val="center"/>
        </w:trPr>
        <w:tc>
          <w:tcPr>
            <w:tcW w:w="2282" w:type="dxa"/>
            <w:shd w:val="clear" w:color="auto" w:fill="auto"/>
            <w:vAlign w:val="center"/>
          </w:tcPr>
          <w:p w14:paraId="3AD3526F" w14:textId="77777777" w:rsidR="00383305" w:rsidRPr="00A9606E" w:rsidRDefault="00EB1ED1" w:rsidP="00BB1E90">
            <w:pPr>
              <w:spacing w:before="0" w:after="0" w:line="252" w:lineRule="auto"/>
              <w:ind w:firstLine="0"/>
              <w:jc w:val="center"/>
              <w:rPr>
                <w:b/>
                <w:bCs/>
                <w:szCs w:val="26"/>
              </w:rPr>
            </w:pPr>
            <w:r w:rsidRPr="00A9606E">
              <w:rPr>
                <w:bCs/>
                <w:szCs w:val="26"/>
              </w:rPr>
              <w:t>Từ 0,8 đến cận 1,6</w:t>
            </w:r>
          </w:p>
        </w:tc>
        <w:tc>
          <w:tcPr>
            <w:tcW w:w="6488" w:type="dxa"/>
            <w:shd w:val="clear" w:color="auto" w:fill="auto"/>
          </w:tcPr>
          <w:p w14:paraId="580E4962" w14:textId="77777777" w:rsidR="00383305" w:rsidRPr="00A9606E" w:rsidRDefault="00383305" w:rsidP="00BB1E90">
            <w:pPr>
              <w:spacing w:before="0" w:after="0" w:line="252" w:lineRule="auto"/>
              <w:ind w:firstLine="0"/>
              <w:rPr>
                <w:szCs w:val="26"/>
              </w:rPr>
            </w:pPr>
            <w:r w:rsidRPr="00A9606E">
              <w:rPr>
                <w:szCs w:val="26"/>
              </w:rPr>
              <w:t>Biết nhưng không rõ/Phù hợp một phần/Thực hiện ít/Rất ít/Ảnh hưởng ít</w:t>
            </w:r>
          </w:p>
        </w:tc>
      </w:tr>
      <w:tr w:rsidR="00383305" w:rsidRPr="00A9606E" w14:paraId="297AA9DB" w14:textId="77777777" w:rsidTr="00BB1E90">
        <w:trPr>
          <w:jc w:val="center"/>
        </w:trPr>
        <w:tc>
          <w:tcPr>
            <w:tcW w:w="2282" w:type="dxa"/>
            <w:shd w:val="clear" w:color="auto" w:fill="auto"/>
            <w:vAlign w:val="center"/>
          </w:tcPr>
          <w:p w14:paraId="34006F26" w14:textId="77777777" w:rsidR="00383305" w:rsidRPr="00A9606E" w:rsidRDefault="00EB1ED1" w:rsidP="00BB1E90">
            <w:pPr>
              <w:spacing w:before="0" w:after="0" w:line="252" w:lineRule="auto"/>
              <w:ind w:firstLine="0"/>
              <w:jc w:val="center"/>
              <w:rPr>
                <w:b/>
                <w:bCs/>
                <w:szCs w:val="26"/>
              </w:rPr>
            </w:pPr>
            <w:r w:rsidRPr="00A9606E">
              <w:rPr>
                <w:bCs/>
                <w:szCs w:val="26"/>
              </w:rPr>
              <w:t>Từ 1,6 đến cận 2,4</w:t>
            </w:r>
          </w:p>
        </w:tc>
        <w:tc>
          <w:tcPr>
            <w:tcW w:w="6488" w:type="dxa"/>
            <w:shd w:val="clear" w:color="auto" w:fill="auto"/>
          </w:tcPr>
          <w:p w14:paraId="0FB4E325" w14:textId="77777777" w:rsidR="00383305" w:rsidRPr="00A9606E" w:rsidRDefault="00383305" w:rsidP="00BB1E90">
            <w:pPr>
              <w:spacing w:before="0" w:after="0" w:line="252" w:lineRule="auto"/>
              <w:ind w:firstLine="0"/>
              <w:rPr>
                <w:szCs w:val="26"/>
              </w:rPr>
            </w:pPr>
            <w:r w:rsidRPr="00A9606E">
              <w:rPr>
                <w:szCs w:val="26"/>
              </w:rPr>
              <w:t>Biết/Phù hợp/Thực hiện/Ít/Ảnh hưởng</w:t>
            </w:r>
          </w:p>
        </w:tc>
      </w:tr>
      <w:tr w:rsidR="00383305" w:rsidRPr="00A9606E" w14:paraId="6564F08B" w14:textId="77777777" w:rsidTr="00BB1E90">
        <w:trPr>
          <w:jc w:val="center"/>
        </w:trPr>
        <w:tc>
          <w:tcPr>
            <w:tcW w:w="2282" w:type="dxa"/>
            <w:shd w:val="clear" w:color="auto" w:fill="auto"/>
            <w:vAlign w:val="center"/>
          </w:tcPr>
          <w:p w14:paraId="61D2FEDD" w14:textId="77777777" w:rsidR="00383305" w:rsidRPr="00A9606E" w:rsidRDefault="00EB1ED1" w:rsidP="00BB1E90">
            <w:pPr>
              <w:spacing w:before="0" w:after="0" w:line="252" w:lineRule="auto"/>
              <w:ind w:firstLine="0"/>
              <w:jc w:val="center"/>
              <w:rPr>
                <w:b/>
                <w:bCs/>
                <w:szCs w:val="26"/>
              </w:rPr>
            </w:pPr>
            <w:r w:rsidRPr="00A9606E">
              <w:rPr>
                <w:bCs/>
                <w:szCs w:val="26"/>
              </w:rPr>
              <w:t>Từ 2,4 đến cận 3,2</w:t>
            </w:r>
          </w:p>
        </w:tc>
        <w:tc>
          <w:tcPr>
            <w:tcW w:w="6488" w:type="dxa"/>
            <w:shd w:val="clear" w:color="auto" w:fill="auto"/>
          </w:tcPr>
          <w:p w14:paraId="768848FC" w14:textId="77777777" w:rsidR="00383305" w:rsidRPr="00A9606E" w:rsidRDefault="00383305" w:rsidP="00BB1E90">
            <w:pPr>
              <w:spacing w:before="0" w:after="0" w:line="252" w:lineRule="auto"/>
              <w:ind w:firstLine="0"/>
              <w:rPr>
                <w:szCs w:val="26"/>
              </w:rPr>
            </w:pPr>
            <w:r w:rsidRPr="00A9606E">
              <w:rPr>
                <w:szCs w:val="26"/>
              </w:rPr>
              <w:t>Biết rõ/Khá phù hợp/Thực hiện tốt/Nhiều/Ảnh hưởng nhiều</w:t>
            </w:r>
          </w:p>
        </w:tc>
      </w:tr>
      <w:tr w:rsidR="00383305" w:rsidRPr="00A9606E" w14:paraId="39EE4D5E" w14:textId="77777777" w:rsidTr="00BB1E90">
        <w:trPr>
          <w:jc w:val="center"/>
        </w:trPr>
        <w:tc>
          <w:tcPr>
            <w:tcW w:w="2282" w:type="dxa"/>
            <w:shd w:val="clear" w:color="auto" w:fill="auto"/>
            <w:vAlign w:val="center"/>
          </w:tcPr>
          <w:p w14:paraId="6C6CEE38" w14:textId="77777777" w:rsidR="00383305" w:rsidRPr="00A9606E" w:rsidRDefault="00EB1ED1" w:rsidP="00BB1E90">
            <w:pPr>
              <w:spacing w:before="0" w:after="0" w:line="252" w:lineRule="auto"/>
              <w:ind w:firstLine="0"/>
              <w:jc w:val="center"/>
              <w:rPr>
                <w:b/>
                <w:bCs/>
                <w:szCs w:val="26"/>
              </w:rPr>
            </w:pPr>
            <w:r w:rsidRPr="00A9606E">
              <w:rPr>
                <w:bCs/>
                <w:szCs w:val="26"/>
              </w:rPr>
              <w:t>Từ 3,2 đến 4</w:t>
            </w:r>
          </w:p>
        </w:tc>
        <w:tc>
          <w:tcPr>
            <w:tcW w:w="6488" w:type="dxa"/>
            <w:shd w:val="clear" w:color="auto" w:fill="auto"/>
          </w:tcPr>
          <w:p w14:paraId="29FBBF80" w14:textId="77777777" w:rsidR="00383305" w:rsidRPr="00A9606E" w:rsidRDefault="00383305" w:rsidP="00BB1E90">
            <w:pPr>
              <w:spacing w:before="0" w:after="0" w:line="252" w:lineRule="auto"/>
              <w:ind w:firstLine="0"/>
              <w:rPr>
                <w:szCs w:val="26"/>
              </w:rPr>
            </w:pPr>
            <w:r w:rsidRPr="00A9606E">
              <w:rPr>
                <w:szCs w:val="26"/>
              </w:rPr>
              <w:t>Biết rất rõ/Rất phù hợp/Thực hiện rất tốt/Rất nhiều/Rất ảnh hưởng</w:t>
            </w:r>
          </w:p>
        </w:tc>
      </w:tr>
    </w:tbl>
    <w:p w14:paraId="061AEE03" w14:textId="0FE7B8A0" w:rsidR="00383305" w:rsidRPr="00A9606E" w:rsidRDefault="00F522D3" w:rsidP="005B05F6">
      <w:pPr>
        <w:pStyle w:val="NormalWeb"/>
        <w:shd w:val="clear" w:color="auto" w:fill="FFFFFF"/>
        <w:spacing w:before="120" w:beforeAutospacing="0" w:after="0" w:afterAutospacing="0" w:line="336" w:lineRule="auto"/>
        <w:ind w:firstLine="709"/>
        <w:rPr>
          <w:sz w:val="26"/>
          <w:szCs w:val="26"/>
        </w:rPr>
      </w:pPr>
      <w:r w:rsidRPr="00A9606E">
        <w:rPr>
          <w:sz w:val="26"/>
          <w:szCs w:val="26"/>
        </w:rPr>
        <w:lastRenderedPageBreak/>
        <w:t>Sản phẩm nghiên cứu được phân loại như sau</w:t>
      </w:r>
      <w:r w:rsidR="00383305" w:rsidRPr="00A9606E">
        <w:rPr>
          <w:sz w:val="26"/>
          <w:szCs w:val="26"/>
        </w:rPr>
        <w:t xml:space="preserve">: </w:t>
      </w:r>
    </w:p>
    <w:p w14:paraId="52299AEB" w14:textId="77777777" w:rsidR="00383305" w:rsidRPr="00A9606E" w:rsidRDefault="00383305" w:rsidP="005B05F6">
      <w:pPr>
        <w:pStyle w:val="NormalWeb"/>
        <w:shd w:val="clear" w:color="auto" w:fill="FFFFFF"/>
        <w:spacing w:before="0" w:beforeAutospacing="0" w:after="0" w:afterAutospacing="0" w:line="336" w:lineRule="auto"/>
        <w:ind w:firstLine="709"/>
        <w:rPr>
          <w:sz w:val="26"/>
          <w:szCs w:val="26"/>
        </w:rPr>
      </w:pPr>
      <w:r w:rsidRPr="00A9606E">
        <w:rPr>
          <w:sz w:val="26"/>
          <w:szCs w:val="26"/>
        </w:rPr>
        <w:t>- Các sản phẩm văn hoá vật chất của 15</w:t>
      </w:r>
      <w:r w:rsidRPr="00A9606E">
        <w:rPr>
          <w:b/>
          <w:bCs/>
          <w:sz w:val="26"/>
          <w:szCs w:val="26"/>
        </w:rPr>
        <w:t xml:space="preserve"> </w:t>
      </w:r>
      <w:r w:rsidRPr="00A9606E">
        <w:rPr>
          <w:sz w:val="26"/>
          <w:szCs w:val="26"/>
        </w:rPr>
        <w:t xml:space="preserve">trường được nghiên cứu gồm: Logo và biểu tượng của nhà trường; khẩu hiệu, phương châm làm việc của nhà trường; kiến trúc của nhà trường; không gian, cảnh quan của nhà trường; trang phục của </w:t>
      </w:r>
      <w:r w:rsidR="001F6281" w:rsidRPr="00A9606E">
        <w:rPr>
          <w:sz w:val="26"/>
          <w:szCs w:val="26"/>
        </w:rPr>
        <w:t>GV</w:t>
      </w:r>
      <w:r w:rsidRPr="00A9606E">
        <w:rPr>
          <w:sz w:val="26"/>
          <w:szCs w:val="26"/>
        </w:rPr>
        <w:t xml:space="preserve">, </w:t>
      </w:r>
      <w:r w:rsidR="00AD0C66" w:rsidRPr="00A9606E">
        <w:rPr>
          <w:sz w:val="26"/>
          <w:szCs w:val="26"/>
        </w:rPr>
        <w:t>HS</w:t>
      </w:r>
      <w:r w:rsidRPr="00A9606E">
        <w:rPr>
          <w:sz w:val="26"/>
          <w:szCs w:val="26"/>
        </w:rPr>
        <w:t xml:space="preserve"> nhà trường.</w:t>
      </w:r>
    </w:p>
    <w:p w14:paraId="2128FB32" w14:textId="77777777" w:rsidR="00383305" w:rsidRPr="00A9606E" w:rsidRDefault="00383305" w:rsidP="005B05F6">
      <w:pPr>
        <w:pStyle w:val="NormalWeb"/>
        <w:shd w:val="clear" w:color="auto" w:fill="FFFFFF"/>
        <w:spacing w:before="0" w:beforeAutospacing="0" w:after="0" w:afterAutospacing="0" w:line="336" w:lineRule="auto"/>
        <w:ind w:firstLine="709"/>
        <w:rPr>
          <w:sz w:val="26"/>
          <w:szCs w:val="26"/>
        </w:rPr>
      </w:pPr>
      <w:r w:rsidRPr="00A9606E">
        <w:rPr>
          <w:sz w:val="26"/>
          <w:szCs w:val="26"/>
        </w:rPr>
        <w:t xml:space="preserve">- Các giá trị văn hóa tinh thần được nghiên cứu gồm: Tầm nhìn, mục tiêu; Hệ giá trị của nhà trường; Phong cách lãnh đạo; Phong cách làm việc; Hành vi ứng xử và Phương pháp truyền thông. </w:t>
      </w:r>
    </w:p>
    <w:p w14:paraId="3C396E21" w14:textId="77777777" w:rsidR="00383305" w:rsidRPr="00A9606E" w:rsidRDefault="00BA74BE" w:rsidP="005B05F6">
      <w:pPr>
        <w:pStyle w:val="NormalWeb"/>
        <w:shd w:val="clear" w:color="auto" w:fill="FFFFFF"/>
        <w:spacing w:before="0" w:beforeAutospacing="0" w:after="0" w:afterAutospacing="0" w:line="336" w:lineRule="auto"/>
        <w:ind w:firstLine="0"/>
        <w:rPr>
          <w:i/>
          <w:iCs/>
          <w:sz w:val="26"/>
          <w:szCs w:val="26"/>
        </w:rPr>
      </w:pPr>
      <w:bookmarkStart w:id="1038" w:name="_Toc52950600"/>
      <w:r w:rsidRPr="00A9606E">
        <w:rPr>
          <w:i/>
          <w:iCs/>
          <w:sz w:val="26"/>
          <w:szCs w:val="26"/>
        </w:rPr>
        <w:t xml:space="preserve">2.2.5.2. </w:t>
      </w:r>
      <w:r w:rsidR="00383305" w:rsidRPr="00A9606E">
        <w:rPr>
          <w:i/>
          <w:iCs/>
          <w:sz w:val="26"/>
          <w:szCs w:val="26"/>
        </w:rPr>
        <w:t>Phân tích số liệu định tính</w:t>
      </w:r>
      <w:bookmarkEnd w:id="1038"/>
    </w:p>
    <w:p w14:paraId="0242ADFA" w14:textId="77777777" w:rsidR="00383305" w:rsidRPr="00A9606E" w:rsidRDefault="00383305" w:rsidP="005B05F6">
      <w:pPr>
        <w:pStyle w:val="NormalWeb"/>
        <w:shd w:val="clear" w:color="auto" w:fill="FFFFFF"/>
        <w:spacing w:before="0" w:beforeAutospacing="0" w:after="0" w:afterAutospacing="0" w:line="336" w:lineRule="auto"/>
        <w:ind w:firstLine="709"/>
        <w:rPr>
          <w:iCs/>
          <w:sz w:val="26"/>
          <w:szCs w:val="26"/>
        </w:rPr>
      </w:pPr>
      <w:r w:rsidRPr="00A9606E">
        <w:rPr>
          <w:iCs/>
          <w:sz w:val="26"/>
          <w:szCs w:val="26"/>
        </w:rPr>
        <w:t xml:space="preserve">Phương pháp phân tích theo chủ đề được sử dụng để phân tích các thông tin thu thập được từ phỏng vấn sâu các đối tượng có liên quan. </w:t>
      </w:r>
    </w:p>
    <w:p w14:paraId="5318F5F5" w14:textId="07428045" w:rsidR="00383305" w:rsidRPr="00A9606E" w:rsidRDefault="009104B2" w:rsidP="005B05F6">
      <w:pPr>
        <w:pStyle w:val="2a"/>
        <w:spacing w:line="336" w:lineRule="auto"/>
        <w:rPr>
          <w:sz w:val="26"/>
          <w:szCs w:val="26"/>
        </w:rPr>
      </w:pPr>
      <w:bookmarkStart w:id="1039" w:name="_Toc52950601"/>
      <w:bookmarkStart w:id="1040" w:name="_Toc84854259"/>
      <w:bookmarkStart w:id="1041" w:name="_Toc84854440"/>
      <w:bookmarkStart w:id="1042" w:name="_Toc85009601"/>
      <w:bookmarkStart w:id="1043" w:name="_Toc152740928"/>
      <w:bookmarkStart w:id="1044" w:name="_Toc154319047"/>
      <w:r w:rsidRPr="00A9606E">
        <w:rPr>
          <w:sz w:val="26"/>
          <w:szCs w:val="26"/>
        </w:rPr>
        <w:t xml:space="preserve">2.3. </w:t>
      </w:r>
      <w:r w:rsidR="00383305" w:rsidRPr="00A9606E">
        <w:rPr>
          <w:sz w:val="26"/>
          <w:szCs w:val="26"/>
        </w:rPr>
        <w:t xml:space="preserve">Thực trạng </w:t>
      </w:r>
      <w:r w:rsidR="004C0364" w:rsidRPr="00A9606E">
        <w:rPr>
          <w:sz w:val="26"/>
          <w:szCs w:val="26"/>
        </w:rPr>
        <w:t xml:space="preserve">biểu hiện </w:t>
      </w:r>
      <w:r w:rsidR="00383305" w:rsidRPr="00A9606E">
        <w:rPr>
          <w:sz w:val="26"/>
          <w:szCs w:val="26"/>
        </w:rPr>
        <w:t xml:space="preserve">văn hóa nhà trường </w:t>
      </w:r>
      <w:r w:rsidR="00825442" w:rsidRPr="00A9606E">
        <w:rPr>
          <w:sz w:val="26"/>
          <w:szCs w:val="26"/>
        </w:rPr>
        <w:t>trung học phổ thông</w:t>
      </w:r>
      <w:r w:rsidR="00383305" w:rsidRPr="00A9606E">
        <w:rPr>
          <w:sz w:val="26"/>
          <w:szCs w:val="26"/>
        </w:rPr>
        <w:t xml:space="preserve"> tỉnh Nghệ An </w:t>
      </w:r>
      <w:bookmarkStart w:id="1045" w:name="_Toc50969451"/>
      <w:bookmarkStart w:id="1046" w:name="_Toc50969518"/>
      <w:bookmarkStart w:id="1047" w:name="_Toc51540812"/>
      <w:bookmarkStart w:id="1048" w:name="_Toc51541007"/>
      <w:bookmarkStart w:id="1049" w:name="_Toc51550655"/>
      <w:bookmarkStart w:id="1050" w:name="_Toc52366965"/>
      <w:bookmarkStart w:id="1051" w:name="_Toc52367294"/>
      <w:bookmarkStart w:id="1052" w:name="_Toc52367384"/>
      <w:bookmarkStart w:id="1053" w:name="_Toc52367490"/>
      <w:bookmarkStart w:id="1054" w:name="_Toc52367562"/>
      <w:bookmarkStart w:id="1055" w:name="_Toc52367747"/>
      <w:bookmarkStart w:id="1056" w:name="_Toc52368882"/>
      <w:bookmarkStart w:id="1057" w:name="_Toc52369079"/>
      <w:bookmarkStart w:id="1058" w:name="_Toc52369153"/>
      <w:bookmarkStart w:id="1059" w:name="_Toc52369197"/>
      <w:bookmarkStart w:id="1060" w:name="_Toc52950602"/>
      <w:bookmarkStart w:id="1061" w:name="_Toc66844843"/>
      <w:bookmarkStart w:id="1062" w:name="_Toc66845058"/>
      <w:bookmarkStart w:id="1063" w:name="_Toc66845166"/>
      <w:bookmarkStart w:id="1064" w:name="_Toc66845298"/>
      <w:bookmarkStart w:id="1065" w:name="_Toc66845598"/>
      <w:bookmarkStart w:id="1066" w:name="_Toc66845686"/>
      <w:bookmarkStart w:id="1067" w:name="_Toc66845772"/>
      <w:bookmarkStart w:id="1068" w:name="_Toc66846119"/>
      <w:bookmarkStart w:id="1069" w:name="_Toc66846485"/>
      <w:bookmarkStart w:id="1070" w:name="_Toc84851177"/>
      <w:bookmarkStart w:id="1071" w:name="_Toc84851334"/>
      <w:bookmarkStart w:id="1072" w:name="_Toc84851501"/>
      <w:bookmarkStart w:id="1073" w:name="_Toc84851652"/>
      <w:bookmarkStart w:id="1074" w:name="_Toc84851814"/>
      <w:bookmarkStart w:id="1075" w:name="_Toc84851964"/>
      <w:bookmarkStart w:id="1076" w:name="_Toc84852109"/>
      <w:bookmarkStart w:id="1077" w:name="_Toc84852254"/>
      <w:bookmarkStart w:id="1078" w:name="_Toc84852398"/>
      <w:bookmarkStart w:id="1079" w:name="_Toc84852542"/>
      <w:bookmarkStart w:id="1080" w:name="_Toc84852684"/>
      <w:bookmarkStart w:id="1081" w:name="_Toc84852823"/>
      <w:bookmarkStart w:id="1082" w:name="_Toc84852961"/>
      <w:bookmarkStart w:id="1083" w:name="_Toc84853100"/>
      <w:bookmarkStart w:id="1084" w:name="_Toc84853235"/>
      <w:bookmarkStart w:id="1085" w:name="_Toc84853371"/>
      <w:bookmarkStart w:id="1086" w:name="_Toc84853507"/>
      <w:bookmarkStart w:id="1087" w:name="_Toc84853645"/>
      <w:bookmarkStart w:id="1088" w:name="_Toc84853779"/>
      <w:bookmarkStart w:id="1089" w:name="_Toc84853887"/>
      <w:bookmarkStart w:id="1090" w:name="_Toc84853988"/>
      <w:bookmarkStart w:id="1091" w:name="_Toc84854081"/>
      <w:bookmarkStart w:id="1092" w:name="_Toc84854171"/>
      <w:bookmarkStart w:id="1093" w:name="_Toc84854260"/>
      <w:bookmarkStart w:id="1094" w:name="_Toc84854347"/>
      <w:bookmarkStart w:id="1095" w:name="_Toc84854441"/>
      <w:bookmarkStart w:id="1096" w:name="_Toc84854917"/>
      <w:bookmarkStart w:id="1097" w:name="_Toc84855005"/>
      <w:bookmarkStart w:id="1098" w:name="_Toc84854835"/>
      <w:bookmarkStart w:id="1099" w:name="_Toc84854949"/>
      <w:bookmarkStart w:id="1100" w:name="_Toc84855562"/>
      <w:bookmarkStart w:id="1101" w:name="_Toc84856021"/>
      <w:bookmarkStart w:id="1102" w:name="_Toc84857179"/>
      <w:bookmarkStart w:id="1103" w:name="_Toc84857903"/>
      <w:bookmarkStart w:id="1104" w:name="_Toc84858332"/>
      <w:bookmarkStart w:id="1105" w:name="_Toc84888884"/>
      <w:bookmarkStart w:id="1106" w:name="_Toc84888979"/>
      <w:bookmarkStart w:id="1107" w:name="_Toc84889072"/>
      <w:bookmarkStart w:id="1108" w:name="_Toc84913132"/>
      <w:bookmarkStart w:id="1109" w:name="_Toc85001356"/>
      <w:bookmarkStart w:id="1110" w:name="_Toc85003982"/>
      <w:bookmarkStart w:id="1111" w:name="_Toc85005579"/>
      <w:bookmarkStart w:id="1112" w:name="_Toc85009602"/>
      <w:bookmarkEnd w:id="1039"/>
      <w:bookmarkEnd w:id="1040"/>
      <w:bookmarkEnd w:id="1041"/>
      <w:bookmarkEnd w:id="1042"/>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r w:rsidR="0066778E" w:rsidRPr="00A9606E">
        <w:rPr>
          <w:sz w:val="26"/>
          <w:szCs w:val="26"/>
        </w:rPr>
        <w:t>trong bối cảnh đổi mới giáo dục hiện nay</w:t>
      </w:r>
      <w:bookmarkEnd w:id="1043"/>
      <w:bookmarkEnd w:id="1044"/>
    </w:p>
    <w:p w14:paraId="7FA0A34D" w14:textId="77777777" w:rsidR="00014271" w:rsidRPr="00A9606E" w:rsidRDefault="00014271" w:rsidP="005B05F6">
      <w:pPr>
        <w:pStyle w:val="2a"/>
        <w:numPr>
          <w:ilvl w:val="1"/>
          <w:numId w:val="17"/>
        </w:numPr>
        <w:spacing w:line="336" w:lineRule="auto"/>
        <w:rPr>
          <w:rFonts w:eastAsia="Times New Roman"/>
          <w:b w:val="0"/>
          <w:vanish/>
          <w:sz w:val="26"/>
          <w:szCs w:val="26"/>
        </w:rPr>
      </w:pPr>
      <w:bookmarkStart w:id="1113" w:name="_Toc106921353"/>
      <w:bookmarkStart w:id="1114" w:name="_Toc106921981"/>
      <w:bookmarkStart w:id="1115" w:name="_Toc106922424"/>
      <w:bookmarkStart w:id="1116" w:name="_Toc108381333"/>
      <w:bookmarkStart w:id="1117" w:name="_Toc111170227"/>
      <w:bookmarkStart w:id="1118" w:name="_Toc111701092"/>
      <w:bookmarkStart w:id="1119" w:name="_Toc111709809"/>
      <w:bookmarkStart w:id="1120" w:name="_Toc111713092"/>
      <w:bookmarkStart w:id="1121" w:name="_Toc112023183"/>
      <w:bookmarkStart w:id="1122" w:name="_Toc114011951"/>
      <w:bookmarkStart w:id="1123" w:name="_Toc114012063"/>
      <w:bookmarkStart w:id="1124" w:name="_Toc114012173"/>
      <w:bookmarkStart w:id="1125" w:name="_Toc114012281"/>
      <w:bookmarkStart w:id="1126" w:name="_Toc131167898"/>
      <w:bookmarkStart w:id="1127" w:name="_Toc131168416"/>
      <w:bookmarkStart w:id="1128" w:name="_Toc131168529"/>
      <w:bookmarkStart w:id="1129" w:name="_Toc131168641"/>
      <w:bookmarkStart w:id="1130" w:name="_Toc131296044"/>
      <w:bookmarkStart w:id="1131" w:name="_Toc131297310"/>
      <w:bookmarkStart w:id="1132" w:name="_Toc132578195"/>
      <w:bookmarkStart w:id="1133" w:name="_Toc132605796"/>
      <w:bookmarkStart w:id="1134" w:name="_Toc132606393"/>
      <w:bookmarkStart w:id="1135" w:name="_Toc132631151"/>
      <w:bookmarkStart w:id="1136" w:name="_Toc132631619"/>
      <w:bookmarkStart w:id="1137" w:name="_Toc132639906"/>
      <w:bookmarkStart w:id="1138" w:name="_Toc133912580"/>
      <w:bookmarkStart w:id="1139" w:name="_Toc133913609"/>
      <w:bookmarkStart w:id="1140" w:name="_Toc144530923"/>
      <w:bookmarkStart w:id="1141" w:name="_Toc144654379"/>
      <w:bookmarkStart w:id="1142" w:name="_Toc144696039"/>
      <w:bookmarkStart w:id="1143" w:name="_Toc144696157"/>
      <w:bookmarkStart w:id="1144" w:name="_Toc144696273"/>
      <w:bookmarkStart w:id="1145" w:name="_Toc146260554"/>
      <w:bookmarkStart w:id="1146" w:name="_Toc146260818"/>
      <w:bookmarkStart w:id="1147" w:name="_Toc146548512"/>
      <w:bookmarkStart w:id="1148" w:name="_Toc146615645"/>
      <w:bookmarkStart w:id="1149" w:name="_Toc146618568"/>
      <w:bookmarkStart w:id="1150" w:name="_Toc146621026"/>
      <w:bookmarkStart w:id="1151" w:name="_Toc146621140"/>
      <w:bookmarkStart w:id="1152" w:name="_Toc146878459"/>
      <w:bookmarkStart w:id="1153" w:name="_Toc146879574"/>
      <w:bookmarkStart w:id="1154" w:name="_Toc147094918"/>
      <w:bookmarkStart w:id="1155" w:name="_Toc147095101"/>
      <w:bookmarkStart w:id="1156" w:name="_Toc147095217"/>
      <w:bookmarkStart w:id="1157" w:name="_Toc147222504"/>
      <w:bookmarkStart w:id="1158" w:name="_Toc152740929"/>
      <w:bookmarkStart w:id="1159" w:name="_Toc154309816"/>
      <w:bookmarkStart w:id="1160" w:name="_Toc154318298"/>
      <w:bookmarkStart w:id="1161" w:name="_Toc154319048"/>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50A5B603" w14:textId="38370A3E" w:rsidR="00383305" w:rsidRPr="00A9606E" w:rsidRDefault="00D751D8" w:rsidP="005B05F6">
      <w:pPr>
        <w:pStyle w:val="3a"/>
        <w:spacing w:line="336" w:lineRule="auto"/>
        <w:rPr>
          <w:spacing w:val="4"/>
          <w:sz w:val="26"/>
          <w:szCs w:val="26"/>
        </w:rPr>
      </w:pPr>
      <w:bookmarkStart w:id="1162" w:name="_Toc52950603"/>
      <w:bookmarkStart w:id="1163" w:name="_Toc84854261"/>
      <w:bookmarkStart w:id="1164" w:name="_Toc84854442"/>
      <w:bookmarkStart w:id="1165" w:name="_Toc85009603"/>
      <w:bookmarkStart w:id="1166" w:name="_Toc152740930"/>
      <w:bookmarkStart w:id="1167" w:name="_Toc154319049"/>
      <w:r w:rsidRPr="00A9606E">
        <w:rPr>
          <w:spacing w:val="4"/>
          <w:sz w:val="26"/>
          <w:szCs w:val="26"/>
        </w:rPr>
        <w:t>2.</w:t>
      </w:r>
      <w:r w:rsidR="00A62F0D" w:rsidRPr="00A9606E">
        <w:rPr>
          <w:spacing w:val="4"/>
          <w:sz w:val="26"/>
          <w:szCs w:val="26"/>
        </w:rPr>
        <w:t>3</w:t>
      </w:r>
      <w:r w:rsidRPr="00A9606E">
        <w:rPr>
          <w:spacing w:val="4"/>
          <w:sz w:val="26"/>
          <w:szCs w:val="26"/>
        </w:rPr>
        <w:t xml:space="preserve">.1. </w:t>
      </w:r>
      <w:r w:rsidR="00383305" w:rsidRPr="00A9606E">
        <w:rPr>
          <w:spacing w:val="4"/>
          <w:sz w:val="26"/>
          <w:szCs w:val="26"/>
        </w:rPr>
        <w:t xml:space="preserve">Thực trạng nhận thức về tầm quan trọng của văn hóa nhà trường </w:t>
      </w:r>
      <w:r w:rsidR="00EA6874" w:rsidRPr="00A9606E">
        <w:rPr>
          <w:spacing w:val="4"/>
          <w:sz w:val="26"/>
          <w:szCs w:val="26"/>
        </w:rPr>
        <w:t>trung học phổ</w:t>
      </w:r>
      <w:r w:rsidR="005A63D3" w:rsidRPr="00A9606E">
        <w:rPr>
          <w:spacing w:val="4"/>
          <w:sz w:val="26"/>
          <w:szCs w:val="26"/>
        </w:rPr>
        <w:t xml:space="preserve"> thông</w:t>
      </w:r>
      <w:r w:rsidR="00383305" w:rsidRPr="00A9606E">
        <w:rPr>
          <w:spacing w:val="4"/>
          <w:sz w:val="26"/>
          <w:szCs w:val="26"/>
        </w:rPr>
        <w:t xml:space="preserve"> tỉnh Nghệ An</w:t>
      </w:r>
      <w:bookmarkStart w:id="1168" w:name="_Hlk76158326"/>
      <w:bookmarkEnd w:id="1162"/>
      <w:bookmarkEnd w:id="1163"/>
      <w:bookmarkEnd w:id="1164"/>
      <w:bookmarkEnd w:id="1165"/>
      <w:r w:rsidR="0066778E" w:rsidRPr="00A9606E">
        <w:rPr>
          <w:spacing w:val="4"/>
          <w:sz w:val="26"/>
          <w:szCs w:val="26"/>
        </w:rPr>
        <w:t xml:space="preserve"> trong bối cảnh đổi mới giáo dục hiện nay</w:t>
      </w:r>
      <w:bookmarkEnd w:id="1166"/>
      <w:bookmarkEnd w:id="1167"/>
      <w:r w:rsidR="00383305" w:rsidRPr="00A9606E">
        <w:rPr>
          <w:spacing w:val="4"/>
          <w:sz w:val="26"/>
          <w:szCs w:val="26"/>
        </w:rPr>
        <w:tab/>
      </w:r>
    </w:p>
    <w:bookmarkEnd w:id="1168"/>
    <w:p w14:paraId="3411CCAF" w14:textId="3FC0301F" w:rsidR="00655634" w:rsidRPr="00A9606E" w:rsidRDefault="00655634" w:rsidP="005B05F6">
      <w:pPr>
        <w:spacing w:before="0" w:after="0" w:line="336" w:lineRule="auto"/>
        <w:rPr>
          <w:rFonts w:eastAsia="Times New Roman"/>
          <w:iCs/>
          <w:szCs w:val="26"/>
          <w:lang w:val="fr-FR"/>
        </w:rPr>
      </w:pPr>
      <w:r w:rsidRPr="00A9606E">
        <w:rPr>
          <w:rFonts w:eastAsia="Times New Roman"/>
          <w:iCs/>
          <w:szCs w:val="26"/>
          <w:lang w:val="fr-FR"/>
        </w:rPr>
        <w:t xml:space="preserve">Nhận thức của CBQL, GV và HS về tầm quan trọng của văn hóa nhà trường THPT thể hiện ở bảng sau: </w:t>
      </w:r>
    </w:p>
    <w:p w14:paraId="29E633C3" w14:textId="4B38E381" w:rsidR="00655634" w:rsidRPr="00A9606E" w:rsidRDefault="00655634" w:rsidP="005B05F6">
      <w:pPr>
        <w:pStyle w:val="5a"/>
        <w:spacing w:line="336" w:lineRule="auto"/>
        <w:rPr>
          <w:sz w:val="26"/>
          <w:szCs w:val="26"/>
          <w:lang w:val="vi-VN"/>
        </w:rPr>
      </w:pPr>
      <w:bookmarkStart w:id="1169" w:name="_Toc152741017"/>
      <w:bookmarkStart w:id="1170" w:name="_Toc154309875"/>
      <w:r w:rsidRPr="00A9606E">
        <w:rPr>
          <w:sz w:val="26"/>
          <w:szCs w:val="26"/>
          <w:lang w:val="fr-FR"/>
        </w:rPr>
        <w:t xml:space="preserve">Bảng 2.4. Đánh giá tầm quan trọng của </w:t>
      </w:r>
      <w:r w:rsidR="00EF417E" w:rsidRPr="00A9606E">
        <w:rPr>
          <w:sz w:val="26"/>
          <w:szCs w:val="26"/>
          <w:lang w:val="fr-FR"/>
        </w:rPr>
        <w:t>VHNT</w:t>
      </w:r>
      <w:r w:rsidR="004767FA" w:rsidRPr="00A9606E">
        <w:rPr>
          <w:sz w:val="26"/>
          <w:szCs w:val="26"/>
          <w:lang w:val="fr-FR"/>
        </w:rPr>
        <w:t xml:space="preserve"> </w:t>
      </w:r>
      <w:r w:rsidRPr="00A9606E">
        <w:rPr>
          <w:sz w:val="26"/>
          <w:szCs w:val="26"/>
          <w:lang w:val="vi-VN"/>
        </w:rPr>
        <w:t>trung học phổ thông</w:t>
      </w:r>
      <w:bookmarkEnd w:id="1169"/>
      <w:bookmarkEnd w:id="1170"/>
    </w:p>
    <w:tbl>
      <w:tblPr>
        <w:tblW w:w="9150" w:type="dxa"/>
        <w:jc w:val="center"/>
        <w:tblLook w:val="04A0" w:firstRow="1" w:lastRow="0" w:firstColumn="1" w:lastColumn="0" w:noHBand="0" w:noVBand="1"/>
      </w:tblPr>
      <w:tblGrid>
        <w:gridCol w:w="975"/>
        <w:gridCol w:w="1283"/>
        <w:gridCol w:w="1573"/>
        <w:gridCol w:w="1291"/>
        <w:gridCol w:w="1256"/>
        <w:gridCol w:w="1378"/>
        <w:gridCol w:w="8"/>
        <w:gridCol w:w="1386"/>
      </w:tblGrid>
      <w:tr w:rsidR="00655634" w:rsidRPr="00A9606E" w14:paraId="485F2481" w14:textId="77777777" w:rsidTr="004A37D2">
        <w:trPr>
          <w:trHeight w:val="332"/>
          <w:tblHeader/>
          <w:jc w:val="center"/>
        </w:trPr>
        <w:tc>
          <w:tcPr>
            <w:tcW w:w="2258" w:type="dxa"/>
            <w:gridSpan w:val="2"/>
            <w:vMerge w:val="restart"/>
            <w:tcBorders>
              <w:top w:val="single" w:sz="8" w:space="0" w:color="000000"/>
              <w:left w:val="single" w:sz="8" w:space="0" w:color="000000"/>
              <w:bottom w:val="single" w:sz="8" w:space="0" w:color="000000"/>
              <w:right w:val="nil"/>
            </w:tcBorders>
            <w:shd w:val="clear" w:color="auto" w:fill="auto"/>
            <w:vAlign w:val="center"/>
            <w:hideMark/>
          </w:tcPr>
          <w:p w14:paraId="7F5C7FAD" w14:textId="77777777" w:rsidR="00655634" w:rsidRPr="00A9606E" w:rsidRDefault="00655634" w:rsidP="00BB1E90">
            <w:pPr>
              <w:spacing w:before="0" w:after="0" w:line="240" w:lineRule="auto"/>
              <w:ind w:firstLine="0"/>
              <w:jc w:val="center"/>
              <w:rPr>
                <w:rFonts w:eastAsia="Times New Roman"/>
                <w:b/>
                <w:bCs/>
                <w:szCs w:val="26"/>
              </w:rPr>
            </w:pPr>
            <w:r w:rsidRPr="00A9606E">
              <w:rPr>
                <w:rFonts w:eastAsia="Times New Roman"/>
                <w:b/>
                <w:bCs/>
                <w:szCs w:val="26"/>
              </w:rPr>
              <w:t>Đối tượng</w:t>
            </w:r>
          </w:p>
        </w:tc>
        <w:tc>
          <w:tcPr>
            <w:tcW w:w="6892" w:type="dxa"/>
            <w:gridSpan w:val="6"/>
            <w:tcBorders>
              <w:top w:val="single" w:sz="8" w:space="0" w:color="auto"/>
              <w:left w:val="single" w:sz="8" w:space="0" w:color="auto"/>
              <w:bottom w:val="single" w:sz="8" w:space="0" w:color="000000"/>
              <w:right w:val="single" w:sz="8" w:space="0" w:color="000000"/>
            </w:tcBorders>
            <w:shd w:val="clear" w:color="auto" w:fill="auto"/>
            <w:vAlign w:val="center"/>
            <w:hideMark/>
          </w:tcPr>
          <w:p w14:paraId="1A9B06C3" w14:textId="77777777" w:rsidR="00655634" w:rsidRPr="00A9606E" w:rsidRDefault="00655634" w:rsidP="00BB1E90">
            <w:pPr>
              <w:spacing w:before="0" w:after="0" w:line="240" w:lineRule="auto"/>
              <w:ind w:firstLine="0"/>
              <w:jc w:val="center"/>
              <w:rPr>
                <w:rFonts w:eastAsia="Times New Roman"/>
                <w:b/>
                <w:bCs/>
                <w:szCs w:val="26"/>
              </w:rPr>
            </w:pPr>
            <w:r w:rsidRPr="00A9606E">
              <w:rPr>
                <w:rFonts w:eastAsia="Times New Roman"/>
                <w:b/>
                <w:bCs/>
                <w:szCs w:val="26"/>
              </w:rPr>
              <w:t>Mức độ quan trọng (%)</w:t>
            </w:r>
          </w:p>
        </w:tc>
      </w:tr>
      <w:tr w:rsidR="00655634" w:rsidRPr="00A9606E" w14:paraId="24B03298" w14:textId="77777777" w:rsidTr="004A37D2">
        <w:trPr>
          <w:trHeight w:val="776"/>
          <w:tblHeader/>
          <w:jc w:val="center"/>
        </w:trPr>
        <w:tc>
          <w:tcPr>
            <w:tcW w:w="2258" w:type="dxa"/>
            <w:gridSpan w:val="2"/>
            <w:vMerge/>
            <w:tcBorders>
              <w:top w:val="single" w:sz="8" w:space="0" w:color="000000"/>
              <w:left w:val="single" w:sz="8" w:space="0" w:color="000000"/>
              <w:bottom w:val="single" w:sz="8" w:space="0" w:color="000000"/>
              <w:right w:val="nil"/>
            </w:tcBorders>
            <w:vAlign w:val="center"/>
            <w:hideMark/>
          </w:tcPr>
          <w:p w14:paraId="05085583" w14:textId="77777777" w:rsidR="00655634" w:rsidRPr="00A9606E" w:rsidRDefault="00655634" w:rsidP="00BB1E90">
            <w:pPr>
              <w:spacing w:before="0" w:after="0" w:line="240" w:lineRule="auto"/>
              <w:ind w:firstLine="0"/>
              <w:jc w:val="center"/>
              <w:rPr>
                <w:rFonts w:eastAsia="Times New Roman"/>
                <w:b/>
                <w:bCs/>
                <w:szCs w:val="26"/>
              </w:rPr>
            </w:pPr>
          </w:p>
        </w:tc>
        <w:tc>
          <w:tcPr>
            <w:tcW w:w="1573" w:type="dxa"/>
            <w:tcBorders>
              <w:top w:val="nil"/>
              <w:left w:val="single" w:sz="8" w:space="0" w:color="auto"/>
              <w:bottom w:val="single" w:sz="8" w:space="0" w:color="000000"/>
              <w:right w:val="single" w:sz="8" w:space="0" w:color="000000"/>
            </w:tcBorders>
            <w:shd w:val="clear" w:color="auto" w:fill="auto"/>
            <w:vAlign w:val="center"/>
            <w:hideMark/>
          </w:tcPr>
          <w:p w14:paraId="2BC5449A" w14:textId="77777777" w:rsidR="00655634" w:rsidRPr="00A9606E" w:rsidRDefault="00655634" w:rsidP="00BB1E90">
            <w:pPr>
              <w:spacing w:before="0" w:after="0" w:line="240" w:lineRule="auto"/>
              <w:ind w:firstLine="0"/>
              <w:jc w:val="center"/>
              <w:rPr>
                <w:rFonts w:eastAsia="Times New Roman"/>
                <w:szCs w:val="26"/>
              </w:rPr>
            </w:pPr>
            <w:r w:rsidRPr="00A9606E">
              <w:rPr>
                <w:rFonts w:eastAsia="Times New Roman"/>
                <w:szCs w:val="26"/>
              </w:rPr>
              <w:t>Hoàn toàn không quan trọng</w:t>
            </w:r>
          </w:p>
        </w:tc>
        <w:tc>
          <w:tcPr>
            <w:tcW w:w="1291" w:type="dxa"/>
            <w:tcBorders>
              <w:top w:val="nil"/>
              <w:left w:val="nil"/>
              <w:bottom w:val="single" w:sz="8" w:space="0" w:color="000000"/>
              <w:right w:val="single" w:sz="8" w:space="0" w:color="000000"/>
            </w:tcBorders>
            <w:shd w:val="clear" w:color="auto" w:fill="auto"/>
            <w:vAlign w:val="center"/>
            <w:hideMark/>
          </w:tcPr>
          <w:p w14:paraId="49E5A2C2" w14:textId="77777777" w:rsidR="00655634" w:rsidRPr="00A9606E" w:rsidRDefault="00655634" w:rsidP="00BB1E90">
            <w:pPr>
              <w:spacing w:before="0" w:after="0" w:line="240" w:lineRule="auto"/>
              <w:ind w:firstLine="0"/>
              <w:jc w:val="center"/>
              <w:rPr>
                <w:rFonts w:eastAsia="Times New Roman"/>
                <w:szCs w:val="26"/>
              </w:rPr>
            </w:pPr>
            <w:r w:rsidRPr="00A9606E">
              <w:rPr>
                <w:rFonts w:eastAsia="Times New Roman"/>
                <w:szCs w:val="26"/>
              </w:rPr>
              <w:t>Không quan trọng</w:t>
            </w:r>
          </w:p>
        </w:tc>
        <w:tc>
          <w:tcPr>
            <w:tcW w:w="1256" w:type="dxa"/>
            <w:tcBorders>
              <w:top w:val="nil"/>
              <w:left w:val="nil"/>
              <w:bottom w:val="single" w:sz="8" w:space="0" w:color="000000"/>
              <w:right w:val="single" w:sz="8" w:space="0" w:color="000000"/>
            </w:tcBorders>
            <w:shd w:val="clear" w:color="auto" w:fill="auto"/>
            <w:vAlign w:val="center"/>
            <w:hideMark/>
          </w:tcPr>
          <w:p w14:paraId="09A1CC04" w14:textId="77777777" w:rsidR="00655634" w:rsidRPr="00A9606E" w:rsidRDefault="00655634" w:rsidP="00BB1E90">
            <w:pPr>
              <w:spacing w:before="0" w:after="0" w:line="240" w:lineRule="auto"/>
              <w:ind w:firstLine="0"/>
              <w:jc w:val="center"/>
              <w:rPr>
                <w:rFonts w:eastAsia="Times New Roman"/>
                <w:szCs w:val="26"/>
              </w:rPr>
            </w:pPr>
            <w:r w:rsidRPr="00A9606E">
              <w:rPr>
                <w:rFonts w:eastAsia="Times New Roman"/>
                <w:szCs w:val="26"/>
              </w:rPr>
              <w:t>Bình thường</w:t>
            </w:r>
          </w:p>
        </w:tc>
        <w:tc>
          <w:tcPr>
            <w:tcW w:w="1386" w:type="dxa"/>
            <w:gridSpan w:val="2"/>
            <w:tcBorders>
              <w:top w:val="nil"/>
              <w:left w:val="nil"/>
              <w:bottom w:val="single" w:sz="8" w:space="0" w:color="000000"/>
              <w:right w:val="single" w:sz="8" w:space="0" w:color="000000"/>
            </w:tcBorders>
            <w:shd w:val="clear" w:color="auto" w:fill="auto"/>
            <w:vAlign w:val="center"/>
            <w:hideMark/>
          </w:tcPr>
          <w:p w14:paraId="1F1C5945" w14:textId="77777777" w:rsidR="00655634" w:rsidRPr="00A9606E" w:rsidRDefault="00655634" w:rsidP="00BB1E90">
            <w:pPr>
              <w:spacing w:before="0" w:after="0" w:line="240" w:lineRule="auto"/>
              <w:ind w:firstLine="0"/>
              <w:jc w:val="center"/>
              <w:rPr>
                <w:rFonts w:eastAsia="Times New Roman"/>
                <w:szCs w:val="26"/>
              </w:rPr>
            </w:pPr>
            <w:r w:rsidRPr="00A9606E">
              <w:rPr>
                <w:rFonts w:eastAsia="Times New Roman"/>
                <w:szCs w:val="26"/>
              </w:rPr>
              <w:t>Quan trọng</w:t>
            </w:r>
          </w:p>
        </w:tc>
        <w:tc>
          <w:tcPr>
            <w:tcW w:w="1386" w:type="dxa"/>
            <w:tcBorders>
              <w:top w:val="nil"/>
              <w:left w:val="nil"/>
              <w:bottom w:val="single" w:sz="8" w:space="0" w:color="000000"/>
              <w:right w:val="single" w:sz="8" w:space="0" w:color="auto"/>
            </w:tcBorders>
            <w:shd w:val="clear" w:color="auto" w:fill="auto"/>
            <w:vAlign w:val="center"/>
            <w:hideMark/>
          </w:tcPr>
          <w:p w14:paraId="1D997F2A" w14:textId="77777777" w:rsidR="00655634" w:rsidRPr="00A9606E" w:rsidRDefault="00655634" w:rsidP="00BB1E90">
            <w:pPr>
              <w:spacing w:before="0" w:after="0" w:line="240" w:lineRule="auto"/>
              <w:ind w:firstLine="0"/>
              <w:jc w:val="center"/>
              <w:rPr>
                <w:rFonts w:eastAsia="Times New Roman"/>
                <w:szCs w:val="26"/>
              </w:rPr>
            </w:pPr>
            <w:r w:rsidRPr="00A9606E">
              <w:rPr>
                <w:rFonts w:eastAsia="Times New Roman"/>
                <w:szCs w:val="26"/>
              </w:rPr>
              <w:t>Rất quan trọng</w:t>
            </w:r>
          </w:p>
        </w:tc>
      </w:tr>
      <w:tr w:rsidR="00DD5BC6" w:rsidRPr="00A9606E" w14:paraId="0BEC4B6A" w14:textId="77777777" w:rsidTr="004A37D2">
        <w:trPr>
          <w:trHeight w:val="443"/>
          <w:jc w:val="center"/>
        </w:trPr>
        <w:tc>
          <w:tcPr>
            <w:tcW w:w="97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1691BDE0" w14:textId="77777777" w:rsidR="00DD5BC6" w:rsidRPr="00A9606E" w:rsidRDefault="00DD5BC6" w:rsidP="00BB1E90">
            <w:pPr>
              <w:spacing w:before="0" w:after="0" w:line="240" w:lineRule="auto"/>
              <w:ind w:firstLine="0"/>
              <w:jc w:val="center"/>
              <w:rPr>
                <w:rFonts w:eastAsia="Times New Roman"/>
                <w:szCs w:val="26"/>
              </w:rPr>
            </w:pPr>
            <w:r w:rsidRPr="00A9606E">
              <w:rPr>
                <w:rFonts w:eastAsia="Times New Roman"/>
                <w:szCs w:val="26"/>
              </w:rPr>
              <w:t>CBQL, GV</w:t>
            </w:r>
          </w:p>
        </w:tc>
        <w:tc>
          <w:tcPr>
            <w:tcW w:w="1283" w:type="dxa"/>
            <w:tcBorders>
              <w:top w:val="nil"/>
              <w:left w:val="nil"/>
              <w:bottom w:val="single" w:sz="8" w:space="0" w:color="000000"/>
              <w:right w:val="nil"/>
            </w:tcBorders>
            <w:shd w:val="clear" w:color="auto" w:fill="auto"/>
            <w:vAlign w:val="center"/>
            <w:hideMark/>
          </w:tcPr>
          <w:p w14:paraId="702DE6E1" w14:textId="77777777" w:rsidR="00DD5BC6" w:rsidRPr="00A9606E" w:rsidRDefault="00DD5BC6" w:rsidP="00BB1E90">
            <w:pPr>
              <w:spacing w:before="0" w:after="0" w:line="240" w:lineRule="auto"/>
              <w:ind w:firstLine="0"/>
              <w:jc w:val="center"/>
              <w:rPr>
                <w:rFonts w:eastAsia="Times New Roman"/>
                <w:szCs w:val="26"/>
              </w:rPr>
            </w:pPr>
            <w:r w:rsidRPr="00A9606E">
              <w:rPr>
                <w:rFonts w:eastAsia="Times New Roman"/>
                <w:szCs w:val="26"/>
              </w:rPr>
              <w:t>Số lượng</w:t>
            </w:r>
          </w:p>
        </w:tc>
        <w:tc>
          <w:tcPr>
            <w:tcW w:w="1573" w:type="dxa"/>
            <w:tcBorders>
              <w:top w:val="nil"/>
              <w:left w:val="single" w:sz="8" w:space="0" w:color="auto"/>
              <w:bottom w:val="single" w:sz="8" w:space="0" w:color="000000"/>
              <w:right w:val="single" w:sz="8" w:space="0" w:color="000000"/>
            </w:tcBorders>
            <w:shd w:val="clear" w:color="auto" w:fill="auto"/>
            <w:vAlign w:val="center"/>
          </w:tcPr>
          <w:p w14:paraId="2BFF41E5" w14:textId="34A56E95" w:rsidR="00DD5BC6" w:rsidRPr="00A9606E" w:rsidRDefault="00DD5BC6" w:rsidP="00BB1E90">
            <w:pPr>
              <w:spacing w:before="0" w:after="0" w:line="240" w:lineRule="auto"/>
              <w:ind w:firstLine="0"/>
              <w:jc w:val="center"/>
              <w:rPr>
                <w:rFonts w:eastAsia="Times New Roman"/>
                <w:szCs w:val="26"/>
              </w:rPr>
            </w:pPr>
            <w:r w:rsidRPr="00A9606E">
              <w:rPr>
                <w:szCs w:val="26"/>
              </w:rPr>
              <w:t>0</w:t>
            </w:r>
          </w:p>
        </w:tc>
        <w:tc>
          <w:tcPr>
            <w:tcW w:w="1291" w:type="dxa"/>
            <w:tcBorders>
              <w:top w:val="nil"/>
              <w:left w:val="nil"/>
              <w:bottom w:val="single" w:sz="8" w:space="0" w:color="000000"/>
              <w:right w:val="single" w:sz="8" w:space="0" w:color="000000"/>
            </w:tcBorders>
            <w:shd w:val="clear" w:color="auto" w:fill="auto"/>
            <w:vAlign w:val="center"/>
            <w:hideMark/>
          </w:tcPr>
          <w:p w14:paraId="7A8FC747" w14:textId="49901F79" w:rsidR="00DD5BC6" w:rsidRPr="00A9606E" w:rsidRDefault="00843FFD" w:rsidP="00BB1E90">
            <w:pPr>
              <w:spacing w:before="0" w:after="0" w:line="240" w:lineRule="auto"/>
              <w:ind w:firstLine="0"/>
              <w:jc w:val="center"/>
              <w:rPr>
                <w:rFonts w:eastAsia="Times New Roman"/>
                <w:szCs w:val="26"/>
              </w:rPr>
            </w:pPr>
            <w:r w:rsidRPr="00A9606E">
              <w:rPr>
                <w:szCs w:val="26"/>
              </w:rPr>
              <w:t>12</w:t>
            </w:r>
          </w:p>
        </w:tc>
        <w:tc>
          <w:tcPr>
            <w:tcW w:w="1256" w:type="dxa"/>
            <w:tcBorders>
              <w:top w:val="nil"/>
              <w:left w:val="nil"/>
              <w:bottom w:val="single" w:sz="8" w:space="0" w:color="000000"/>
              <w:right w:val="single" w:sz="8" w:space="0" w:color="000000"/>
            </w:tcBorders>
            <w:shd w:val="clear" w:color="auto" w:fill="auto"/>
            <w:vAlign w:val="center"/>
            <w:hideMark/>
          </w:tcPr>
          <w:p w14:paraId="78DCEDDE" w14:textId="39143A87" w:rsidR="00DD5BC6" w:rsidRPr="00A9606E" w:rsidRDefault="00DD5BC6" w:rsidP="00BB1E90">
            <w:pPr>
              <w:spacing w:before="0" w:after="0" w:line="240" w:lineRule="auto"/>
              <w:ind w:firstLine="0"/>
              <w:jc w:val="center"/>
              <w:rPr>
                <w:rFonts w:eastAsia="Times New Roman"/>
                <w:szCs w:val="26"/>
              </w:rPr>
            </w:pPr>
            <w:r w:rsidRPr="00A9606E">
              <w:rPr>
                <w:szCs w:val="26"/>
              </w:rPr>
              <w:t>69</w:t>
            </w:r>
          </w:p>
        </w:tc>
        <w:tc>
          <w:tcPr>
            <w:tcW w:w="1378" w:type="dxa"/>
            <w:tcBorders>
              <w:top w:val="nil"/>
              <w:left w:val="nil"/>
              <w:bottom w:val="single" w:sz="8" w:space="0" w:color="000000"/>
              <w:right w:val="single" w:sz="8" w:space="0" w:color="000000"/>
            </w:tcBorders>
            <w:shd w:val="clear" w:color="auto" w:fill="auto"/>
            <w:vAlign w:val="center"/>
            <w:hideMark/>
          </w:tcPr>
          <w:p w14:paraId="4E9E603F" w14:textId="58161127" w:rsidR="00DD5BC6" w:rsidRPr="00A9606E" w:rsidRDefault="00843FFD" w:rsidP="00BB1E90">
            <w:pPr>
              <w:spacing w:before="0" w:after="0" w:line="240" w:lineRule="auto"/>
              <w:ind w:firstLine="0"/>
              <w:jc w:val="center"/>
              <w:rPr>
                <w:rFonts w:eastAsia="Times New Roman"/>
                <w:szCs w:val="26"/>
              </w:rPr>
            </w:pPr>
            <w:r w:rsidRPr="00A9606E">
              <w:rPr>
                <w:szCs w:val="26"/>
              </w:rPr>
              <w:t>204</w:t>
            </w:r>
          </w:p>
        </w:tc>
        <w:tc>
          <w:tcPr>
            <w:tcW w:w="1394" w:type="dxa"/>
            <w:gridSpan w:val="2"/>
            <w:tcBorders>
              <w:top w:val="nil"/>
              <w:left w:val="nil"/>
              <w:bottom w:val="single" w:sz="8" w:space="0" w:color="000000"/>
              <w:right w:val="single" w:sz="8" w:space="0" w:color="auto"/>
            </w:tcBorders>
            <w:shd w:val="clear" w:color="auto" w:fill="auto"/>
            <w:vAlign w:val="center"/>
            <w:hideMark/>
          </w:tcPr>
          <w:p w14:paraId="2CDF41CE" w14:textId="619CE347" w:rsidR="00DD5BC6" w:rsidRPr="00A9606E" w:rsidRDefault="00DD5BC6" w:rsidP="00BB1E90">
            <w:pPr>
              <w:spacing w:before="0" w:after="0" w:line="240" w:lineRule="auto"/>
              <w:ind w:firstLine="0"/>
              <w:jc w:val="center"/>
              <w:rPr>
                <w:rFonts w:eastAsia="Times New Roman"/>
                <w:szCs w:val="26"/>
              </w:rPr>
            </w:pPr>
            <w:r w:rsidRPr="00A9606E">
              <w:rPr>
                <w:szCs w:val="26"/>
              </w:rPr>
              <w:t>238</w:t>
            </w:r>
          </w:p>
        </w:tc>
      </w:tr>
      <w:tr w:rsidR="00DD5BC6" w:rsidRPr="00A9606E" w14:paraId="7B46EA33" w14:textId="77777777" w:rsidTr="004A37D2">
        <w:trPr>
          <w:trHeight w:val="459"/>
          <w:jc w:val="center"/>
        </w:trPr>
        <w:tc>
          <w:tcPr>
            <w:tcW w:w="975" w:type="dxa"/>
            <w:vMerge/>
            <w:tcBorders>
              <w:top w:val="nil"/>
              <w:left w:val="single" w:sz="8" w:space="0" w:color="000000"/>
              <w:bottom w:val="single" w:sz="8" w:space="0" w:color="000000"/>
              <w:right w:val="single" w:sz="8" w:space="0" w:color="000000"/>
            </w:tcBorders>
            <w:vAlign w:val="center"/>
            <w:hideMark/>
          </w:tcPr>
          <w:p w14:paraId="0315D13E" w14:textId="77777777" w:rsidR="00DD5BC6" w:rsidRPr="00A9606E" w:rsidRDefault="00DD5BC6" w:rsidP="00BB1E90">
            <w:pPr>
              <w:spacing w:before="0" w:after="0" w:line="240" w:lineRule="auto"/>
              <w:ind w:firstLine="0"/>
              <w:jc w:val="center"/>
              <w:rPr>
                <w:rFonts w:eastAsia="Times New Roman"/>
                <w:szCs w:val="26"/>
              </w:rPr>
            </w:pPr>
          </w:p>
        </w:tc>
        <w:tc>
          <w:tcPr>
            <w:tcW w:w="1283" w:type="dxa"/>
            <w:tcBorders>
              <w:top w:val="nil"/>
              <w:left w:val="nil"/>
              <w:bottom w:val="single" w:sz="8" w:space="0" w:color="000000"/>
              <w:right w:val="nil"/>
            </w:tcBorders>
            <w:shd w:val="clear" w:color="auto" w:fill="auto"/>
            <w:vAlign w:val="center"/>
            <w:hideMark/>
          </w:tcPr>
          <w:p w14:paraId="7708DFAF" w14:textId="77777777" w:rsidR="00DD5BC6" w:rsidRPr="00A9606E" w:rsidRDefault="00DD5BC6" w:rsidP="00BB1E90">
            <w:pPr>
              <w:spacing w:before="0" w:after="0" w:line="240" w:lineRule="auto"/>
              <w:ind w:firstLine="0"/>
              <w:jc w:val="center"/>
              <w:rPr>
                <w:rFonts w:eastAsia="Times New Roman"/>
                <w:szCs w:val="26"/>
              </w:rPr>
            </w:pPr>
            <w:r w:rsidRPr="00A9606E">
              <w:rPr>
                <w:rFonts w:eastAsia="Times New Roman"/>
                <w:szCs w:val="26"/>
              </w:rPr>
              <w:t>Tỉ lệ (%)</w:t>
            </w:r>
          </w:p>
        </w:tc>
        <w:tc>
          <w:tcPr>
            <w:tcW w:w="1573" w:type="dxa"/>
            <w:tcBorders>
              <w:top w:val="nil"/>
              <w:left w:val="single" w:sz="8" w:space="0" w:color="auto"/>
              <w:bottom w:val="single" w:sz="8" w:space="0" w:color="000000"/>
              <w:right w:val="single" w:sz="8" w:space="0" w:color="000000"/>
            </w:tcBorders>
            <w:shd w:val="clear" w:color="auto" w:fill="auto"/>
            <w:vAlign w:val="center"/>
          </w:tcPr>
          <w:p w14:paraId="2A7A2434" w14:textId="5AC7FA07" w:rsidR="00DD5BC6" w:rsidRPr="00A9606E" w:rsidRDefault="00DD5BC6" w:rsidP="00BB1E90">
            <w:pPr>
              <w:spacing w:before="0" w:after="0" w:line="240" w:lineRule="auto"/>
              <w:ind w:firstLine="0"/>
              <w:jc w:val="center"/>
              <w:rPr>
                <w:rFonts w:eastAsia="Times New Roman"/>
                <w:szCs w:val="26"/>
              </w:rPr>
            </w:pPr>
            <w:r w:rsidRPr="00A9606E">
              <w:rPr>
                <w:szCs w:val="26"/>
              </w:rPr>
              <w:t>0.00</w:t>
            </w:r>
          </w:p>
        </w:tc>
        <w:tc>
          <w:tcPr>
            <w:tcW w:w="1291" w:type="dxa"/>
            <w:tcBorders>
              <w:top w:val="nil"/>
              <w:left w:val="nil"/>
              <w:bottom w:val="single" w:sz="8" w:space="0" w:color="000000"/>
              <w:right w:val="single" w:sz="8" w:space="0" w:color="000000"/>
            </w:tcBorders>
            <w:shd w:val="clear" w:color="auto" w:fill="auto"/>
            <w:vAlign w:val="center"/>
            <w:hideMark/>
          </w:tcPr>
          <w:p w14:paraId="2ACBB163" w14:textId="44CFB336" w:rsidR="00DD5BC6" w:rsidRPr="00A9606E" w:rsidRDefault="00843FFD" w:rsidP="00BB1E90">
            <w:pPr>
              <w:spacing w:before="0" w:after="0" w:line="240" w:lineRule="auto"/>
              <w:ind w:firstLine="0"/>
              <w:jc w:val="center"/>
              <w:rPr>
                <w:rFonts w:eastAsia="Times New Roman"/>
                <w:szCs w:val="26"/>
              </w:rPr>
            </w:pPr>
            <w:r w:rsidRPr="00A9606E">
              <w:rPr>
                <w:szCs w:val="26"/>
              </w:rPr>
              <w:t>2.29</w:t>
            </w:r>
          </w:p>
        </w:tc>
        <w:tc>
          <w:tcPr>
            <w:tcW w:w="1256" w:type="dxa"/>
            <w:tcBorders>
              <w:top w:val="nil"/>
              <w:left w:val="nil"/>
              <w:bottom w:val="single" w:sz="8" w:space="0" w:color="000000"/>
              <w:right w:val="single" w:sz="8" w:space="0" w:color="000000"/>
            </w:tcBorders>
            <w:shd w:val="clear" w:color="auto" w:fill="auto"/>
            <w:vAlign w:val="center"/>
            <w:hideMark/>
          </w:tcPr>
          <w:p w14:paraId="6360FC47" w14:textId="6F1B0232" w:rsidR="00DD5BC6" w:rsidRPr="00A9606E" w:rsidRDefault="00DD5BC6" w:rsidP="00BB1E90">
            <w:pPr>
              <w:spacing w:before="0" w:after="0" w:line="240" w:lineRule="auto"/>
              <w:ind w:firstLine="0"/>
              <w:jc w:val="center"/>
              <w:rPr>
                <w:rFonts w:eastAsia="Times New Roman"/>
                <w:szCs w:val="26"/>
              </w:rPr>
            </w:pPr>
            <w:r w:rsidRPr="00A9606E">
              <w:rPr>
                <w:szCs w:val="26"/>
              </w:rPr>
              <w:t>13.19</w:t>
            </w:r>
          </w:p>
        </w:tc>
        <w:tc>
          <w:tcPr>
            <w:tcW w:w="1386" w:type="dxa"/>
            <w:gridSpan w:val="2"/>
            <w:tcBorders>
              <w:top w:val="nil"/>
              <w:left w:val="nil"/>
              <w:bottom w:val="single" w:sz="8" w:space="0" w:color="000000"/>
              <w:right w:val="single" w:sz="8" w:space="0" w:color="000000"/>
            </w:tcBorders>
            <w:shd w:val="clear" w:color="auto" w:fill="auto"/>
            <w:vAlign w:val="center"/>
            <w:hideMark/>
          </w:tcPr>
          <w:p w14:paraId="1ABB1D6A" w14:textId="7A30215C" w:rsidR="00DD5BC6" w:rsidRPr="00A9606E" w:rsidRDefault="00843FFD" w:rsidP="00BB1E90">
            <w:pPr>
              <w:spacing w:before="0" w:after="0" w:line="240" w:lineRule="auto"/>
              <w:ind w:firstLine="0"/>
              <w:jc w:val="center"/>
              <w:rPr>
                <w:rFonts w:eastAsia="Times New Roman"/>
                <w:szCs w:val="26"/>
              </w:rPr>
            </w:pPr>
            <w:r w:rsidRPr="00A9606E">
              <w:rPr>
                <w:szCs w:val="26"/>
              </w:rPr>
              <w:t>39.01</w:t>
            </w:r>
          </w:p>
        </w:tc>
        <w:tc>
          <w:tcPr>
            <w:tcW w:w="1386" w:type="dxa"/>
            <w:tcBorders>
              <w:top w:val="nil"/>
              <w:left w:val="nil"/>
              <w:bottom w:val="single" w:sz="8" w:space="0" w:color="000000"/>
              <w:right w:val="single" w:sz="8" w:space="0" w:color="auto"/>
            </w:tcBorders>
            <w:shd w:val="clear" w:color="auto" w:fill="auto"/>
            <w:vAlign w:val="center"/>
            <w:hideMark/>
          </w:tcPr>
          <w:p w14:paraId="17643B62" w14:textId="237CC787" w:rsidR="00DD5BC6" w:rsidRPr="00A9606E" w:rsidRDefault="00DD5BC6" w:rsidP="00BB1E90">
            <w:pPr>
              <w:spacing w:before="0" w:after="0" w:line="240" w:lineRule="auto"/>
              <w:ind w:firstLine="0"/>
              <w:jc w:val="center"/>
              <w:rPr>
                <w:rFonts w:eastAsia="Times New Roman"/>
                <w:szCs w:val="26"/>
              </w:rPr>
            </w:pPr>
            <w:r w:rsidRPr="00A9606E">
              <w:rPr>
                <w:szCs w:val="26"/>
              </w:rPr>
              <w:t>45.51</w:t>
            </w:r>
          </w:p>
        </w:tc>
      </w:tr>
      <w:tr w:rsidR="00DD5BC6" w:rsidRPr="00A9606E" w14:paraId="50A5ADC6" w14:textId="77777777" w:rsidTr="004A37D2">
        <w:trPr>
          <w:trHeight w:val="332"/>
          <w:jc w:val="center"/>
        </w:trPr>
        <w:tc>
          <w:tcPr>
            <w:tcW w:w="97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6A93B14B" w14:textId="77777777" w:rsidR="00DD5BC6" w:rsidRPr="00A9606E" w:rsidRDefault="00DD5BC6" w:rsidP="00BB1E90">
            <w:pPr>
              <w:spacing w:before="0" w:after="0" w:line="240" w:lineRule="auto"/>
              <w:ind w:firstLine="0"/>
              <w:jc w:val="center"/>
              <w:rPr>
                <w:rFonts w:eastAsia="Times New Roman"/>
                <w:szCs w:val="26"/>
              </w:rPr>
            </w:pPr>
            <w:r w:rsidRPr="00A9606E">
              <w:rPr>
                <w:rFonts w:eastAsia="Times New Roman"/>
                <w:szCs w:val="26"/>
              </w:rPr>
              <w:t>HS</w:t>
            </w:r>
          </w:p>
        </w:tc>
        <w:tc>
          <w:tcPr>
            <w:tcW w:w="1283" w:type="dxa"/>
            <w:tcBorders>
              <w:top w:val="nil"/>
              <w:left w:val="nil"/>
              <w:bottom w:val="single" w:sz="8" w:space="0" w:color="000000"/>
              <w:right w:val="nil"/>
            </w:tcBorders>
            <w:shd w:val="clear" w:color="auto" w:fill="auto"/>
            <w:vAlign w:val="center"/>
            <w:hideMark/>
          </w:tcPr>
          <w:p w14:paraId="3F05735F" w14:textId="77777777" w:rsidR="00DD5BC6" w:rsidRPr="00A9606E" w:rsidRDefault="00DD5BC6" w:rsidP="00BB1E90">
            <w:pPr>
              <w:spacing w:before="0" w:after="0" w:line="240" w:lineRule="auto"/>
              <w:ind w:firstLine="0"/>
              <w:jc w:val="center"/>
              <w:rPr>
                <w:rFonts w:eastAsia="Times New Roman"/>
                <w:szCs w:val="26"/>
              </w:rPr>
            </w:pPr>
            <w:r w:rsidRPr="00A9606E">
              <w:rPr>
                <w:rFonts w:eastAsia="Times New Roman"/>
                <w:szCs w:val="26"/>
              </w:rPr>
              <w:t>Số lượng</w:t>
            </w:r>
          </w:p>
        </w:tc>
        <w:tc>
          <w:tcPr>
            <w:tcW w:w="1573" w:type="dxa"/>
            <w:tcBorders>
              <w:top w:val="nil"/>
              <w:left w:val="single" w:sz="8" w:space="0" w:color="auto"/>
              <w:bottom w:val="single" w:sz="8" w:space="0" w:color="000000"/>
              <w:right w:val="single" w:sz="8" w:space="0" w:color="000000"/>
            </w:tcBorders>
            <w:shd w:val="clear" w:color="auto" w:fill="auto"/>
            <w:vAlign w:val="center"/>
          </w:tcPr>
          <w:p w14:paraId="4F27D748" w14:textId="04FF3853" w:rsidR="00DD5BC6" w:rsidRPr="00A9606E" w:rsidRDefault="00DD5BC6" w:rsidP="00BB1E90">
            <w:pPr>
              <w:spacing w:before="0" w:after="0" w:line="240" w:lineRule="auto"/>
              <w:ind w:firstLine="0"/>
              <w:jc w:val="center"/>
              <w:rPr>
                <w:rFonts w:eastAsia="Times New Roman"/>
                <w:szCs w:val="26"/>
              </w:rPr>
            </w:pPr>
            <w:r w:rsidRPr="00A9606E">
              <w:rPr>
                <w:szCs w:val="26"/>
              </w:rPr>
              <w:t>17</w:t>
            </w:r>
          </w:p>
        </w:tc>
        <w:tc>
          <w:tcPr>
            <w:tcW w:w="1291" w:type="dxa"/>
            <w:tcBorders>
              <w:top w:val="nil"/>
              <w:left w:val="nil"/>
              <w:bottom w:val="single" w:sz="8" w:space="0" w:color="000000"/>
              <w:right w:val="single" w:sz="8" w:space="0" w:color="000000"/>
            </w:tcBorders>
            <w:shd w:val="clear" w:color="auto" w:fill="auto"/>
            <w:vAlign w:val="center"/>
            <w:hideMark/>
          </w:tcPr>
          <w:p w14:paraId="467AC1D8" w14:textId="4E20770F" w:rsidR="00DD5BC6" w:rsidRPr="00A9606E" w:rsidRDefault="00DD5BC6" w:rsidP="00BB1E90">
            <w:pPr>
              <w:spacing w:before="0" w:after="0" w:line="240" w:lineRule="auto"/>
              <w:ind w:firstLine="0"/>
              <w:jc w:val="center"/>
              <w:rPr>
                <w:rFonts w:eastAsia="Times New Roman"/>
                <w:szCs w:val="26"/>
              </w:rPr>
            </w:pPr>
            <w:r w:rsidRPr="00A9606E">
              <w:rPr>
                <w:szCs w:val="26"/>
              </w:rPr>
              <w:t>68</w:t>
            </w:r>
          </w:p>
        </w:tc>
        <w:tc>
          <w:tcPr>
            <w:tcW w:w="1256" w:type="dxa"/>
            <w:tcBorders>
              <w:top w:val="nil"/>
              <w:left w:val="nil"/>
              <w:bottom w:val="single" w:sz="8" w:space="0" w:color="000000"/>
              <w:right w:val="single" w:sz="8" w:space="0" w:color="000000"/>
            </w:tcBorders>
            <w:shd w:val="clear" w:color="auto" w:fill="auto"/>
            <w:vAlign w:val="center"/>
            <w:hideMark/>
          </w:tcPr>
          <w:p w14:paraId="6E6B4964" w14:textId="4E84490C" w:rsidR="00DD5BC6" w:rsidRPr="00A9606E" w:rsidRDefault="00DD5BC6" w:rsidP="00BB1E90">
            <w:pPr>
              <w:spacing w:before="0" w:after="0" w:line="240" w:lineRule="auto"/>
              <w:ind w:firstLine="0"/>
              <w:jc w:val="center"/>
              <w:rPr>
                <w:rFonts w:eastAsia="Times New Roman"/>
                <w:szCs w:val="26"/>
              </w:rPr>
            </w:pPr>
            <w:r w:rsidRPr="00A9606E">
              <w:rPr>
                <w:szCs w:val="26"/>
              </w:rPr>
              <w:t>145</w:t>
            </w:r>
          </w:p>
        </w:tc>
        <w:tc>
          <w:tcPr>
            <w:tcW w:w="1378" w:type="dxa"/>
            <w:tcBorders>
              <w:top w:val="nil"/>
              <w:left w:val="nil"/>
              <w:bottom w:val="single" w:sz="8" w:space="0" w:color="000000"/>
              <w:right w:val="single" w:sz="8" w:space="0" w:color="000000"/>
            </w:tcBorders>
            <w:shd w:val="clear" w:color="auto" w:fill="auto"/>
            <w:vAlign w:val="center"/>
            <w:hideMark/>
          </w:tcPr>
          <w:p w14:paraId="24EB7DF0" w14:textId="43F33FF4" w:rsidR="00DD5BC6" w:rsidRPr="00A9606E" w:rsidRDefault="00DD5BC6" w:rsidP="00BB1E90">
            <w:pPr>
              <w:spacing w:before="0" w:after="0" w:line="240" w:lineRule="auto"/>
              <w:ind w:firstLine="0"/>
              <w:jc w:val="center"/>
              <w:rPr>
                <w:rFonts w:eastAsia="Times New Roman"/>
                <w:szCs w:val="26"/>
              </w:rPr>
            </w:pPr>
            <w:r w:rsidRPr="00A9606E">
              <w:rPr>
                <w:szCs w:val="26"/>
              </w:rPr>
              <w:t>577</w:t>
            </w:r>
          </w:p>
        </w:tc>
        <w:tc>
          <w:tcPr>
            <w:tcW w:w="1394" w:type="dxa"/>
            <w:gridSpan w:val="2"/>
            <w:tcBorders>
              <w:top w:val="nil"/>
              <w:left w:val="nil"/>
              <w:bottom w:val="single" w:sz="8" w:space="0" w:color="000000"/>
              <w:right w:val="single" w:sz="8" w:space="0" w:color="auto"/>
            </w:tcBorders>
            <w:shd w:val="clear" w:color="auto" w:fill="auto"/>
            <w:vAlign w:val="center"/>
            <w:hideMark/>
          </w:tcPr>
          <w:p w14:paraId="794B165C" w14:textId="65E95160" w:rsidR="00DD5BC6" w:rsidRPr="00A9606E" w:rsidRDefault="00DD5BC6" w:rsidP="00BB1E90">
            <w:pPr>
              <w:spacing w:before="0" w:after="0" w:line="240" w:lineRule="auto"/>
              <w:ind w:firstLine="0"/>
              <w:jc w:val="center"/>
              <w:rPr>
                <w:rFonts w:eastAsia="Times New Roman"/>
                <w:szCs w:val="26"/>
              </w:rPr>
            </w:pPr>
            <w:r w:rsidRPr="00A9606E">
              <w:rPr>
                <w:szCs w:val="26"/>
              </w:rPr>
              <w:t>431</w:t>
            </w:r>
          </w:p>
        </w:tc>
      </w:tr>
      <w:tr w:rsidR="00DD5BC6" w:rsidRPr="00A9606E" w14:paraId="25BA36B3" w14:textId="77777777" w:rsidTr="004A37D2">
        <w:trPr>
          <w:trHeight w:val="332"/>
          <w:jc w:val="center"/>
        </w:trPr>
        <w:tc>
          <w:tcPr>
            <w:tcW w:w="975" w:type="dxa"/>
            <w:vMerge/>
            <w:tcBorders>
              <w:top w:val="nil"/>
              <w:left w:val="single" w:sz="8" w:space="0" w:color="000000"/>
              <w:bottom w:val="single" w:sz="8" w:space="0" w:color="000000"/>
              <w:right w:val="single" w:sz="8" w:space="0" w:color="000000"/>
            </w:tcBorders>
            <w:vAlign w:val="center"/>
            <w:hideMark/>
          </w:tcPr>
          <w:p w14:paraId="7F086390" w14:textId="77777777" w:rsidR="00DD5BC6" w:rsidRPr="00A9606E" w:rsidRDefault="00DD5BC6" w:rsidP="00BB1E90">
            <w:pPr>
              <w:spacing w:before="0" w:after="0" w:line="240" w:lineRule="auto"/>
              <w:ind w:firstLine="0"/>
              <w:jc w:val="center"/>
              <w:rPr>
                <w:rFonts w:eastAsia="Times New Roman"/>
                <w:szCs w:val="26"/>
              </w:rPr>
            </w:pPr>
          </w:p>
        </w:tc>
        <w:tc>
          <w:tcPr>
            <w:tcW w:w="1283" w:type="dxa"/>
            <w:tcBorders>
              <w:top w:val="nil"/>
              <w:left w:val="nil"/>
              <w:bottom w:val="single" w:sz="8" w:space="0" w:color="000000"/>
              <w:right w:val="nil"/>
            </w:tcBorders>
            <w:shd w:val="clear" w:color="auto" w:fill="auto"/>
            <w:vAlign w:val="center"/>
            <w:hideMark/>
          </w:tcPr>
          <w:p w14:paraId="7FE074F5" w14:textId="77777777" w:rsidR="00DD5BC6" w:rsidRPr="00A9606E" w:rsidRDefault="00DD5BC6" w:rsidP="00BB1E90">
            <w:pPr>
              <w:spacing w:before="0" w:after="0" w:line="240" w:lineRule="auto"/>
              <w:ind w:firstLine="0"/>
              <w:jc w:val="center"/>
              <w:rPr>
                <w:rFonts w:eastAsia="Times New Roman"/>
                <w:szCs w:val="26"/>
              </w:rPr>
            </w:pPr>
            <w:r w:rsidRPr="00A9606E">
              <w:rPr>
                <w:rFonts w:eastAsia="Times New Roman"/>
                <w:szCs w:val="26"/>
              </w:rPr>
              <w:t>Tỉ lệ (%)</w:t>
            </w:r>
          </w:p>
        </w:tc>
        <w:tc>
          <w:tcPr>
            <w:tcW w:w="1573" w:type="dxa"/>
            <w:tcBorders>
              <w:top w:val="nil"/>
              <w:left w:val="single" w:sz="8" w:space="0" w:color="auto"/>
              <w:bottom w:val="single" w:sz="8" w:space="0" w:color="000000"/>
              <w:right w:val="single" w:sz="8" w:space="0" w:color="000000"/>
            </w:tcBorders>
            <w:shd w:val="clear" w:color="auto" w:fill="auto"/>
            <w:vAlign w:val="center"/>
          </w:tcPr>
          <w:p w14:paraId="60F3DFB3" w14:textId="42E3B2A1" w:rsidR="00DD5BC6" w:rsidRPr="00A9606E" w:rsidRDefault="00DD5BC6" w:rsidP="00BB1E90">
            <w:pPr>
              <w:spacing w:before="0" w:after="0" w:line="240" w:lineRule="auto"/>
              <w:ind w:firstLine="0"/>
              <w:jc w:val="center"/>
              <w:rPr>
                <w:rFonts w:eastAsia="Times New Roman"/>
                <w:szCs w:val="26"/>
              </w:rPr>
            </w:pPr>
            <w:r w:rsidRPr="00A9606E">
              <w:rPr>
                <w:szCs w:val="26"/>
              </w:rPr>
              <w:t>1.37</w:t>
            </w:r>
          </w:p>
        </w:tc>
        <w:tc>
          <w:tcPr>
            <w:tcW w:w="1291" w:type="dxa"/>
            <w:tcBorders>
              <w:top w:val="nil"/>
              <w:left w:val="nil"/>
              <w:bottom w:val="single" w:sz="8" w:space="0" w:color="000000"/>
              <w:right w:val="single" w:sz="8" w:space="0" w:color="000000"/>
            </w:tcBorders>
            <w:shd w:val="clear" w:color="auto" w:fill="auto"/>
            <w:vAlign w:val="center"/>
            <w:hideMark/>
          </w:tcPr>
          <w:p w14:paraId="06D9CA3F" w14:textId="3448B3C3" w:rsidR="00DD5BC6" w:rsidRPr="00A9606E" w:rsidRDefault="00DD5BC6" w:rsidP="00BB1E90">
            <w:pPr>
              <w:spacing w:before="0" w:after="0" w:line="240" w:lineRule="auto"/>
              <w:ind w:firstLine="0"/>
              <w:jc w:val="center"/>
              <w:rPr>
                <w:rFonts w:eastAsia="Times New Roman"/>
                <w:szCs w:val="26"/>
              </w:rPr>
            </w:pPr>
            <w:r w:rsidRPr="00A9606E">
              <w:rPr>
                <w:szCs w:val="26"/>
              </w:rPr>
              <w:t>5.49</w:t>
            </w:r>
          </w:p>
        </w:tc>
        <w:tc>
          <w:tcPr>
            <w:tcW w:w="1256" w:type="dxa"/>
            <w:tcBorders>
              <w:top w:val="nil"/>
              <w:left w:val="nil"/>
              <w:bottom w:val="single" w:sz="8" w:space="0" w:color="000000"/>
              <w:right w:val="single" w:sz="8" w:space="0" w:color="000000"/>
            </w:tcBorders>
            <w:shd w:val="clear" w:color="auto" w:fill="auto"/>
            <w:vAlign w:val="center"/>
            <w:hideMark/>
          </w:tcPr>
          <w:p w14:paraId="6C307BCC" w14:textId="6425218B" w:rsidR="00DD5BC6" w:rsidRPr="00A9606E" w:rsidRDefault="00DD5BC6" w:rsidP="00BB1E90">
            <w:pPr>
              <w:spacing w:before="0" w:after="0" w:line="240" w:lineRule="auto"/>
              <w:ind w:firstLine="0"/>
              <w:jc w:val="center"/>
              <w:rPr>
                <w:rFonts w:eastAsia="Times New Roman"/>
                <w:szCs w:val="26"/>
              </w:rPr>
            </w:pPr>
            <w:r w:rsidRPr="00A9606E">
              <w:rPr>
                <w:szCs w:val="26"/>
              </w:rPr>
              <w:t>11.71</w:t>
            </w:r>
          </w:p>
        </w:tc>
        <w:tc>
          <w:tcPr>
            <w:tcW w:w="1386" w:type="dxa"/>
            <w:gridSpan w:val="2"/>
            <w:tcBorders>
              <w:top w:val="nil"/>
              <w:left w:val="nil"/>
              <w:bottom w:val="single" w:sz="8" w:space="0" w:color="000000"/>
              <w:right w:val="single" w:sz="8" w:space="0" w:color="000000"/>
            </w:tcBorders>
            <w:shd w:val="clear" w:color="auto" w:fill="auto"/>
            <w:vAlign w:val="center"/>
            <w:hideMark/>
          </w:tcPr>
          <w:p w14:paraId="1B0A21B2" w14:textId="7F84CC4D" w:rsidR="00DD5BC6" w:rsidRPr="00A9606E" w:rsidRDefault="00DD5BC6" w:rsidP="00BB1E90">
            <w:pPr>
              <w:spacing w:before="0" w:after="0" w:line="240" w:lineRule="auto"/>
              <w:ind w:firstLine="0"/>
              <w:jc w:val="center"/>
              <w:rPr>
                <w:rFonts w:eastAsia="Times New Roman"/>
                <w:szCs w:val="26"/>
              </w:rPr>
            </w:pPr>
            <w:r w:rsidRPr="00A9606E">
              <w:rPr>
                <w:szCs w:val="26"/>
              </w:rPr>
              <w:t>46.61</w:t>
            </w:r>
          </w:p>
        </w:tc>
        <w:tc>
          <w:tcPr>
            <w:tcW w:w="1386" w:type="dxa"/>
            <w:tcBorders>
              <w:top w:val="nil"/>
              <w:left w:val="nil"/>
              <w:bottom w:val="single" w:sz="8" w:space="0" w:color="000000"/>
              <w:right w:val="single" w:sz="8" w:space="0" w:color="auto"/>
            </w:tcBorders>
            <w:shd w:val="clear" w:color="auto" w:fill="auto"/>
            <w:vAlign w:val="center"/>
            <w:hideMark/>
          </w:tcPr>
          <w:p w14:paraId="6EBB6262" w14:textId="249E9B03" w:rsidR="00DD5BC6" w:rsidRPr="00A9606E" w:rsidRDefault="00DD5BC6" w:rsidP="00BB1E90">
            <w:pPr>
              <w:spacing w:before="0" w:after="0" w:line="240" w:lineRule="auto"/>
              <w:ind w:firstLine="0"/>
              <w:jc w:val="center"/>
              <w:rPr>
                <w:rFonts w:eastAsia="Times New Roman"/>
                <w:szCs w:val="26"/>
              </w:rPr>
            </w:pPr>
            <w:r w:rsidRPr="00A9606E">
              <w:rPr>
                <w:szCs w:val="26"/>
              </w:rPr>
              <w:t>34.81</w:t>
            </w:r>
          </w:p>
        </w:tc>
      </w:tr>
      <w:tr w:rsidR="00DD5BC6" w:rsidRPr="00A9606E" w14:paraId="3D5A9E59" w14:textId="77777777" w:rsidTr="004A37D2">
        <w:trPr>
          <w:trHeight w:val="332"/>
          <w:jc w:val="center"/>
        </w:trPr>
        <w:tc>
          <w:tcPr>
            <w:tcW w:w="97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73D1367C" w14:textId="77777777" w:rsidR="00DD5BC6" w:rsidRPr="00A9606E" w:rsidRDefault="00DD5BC6" w:rsidP="00BB1E90">
            <w:pPr>
              <w:spacing w:before="0" w:after="0" w:line="240" w:lineRule="auto"/>
              <w:ind w:firstLine="0"/>
              <w:jc w:val="center"/>
              <w:rPr>
                <w:rFonts w:eastAsia="Times New Roman"/>
                <w:szCs w:val="26"/>
              </w:rPr>
            </w:pPr>
            <w:r w:rsidRPr="00A9606E">
              <w:rPr>
                <w:rFonts w:eastAsia="Times New Roman"/>
                <w:szCs w:val="26"/>
              </w:rPr>
              <w:t>Tổng</w:t>
            </w:r>
          </w:p>
        </w:tc>
        <w:tc>
          <w:tcPr>
            <w:tcW w:w="1283" w:type="dxa"/>
            <w:tcBorders>
              <w:top w:val="nil"/>
              <w:left w:val="nil"/>
              <w:bottom w:val="single" w:sz="8" w:space="0" w:color="000000"/>
              <w:right w:val="nil"/>
            </w:tcBorders>
            <w:shd w:val="clear" w:color="auto" w:fill="auto"/>
            <w:vAlign w:val="center"/>
            <w:hideMark/>
          </w:tcPr>
          <w:p w14:paraId="3C241B7F" w14:textId="77777777" w:rsidR="00DD5BC6" w:rsidRPr="00A9606E" w:rsidRDefault="00DD5BC6" w:rsidP="00BB1E90">
            <w:pPr>
              <w:spacing w:before="0" w:after="0" w:line="240" w:lineRule="auto"/>
              <w:ind w:firstLine="0"/>
              <w:jc w:val="center"/>
              <w:rPr>
                <w:rFonts w:eastAsia="Times New Roman"/>
                <w:szCs w:val="26"/>
              </w:rPr>
            </w:pPr>
            <w:r w:rsidRPr="00A9606E">
              <w:rPr>
                <w:rFonts w:eastAsia="Times New Roman"/>
                <w:szCs w:val="26"/>
              </w:rPr>
              <w:t>Số lượng</w:t>
            </w:r>
          </w:p>
        </w:tc>
        <w:tc>
          <w:tcPr>
            <w:tcW w:w="1573" w:type="dxa"/>
            <w:tcBorders>
              <w:top w:val="nil"/>
              <w:left w:val="single" w:sz="8" w:space="0" w:color="auto"/>
              <w:bottom w:val="single" w:sz="8" w:space="0" w:color="000000"/>
              <w:right w:val="single" w:sz="8" w:space="0" w:color="000000"/>
            </w:tcBorders>
            <w:shd w:val="clear" w:color="auto" w:fill="auto"/>
            <w:vAlign w:val="center"/>
          </w:tcPr>
          <w:p w14:paraId="503FB911" w14:textId="73AD9170" w:rsidR="00DD5BC6" w:rsidRPr="00A9606E" w:rsidRDefault="00DD5BC6" w:rsidP="00BB1E90">
            <w:pPr>
              <w:spacing w:before="0" w:after="0" w:line="240" w:lineRule="auto"/>
              <w:ind w:firstLine="0"/>
              <w:jc w:val="center"/>
              <w:rPr>
                <w:rFonts w:eastAsia="Times New Roman"/>
                <w:szCs w:val="26"/>
              </w:rPr>
            </w:pPr>
            <w:r w:rsidRPr="00A9606E">
              <w:rPr>
                <w:szCs w:val="26"/>
              </w:rPr>
              <w:t>17</w:t>
            </w:r>
          </w:p>
        </w:tc>
        <w:tc>
          <w:tcPr>
            <w:tcW w:w="1291" w:type="dxa"/>
            <w:tcBorders>
              <w:top w:val="nil"/>
              <w:left w:val="nil"/>
              <w:bottom w:val="single" w:sz="8" w:space="0" w:color="000000"/>
              <w:right w:val="single" w:sz="8" w:space="0" w:color="000000"/>
            </w:tcBorders>
            <w:shd w:val="clear" w:color="auto" w:fill="auto"/>
            <w:vAlign w:val="center"/>
            <w:hideMark/>
          </w:tcPr>
          <w:p w14:paraId="37ABAA87" w14:textId="64B15D3D" w:rsidR="00DD5BC6" w:rsidRPr="00A9606E" w:rsidRDefault="00843FFD" w:rsidP="00BB1E90">
            <w:pPr>
              <w:spacing w:before="0" w:after="0" w:line="240" w:lineRule="auto"/>
              <w:ind w:firstLine="0"/>
              <w:jc w:val="center"/>
              <w:rPr>
                <w:rFonts w:eastAsia="Times New Roman"/>
                <w:szCs w:val="26"/>
              </w:rPr>
            </w:pPr>
            <w:r w:rsidRPr="00A9606E">
              <w:rPr>
                <w:szCs w:val="26"/>
              </w:rPr>
              <w:t>80</w:t>
            </w:r>
          </w:p>
        </w:tc>
        <w:tc>
          <w:tcPr>
            <w:tcW w:w="1256" w:type="dxa"/>
            <w:tcBorders>
              <w:top w:val="nil"/>
              <w:left w:val="nil"/>
              <w:bottom w:val="single" w:sz="8" w:space="0" w:color="000000"/>
              <w:right w:val="single" w:sz="8" w:space="0" w:color="000000"/>
            </w:tcBorders>
            <w:shd w:val="clear" w:color="auto" w:fill="auto"/>
            <w:vAlign w:val="center"/>
            <w:hideMark/>
          </w:tcPr>
          <w:p w14:paraId="4FB9BF5B" w14:textId="0352C834" w:rsidR="00DD5BC6" w:rsidRPr="00A9606E" w:rsidRDefault="00DD5BC6" w:rsidP="00BB1E90">
            <w:pPr>
              <w:spacing w:before="0" w:after="0" w:line="240" w:lineRule="auto"/>
              <w:ind w:firstLine="0"/>
              <w:jc w:val="center"/>
              <w:rPr>
                <w:rFonts w:eastAsia="Times New Roman"/>
                <w:szCs w:val="26"/>
              </w:rPr>
            </w:pPr>
            <w:r w:rsidRPr="00A9606E">
              <w:rPr>
                <w:szCs w:val="26"/>
              </w:rPr>
              <w:t>214</w:t>
            </w:r>
          </w:p>
        </w:tc>
        <w:tc>
          <w:tcPr>
            <w:tcW w:w="1378" w:type="dxa"/>
            <w:tcBorders>
              <w:top w:val="nil"/>
              <w:left w:val="nil"/>
              <w:bottom w:val="single" w:sz="8" w:space="0" w:color="000000"/>
              <w:right w:val="single" w:sz="8" w:space="0" w:color="000000"/>
            </w:tcBorders>
            <w:shd w:val="clear" w:color="auto" w:fill="auto"/>
            <w:vAlign w:val="center"/>
            <w:hideMark/>
          </w:tcPr>
          <w:p w14:paraId="23EED662" w14:textId="19D71A9B" w:rsidR="00DD5BC6" w:rsidRPr="00A9606E" w:rsidRDefault="00DD5BC6" w:rsidP="00BB1E90">
            <w:pPr>
              <w:spacing w:before="0" w:after="0" w:line="240" w:lineRule="auto"/>
              <w:ind w:firstLine="0"/>
              <w:jc w:val="center"/>
              <w:rPr>
                <w:rFonts w:eastAsia="Times New Roman"/>
                <w:szCs w:val="26"/>
              </w:rPr>
            </w:pPr>
            <w:r w:rsidRPr="00A9606E">
              <w:rPr>
                <w:szCs w:val="26"/>
              </w:rPr>
              <w:t>7</w:t>
            </w:r>
            <w:r w:rsidR="00843FFD" w:rsidRPr="00A9606E">
              <w:rPr>
                <w:szCs w:val="26"/>
              </w:rPr>
              <w:t>81</w:t>
            </w:r>
          </w:p>
        </w:tc>
        <w:tc>
          <w:tcPr>
            <w:tcW w:w="1394" w:type="dxa"/>
            <w:gridSpan w:val="2"/>
            <w:tcBorders>
              <w:top w:val="nil"/>
              <w:left w:val="nil"/>
              <w:bottom w:val="single" w:sz="8" w:space="0" w:color="000000"/>
              <w:right w:val="single" w:sz="8" w:space="0" w:color="auto"/>
            </w:tcBorders>
            <w:shd w:val="clear" w:color="auto" w:fill="auto"/>
            <w:vAlign w:val="center"/>
            <w:hideMark/>
          </w:tcPr>
          <w:p w14:paraId="1CA33CA7" w14:textId="6C246A20" w:rsidR="00DD5BC6" w:rsidRPr="00A9606E" w:rsidRDefault="00DD5BC6" w:rsidP="00BB1E90">
            <w:pPr>
              <w:spacing w:before="0" w:after="0" w:line="240" w:lineRule="auto"/>
              <w:ind w:firstLine="0"/>
              <w:jc w:val="center"/>
              <w:rPr>
                <w:rFonts w:eastAsia="Times New Roman"/>
                <w:szCs w:val="26"/>
              </w:rPr>
            </w:pPr>
            <w:r w:rsidRPr="00A9606E">
              <w:rPr>
                <w:szCs w:val="26"/>
              </w:rPr>
              <w:t>669</w:t>
            </w:r>
          </w:p>
        </w:tc>
      </w:tr>
      <w:tr w:rsidR="00DD5BC6" w:rsidRPr="00A9606E" w14:paraId="403B4A65" w14:textId="77777777" w:rsidTr="004A37D2">
        <w:trPr>
          <w:trHeight w:val="332"/>
          <w:jc w:val="center"/>
        </w:trPr>
        <w:tc>
          <w:tcPr>
            <w:tcW w:w="975" w:type="dxa"/>
            <w:vMerge/>
            <w:tcBorders>
              <w:top w:val="nil"/>
              <w:left w:val="single" w:sz="8" w:space="0" w:color="000000"/>
              <w:bottom w:val="single" w:sz="8" w:space="0" w:color="000000"/>
              <w:right w:val="single" w:sz="8" w:space="0" w:color="000000"/>
            </w:tcBorders>
            <w:vAlign w:val="center"/>
            <w:hideMark/>
          </w:tcPr>
          <w:p w14:paraId="58798157" w14:textId="77777777" w:rsidR="00DD5BC6" w:rsidRPr="00A9606E" w:rsidRDefault="00DD5BC6" w:rsidP="00BB1E90">
            <w:pPr>
              <w:spacing w:before="0" w:after="0" w:line="240" w:lineRule="auto"/>
              <w:ind w:firstLine="0"/>
              <w:jc w:val="center"/>
              <w:rPr>
                <w:rFonts w:eastAsia="Times New Roman"/>
                <w:szCs w:val="26"/>
              </w:rPr>
            </w:pPr>
          </w:p>
        </w:tc>
        <w:tc>
          <w:tcPr>
            <w:tcW w:w="1283" w:type="dxa"/>
            <w:tcBorders>
              <w:top w:val="nil"/>
              <w:left w:val="nil"/>
              <w:bottom w:val="single" w:sz="8" w:space="0" w:color="000000"/>
              <w:right w:val="nil"/>
            </w:tcBorders>
            <w:shd w:val="clear" w:color="auto" w:fill="auto"/>
            <w:vAlign w:val="center"/>
            <w:hideMark/>
          </w:tcPr>
          <w:p w14:paraId="4863CB9C" w14:textId="77777777" w:rsidR="00DD5BC6" w:rsidRPr="00A9606E" w:rsidRDefault="00DD5BC6" w:rsidP="00BB1E90">
            <w:pPr>
              <w:spacing w:before="0" w:after="0" w:line="240" w:lineRule="auto"/>
              <w:ind w:firstLine="0"/>
              <w:jc w:val="center"/>
              <w:rPr>
                <w:rFonts w:eastAsia="Times New Roman"/>
                <w:szCs w:val="26"/>
              </w:rPr>
            </w:pPr>
            <w:r w:rsidRPr="00A9606E">
              <w:rPr>
                <w:rFonts w:eastAsia="Times New Roman"/>
                <w:szCs w:val="26"/>
              </w:rPr>
              <w:t>Tỉ lệ (%)</w:t>
            </w:r>
          </w:p>
        </w:tc>
        <w:tc>
          <w:tcPr>
            <w:tcW w:w="1573" w:type="dxa"/>
            <w:tcBorders>
              <w:top w:val="nil"/>
              <w:left w:val="single" w:sz="8" w:space="0" w:color="auto"/>
              <w:bottom w:val="single" w:sz="8" w:space="0" w:color="auto"/>
              <w:right w:val="single" w:sz="8" w:space="0" w:color="000000"/>
            </w:tcBorders>
            <w:shd w:val="clear" w:color="auto" w:fill="auto"/>
            <w:vAlign w:val="center"/>
          </w:tcPr>
          <w:p w14:paraId="3786F3D1" w14:textId="4C0838D9" w:rsidR="00DD5BC6" w:rsidRPr="00A9606E" w:rsidRDefault="00DD5BC6" w:rsidP="00BB1E90">
            <w:pPr>
              <w:spacing w:before="0" w:after="0" w:line="240" w:lineRule="auto"/>
              <w:ind w:firstLine="0"/>
              <w:jc w:val="center"/>
              <w:rPr>
                <w:rFonts w:eastAsia="Times New Roman"/>
                <w:szCs w:val="26"/>
              </w:rPr>
            </w:pPr>
            <w:r w:rsidRPr="00A9606E">
              <w:rPr>
                <w:szCs w:val="26"/>
              </w:rPr>
              <w:t>0.97</w:t>
            </w:r>
          </w:p>
        </w:tc>
        <w:tc>
          <w:tcPr>
            <w:tcW w:w="1291" w:type="dxa"/>
            <w:tcBorders>
              <w:top w:val="nil"/>
              <w:left w:val="nil"/>
              <w:bottom w:val="single" w:sz="8" w:space="0" w:color="auto"/>
              <w:right w:val="single" w:sz="8" w:space="0" w:color="000000"/>
            </w:tcBorders>
            <w:shd w:val="clear" w:color="auto" w:fill="auto"/>
            <w:vAlign w:val="center"/>
            <w:hideMark/>
          </w:tcPr>
          <w:p w14:paraId="4F447217" w14:textId="7279B3F9" w:rsidR="00DD5BC6" w:rsidRPr="00A9606E" w:rsidRDefault="00843FFD" w:rsidP="00BB1E90">
            <w:pPr>
              <w:spacing w:before="0" w:after="0" w:line="240" w:lineRule="auto"/>
              <w:ind w:firstLine="0"/>
              <w:jc w:val="center"/>
              <w:rPr>
                <w:rFonts w:eastAsia="Times New Roman"/>
                <w:szCs w:val="26"/>
              </w:rPr>
            </w:pPr>
            <w:r w:rsidRPr="00A9606E">
              <w:rPr>
                <w:szCs w:val="26"/>
              </w:rPr>
              <w:t>4.54</w:t>
            </w:r>
          </w:p>
        </w:tc>
        <w:tc>
          <w:tcPr>
            <w:tcW w:w="1256" w:type="dxa"/>
            <w:tcBorders>
              <w:top w:val="nil"/>
              <w:left w:val="nil"/>
              <w:bottom w:val="single" w:sz="8" w:space="0" w:color="auto"/>
              <w:right w:val="single" w:sz="8" w:space="0" w:color="000000"/>
            </w:tcBorders>
            <w:shd w:val="clear" w:color="auto" w:fill="auto"/>
            <w:vAlign w:val="center"/>
            <w:hideMark/>
          </w:tcPr>
          <w:p w14:paraId="0FD9BC0B" w14:textId="41FA3AD0" w:rsidR="00DD5BC6" w:rsidRPr="00A9606E" w:rsidRDefault="00DD5BC6" w:rsidP="00BB1E90">
            <w:pPr>
              <w:spacing w:before="0" w:after="0" w:line="240" w:lineRule="auto"/>
              <w:ind w:firstLine="0"/>
              <w:jc w:val="center"/>
              <w:rPr>
                <w:rFonts w:eastAsia="Times New Roman"/>
                <w:szCs w:val="26"/>
              </w:rPr>
            </w:pPr>
            <w:r w:rsidRPr="00A9606E">
              <w:rPr>
                <w:szCs w:val="26"/>
              </w:rPr>
              <w:t>12.15</w:t>
            </w:r>
          </w:p>
        </w:tc>
        <w:tc>
          <w:tcPr>
            <w:tcW w:w="1386" w:type="dxa"/>
            <w:gridSpan w:val="2"/>
            <w:tcBorders>
              <w:top w:val="nil"/>
              <w:left w:val="nil"/>
              <w:bottom w:val="single" w:sz="8" w:space="0" w:color="auto"/>
              <w:right w:val="single" w:sz="8" w:space="0" w:color="000000"/>
            </w:tcBorders>
            <w:shd w:val="clear" w:color="auto" w:fill="auto"/>
            <w:vAlign w:val="center"/>
            <w:hideMark/>
          </w:tcPr>
          <w:p w14:paraId="2F0FA3C0" w14:textId="47A02F9E" w:rsidR="00DD5BC6" w:rsidRPr="00A9606E" w:rsidRDefault="00843FFD" w:rsidP="00BB1E90">
            <w:pPr>
              <w:spacing w:before="0" w:after="0" w:line="240" w:lineRule="auto"/>
              <w:ind w:firstLine="0"/>
              <w:jc w:val="center"/>
              <w:rPr>
                <w:rFonts w:eastAsia="Times New Roman"/>
                <w:szCs w:val="26"/>
              </w:rPr>
            </w:pPr>
            <w:r w:rsidRPr="00A9606E">
              <w:rPr>
                <w:rFonts w:eastAsia="Times New Roman"/>
                <w:szCs w:val="26"/>
              </w:rPr>
              <w:t>44.35</w:t>
            </w:r>
          </w:p>
        </w:tc>
        <w:tc>
          <w:tcPr>
            <w:tcW w:w="1386" w:type="dxa"/>
            <w:tcBorders>
              <w:top w:val="nil"/>
              <w:left w:val="nil"/>
              <w:bottom w:val="single" w:sz="8" w:space="0" w:color="auto"/>
              <w:right w:val="single" w:sz="8" w:space="0" w:color="auto"/>
            </w:tcBorders>
            <w:shd w:val="clear" w:color="auto" w:fill="auto"/>
            <w:vAlign w:val="center"/>
            <w:hideMark/>
          </w:tcPr>
          <w:p w14:paraId="0609C79B" w14:textId="674F9A03" w:rsidR="00DD5BC6" w:rsidRPr="00A9606E" w:rsidRDefault="00DD5BC6" w:rsidP="00BB1E90">
            <w:pPr>
              <w:spacing w:before="0" w:after="0" w:line="240" w:lineRule="auto"/>
              <w:ind w:firstLine="0"/>
              <w:jc w:val="center"/>
              <w:rPr>
                <w:rFonts w:eastAsia="Times New Roman"/>
                <w:szCs w:val="26"/>
              </w:rPr>
            </w:pPr>
            <w:r w:rsidRPr="00A9606E">
              <w:rPr>
                <w:szCs w:val="26"/>
              </w:rPr>
              <w:t>37.99</w:t>
            </w:r>
          </w:p>
        </w:tc>
      </w:tr>
    </w:tbl>
    <w:p w14:paraId="3DA1CA4D" w14:textId="77777777" w:rsidR="00655634" w:rsidRPr="00A9606E" w:rsidRDefault="00655634" w:rsidP="005B05F6">
      <w:pPr>
        <w:spacing w:after="0" w:line="336" w:lineRule="auto"/>
        <w:rPr>
          <w:rFonts w:eastAsia="Times New Roman"/>
          <w:iCs/>
          <w:sz w:val="8"/>
          <w:szCs w:val="26"/>
          <w:lang w:val="fr-FR"/>
        </w:rPr>
      </w:pPr>
    </w:p>
    <w:p w14:paraId="1C6B03B9" w14:textId="1E0C9D33" w:rsidR="003256DF" w:rsidRPr="00A9606E" w:rsidRDefault="00655634" w:rsidP="005B05F6">
      <w:pPr>
        <w:spacing w:before="0" w:after="0" w:line="336" w:lineRule="auto"/>
        <w:rPr>
          <w:rFonts w:eastAsia="Times New Roman"/>
          <w:szCs w:val="26"/>
          <w:lang w:val="fr-FR"/>
        </w:rPr>
      </w:pPr>
      <w:r w:rsidRPr="00A9606E">
        <w:rPr>
          <w:rFonts w:eastAsia="Times New Roman"/>
          <w:iCs/>
          <w:szCs w:val="26"/>
          <w:lang w:val="fr-FR"/>
        </w:rPr>
        <w:t>Kết quả phân tích tại Bảng 2.4 cho thấy</w:t>
      </w:r>
      <w:r w:rsidR="00E60F63" w:rsidRPr="00A9606E">
        <w:rPr>
          <w:rFonts w:eastAsia="Times New Roman"/>
          <w:iCs/>
          <w:szCs w:val="26"/>
          <w:lang w:val="fr-FR"/>
        </w:rPr>
        <w:t xml:space="preserve"> có</w:t>
      </w:r>
      <w:r w:rsidRPr="00A9606E">
        <w:rPr>
          <w:rFonts w:eastAsia="Times New Roman"/>
          <w:iCs/>
          <w:szCs w:val="26"/>
          <w:lang w:val="fr-FR"/>
        </w:rPr>
        <w:t xml:space="preserve"> </w:t>
      </w:r>
      <w:r w:rsidR="00422A9E" w:rsidRPr="00A9606E">
        <w:rPr>
          <w:rFonts w:eastAsia="Times New Roman"/>
          <w:iCs/>
          <w:szCs w:val="26"/>
          <w:lang w:val="fr-FR"/>
        </w:rPr>
        <w:t>37</w:t>
      </w:r>
      <w:r w:rsidRPr="00A9606E">
        <w:rPr>
          <w:rFonts w:eastAsia="Times New Roman"/>
          <w:iCs/>
          <w:szCs w:val="26"/>
          <w:lang w:val="fr-FR"/>
        </w:rPr>
        <w:t>.</w:t>
      </w:r>
      <w:r w:rsidR="00422A9E" w:rsidRPr="00A9606E">
        <w:rPr>
          <w:rFonts w:eastAsia="Times New Roman"/>
          <w:iCs/>
          <w:szCs w:val="26"/>
          <w:lang w:val="fr-FR"/>
        </w:rPr>
        <w:t>99</w:t>
      </w:r>
      <w:r w:rsidRPr="00A9606E">
        <w:rPr>
          <w:rFonts w:eastAsia="Times New Roman"/>
          <w:iCs/>
          <w:szCs w:val="26"/>
          <w:lang w:val="fr-FR"/>
        </w:rPr>
        <w:t>% CBQL, GV, NV, HS thuộc diện khảo sát cho rằng văn hóa nhà trường THPT có vai trò rất quan trọng</w:t>
      </w:r>
      <w:r w:rsidR="00E60F63" w:rsidRPr="00A9606E">
        <w:rPr>
          <w:rFonts w:eastAsia="Times New Roman"/>
          <w:iCs/>
          <w:szCs w:val="26"/>
          <w:lang w:val="fr-FR"/>
        </w:rPr>
        <w:t xml:space="preserve"> và</w:t>
      </w:r>
      <w:r w:rsidRPr="00A9606E">
        <w:rPr>
          <w:rFonts w:eastAsia="Times New Roman"/>
          <w:iCs/>
          <w:szCs w:val="26"/>
          <w:lang w:val="fr-FR"/>
        </w:rPr>
        <w:t xml:space="preserve"> </w:t>
      </w:r>
      <w:r w:rsidR="00422A9E" w:rsidRPr="00A9606E">
        <w:rPr>
          <w:rFonts w:eastAsia="Times New Roman"/>
          <w:iCs/>
          <w:szCs w:val="26"/>
          <w:lang w:val="fr-FR"/>
        </w:rPr>
        <w:t>4</w:t>
      </w:r>
      <w:r w:rsidR="00E42C50" w:rsidRPr="00A9606E">
        <w:rPr>
          <w:rFonts w:eastAsia="Times New Roman"/>
          <w:iCs/>
          <w:szCs w:val="26"/>
          <w:lang w:val="fr-FR"/>
        </w:rPr>
        <w:t>4</w:t>
      </w:r>
      <w:r w:rsidR="00422A9E" w:rsidRPr="00A9606E">
        <w:rPr>
          <w:rFonts w:eastAsia="Times New Roman"/>
          <w:iCs/>
          <w:szCs w:val="26"/>
          <w:lang w:val="fr-FR"/>
        </w:rPr>
        <w:t>.</w:t>
      </w:r>
      <w:r w:rsidR="00E42C50" w:rsidRPr="00A9606E">
        <w:rPr>
          <w:rFonts w:eastAsia="Times New Roman"/>
          <w:iCs/>
          <w:szCs w:val="26"/>
          <w:lang w:val="fr-FR"/>
        </w:rPr>
        <w:t>35</w:t>
      </w:r>
      <w:r w:rsidRPr="00A9606E">
        <w:rPr>
          <w:rFonts w:eastAsia="Times New Roman"/>
          <w:iCs/>
          <w:szCs w:val="26"/>
          <w:lang w:val="fr-FR"/>
        </w:rPr>
        <w:t>% các đối tượng cho là quan trọng.</w:t>
      </w:r>
      <w:r w:rsidR="006D6FAE" w:rsidRPr="00A9606E">
        <w:rPr>
          <w:rFonts w:eastAsia="Times New Roman"/>
          <w:i/>
          <w:szCs w:val="26"/>
          <w:lang w:val="fr-FR"/>
        </w:rPr>
        <w:t xml:space="preserve"> </w:t>
      </w:r>
      <w:r w:rsidR="00D34447" w:rsidRPr="00A9606E">
        <w:rPr>
          <w:rFonts w:eastAsia="Times New Roman"/>
          <w:szCs w:val="26"/>
          <w:lang w:val="fr-FR"/>
        </w:rPr>
        <w:t>Khi</w:t>
      </w:r>
      <w:r w:rsidR="00E60F63" w:rsidRPr="00A9606E">
        <w:rPr>
          <w:rFonts w:eastAsia="Times New Roman"/>
          <w:szCs w:val="26"/>
          <w:lang w:val="fr-FR"/>
        </w:rPr>
        <w:t xml:space="preserve"> </w:t>
      </w:r>
      <w:r w:rsidR="006A0D25" w:rsidRPr="00A9606E">
        <w:rPr>
          <w:rFonts w:eastAsia="Times New Roman"/>
          <w:szCs w:val="26"/>
          <w:lang w:val="fr-FR"/>
        </w:rPr>
        <w:t>phỏng vấn</w:t>
      </w:r>
      <w:r w:rsidR="00D34447" w:rsidRPr="00A9606E">
        <w:rPr>
          <w:rFonts w:eastAsia="Times New Roman"/>
          <w:szCs w:val="26"/>
          <w:lang w:val="fr-FR"/>
        </w:rPr>
        <w:t xml:space="preserve"> về tầm quan trọng của VHNT, </w:t>
      </w:r>
      <w:r w:rsidR="006A0D25" w:rsidRPr="00A9606E">
        <w:rPr>
          <w:rFonts w:eastAsia="Times New Roman"/>
          <w:szCs w:val="26"/>
          <w:lang w:val="fr-FR"/>
        </w:rPr>
        <w:t>văn hóa học đường</w:t>
      </w:r>
      <w:r w:rsidR="00E60F63" w:rsidRPr="00A9606E">
        <w:rPr>
          <w:rFonts w:eastAsia="Times New Roman"/>
          <w:szCs w:val="26"/>
          <w:lang w:val="fr-FR"/>
        </w:rPr>
        <w:t>,</w:t>
      </w:r>
      <w:r w:rsidR="006A0D25" w:rsidRPr="00A9606E">
        <w:rPr>
          <w:rFonts w:eastAsia="Times New Roman"/>
          <w:szCs w:val="26"/>
          <w:lang w:val="fr-FR"/>
        </w:rPr>
        <w:t xml:space="preserve"> CBQL các trường THTP thuộc diện khảo sát trên địa bàn tỉnh Nghệ An đều</w:t>
      </w:r>
      <w:r w:rsidR="00D34447" w:rsidRPr="00A9606E">
        <w:rPr>
          <w:rFonts w:eastAsia="Times New Roman"/>
          <w:szCs w:val="26"/>
          <w:lang w:val="fr-FR"/>
        </w:rPr>
        <w:t xml:space="preserve"> cho rằng: </w:t>
      </w:r>
      <w:r w:rsidR="00765478" w:rsidRPr="00A9606E">
        <w:rPr>
          <w:rFonts w:eastAsia="Times New Roman"/>
          <w:i/>
          <w:szCs w:val="26"/>
          <w:lang w:val="vi-VN"/>
        </w:rPr>
        <w:t>“</w:t>
      </w:r>
      <w:r w:rsidR="006A0D25" w:rsidRPr="00A9606E">
        <w:rPr>
          <w:rFonts w:eastAsia="Times New Roman"/>
          <w:i/>
          <w:szCs w:val="26"/>
          <w:lang w:val="fr-FR"/>
        </w:rPr>
        <w:t xml:space="preserve">VH học đường có vai trò hết sức quan trọng trong </w:t>
      </w:r>
      <w:r w:rsidR="006A0D25" w:rsidRPr="00A9606E">
        <w:rPr>
          <w:rFonts w:eastAsia="Times New Roman"/>
          <w:i/>
          <w:szCs w:val="26"/>
          <w:lang w:val="fr-FR"/>
        </w:rPr>
        <w:lastRenderedPageBreak/>
        <w:t>chương trình giáo dục của các trường THPT. Đây là nội dung quan trọng để thực hiện đổi mới căn bản, toàn diện giáo dục và đào tạo</w:t>
      </w:r>
      <w:r w:rsidR="00765478" w:rsidRPr="00A9606E">
        <w:rPr>
          <w:rFonts w:eastAsia="Times New Roman"/>
          <w:i/>
          <w:szCs w:val="26"/>
          <w:lang w:val="vi-VN"/>
        </w:rPr>
        <w:t>”</w:t>
      </w:r>
      <w:r w:rsidR="003256DF" w:rsidRPr="00A9606E">
        <w:rPr>
          <w:rFonts w:eastAsia="Times New Roman"/>
          <w:szCs w:val="26"/>
          <w:lang w:val="fr-FR"/>
        </w:rPr>
        <w:t xml:space="preserve"> (</w:t>
      </w:r>
      <w:r w:rsidR="003256DF" w:rsidRPr="00A9606E">
        <w:rPr>
          <w:rFonts w:eastAsia="Times New Roman"/>
          <w:i/>
          <w:szCs w:val="26"/>
          <w:lang w:val="fr-FR"/>
        </w:rPr>
        <w:t>CTT, CBQL, trường THPT01</w:t>
      </w:r>
      <w:r w:rsidR="003256DF" w:rsidRPr="00A9606E">
        <w:rPr>
          <w:rFonts w:eastAsia="Times New Roman"/>
          <w:szCs w:val="26"/>
          <w:lang w:val="fr-FR"/>
        </w:rPr>
        <w:t>).</w:t>
      </w:r>
    </w:p>
    <w:p w14:paraId="2A3B857C" w14:textId="4BA08BEB" w:rsidR="003256DF" w:rsidRPr="00A9606E" w:rsidRDefault="003256DF" w:rsidP="005B05F6">
      <w:pPr>
        <w:spacing w:before="0" w:after="0" w:line="336" w:lineRule="auto"/>
        <w:rPr>
          <w:rFonts w:eastAsia="Times New Roman"/>
          <w:szCs w:val="26"/>
          <w:lang w:val="fr-FR"/>
        </w:rPr>
      </w:pPr>
      <w:r w:rsidRPr="00A9606E">
        <w:rPr>
          <w:rFonts w:eastAsia="Times New Roman"/>
          <w:szCs w:val="26"/>
          <w:lang w:val="fr-FR"/>
        </w:rPr>
        <w:t xml:space="preserve">Một CBQL khác cho rằng: </w:t>
      </w:r>
      <w:r w:rsidR="004919D7" w:rsidRPr="00A9606E">
        <w:rPr>
          <w:rFonts w:eastAsia="Times New Roman"/>
          <w:i/>
          <w:szCs w:val="26"/>
          <w:lang w:val="vi-VN"/>
        </w:rPr>
        <w:t>“</w:t>
      </w:r>
      <w:r w:rsidRPr="00A9606E">
        <w:rPr>
          <w:rFonts w:eastAsia="Times New Roman"/>
          <w:szCs w:val="26"/>
          <w:lang w:val="fr-FR"/>
        </w:rPr>
        <w:t>…</w:t>
      </w:r>
      <w:r w:rsidRPr="00A9606E">
        <w:rPr>
          <w:rFonts w:eastAsia="Times New Roman"/>
          <w:i/>
          <w:szCs w:val="26"/>
          <w:lang w:val="fr-FR"/>
        </w:rPr>
        <w:t xml:space="preserve">Trên thực tế, ngành GD tỉnh Nghệ An cùng với ngành giáo dục toàn quốc đamg triển khai thực hiện Chương trình </w:t>
      </w:r>
      <w:r w:rsidR="00765478" w:rsidRPr="00A9606E">
        <w:rPr>
          <w:rFonts w:eastAsia="Times New Roman"/>
          <w:i/>
          <w:szCs w:val="26"/>
          <w:lang w:val="vi-VN"/>
        </w:rPr>
        <w:t>Giáo dục phổ thông năm</w:t>
      </w:r>
      <w:r w:rsidRPr="00A9606E">
        <w:rPr>
          <w:rFonts w:eastAsia="Times New Roman"/>
          <w:i/>
          <w:szCs w:val="26"/>
          <w:lang w:val="fr-FR"/>
        </w:rPr>
        <w:t xml:space="preserve"> 2018, tập trung phát triển phẩm chất và năng lực của người học, lấy việc dạy người làm nội dung trọng tâm</w:t>
      </w:r>
      <w:r w:rsidR="003C001F" w:rsidRPr="00A9606E">
        <w:rPr>
          <w:rFonts w:eastAsia="Times New Roman"/>
          <w:i/>
          <w:szCs w:val="26"/>
          <w:lang w:val="fr-FR"/>
        </w:rPr>
        <w:t xml:space="preserve">. Trong đó, VH học đường là môi trường quan trọng để </w:t>
      </w:r>
      <w:r w:rsidR="00FE3528" w:rsidRPr="00A9606E">
        <w:rPr>
          <w:rFonts w:eastAsia="Times New Roman"/>
          <w:i/>
          <w:szCs w:val="26"/>
          <w:lang w:val="fr-FR"/>
        </w:rPr>
        <w:t xml:space="preserve">bồi dưỡng, rèn luyện và giáo dục người học trở thành những con người có đức, có tài, lòng yêu nước, tinh thần tự hào dân tộc, ý thức trách nhiệm với cộng đồng, gia đình và đất nước. </w:t>
      </w:r>
      <w:r w:rsidR="00652A33" w:rsidRPr="00A9606E">
        <w:rPr>
          <w:rFonts w:eastAsia="Times New Roman"/>
          <w:i/>
          <w:szCs w:val="26"/>
          <w:lang w:val="fr-FR"/>
        </w:rPr>
        <w:t xml:space="preserve">Điều đó cho thấy hoạt động quản lý văn hóa nhà trường và xây dựng văn hóa ở trường THPT có vị trí </w:t>
      </w:r>
      <w:r w:rsidR="00323B63" w:rsidRPr="00A9606E">
        <w:rPr>
          <w:rFonts w:eastAsia="Times New Roman"/>
          <w:i/>
          <w:szCs w:val="26"/>
          <w:lang w:val="fr-FR"/>
        </w:rPr>
        <w:t>và vai trò vô cùng quan trọng</w:t>
      </w:r>
      <w:r w:rsidR="004919D7" w:rsidRPr="00A9606E">
        <w:rPr>
          <w:rFonts w:eastAsia="Times New Roman"/>
          <w:i/>
          <w:szCs w:val="26"/>
          <w:lang w:val="vi-VN"/>
        </w:rPr>
        <w:t>”</w:t>
      </w:r>
      <w:r w:rsidR="004919D7" w:rsidRPr="00A9606E">
        <w:rPr>
          <w:rFonts w:eastAsia="Times New Roman"/>
          <w:szCs w:val="26"/>
          <w:lang w:val="fr-FR"/>
        </w:rPr>
        <w:t xml:space="preserve"> </w:t>
      </w:r>
      <w:r w:rsidR="003C001F" w:rsidRPr="00A9606E">
        <w:rPr>
          <w:rFonts w:eastAsia="Times New Roman"/>
          <w:szCs w:val="26"/>
          <w:lang w:val="fr-FR"/>
        </w:rPr>
        <w:t>(NTHT, GV, trường THPT03)</w:t>
      </w:r>
      <w:r w:rsidR="006D6FAE" w:rsidRPr="00A9606E">
        <w:rPr>
          <w:rFonts w:eastAsia="Times New Roman"/>
          <w:szCs w:val="26"/>
          <w:lang w:val="fr-FR"/>
        </w:rPr>
        <w:t>.</w:t>
      </w:r>
      <w:r w:rsidR="003C001F" w:rsidRPr="00A9606E">
        <w:rPr>
          <w:rFonts w:eastAsia="Times New Roman"/>
          <w:szCs w:val="26"/>
          <w:lang w:val="fr-FR"/>
        </w:rPr>
        <w:t xml:space="preserve"> </w:t>
      </w:r>
    </w:p>
    <w:p w14:paraId="7DDB1266" w14:textId="3235E012" w:rsidR="00422A9E" w:rsidRPr="00A9606E" w:rsidRDefault="00422A9E" w:rsidP="005B05F6">
      <w:pPr>
        <w:spacing w:before="0" w:after="0" w:line="336" w:lineRule="auto"/>
        <w:rPr>
          <w:rFonts w:eastAsia="Times New Roman"/>
          <w:szCs w:val="26"/>
          <w:lang w:val="fr-FR"/>
        </w:rPr>
      </w:pPr>
      <w:r w:rsidRPr="00A9606E">
        <w:rPr>
          <w:rFonts w:eastAsia="Times New Roman"/>
          <w:szCs w:val="26"/>
          <w:lang w:val="fr-FR"/>
        </w:rPr>
        <w:t>Tuy nhiên, the</w:t>
      </w:r>
      <w:r w:rsidR="00E60F63" w:rsidRPr="00A9606E">
        <w:rPr>
          <w:rFonts w:eastAsia="Times New Roman"/>
          <w:szCs w:val="26"/>
          <w:lang w:val="fr-FR"/>
        </w:rPr>
        <w:t xml:space="preserve">o kết quả khảo sát vẫn cho thấy </w:t>
      </w:r>
      <w:r w:rsidR="00BE77B7" w:rsidRPr="00A9606E">
        <w:rPr>
          <w:rFonts w:eastAsia="Times New Roman"/>
          <w:szCs w:val="26"/>
          <w:lang w:val="fr-FR"/>
        </w:rPr>
        <w:t xml:space="preserve">tỉ lệ </w:t>
      </w:r>
      <w:r w:rsidR="00E60F63" w:rsidRPr="00A9606E">
        <w:rPr>
          <w:rFonts w:eastAsia="Times New Roman"/>
          <w:iCs/>
          <w:szCs w:val="26"/>
          <w:lang w:val="fr-FR"/>
        </w:rPr>
        <w:t>13.19% số CBQL</w:t>
      </w:r>
      <w:r w:rsidR="00E42C50" w:rsidRPr="00A9606E">
        <w:rPr>
          <w:rFonts w:eastAsia="Times New Roman"/>
          <w:iCs/>
          <w:szCs w:val="26"/>
          <w:lang w:val="fr-FR"/>
        </w:rPr>
        <w:t xml:space="preserve">, </w:t>
      </w:r>
      <w:r w:rsidR="00E60F63" w:rsidRPr="00A9606E">
        <w:rPr>
          <w:rFonts w:eastAsia="Times New Roman"/>
          <w:iCs/>
          <w:szCs w:val="26"/>
          <w:lang w:val="fr-FR"/>
        </w:rPr>
        <w:t>GV và 11.71% HS đánh giá VHNT có vai trò bình thường</w:t>
      </w:r>
      <w:r w:rsidR="00E42C50" w:rsidRPr="00A9606E">
        <w:rPr>
          <w:rFonts w:eastAsia="Times New Roman"/>
          <w:iCs/>
          <w:szCs w:val="26"/>
          <w:lang w:val="fr-FR"/>
        </w:rPr>
        <w:t xml:space="preserve">; có 2.29% CBQL, GV </w:t>
      </w:r>
      <w:r w:rsidR="00E60F63" w:rsidRPr="00A9606E">
        <w:rPr>
          <w:rFonts w:eastAsia="Times New Roman"/>
          <w:iCs/>
          <w:szCs w:val="26"/>
          <w:lang w:val="fr-FR"/>
        </w:rPr>
        <w:t xml:space="preserve">và 5.79% HS đánh giá VHNT không quan trọng và có </w:t>
      </w:r>
      <w:r w:rsidR="00E42C50" w:rsidRPr="00A9606E">
        <w:rPr>
          <w:rFonts w:eastAsia="Times New Roman"/>
          <w:iCs/>
          <w:szCs w:val="26"/>
          <w:lang w:val="fr-FR"/>
        </w:rPr>
        <w:t>1.37</w:t>
      </w:r>
      <w:r w:rsidR="00E60F63" w:rsidRPr="00A9606E">
        <w:rPr>
          <w:rFonts w:eastAsia="Times New Roman"/>
          <w:iCs/>
          <w:szCs w:val="26"/>
          <w:lang w:val="fr-FR"/>
        </w:rPr>
        <w:t xml:space="preserve">% </w:t>
      </w:r>
      <w:r w:rsidR="00E42C50" w:rsidRPr="00A9606E">
        <w:rPr>
          <w:rFonts w:eastAsia="Times New Roman"/>
          <w:iCs/>
          <w:szCs w:val="26"/>
          <w:lang w:val="fr-FR"/>
        </w:rPr>
        <w:t xml:space="preserve">HS </w:t>
      </w:r>
      <w:r w:rsidR="00E60F63" w:rsidRPr="00A9606E">
        <w:rPr>
          <w:rFonts w:eastAsia="Times New Roman"/>
          <w:iCs/>
          <w:szCs w:val="26"/>
          <w:lang w:val="fr-FR"/>
        </w:rPr>
        <w:t>đánh giá là hoàn toàn không quan trọng</w:t>
      </w:r>
      <w:r w:rsidR="00E42C50" w:rsidRPr="00A9606E">
        <w:rPr>
          <w:rFonts w:eastAsia="Times New Roman"/>
          <w:iCs/>
          <w:szCs w:val="26"/>
          <w:lang w:val="fr-FR"/>
        </w:rPr>
        <w:t>, không có CBQL,GV nào đánh giá là hoàn toàn không quan trọng</w:t>
      </w:r>
      <w:r w:rsidR="00BE77B7" w:rsidRPr="00A9606E">
        <w:rPr>
          <w:rFonts w:eastAsia="Times New Roman"/>
          <w:iCs/>
          <w:szCs w:val="26"/>
          <w:lang w:val="fr-FR"/>
        </w:rPr>
        <w:t xml:space="preserve">. </w:t>
      </w:r>
      <w:r w:rsidR="00E42C50" w:rsidRPr="00A9606E">
        <w:rPr>
          <w:rFonts w:eastAsia="Times New Roman"/>
          <w:iCs/>
          <w:szCs w:val="26"/>
          <w:lang w:val="fr-FR"/>
        </w:rPr>
        <w:t xml:space="preserve">Số liệu </w:t>
      </w:r>
      <w:r w:rsidR="00843FFD" w:rsidRPr="00A9606E">
        <w:rPr>
          <w:rFonts w:eastAsia="Times New Roman"/>
          <w:iCs/>
          <w:szCs w:val="26"/>
          <w:lang w:val="fr-FR"/>
        </w:rPr>
        <w:t xml:space="preserve">cho thấy nhận thức của một bộ phận GV, HS còn hạn chế, chưa hiểu đúng về vai trò của văn hóa nhà trường. Vì vậy, các nhà quản lý giáo dục cần </w:t>
      </w:r>
      <w:r w:rsidR="00E42C50" w:rsidRPr="00A9606E">
        <w:rPr>
          <w:rFonts w:eastAsia="Times New Roman"/>
          <w:iCs/>
          <w:szCs w:val="26"/>
          <w:lang w:val="fr-FR"/>
        </w:rPr>
        <w:t xml:space="preserve">có biện pháp </w:t>
      </w:r>
      <w:r w:rsidR="00843FFD" w:rsidRPr="00A9606E">
        <w:rPr>
          <w:rFonts w:eastAsia="Times New Roman"/>
          <w:iCs/>
          <w:szCs w:val="26"/>
          <w:lang w:val="fr-FR"/>
        </w:rPr>
        <w:t>nâng cao</w:t>
      </w:r>
      <w:r w:rsidR="00E42C50" w:rsidRPr="00A9606E">
        <w:rPr>
          <w:rFonts w:eastAsia="Times New Roman"/>
          <w:iCs/>
          <w:szCs w:val="26"/>
          <w:lang w:val="fr-FR"/>
        </w:rPr>
        <w:t>, tăng cường kiến thức về văn hóa nhà trường cho GV, HS và các lực lượng liên quan.</w:t>
      </w:r>
    </w:p>
    <w:p w14:paraId="28242A7B" w14:textId="3622AC9E" w:rsidR="00A22067" w:rsidRPr="00A9606E" w:rsidRDefault="00D751D8" w:rsidP="005B05F6">
      <w:pPr>
        <w:pStyle w:val="3a"/>
        <w:spacing w:line="336" w:lineRule="auto"/>
      </w:pPr>
      <w:bookmarkStart w:id="1171" w:name="_Toc52950604"/>
      <w:bookmarkStart w:id="1172" w:name="_Toc84854262"/>
      <w:bookmarkStart w:id="1173" w:name="_Toc84854443"/>
      <w:bookmarkStart w:id="1174" w:name="_Toc85009604"/>
      <w:bookmarkStart w:id="1175" w:name="_Hlk52827208"/>
      <w:bookmarkStart w:id="1176" w:name="_Toc152740931"/>
      <w:bookmarkStart w:id="1177" w:name="_Toc154319050"/>
      <w:bookmarkStart w:id="1178" w:name="_Hlk76159286"/>
      <w:r w:rsidRPr="00A9606E">
        <w:rPr>
          <w:spacing w:val="4"/>
          <w:sz w:val="26"/>
          <w:szCs w:val="26"/>
        </w:rPr>
        <w:t>2.</w:t>
      </w:r>
      <w:r w:rsidR="00A62F0D" w:rsidRPr="00A9606E">
        <w:rPr>
          <w:spacing w:val="4"/>
          <w:sz w:val="26"/>
          <w:szCs w:val="26"/>
        </w:rPr>
        <w:t>3</w:t>
      </w:r>
      <w:r w:rsidRPr="00A9606E">
        <w:rPr>
          <w:spacing w:val="4"/>
          <w:sz w:val="26"/>
          <w:szCs w:val="26"/>
        </w:rPr>
        <w:t>.</w:t>
      </w:r>
      <w:r w:rsidR="00A62F0D" w:rsidRPr="00A9606E">
        <w:rPr>
          <w:spacing w:val="4"/>
          <w:sz w:val="26"/>
          <w:szCs w:val="26"/>
        </w:rPr>
        <w:t>2</w:t>
      </w:r>
      <w:r w:rsidRPr="00A9606E">
        <w:rPr>
          <w:spacing w:val="4"/>
          <w:sz w:val="26"/>
          <w:szCs w:val="26"/>
        </w:rPr>
        <w:t xml:space="preserve">. </w:t>
      </w:r>
      <w:r w:rsidR="00383305" w:rsidRPr="00A9606E">
        <w:rPr>
          <w:spacing w:val="4"/>
          <w:sz w:val="26"/>
          <w:szCs w:val="26"/>
        </w:rPr>
        <w:t xml:space="preserve">Thực trạng mức độ biểu hiện các thành tố của văn hóa nhà trường </w:t>
      </w:r>
      <w:r w:rsidR="001F0F3F" w:rsidRPr="00A9606E">
        <w:rPr>
          <w:spacing w:val="4"/>
          <w:sz w:val="26"/>
          <w:szCs w:val="26"/>
        </w:rPr>
        <w:t>trung học phổ thông</w:t>
      </w:r>
      <w:r w:rsidR="00383305" w:rsidRPr="00A9606E">
        <w:rPr>
          <w:spacing w:val="4"/>
          <w:sz w:val="26"/>
          <w:szCs w:val="26"/>
        </w:rPr>
        <w:t xml:space="preserve"> tỉnh Nghệ An</w:t>
      </w:r>
      <w:bookmarkEnd w:id="1171"/>
      <w:bookmarkEnd w:id="1172"/>
      <w:bookmarkEnd w:id="1173"/>
      <w:bookmarkEnd w:id="1174"/>
      <w:r w:rsidR="0066778E" w:rsidRPr="00A9606E">
        <w:rPr>
          <w:spacing w:val="4"/>
          <w:sz w:val="26"/>
          <w:szCs w:val="26"/>
        </w:rPr>
        <w:t xml:space="preserve"> trong bối cảnh đổi mới giáo dục hiện nay</w:t>
      </w:r>
      <w:bookmarkStart w:id="1179" w:name="_Hlk52827327"/>
      <w:bookmarkEnd w:id="1175"/>
      <w:bookmarkEnd w:id="1176"/>
      <w:bookmarkEnd w:id="1177"/>
    </w:p>
    <w:p w14:paraId="39AA976D" w14:textId="098BBD6A" w:rsidR="00E225FB" w:rsidRPr="00A9606E" w:rsidRDefault="00A22067" w:rsidP="005B05F6">
      <w:pPr>
        <w:pStyle w:val="A4"/>
        <w:spacing w:line="336" w:lineRule="auto"/>
        <w:rPr>
          <w:i w:val="0"/>
          <w:color w:val="auto"/>
        </w:rPr>
      </w:pPr>
      <w:r w:rsidRPr="00A9606E">
        <w:rPr>
          <w:color w:val="auto"/>
        </w:rPr>
        <w:t>2.3.2.1. Thực trạng mức độ biểu hiện các giá trị vật chất của văn hóa nhà trường trung học phổ thông tỉnh Nghệ An</w:t>
      </w:r>
    </w:p>
    <w:p w14:paraId="18C7C96A" w14:textId="626746EC" w:rsidR="00383305" w:rsidRPr="00A9606E" w:rsidRDefault="00A9606E" w:rsidP="005B05F6">
      <w:pPr>
        <w:tabs>
          <w:tab w:val="left" w:pos="9765"/>
        </w:tabs>
        <w:spacing w:before="0" w:after="0" w:line="336" w:lineRule="auto"/>
        <w:ind w:firstLine="0"/>
        <w:rPr>
          <w:bCs/>
          <w:i/>
          <w:szCs w:val="26"/>
        </w:rPr>
      </w:pPr>
      <w:r w:rsidRPr="00A9606E">
        <w:rPr>
          <w:rFonts w:eastAsia="Times New Roman"/>
          <w:bCs/>
          <w:i/>
          <w:iCs/>
          <w:szCs w:val="26"/>
          <w:lang w:val="fr-FR"/>
        </w:rPr>
        <w:t xml:space="preserve">  </w:t>
      </w:r>
      <w:r w:rsidR="00383305" w:rsidRPr="00A9606E">
        <w:rPr>
          <w:rFonts w:eastAsia="Times New Roman"/>
          <w:bCs/>
          <w:i/>
          <w:iCs/>
          <w:szCs w:val="26"/>
          <w:lang w:val="fr-FR"/>
        </w:rPr>
        <w:t xml:space="preserve">(1) </w:t>
      </w:r>
      <w:r w:rsidR="00383305" w:rsidRPr="00A9606E">
        <w:rPr>
          <w:bCs/>
          <w:i/>
          <w:szCs w:val="26"/>
        </w:rPr>
        <w:t xml:space="preserve">Thực trạng mức độ biểu hiện về logo, biểu tượng của văn hóa nhà trường </w:t>
      </w:r>
      <w:r w:rsidR="005720F8" w:rsidRPr="00A9606E">
        <w:rPr>
          <w:rFonts w:eastAsia="Times New Roman"/>
          <w:i/>
          <w:szCs w:val="26"/>
        </w:rPr>
        <w:t xml:space="preserve">trung học phổ thông </w:t>
      </w:r>
      <w:r w:rsidR="00383305" w:rsidRPr="00A9606E">
        <w:rPr>
          <w:bCs/>
          <w:i/>
          <w:szCs w:val="26"/>
        </w:rPr>
        <w:t>tỉnh Nghệ An</w:t>
      </w:r>
    </w:p>
    <w:bookmarkEnd w:id="1178"/>
    <w:p w14:paraId="18AA0811" w14:textId="14BB803D" w:rsidR="009104B2" w:rsidRPr="00A9606E" w:rsidRDefault="00383305" w:rsidP="005B05F6">
      <w:pPr>
        <w:spacing w:before="0" w:after="0" w:line="336" w:lineRule="auto"/>
        <w:rPr>
          <w:b/>
          <w:szCs w:val="26"/>
          <w:lang w:val="fr-FR"/>
        </w:rPr>
      </w:pPr>
      <w:r w:rsidRPr="00A9606E">
        <w:rPr>
          <w:rFonts w:eastAsia="Times New Roman"/>
          <w:iCs/>
          <w:szCs w:val="26"/>
          <w:lang w:val="fr-FR"/>
        </w:rPr>
        <w:t xml:space="preserve">Logo, biểu tượng của nhà trường THPT tỉnh Nghệ An được đánh giá trên 3 khía cạnh bao gồm: tính hợp lý, tính thẩm mỹ và phản ánh tầm nhìn, sứ mệnh của nhà trường. </w:t>
      </w:r>
      <w:bookmarkStart w:id="1180" w:name="_Hlk76160266"/>
    </w:p>
    <w:p w14:paraId="1CE77ECC" w14:textId="77777777" w:rsidR="001200F2" w:rsidRPr="00A9606E" w:rsidRDefault="001200F2">
      <w:pPr>
        <w:spacing w:before="0" w:after="0" w:line="240" w:lineRule="auto"/>
        <w:ind w:firstLine="0"/>
        <w:jc w:val="left"/>
        <w:rPr>
          <w:b/>
          <w:szCs w:val="26"/>
          <w:lang w:val="fr-FR"/>
        </w:rPr>
      </w:pPr>
      <w:bookmarkStart w:id="1181" w:name="_Toc152741018"/>
      <w:bookmarkStart w:id="1182" w:name="_Toc154309876"/>
      <w:r w:rsidRPr="00A9606E">
        <w:rPr>
          <w:szCs w:val="26"/>
          <w:lang w:val="fr-FR"/>
        </w:rPr>
        <w:br w:type="page"/>
      </w:r>
    </w:p>
    <w:p w14:paraId="1F0E3A8C" w14:textId="740FCAE4" w:rsidR="00FB222B" w:rsidRPr="00A9606E" w:rsidRDefault="00383305" w:rsidP="005B05F6">
      <w:pPr>
        <w:pStyle w:val="5a"/>
        <w:spacing w:line="336" w:lineRule="auto"/>
        <w:rPr>
          <w:sz w:val="26"/>
          <w:szCs w:val="26"/>
          <w:lang w:val="fr-FR"/>
        </w:rPr>
      </w:pPr>
      <w:r w:rsidRPr="00A9606E">
        <w:rPr>
          <w:sz w:val="26"/>
          <w:szCs w:val="26"/>
          <w:lang w:val="fr-FR"/>
        </w:rPr>
        <w:lastRenderedPageBreak/>
        <w:t>Bảng 2.</w:t>
      </w:r>
      <w:r w:rsidR="001D7009" w:rsidRPr="00A9606E">
        <w:rPr>
          <w:sz w:val="26"/>
          <w:szCs w:val="26"/>
          <w:lang w:val="fr-FR"/>
        </w:rPr>
        <w:t>5</w:t>
      </w:r>
      <w:r w:rsidRPr="00A9606E">
        <w:rPr>
          <w:sz w:val="26"/>
          <w:szCs w:val="26"/>
          <w:lang w:val="fr-FR"/>
        </w:rPr>
        <w:t xml:space="preserve">. Đánh giá mức độ biểu </w:t>
      </w:r>
      <w:r w:rsidR="002D5931" w:rsidRPr="00A9606E">
        <w:rPr>
          <w:sz w:val="26"/>
          <w:szCs w:val="26"/>
          <w:lang w:val="fr-FR"/>
        </w:rPr>
        <w:t xml:space="preserve">hiện </w:t>
      </w:r>
      <w:r w:rsidRPr="00A9606E">
        <w:rPr>
          <w:sz w:val="26"/>
          <w:szCs w:val="26"/>
          <w:lang w:val="fr-FR"/>
        </w:rPr>
        <w:t>về logo, biểu tượng của nhà trường</w:t>
      </w:r>
      <w:bookmarkEnd w:id="1181"/>
      <w:bookmarkEnd w:id="1182"/>
    </w:p>
    <w:tbl>
      <w:tblPr>
        <w:tblW w:w="8843" w:type="dxa"/>
        <w:jc w:val="center"/>
        <w:tblLayout w:type="fixed"/>
        <w:tblCellMar>
          <w:left w:w="40" w:type="dxa"/>
          <w:right w:w="40" w:type="dxa"/>
        </w:tblCellMar>
        <w:tblLook w:val="04A0" w:firstRow="1" w:lastRow="0" w:firstColumn="1" w:lastColumn="0" w:noHBand="0" w:noVBand="1"/>
      </w:tblPr>
      <w:tblGrid>
        <w:gridCol w:w="421"/>
        <w:gridCol w:w="1504"/>
        <w:gridCol w:w="737"/>
        <w:gridCol w:w="475"/>
        <w:gridCol w:w="572"/>
        <w:gridCol w:w="540"/>
        <w:gridCol w:w="582"/>
        <w:gridCol w:w="486"/>
        <w:gridCol w:w="581"/>
        <w:gridCol w:w="573"/>
        <w:gridCol w:w="604"/>
        <w:gridCol w:w="540"/>
        <w:gridCol w:w="615"/>
        <w:gridCol w:w="613"/>
      </w:tblGrid>
      <w:tr w:rsidR="00484206" w:rsidRPr="00A9606E" w14:paraId="1B7157C5" w14:textId="77777777" w:rsidTr="001200F2">
        <w:trPr>
          <w:trHeight w:val="20"/>
          <w:tblHeader/>
          <w:jc w:val="center"/>
        </w:trPr>
        <w:tc>
          <w:tcPr>
            <w:tcW w:w="4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8D204" w14:textId="77777777"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TT</w:t>
            </w:r>
          </w:p>
        </w:tc>
        <w:tc>
          <w:tcPr>
            <w:tcW w:w="15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CDD665" w14:textId="77777777"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Logo, biểu tượng của nhà trường</w:t>
            </w:r>
          </w:p>
        </w:tc>
        <w:tc>
          <w:tcPr>
            <w:tcW w:w="737" w:type="dxa"/>
            <w:vMerge w:val="restart"/>
            <w:tcBorders>
              <w:top w:val="single" w:sz="4" w:space="0" w:color="auto"/>
              <w:left w:val="single" w:sz="4" w:space="0" w:color="auto"/>
              <w:right w:val="single" w:sz="4" w:space="0" w:color="auto"/>
            </w:tcBorders>
            <w:shd w:val="clear" w:color="auto" w:fill="auto"/>
            <w:vAlign w:val="center"/>
            <w:hideMark/>
          </w:tcPr>
          <w:p w14:paraId="70A6ACBE" w14:textId="1DA4AD06"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568"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53DDCE0" w14:textId="77777777"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6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4F4DEC" w14:textId="77777777"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484206" w:rsidRPr="00A9606E" w14:paraId="4F9CAE9E" w14:textId="77777777" w:rsidTr="001200F2">
        <w:trPr>
          <w:trHeight w:val="20"/>
          <w:tblHeader/>
          <w:jc w:val="center"/>
        </w:trPr>
        <w:tc>
          <w:tcPr>
            <w:tcW w:w="421" w:type="dxa"/>
            <w:vMerge/>
            <w:tcBorders>
              <w:top w:val="single" w:sz="4" w:space="0" w:color="auto"/>
              <w:left w:val="single" w:sz="4" w:space="0" w:color="auto"/>
              <w:bottom w:val="single" w:sz="4" w:space="0" w:color="auto"/>
              <w:right w:val="single" w:sz="4" w:space="0" w:color="auto"/>
            </w:tcBorders>
            <w:vAlign w:val="center"/>
            <w:hideMark/>
          </w:tcPr>
          <w:p w14:paraId="6640CE45" w14:textId="77777777" w:rsidR="00484206" w:rsidRPr="00A9606E" w:rsidRDefault="00484206" w:rsidP="001200F2">
            <w:pPr>
              <w:spacing w:before="0" w:after="0" w:line="240" w:lineRule="auto"/>
              <w:ind w:firstLine="0"/>
              <w:jc w:val="center"/>
              <w:rPr>
                <w:rFonts w:eastAsia="Times New Roman"/>
                <w:w w:val="90"/>
                <w:sz w:val="24"/>
                <w:szCs w:val="24"/>
              </w:rPr>
            </w:pPr>
          </w:p>
        </w:tc>
        <w:tc>
          <w:tcPr>
            <w:tcW w:w="1504" w:type="dxa"/>
            <w:vMerge/>
            <w:tcBorders>
              <w:top w:val="single" w:sz="4" w:space="0" w:color="auto"/>
              <w:left w:val="single" w:sz="4" w:space="0" w:color="auto"/>
              <w:bottom w:val="single" w:sz="4" w:space="0" w:color="auto"/>
              <w:right w:val="single" w:sz="4" w:space="0" w:color="auto"/>
            </w:tcBorders>
            <w:vAlign w:val="center"/>
            <w:hideMark/>
          </w:tcPr>
          <w:p w14:paraId="5F3625A0" w14:textId="77777777" w:rsidR="00484206" w:rsidRPr="00A9606E" w:rsidRDefault="00484206" w:rsidP="001200F2">
            <w:pPr>
              <w:spacing w:before="0" w:after="0" w:line="240" w:lineRule="auto"/>
              <w:ind w:firstLine="0"/>
              <w:jc w:val="center"/>
              <w:rPr>
                <w:rFonts w:eastAsia="Times New Roman"/>
                <w:w w:val="90"/>
                <w:sz w:val="24"/>
                <w:szCs w:val="24"/>
              </w:rPr>
            </w:pPr>
          </w:p>
        </w:tc>
        <w:tc>
          <w:tcPr>
            <w:tcW w:w="737" w:type="dxa"/>
            <w:vMerge/>
            <w:tcBorders>
              <w:left w:val="single" w:sz="4" w:space="0" w:color="auto"/>
              <w:right w:val="single" w:sz="4" w:space="0" w:color="auto"/>
            </w:tcBorders>
            <w:shd w:val="clear" w:color="auto" w:fill="auto"/>
            <w:vAlign w:val="center"/>
            <w:hideMark/>
          </w:tcPr>
          <w:p w14:paraId="3B4E4EEE" w14:textId="677564B0" w:rsidR="00484206" w:rsidRPr="00A9606E" w:rsidRDefault="00484206" w:rsidP="001200F2">
            <w:pPr>
              <w:spacing w:before="0" w:after="0" w:line="240" w:lineRule="auto"/>
              <w:ind w:firstLine="0"/>
              <w:jc w:val="center"/>
              <w:rPr>
                <w:rFonts w:eastAsia="Times New Roman"/>
                <w:b/>
                <w:bCs/>
                <w:w w:val="90"/>
                <w:sz w:val="24"/>
                <w:szCs w:val="24"/>
              </w:rPr>
            </w:pPr>
          </w:p>
        </w:tc>
        <w:tc>
          <w:tcPr>
            <w:tcW w:w="10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36D834" w14:textId="77777777"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Không phù hợp</w:t>
            </w:r>
          </w:p>
        </w:tc>
        <w:tc>
          <w:tcPr>
            <w:tcW w:w="112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1111144" w14:textId="77777777"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Phù hợp một phần</w:t>
            </w:r>
          </w:p>
        </w:tc>
        <w:tc>
          <w:tcPr>
            <w:tcW w:w="106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D03764" w14:textId="77777777"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17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05A8BF" w14:textId="77777777" w:rsidR="00484206" w:rsidRPr="00A9606E" w:rsidRDefault="00484206" w:rsidP="001200F2">
            <w:pPr>
              <w:spacing w:before="0" w:after="0" w:line="240" w:lineRule="auto"/>
              <w:ind w:firstLine="0"/>
              <w:jc w:val="center"/>
              <w:rPr>
                <w:rFonts w:eastAsia="Times New Roman"/>
                <w:b/>
                <w:bCs/>
                <w:w w:val="90"/>
                <w:sz w:val="24"/>
                <w:szCs w:val="24"/>
                <w:lang w:val="vi-VN"/>
              </w:rPr>
            </w:pPr>
            <w:r w:rsidRPr="00A9606E">
              <w:rPr>
                <w:rFonts w:eastAsia="Times New Roman"/>
                <w:b/>
                <w:bCs/>
                <w:w w:val="90"/>
                <w:sz w:val="24"/>
                <w:szCs w:val="24"/>
              </w:rPr>
              <w:t xml:space="preserve">Khá </w:t>
            </w:r>
          </w:p>
          <w:p w14:paraId="3CE9E16D" w14:textId="2D276E92"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15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FFCEFD" w14:textId="77777777" w:rsidR="00484206" w:rsidRPr="00A9606E" w:rsidRDefault="00484206" w:rsidP="001200F2">
            <w:pPr>
              <w:spacing w:before="0" w:after="0" w:line="240" w:lineRule="auto"/>
              <w:ind w:firstLine="0"/>
              <w:jc w:val="center"/>
              <w:rPr>
                <w:rFonts w:eastAsia="Times New Roman"/>
                <w:b/>
                <w:bCs/>
                <w:w w:val="90"/>
                <w:sz w:val="24"/>
                <w:szCs w:val="24"/>
                <w:lang w:val="vi-VN"/>
              </w:rPr>
            </w:pPr>
            <w:r w:rsidRPr="00A9606E">
              <w:rPr>
                <w:rFonts w:eastAsia="Times New Roman"/>
                <w:b/>
                <w:bCs/>
                <w:w w:val="90"/>
                <w:sz w:val="24"/>
                <w:szCs w:val="24"/>
              </w:rPr>
              <w:t xml:space="preserve">Rất </w:t>
            </w:r>
          </w:p>
          <w:p w14:paraId="7379F43A" w14:textId="34B48957" w:rsidR="00484206" w:rsidRPr="00A9606E" w:rsidRDefault="00484206"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613" w:type="dxa"/>
            <w:vMerge/>
            <w:tcBorders>
              <w:top w:val="single" w:sz="4" w:space="0" w:color="auto"/>
              <w:left w:val="single" w:sz="4" w:space="0" w:color="auto"/>
              <w:bottom w:val="single" w:sz="4" w:space="0" w:color="auto"/>
              <w:right w:val="single" w:sz="4" w:space="0" w:color="auto"/>
            </w:tcBorders>
            <w:vAlign w:val="center"/>
            <w:hideMark/>
          </w:tcPr>
          <w:p w14:paraId="289B48E9" w14:textId="77777777" w:rsidR="00484206" w:rsidRPr="00A9606E" w:rsidRDefault="00484206" w:rsidP="001200F2">
            <w:pPr>
              <w:spacing w:before="0" w:after="0" w:line="240" w:lineRule="auto"/>
              <w:ind w:firstLine="0"/>
              <w:jc w:val="center"/>
              <w:rPr>
                <w:rFonts w:eastAsia="Times New Roman"/>
                <w:w w:val="90"/>
                <w:sz w:val="24"/>
                <w:szCs w:val="24"/>
              </w:rPr>
            </w:pPr>
          </w:p>
        </w:tc>
      </w:tr>
      <w:tr w:rsidR="00484206" w:rsidRPr="00A9606E" w14:paraId="578E2CA5" w14:textId="77777777" w:rsidTr="001200F2">
        <w:trPr>
          <w:trHeight w:val="20"/>
          <w:tblHeader/>
          <w:jc w:val="center"/>
        </w:trPr>
        <w:tc>
          <w:tcPr>
            <w:tcW w:w="421" w:type="dxa"/>
            <w:vMerge/>
            <w:tcBorders>
              <w:top w:val="single" w:sz="4" w:space="0" w:color="auto"/>
              <w:left w:val="single" w:sz="4" w:space="0" w:color="auto"/>
              <w:bottom w:val="single" w:sz="4" w:space="0" w:color="auto"/>
              <w:right w:val="single" w:sz="4" w:space="0" w:color="auto"/>
            </w:tcBorders>
            <w:vAlign w:val="center"/>
            <w:hideMark/>
          </w:tcPr>
          <w:p w14:paraId="48E3B84B" w14:textId="77777777" w:rsidR="00484206" w:rsidRPr="00A9606E" w:rsidRDefault="00484206" w:rsidP="001200F2">
            <w:pPr>
              <w:spacing w:before="0" w:after="0" w:line="240" w:lineRule="auto"/>
              <w:ind w:firstLine="0"/>
              <w:jc w:val="center"/>
              <w:rPr>
                <w:rFonts w:eastAsia="Times New Roman"/>
                <w:w w:val="90"/>
                <w:sz w:val="24"/>
                <w:szCs w:val="24"/>
              </w:rPr>
            </w:pPr>
          </w:p>
        </w:tc>
        <w:tc>
          <w:tcPr>
            <w:tcW w:w="1504" w:type="dxa"/>
            <w:vMerge/>
            <w:tcBorders>
              <w:top w:val="single" w:sz="4" w:space="0" w:color="auto"/>
              <w:left w:val="single" w:sz="4" w:space="0" w:color="auto"/>
              <w:bottom w:val="single" w:sz="4" w:space="0" w:color="auto"/>
              <w:right w:val="single" w:sz="4" w:space="0" w:color="auto"/>
            </w:tcBorders>
            <w:vAlign w:val="center"/>
            <w:hideMark/>
          </w:tcPr>
          <w:p w14:paraId="6321E75E" w14:textId="77777777" w:rsidR="00484206" w:rsidRPr="00A9606E" w:rsidRDefault="00484206" w:rsidP="001200F2">
            <w:pPr>
              <w:spacing w:before="0" w:after="0" w:line="240" w:lineRule="auto"/>
              <w:ind w:firstLine="0"/>
              <w:jc w:val="center"/>
              <w:rPr>
                <w:rFonts w:eastAsia="Times New Roman"/>
                <w:w w:val="90"/>
                <w:sz w:val="24"/>
                <w:szCs w:val="24"/>
              </w:rPr>
            </w:pPr>
          </w:p>
        </w:tc>
        <w:tc>
          <w:tcPr>
            <w:tcW w:w="737" w:type="dxa"/>
            <w:vMerge/>
            <w:tcBorders>
              <w:left w:val="single" w:sz="4" w:space="0" w:color="auto"/>
              <w:bottom w:val="single" w:sz="4" w:space="0" w:color="auto"/>
              <w:right w:val="single" w:sz="4" w:space="0" w:color="auto"/>
            </w:tcBorders>
            <w:shd w:val="clear" w:color="auto" w:fill="auto"/>
            <w:vAlign w:val="center"/>
            <w:hideMark/>
          </w:tcPr>
          <w:p w14:paraId="26B5DDFD" w14:textId="72A04FC5" w:rsidR="00484206" w:rsidRPr="00A9606E" w:rsidRDefault="00484206" w:rsidP="001200F2">
            <w:pPr>
              <w:spacing w:before="0" w:after="0" w:line="240" w:lineRule="auto"/>
              <w:ind w:firstLine="0"/>
              <w:jc w:val="center"/>
              <w:rPr>
                <w:rFonts w:eastAsia="Times New Roman"/>
                <w:w w:val="90"/>
                <w:sz w:val="24"/>
                <w:szCs w:val="24"/>
              </w:rPr>
            </w:pP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11E869"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DD226"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3B2A8"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298903"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9F17D"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20121"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23C15"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A7DD73"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76D3B"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62BDA" w14:textId="77777777" w:rsidR="00484206" w:rsidRPr="00A9606E" w:rsidRDefault="00484206"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613" w:type="dxa"/>
            <w:tcBorders>
              <w:top w:val="single" w:sz="4" w:space="0" w:color="auto"/>
              <w:left w:val="single" w:sz="4" w:space="0" w:color="auto"/>
              <w:bottom w:val="single" w:sz="4" w:space="0" w:color="auto"/>
              <w:right w:val="single" w:sz="4" w:space="0" w:color="auto"/>
            </w:tcBorders>
            <w:vAlign w:val="center"/>
            <w:hideMark/>
          </w:tcPr>
          <w:p w14:paraId="4DDD259B" w14:textId="77777777" w:rsidR="00484206" w:rsidRPr="00A9606E" w:rsidRDefault="00484206" w:rsidP="001200F2">
            <w:pPr>
              <w:spacing w:before="0" w:after="0" w:line="240" w:lineRule="auto"/>
              <w:ind w:firstLine="0"/>
              <w:jc w:val="center"/>
              <w:rPr>
                <w:rFonts w:eastAsia="Times New Roman"/>
                <w:w w:val="90"/>
                <w:sz w:val="24"/>
                <w:szCs w:val="24"/>
              </w:rPr>
            </w:pPr>
          </w:p>
        </w:tc>
      </w:tr>
      <w:tr w:rsidR="00484206" w:rsidRPr="00A9606E" w14:paraId="012D794C" w14:textId="77777777" w:rsidTr="001200F2">
        <w:trPr>
          <w:trHeight w:val="20"/>
          <w:jc w:val="center"/>
        </w:trPr>
        <w:tc>
          <w:tcPr>
            <w:tcW w:w="421" w:type="dxa"/>
            <w:vMerge w:val="restart"/>
            <w:tcBorders>
              <w:top w:val="single" w:sz="4" w:space="0" w:color="auto"/>
              <w:left w:val="single" w:sz="4" w:space="0" w:color="auto"/>
              <w:right w:val="single" w:sz="4" w:space="0" w:color="auto"/>
            </w:tcBorders>
            <w:shd w:val="clear" w:color="auto" w:fill="auto"/>
            <w:vAlign w:val="center"/>
            <w:hideMark/>
          </w:tcPr>
          <w:p w14:paraId="04538C0A" w14:textId="66CCFE4B"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w:t>
            </w:r>
          </w:p>
        </w:tc>
        <w:tc>
          <w:tcPr>
            <w:tcW w:w="15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C4F72A" w14:textId="77777777" w:rsidR="001200F2"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Tính hợp lý </w:t>
            </w:r>
          </w:p>
          <w:p w14:paraId="3C77D36F" w14:textId="494AD395" w:rsidR="001200F2"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của Logo, </w:t>
            </w:r>
          </w:p>
          <w:p w14:paraId="143003CC" w14:textId="5BF7214A"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biểu tượng</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E6A6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13A05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12</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C188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2.29</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45DFE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24</w:t>
            </w:r>
          </w:p>
        </w:tc>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BEAE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4.59</w:t>
            </w:r>
          </w:p>
        </w:tc>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0548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131</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85F8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25.05</w:t>
            </w:r>
          </w:p>
        </w:tc>
        <w:tc>
          <w:tcPr>
            <w:tcW w:w="5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530E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176</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2FC7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33.65</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C518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180</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14C7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34.42</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02F14"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2.93</w:t>
            </w:r>
          </w:p>
        </w:tc>
      </w:tr>
      <w:tr w:rsidR="00484206" w:rsidRPr="00A9606E" w14:paraId="513275CC" w14:textId="77777777" w:rsidTr="001200F2">
        <w:trPr>
          <w:trHeight w:val="20"/>
          <w:jc w:val="center"/>
        </w:trPr>
        <w:tc>
          <w:tcPr>
            <w:tcW w:w="421" w:type="dxa"/>
            <w:vMerge/>
            <w:tcBorders>
              <w:left w:val="single" w:sz="4" w:space="0" w:color="auto"/>
              <w:bottom w:val="single" w:sz="4" w:space="0" w:color="auto"/>
              <w:right w:val="single" w:sz="4" w:space="0" w:color="auto"/>
            </w:tcBorders>
            <w:shd w:val="clear" w:color="auto" w:fill="auto"/>
            <w:vAlign w:val="center"/>
            <w:hideMark/>
          </w:tcPr>
          <w:p w14:paraId="48931BF8" w14:textId="2AEE730B" w:rsidR="00484206" w:rsidRPr="00A9606E" w:rsidRDefault="00484206" w:rsidP="001200F2">
            <w:pPr>
              <w:spacing w:before="0" w:after="0" w:line="288" w:lineRule="auto"/>
              <w:ind w:firstLine="0"/>
              <w:jc w:val="center"/>
              <w:rPr>
                <w:rFonts w:eastAsia="Times New Roman"/>
                <w:w w:val="90"/>
                <w:sz w:val="24"/>
                <w:szCs w:val="24"/>
              </w:rPr>
            </w:pPr>
          </w:p>
        </w:tc>
        <w:tc>
          <w:tcPr>
            <w:tcW w:w="1504" w:type="dxa"/>
            <w:vMerge/>
            <w:tcBorders>
              <w:top w:val="single" w:sz="4" w:space="0" w:color="auto"/>
              <w:left w:val="single" w:sz="4" w:space="0" w:color="auto"/>
              <w:bottom w:val="single" w:sz="4" w:space="0" w:color="auto"/>
              <w:right w:val="single" w:sz="4" w:space="0" w:color="auto"/>
            </w:tcBorders>
            <w:vAlign w:val="center"/>
            <w:hideMark/>
          </w:tcPr>
          <w:p w14:paraId="4EA4DE3F"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F046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9DF3A" w14:textId="0251E29F"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49</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5AA2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3.96</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DA49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57</w:t>
            </w:r>
          </w:p>
        </w:tc>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EEE9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4.60</w:t>
            </w:r>
          </w:p>
        </w:tc>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4259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287</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3131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23.18</w:t>
            </w:r>
          </w:p>
        </w:tc>
        <w:tc>
          <w:tcPr>
            <w:tcW w:w="5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F0D94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296</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D982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23.91</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1B0C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549</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8BCF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44.35</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76C37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3.00</w:t>
            </w:r>
          </w:p>
        </w:tc>
      </w:tr>
      <w:tr w:rsidR="00484206" w:rsidRPr="00A9606E" w14:paraId="570EE3D8" w14:textId="77777777" w:rsidTr="001200F2">
        <w:trPr>
          <w:trHeight w:val="20"/>
          <w:jc w:val="center"/>
        </w:trPr>
        <w:tc>
          <w:tcPr>
            <w:tcW w:w="421" w:type="dxa"/>
            <w:vMerge w:val="restart"/>
            <w:tcBorders>
              <w:top w:val="single" w:sz="4" w:space="0" w:color="auto"/>
              <w:left w:val="single" w:sz="4" w:space="0" w:color="auto"/>
              <w:right w:val="single" w:sz="4" w:space="0" w:color="auto"/>
            </w:tcBorders>
            <w:shd w:val="clear" w:color="auto" w:fill="auto"/>
            <w:vAlign w:val="center"/>
            <w:hideMark/>
          </w:tcPr>
          <w:p w14:paraId="17DE05D4"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w:t>
            </w:r>
          </w:p>
        </w:tc>
        <w:tc>
          <w:tcPr>
            <w:tcW w:w="15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A3E65A" w14:textId="77777777" w:rsidR="001200F2"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Tính thẩm mỹ của Logo, </w:t>
            </w:r>
          </w:p>
          <w:p w14:paraId="3B924D03" w14:textId="68C8E1C3"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biểu tượng</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1525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1B7A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FD49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0.57</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9B8AE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36</w:t>
            </w:r>
          </w:p>
        </w:tc>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CCF4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6.88</w:t>
            </w:r>
          </w:p>
        </w:tc>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7DCD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136</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ED62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26.00</w:t>
            </w:r>
          </w:p>
        </w:tc>
        <w:tc>
          <w:tcPr>
            <w:tcW w:w="5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E97D2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201</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73918C"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38.43</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A360C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147</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59A7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28.11</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3F36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2.87</w:t>
            </w:r>
          </w:p>
        </w:tc>
      </w:tr>
      <w:tr w:rsidR="00484206" w:rsidRPr="00A9606E" w14:paraId="4966CA36" w14:textId="77777777" w:rsidTr="001200F2">
        <w:trPr>
          <w:trHeight w:val="20"/>
          <w:jc w:val="center"/>
        </w:trPr>
        <w:tc>
          <w:tcPr>
            <w:tcW w:w="421" w:type="dxa"/>
            <w:vMerge/>
            <w:tcBorders>
              <w:left w:val="single" w:sz="4" w:space="0" w:color="auto"/>
              <w:bottom w:val="single" w:sz="4" w:space="0" w:color="auto"/>
              <w:right w:val="single" w:sz="4" w:space="0" w:color="auto"/>
            </w:tcBorders>
            <w:shd w:val="clear" w:color="auto" w:fill="auto"/>
            <w:vAlign w:val="center"/>
            <w:hideMark/>
          </w:tcPr>
          <w:p w14:paraId="7147BFCA" w14:textId="149FCE7C" w:rsidR="00484206" w:rsidRPr="00A9606E" w:rsidRDefault="00484206" w:rsidP="001200F2">
            <w:pPr>
              <w:spacing w:before="0" w:after="0" w:line="288" w:lineRule="auto"/>
              <w:ind w:firstLine="0"/>
              <w:jc w:val="center"/>
              <w:rPr>
                <w:rFonts w:eastAsia="Times New Roman"/>
                <w:w w:val="90"/>
                <w:sz w:val="24"/>
                <w:szCs w:val="24"/>
              </w:rPr>
            </w:pPr>
          </w:p>
        </w:tc>
        <w:tc>
          <w:tcPr>
            <w:tcW w:w="1504" w:type="dxa"/>
            <w:vMerge/>
            <w:tcBorders>
              <w:top w:val="single" w:sz="4" w:space="0" w:color="auto"/>
              <w:left w:val="single" w:sz="4" w:space="0" w:color="auto"/>
              <w:bottom w:val="single" w:sz="4" w:space="0" w:color="auto"/>
              <w:right w:val="single" w:sz="4" w:space="0" w:color="auto"/>
            </w:tcBorders>
            <w:vAlign w:val="center"/>
            <w:hideMark/>
          </w:tcPr>
          <w:p w14:paraId="68959EEB"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E84F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10C7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17</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89202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1.37</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64F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173</w:t>
            </w:r>
          </w:p>
        </w:tc>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527A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13.97</w:t>
            </w:r>
          </w:p>
        </w:tc>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010C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304</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0A8F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24.56</w:t>
            </w:r>
          </w:p>
        </w:tc>
        <w:tc>
          <w:tcPr>
            <w:tcW w:w="5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DE8B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369</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34782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29.81</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3918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375</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26B1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30.29</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4228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2.74</w:t>
            </w:r>
          </w:p>
        </w:tc>
      </w:tr>
      <w:tr w:rsidR="00484206" w:rsidRPr="00A9606E" w14:paraId="22A6C792" w14:textId="77777777" w:rsidTr="001200F2">
        <w:trPr>
          <w:trHeight w:val="20"/>
          <w:jc w:val="center"/>
        </w:trPr>
        <w:tc>
          <w:tcPr>
            <w:tcW w:w="421" w:type="dxa"/>
            <w:vMerge w:val="restart"/>
            <w:tcBorders>
              <w:top w:val="single" w:sz="4" w:space="0" w:color="auto"/>
              <w:left w:val="single" w:sz="4" w:space="0" w:color="auto"/>
              <w:right w:val="single" w:sz="4" w:space="0" w:color="auto"/>
            </w:tcBorders>
            <w:shd w:val="clear" w:color="auto" w:fill="auto"/>
            <w:vAlign w:val="center"/>
            <w:hideMark/>
          </w:tcPr>
          <w:p w14:paraId="076850E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15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F4C59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Phản ánh tầm nhìn, sứ mệnh của nhà trường</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C647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69DF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7E9A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0.96</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C418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36</w:t>
            </w:r>
          </w:p>
        </w:tc>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9B96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6.88</w:t>
            </w:r>
          </w:p>
        </w:tc>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B299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92</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873E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17.59</w:t>
            </w:r>
          </w:p>
        </w:tc>
        <w:tc>
          <w:tcPr>
            <w:tcW w:w="5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264A4"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201</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BC29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38.43</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75F57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189</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7072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36.14</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99DE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3.02</w:t>
            </w:r>
          </w:p>
        </w:tc>
      </w:tr>
      <w:tr w:rsidR="00484206" w:rsidRPr="00A9606E" w14:paraId="73346712" w14:textId="77777777" w:rsidTr="001200F2">
        <w:trPr>
          <w:trHeight w:val="20"/>
          <w:jc w:val="center"/>
        </w:trPr>
        <w:tc>
          <w:tcPr>
            <w:tcW w:w="421" w:type="dxa"/>
            <w:vMerge/>
            <w:tcBorders>
              <w:left w:val="single" w:sz="4" w:space="0" w:color="auto"/>
              <w:bottom w:val="single" w:sz="4" w:space="0" w:color="auto"/>
              <w:right w:val="single" w:sz="4" w:space="0" w:color="auto"/>
            </w:tcBorders>
            <w:shd w:val="clear" w:color="auto" w:fill="auto"/>
            <w:vAlign w:val="center"/>
            <w:hideMark/>
          </w:tcPr>
          <w:p w14:paraId="7342DE2A" w14:textId="51C13586" w:rsidR="00484206" w:rsidRPr="00A9606E" w:rsidRDefault="00484206" w:rsidP="001200F2">
            <w:pPr>
              <w:spacing w:before="0" w:after="0" w:line="288" w:lineRule="auto"/>
              <w:ind w:firstLine="0"/>
              <w:jc w:val="center"/>
              <w:rPr>
                <w:rFonts w:eastAsia="Times New Roman"/>
                <w:w w:val="90"/>
                <w:sz w:val="24"/>
                <w:szCs w:val="24"/>
              </w:rPr>
            </w:pPr>
          </w:p>
        </w:tc>
        <w:tc>
          <w:tcPr>
            <w:tcW w:w="1504" w:type="dxa"/>
            <w:vMerge/>
            <w:tcBorders>
              <w:top w:val="single" w:sz="4" w:space="0" w:color="auto"/>
              <w:left w:val="single" w:sz="4" w:space="0" w:color="auto"/>
              <w:bottom w:val="single" w:sz="4" w:space="0" w:color="auto"/>
              <w:right w:val="single" w:sz="4" w:space="0" w:color="auto"/>
            </w:tcBorders>
            <w:vAlign w:val="center"/>
            <w:hideMark/>
          </w:tcPr>
          <w:p w14:paraId="6751DEF3"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30D7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9158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74</w:t>
            </w:r>
          </w:p>
        </w:tc>
        <w:tc>
          <w:tcPr>
            <w:tcW w:w="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BC0D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5.98</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11DE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107</w:t>
            </w:r>
          </w:p>
        </w:tc>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4995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8.64</w:t>
            </w:r>
          </w:p>
        </w:tc>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C169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304</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C8E3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24.56</w:t>
            </w:r>
          </w:p>
        </w:tc>
        <w:tc>
          <w:tcPr>
            <w:tcW w:w="5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9375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353</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BD5A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28.51</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0161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400</w:t>
            </w:r>
          </w:p>
        </w:tc>
        <w:tc>
          <w:tcPr>
            <w:tcW w:w="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D94C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32.31</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317754"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2.73</w:t>
            </w:r>
          </w:p>
        </w:tc>
      </w:tr>
    </w:tbl>
    <w:p w14:paraId="3C631B32" w14:textId="77777777" w:rsidR="00C9749E" w:rsidRPr="00A9606E" w:rsidRDefault="00C9749E" w:rsidP="001200F2">
      <w:pPr>
        <w:spacing w:before="0" w:after="0" w:line="240" w:lineRule="auto"/>
        <w:rPr>
          <w:rFonts w:eastAsia="Times New Roman"/>
          <w:iCs/>
          <w:szCs w:val="26"/>
          <w:lang w:val="vi-VN"/>
        </w:rPr>
      </w:pPr>
      <w:bookmarkStart w:id="1183" w:name="_Hlk76160451"/>
      <w:bookmarkEnd w:id="1180"/>
    </w:p>
    <w:p w14:paraId="4117182B" w14:textId="50EE4D4B" w:rsidR="00A51D0B" w:rsidRPr="00A9606E" w:rsidRDefault="00383305" w:rsidP="005B05F6">
      <w:pPr>
        <w:spacing w:before="0" w:after="0" w:line="336" w:lineRule="auto"/>
        <w:rPr>
          <w:b/>
          <w:bCs/>
          <w:spacing w:val="2"/>
          <w:szCs w:val="26"/>
          <w:lang w:val="fr-FR"/>
        </w:rPr>
      </w:pPr>
      <w:r w:rsidRPr="00A9606E">
        <w:rPr>
          <w:rFonts w:eastAsia="Times New Roman"/>
          <w:iCs/>
          <w:spacing w:val="2"/>
          <w:szCs w:val="26"/>
          <w:lang w:val="fr-FR"/>
        </w:rPr>
        <w:t>Kết quả khảo sát tại 15 trường tại Bảng 2.</w:t>
      </w:r>
      <w:r w:rsidR="001D7009" w:rsidRPr="00A9606E">
        <w:rPr>
          <w:rFonts w:eastAsia="Times New Roman"/>
          <w:iCs/>
          <w:spacing w:val="2"/>
          <w:szCs w:val="26"/>
          <w:lang w:val="fr-FR"/>
        </w:rPr>
        <w:t>5</w:t>
      </w:r>
      <w:r w:rsidRPr="00A9606E">
        <w:rPr>
          <w:rFonts w:eastAsia="Times New Roman"/>
          <w:iCs/>
          <w:spacing w:val="2"/>
          <w:szCs w:val="26"/>
          <w:lang w:val="fr-FR"/>
        </w:rPr>
        <w:t xml:space="preserve"> cho thấy, </w:t>
      </w:r>
      <w:bookmarkStart w:id="1184" w:name="_Hlk75746988"/>
      <w:r w:rsidRPr="00A9606E">
        <w:rPr>
          <w:rFonts w:eastAsia="Times New Roman"/>
          <w:iCs/>
          <w:spacing w:val="2"/>
          <w:szCs w:val="26"/>
          <w:lang w:val="fr-FR"/>
        </w:rPr>
        <w:t>logo biểu tượng của nhà trường được đánh giá là phù hợp ở mức độ tương đối</w:t>
      </w:r>
      <w:r w:rsidR="00A67E72" w:rsidRPr="00A9606E">
        <w:rPr>
          <w:rFonts w:eastAsia="Times New Roman"/>
          <w:iCs/>
          <w:spacing w:val="2"/>
          <w:szCs w:val="26"/>
          <w:lang w:val="fr-FR"/>
        </w:rPr>
        <w:t xml:space="preserve"> </w:t>
      </w:r>
      <w:r w:rsidR="0029192F" w:rsidRPr="00A9606E">
        <w:rPr>
          <w:rFonts w:eastAsia="Times New Roman"/>
          <w:iCs/>
          <w:spacing w:val="2"/>
          <w:szCs w:val="26"/>
          <w:lang w:val="fr-FR"/>
        </w:rPr>
        <w:t xml:space="preserve">trên </w:t>
      </w:r>
      <w:r w:rsidR="00A67E72" w:rsidRPr="00A9606E">
        <w:rPr>
          <w:rFonts w:eastAsia="Times New Roman"/>
          <w:iCs/>
          <w:spacing w:val="2"/>
          <w:szCs w:val="26"/>
          <w:lang w:val="fr-FR"/>
        </w:rPr>
        <w:t xml:space="preserve">tất cả các phương diện </w:t>
      </w:r>
      <w:r w:rsidRPr="00A9606E">
        <w:rPr>
          <w:rFonts w:eastAsia="Times New Roman"/>
          <w:iCs/>
          <w:spacing w:val="2"/>
          <w:szCs w:val="26"/>
          <w:lang w:val="fr-FR"/>
        </w:rPr>
        <w:t xml:space="preserve">(ĐTB từ 2.73 đến 3.00). </w:t>
      </w:r>
      <w:bookmarkEnd w:id="1184"/>
      <w:r w:rsidRPr="00A9606E">
        <w:rPr>
          <w:rFonts w:eastAsia="Times New Roman"/>
          <w:iCs/>
          <w:spacing w:val="2"/>
          <w:szCs w:val="26"/>
          <w:lang w:val="fr-FR"/>
        </w:rPr>
        <w:t xml:space="preserve">Trong đó, logo biểu tượng phản ảnh tầm nhìn sứ mệnh của nhà trường được CBQL, GV </w:t>
      </w:r>
      <w:r w:rsidR="00421A7E" w:rsidRPr="00A9606E">
        <w:rPr>
          <w:rFonts w:eastAsia="Times New Roman"/>
          <w:iCs/>
          <w:spacing w:val="2"/>
          <w:szCs w:val="26"/>
          <w:lang w:val="fr-FR"/>
        </w:rPr>
        <w:t xml:space="preserve">được </w:t>
      </w:r>
      <w:r w:rsidRPr="00A9606E">
        <w:rPr>
          <w:rFonts w:eastAsia="Times New Roman"/>
          <w:iCs/>
          <w:spacing w:val="2"/>
          <w:szCs w:val="26"/>
          <w:lang w:val="fr-FR"/>
        </w:rPr>
        <w:t>đánh giá</w:t>
      </w:r>
      <w:r w:rsidR="00421A7E" w:rsidRPr="00A9606E">
        <w:rPr>
          <w:rFonts w:eastAsia="Times New Roman"/>
          <w:iCs/>
          <w:spacing w:val="2"/>
          <w:szCs w:val="26"/>
          <w:lang w:val="fr-FR"/>
        </w:rPr>
        <w:t xml:space="preserve"> có</w:t>
      </w:r>
      <w:r w:rsidRPr="00A9606E">
        <w:rPr>
          <w:rFonts w:eastAsia="Times New Roman"/>
          <w:iCs/>
          <w:spacing w:val="2"/>
          <w:szCs w:val="26"/>
          <w:lang w:val="fr-FR"/>
        </w:rPr>
        <w:t xml:space="preserve"> mức độ biểu hiện cao nhất (ĐTB 3,02), đối với HS</w:t>
      </w:r>
      <w:r w:rsidR="008C18F9" w:rsidRPr="00A9606E">
        <w:rPr>
          <w:rFonts w:eastAsia="Times New Roman"/>
          <w:iCs/>
          <w:spacing w:val="2"/>
          <w:szCs w:val="26"/>
          <w:lang w:val="fr-FR"/>
        </w:rPr>
        <w:t xml:space="preserve"> đó</w:t>
      </w:r>
      <w:r w:rsidRPr="00A9606E">
        <w:rPr>
          <w:rFonts w:eastAsia="Times New Roman"/>
          <w:iCs/>
          <w:spacing w:val="2"/>
          <w:szCs w:val="26"/>
          <w:lang w:val="fr-FR"/>
        </w:rPr>
        <w:t xml:space="preserve"> là tính hợp lý của logo, biểu tượng (ĐTB 3.0). Có sự </w:t>
      </w:r>
      <w:r w:rsidR="008C18F9" w:rsidRPr="00A9606E">
        <w:rPr>
          <w:rFonts w:eastAsia="Times New Roman"/>
          <w:iCs/>
          <w:spacing w:val="2"/>
          <w:szCs w:val="26"/>
          <w:lang w:val="fr-FR"/>
        </w:rPr>
        <w:t xml:space="preserve">khác nhau </w:t>
      </w:r>
      <w:r w:rsidR="00892D97" w:rsidRPr="00A9606E">
        <w:rPr>
          <w:rFonts w:eastAsia="Times New Roman"/>
          <w:iCs/>
          <w:spacing w:val="2"/>
          <w:szCs w:val="26"/>
          <w:lang w:val="fr-FR"/>
        </w:rPr>
        <w:t xml:space="preserve">trong </w:t>
      </w:r>
      <w:r w:rsidR="003F14EE" w:rsidRPr="00A9606E">
        <w:rPr>
          <w:rFonts w:eastAsia="Times New Roman"/>
          <w:iCs/>
          <w:spacing w:val="2"/>
          <w:szCs w:val="26"/>
          <w:lang w:val="fr-FR"/>
        </w:rPr>
        <w:t>đánh giá</w:t>
      </w:r>
      <w:r w:rsidRPr="00A9606E">
        <w:rPr>
          <w:rFonts w:eastAsia="Times New Roman"/>
          <w:iCs/>
          <w:spacing w:val="2"/>
          <w:szCs w:val="26"/>
          <w:lang w:val="fr-FR"/>
        </w:rPr>
        <w:t xml:space="preserve"> mức độ biểu hiện </w:t>
      </w:r>
      <w:r w:rsidR="006E321A" w:rsidRPr="00A9606E">
        <w:rPr>
          <w:rFonts w:eastAsia="Times New Roman"/>
          <w:iCs/>
          <w:spacing w:val="2"/>
          <w:szCs w:val="26"/>
          <w:lang w:val="fr-FR"/>
        </w:rPr>
        <w:t xml:space="preserve">của </w:t>
      </w:r>
      <w:r w:rsidRPr="00A9606E">
        <w:rPr>
          <w:rFonts w:eastAsia="Times New Roman"/>
          <w:iCs/>
          <w:spacing w:val="2"/>
          <w:szCs w:val="26"/>
          <w:lang w:val="fr-FR"/>
        </w:rPr>
        <w:t xml:space="preserve">logo, biểu tượng của nhà trường </w:t>
      </w:r>
      <w:r w:rsidR="00892D97" w:rsidRPr="00A9606E">
        <w:rPr>
          <w:rFonts w:eastAsia="Times New Roman"/>
          <w:iCs/>
          <w:spacing w:val="2"/>
          <w:szCs w:val="26"/>
          <w:lang w:val="fr-FR"/>
        </w:rPr>
        <w:t xml:space="preserve">giữa CQBL, GV và HS </w:t>
      </w:r>
      <w:r w:rsidRPr="00A9606E">
        <w:rPr>
          <w:rFonts w:eastAsia="Times New Roman"/>
          <w:iCs/>
          <w:spacing w:val="2"/>
          <w:szCs w:val="26"/>
          <w:lang w:val="fr-FR"/>
        </w:rPr>
        <w:t>ở cả 3 khía cạnh, cụ thể</w:t>
      </w:r>
      <w:bookmarkStart w:id="1185" w:name="_Hlk75746783"/>
      <w:r w:rsidRPr="00A9606E">
        <w:rPr>
          <w:rFonts w:eastAsia="Times New Roman"/>
          <w:iCs/>
          <w:spacing w:val="2"/>
          <w:szCs w:val="26"/>
          <w:lang w:val="fr-FR"/>
        </w:rPr>
        <w:t xml:space="preserve">: 5.98% HS cho rằng logo, biểu tượng không phản ảnh tầm nhìn và sứ mệnh của nhà trường nhưng chỉ có 0.96% CBQL và GV đánh giá như vậy (ĐTB của nhóm CBQL và GV = 3,02 xếp thứ 1; ĐTB của nhóm HS = 2,73, xếp thứ 6); </w:t>
      </w:r>
      <w:bookmarkEnd w:id="1185"/>
      <w:r w:rsidRPr="00A9606E">
        <w:rPr>
          <w:rFonts w:eastAsia="Times New Roman"/>
          <w:spacing w:val="2"/>
          <w:szCs w:val="26"/>
          <w:lang w:val="fr-FR"/>
        </w:rPr>
        <w:t>về tính hợp lý và thẩm mỹ của logo, biểu tượng nhà trường, 58.7% CBQL, GV và 47.1 % HS</w:t>
      </w:r>
      <w:r w:rsidRPr="00A9606E">
        <w:rPr>
          <w:spacing w:val="2"/>
          <w:szCs w:val="26"/>
          <w:lang w:val="fr-FR"/>
        </w:rPr>
        <w:t xml:space="preserve"> cho rằng logo, biểu tượng của nhà trường ở mức độ phù hợp hoặc khá phù hợp (ĐTB 2,93 ở CBQL, GV và 3,0 ở HS); tương tự như vậy về tính </w:t>
      </w:r>
      <w:r w:rsidRPr="00A9606E">
        <w:rPr>
          <w:rFonts w:eastAsia="Times New Roman"/>
          <w:spacing w:val="2"/>
          <w:szCs w:val="26"/>
          <w:lang w:val="fr-FR"/>
        </w:rPr>
        <w:t>thẩm mỹ của logo, biểu tượng 64,4% CBQL, GV và 53,36% HS đánh giá ở mức độ biểu hiện phù hợp hoặc khá phù hợp</w:t>
      </w:r>
      <w:r w:rsidR="00C030B6" w:rsidRPr="00A9606E">
        <w:rPr>
          <w:rFonts w:eastAsia="Times New Roman"/>
          <w:spacing w:val="2"/>
          <w:szCs w:val="26"/>
          <w:lang w:val="fr-FR"/>
        </w:rPr>
        <w:t xml:space="preserve"> </w:t>
      </w:r>
      <w:r w:rsidRPr="00A9606E">
        <w:rPr>
          <w:spacing w:val="2"/>
          <w:szCs w:val="26"/>
          <w:lang w:val="fr-FR"/>
        </w:rPr>
        <w:t>(ĐTB 2.87 của nhóm CBQL, GV và 2.74 của nhóm HS).</w:t>
      </w:r>
      <w:r w:rsidR="00C030B6" w:rsidRPr="00A9606E">
        <w:rPr>
          <w:b/>
          <w:bCs/>
          <w:spacing w:val="2"/>
          <w:szCs w:val="26"/>
          <w:lang w:val="fr-FR"/>
        </w:rPr>
        <w:t xml:space="preserve"> </w:t>
      </w:r>
    </w:p>
    <w:p w14:paraId="2E06FCA5" w14:textId="2EE26E3E" w:rsidR="00383305" w:rsidRPr="00A9606E" w:rsidRDefault="00383305" w:rsidP="005B05F6">
      <w:pPr>
        <w:spacing w:before="0" w:after="0" w:line="336" w:lineRule="auto"/>
        <w:rPr>
          <w:bCs/>
          <w:i/>
          <w:szCs w:val="26"/>
          <w:lang w:val="fr-FR"/>
        </w:rPr>
      </w:pPr>
      <w:r w:rsidRPr="00A9606E">
        <w:rPr>
          <w:rFonts w:eastAsia="Times New Roman"/>
          <w:bCs/>
          <w:i/>
          <w:iCs/>
          <w:szCs w:val="26"/>
          <w:lang w:val="fr-FR"/>
        </w:rPr>
        <w:t xml:space="preserve">(2) Thực trạng mức độ biểu hiện về </w:t>
      </w:r>
      <w:bookmarkStart w:id="1186" w:name="_Hlk75747179"/>
      <w:r w:rsidRPr="00A9606E">
        <w:rPr>
          <w:rFonts w:eastAsia="Times New Roman"/>
          <w:bCs/>
          <w:i/>
          <w:iCs/>
          <w:szCs w:val="26"/>
          <w:lang w:val="fr-FR"/>
        </w:rPr>
        <w:t xml:space="preserve">khẩu hiệu, phương châm làm việc của văn hóa nhà </w:t>
      </w:r>
      <w:r w:rsidRPr="00A9606E">
        <w:rPr>
          <w:bCs/>
          <w:i/>
          <w:szCs w:val="26"/>
          <w:lang w:val="fr-FR"/>
        </w:rPr>
        <w:t xml:space="preserve">trường </w:t>
      </w:r>
      <w:r w:rsidR="005720F8" w:rsidRPr="00A9606E">
        <w:rPr>
          <w:rFonts w:eastAsia="Times New Roman"/>
          <w:i/>
          <w:szCs w:val="26"/>
        </w:rPr>
        <w:t xml:space="preserve">trung học phổ thông </w:t>
      </w:r>
      <w:r w:rsidRPr="00A9606E">
        <w:rPr>
          <w:bCs/>
          <w:i/>
          <w:szCs w:val="26"/>
          <w:lang w:val="fr-FR"/>
        </w:rPr>
        <w:t>tỉnh Nghệ An</w:t>
      </w:r>
    </w:p>
    <w:bookmarkEnd w:id="1183"/>
    <w:bookmarkEnd w:id="1186"/>
    <w:p w14:paraId="56E6BE79" w14:textId="77777777" w:rsidR="00080E24" w:rsidRPr="00A9606E" w:rsidRDefault="00080E24" w:rsidP="005B05F6">
      <w:pPr>
        <w:spacing w:before="0" w:after="0" w:line="336" w:lineRule="auto"/>
        <w:rPr>
          <w:rFonts w:eastAsia="Times New Roman"/>
          <w:iCs/>
          <w:szCs w:val="26"/>
          <w:lang w:val="fr-FR"/>
        </w:rPr>
      </w:pPr>
      <w:r w:rsidRPr="00A9606E">
        <w:rPr>
          <w:rFonts w:eastAsia="Times New Roman"/>
          <w:iCs/>
          <w:szCs w:val="26"/>
          <w:lang w:val="fr-FR"/>
        </w:rPr>
        <w:t xml:space="preserve">Kết quả </w:t>
      </w:r>
      <w:r w:rsidR="007C177E" w:rsidRPr="00A9606E">
        <w:rPr>
          <w:rFonts w:eastAsia="Times New Roman"/>
          <w:iCs/>
          <w:szCs w:val="26"/>
          <w:lang w:val="fr-FR"/>
        </w:rPr>
        <w:t>đánh giá mức độ</w:t>
      </w:r>
      <w:r w:rsidRPr="00A9606E">
        <w:rPr>
          <w:rFonts w:eastAsia="Times New Roman"/>
          <w:iCs/>
          <w:szCs w:val="26"/>
          <w:lang w:val="fr-FR"/>
        </w:rPr>
        <w:t xml:space="preserve"> biểu hiện về khẩu hiện, phương châm làm việc tại 15 trường khảo sát được trình bày tại Bảng 2.6 dưới đây. </w:t>
      </w:r>
    </w:p>
    <w:p w14:paraId="2AC5B5FB" w14:textId="77777777" w:rsidR="001200F2" w:rsidRPr="00A9606E" w:rsidRDefault="001200F2" w:rsidP="005B05F6">
      <w:pPr>
        <w:pStyle w:val="5a"/>
        <w:spacing w:line="336" w:lineRule="auto"/>
        <w:rPr>
          <w:sz w:val="26"/>
          <w:szCs w:val="26"/>
          <w:lang w:val="fr-FR"/>
        </w:rPr>
      </w:pPr>
      <w:bookmarkStart w:id="1187" w:name="_Toc152741019"/>
      <w:bookmarkStart w:id="1188" w:name="_Toc154309877"/>
      <w:bookmarkStart w:id="1189" w:name="_Hlk76160502"/>
    </w:p>
    <w:p w14:paraId="433A40CB" w14:textId="0FBACC7A" w:rsidR="00151755" w:rsidRPr="00A9606E" w:rsidRDefault="00383305" w:rsidP="005B05F6">
      <w:pPr>
        <w:pStyle w:val="5a"/>
        <w:spacing w:line="336" w:lineRule="auto"/>
        <w:rPr>
          <w:sz w:val="26"/>
          <w:szCs w:val="26"/>
          <w:lang w:val="fr-FR"/>
        </w:rPr>
      </w:pPr>
      <w:r w:rsidRPr="00A9606E">
        <w:rPr>
          <w:sz w:val="26"/>
          <w:szCs w:val="26"/>
          <w:lang w:val="fr-FR"/>
        </w:rPr>
        <w:lastRenderedPageBreak/>
        <w:t>Bảng 2.</w:t>
      </w:r>
      <w:r w:rsidR="001D7009" w:rsidRPr="00A9606E">
        <w:rPr>
          <w:sz w:val="26"/>
          <w:szCs w:val="26"/>
          <w:lang w:val="fr-FR"/>
        </w:rPr>
        <w:t>6</w:t>
      </w:r>
      <w:r w:rsidRPr="00A9606E">
        <w:rPr>
          <w:sz w:val="26"/>
          <w:szCs w:val="26"/>
          <w:lang w:val="fr-FR"/>
        </w:rPr>
        <w:t>. Đánh giá mức độ biểu hiện về khẩu hiệu, phương châm làm việc</w:t>
      </w:r>
      <w:bookmarkEnd w:id="1187"/>
      <w:bookmarkEnd w:id="1188"/>
    </w:p>
    <w:tbl>
      <w:tblPr>
        <w:tblW w:w="8629" w:type="dxa"/>
        <w:jc w:val="center"/>
        <w:tblCellMar>
          <w:left w:w="34" w:type="dxa"/>
          <w:right w:w="34" w:type="dxa"/>
        </w:tblCellMar>
        <w:tblLook w:val="04A0" w:firstRow="1" w:lastRow="0" w:firstColumn="1" w:lastColumn="0" w:noHBand="0" w:noVBand="1"/>
      </w:tblPr>
      <w:tblGrid>
        <w:gridCol w:w="557"/>
        <w:gridCol w:w="1736"/>
        <w:gridCol w:w="737"/>
        <w:gridCol w:w="412"/>
        <w:gridCol w:w="486"/>
        <w:gridCol w:w="484"/>
        <w:gridCol w:w="488"/>
        <w:gridCol w:w="435"/>
        <w:gridCol w:w="588"/>
        <w:gridCol w:w="435"/>
        <w:gridCol w:w="588"/>
        <w:gridCol w:w="482"/>
        <w:gridCol w:w="588"/>
        <w:gridCol w:w="613"/>
      </w:tblGrid>
      <w:tr w:rsidR="00484206" w:rsidRPr="00A9606E" w14:paraId="60DBB794" w14:textId="77777777" w:rsidTr="004A37D2">
        <w:trPr>
          <w:trHeight w:val="20"/>
          <w:tblHeader/>
          <w:jc w:val="center"/>
        </w:trPr>
        <w:tc>
          <w:tcPr>
            <w:tcW w:w="557" w:type="dxa"/>
            <w:vMerge w:val="restart"/>
            <w:tcBorders>
              <w:top w:val="single" w:sz="8" w:space="0" w:color="000000"/>
              <w:left w:val="single" w:sz="8" w:space="0" w:color="000000"/>
              <w:bottom w:val="single" w:sz="8" w:space="0" w:color="000000"/>
              <w:right w:val="single" w:sz="8" w:space="0" w:color="000000"/>
            </w:tcBorders>
            <w:vAlign w:val="center"/>
            <w:hideMark/>
          </w:tcPr>
          <w:p w14:paraId="2CD4921A"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TT</w:t>
            </w:r>
          </w:p>
        </w:tc>
        <w:tc>
          <w:tcPr>
            <w:tcW w:w="1736" w:type="dxa"/>
            <w:vMerge w:val="restart"/>
            <w:tcBorders>
              <w:top w:val="single" w:sz="8" w:space="0" w:color="000000"/>
              <w:left w:val="single" w:sz="8" w:space="0" w:color="000000"/>
              <w:bottom w:val="single" w:sz="8" w:space="0" w:color="000000"/>
              <w:right w:val="single" w:sz="8" w:space="0" w:color="000000"/>
            </w:tcBorders>
            <w:vAlign w:val="center"/>
            <w:hideMark/>
          </w:tcPr>
          <w:p w14:paraId="71F5A790"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Khẩu hiệu, phương châm của nhà trường</w:t>
            </w:r>
          </w:p>
        </w:tc>
        <w:tc>
          <w:tcPr>
            <w:tcW w:w="737" w:type="dxa"/>
            <w:vMerge w:val="restart"/>
            <w:tcBorders>
              <w:top w:val="single" w:sz="8" w:space="0" w:color="000000"/>
              <w:left w:val="nil"/>
              <w:right w:val="single" w:sz="8" w:space="0" w:color="000000"/>
            </w:tcBorders>
            <w:vAlign w:val="center"/>
            <w:hideMark/>
          </w:tcPr>
          <w:p w14:paraId="782A4163" w14:textId="551761ED"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4986" w:type="dxa"/>
            <w:gridSpan w:val="10"/>
            <w:tcBorders>
              <w:top w:val="single" w:sz="8" w:space="0" w:color="000000"/>
              <w:left w:val="nil"/>
              <w:bottom w:val="single" w:sz="8" w:space="0" w:color="000000"/>
              <w:right w:val="single" w:sz="8" w:space="0" w:color="000000"/>
            </w:tcBorders>
            <w:vAlign w:val="center"/>
            <w:hideMark/>
          </w:tcPr>
          <w:p w14:paraId="081B5965"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613" w:type="dxa"/>
            <w:vMerge w:val="restart"/>
            <w:tcBorders>
              <w:top w:val="single" w:sz="8" w:space="0" w:color="000000"/>
              <w:left w:val="single" w:sz="8" w:space="0" w:color="000000"/>
              <w:bottom w:val="single" w:sz="8" w:space="0" w:color="000000"/>
              <w:right w:val="single" w:sz="8" w:space="0" w:color="000000"/>
            </w:tcBorders>
            <w:vAlign w:val="center"/>
            <w:hideMark/>
          </w:tcPr>
          <w:p w14:paraId="1C4136DC" w14:textId="2E8F5935"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484206" w:rsidRPr="00A9606E" w14:paraId="4A927852" w14:textId="77777777" w:rsidTr="004A37D2">
        <w:trPr>
          <w:trHeight w:val="20"/>
          <w:tblHeader/>
          <w:jc w:val="center"/>
        </w:trPr>
        <w:tc>
          <w:tcPr>
            <w:tcW w:w="557" w:type="dxa"/>
            <w:vMerge/>
            <w:tcBorders>
              <w:top w:val="single" w:sz="8" w:space="0" w:color="000000"/>
              <w:left w:val="single" w:sz="8" w:space="0" w:color="000000"/>
              <w:bottom w:val="single" w:sz="8" w:space="0" w:color="000000"/>
              <w:right w:val="single" w:sz="8" w:space="0" w:color="000000"/>
            </w:tcBorders>
            <w:vAlign w:val="center"/>
            <w:hideMark/>
          </w:tcPr>
          <w:p w14:paraId="681E8B12"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1736" w:type="dxa"/>
            <w:vMerge/>
            <w:tcBorders>
              <w:top w:val="single" w:sz="8" w:space="0" w:color="000000"/>
              <w:left w:val="single" w:sz="8" w:space="0" w:color="000000"/>
              <w:bottom w:val="single" w:sz="8" w:space="0" w:color="000000"/>
              <w:right w:val="single" w:sz="8" w:space="0" w:color="000000"/>
            </w:tcBorders>
            <w:vAlign w:val="center"/>
            <w:hideMark/>
          </w:tcPr>
          <w:p w14:paraId="76CA175D"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737" w:type="dxa"/>
            <w:vMerge/>
            <w:tcBorders>
              <w:left w:val="nil"/>
              <w:right w:val="single" w:sz="8" w:space="0" w:color="000000"/>
            </w:tcBorders>
            <w:vAlign w:val="center"/>
            <w:hideMark/>
          </w:tcPr>
          <w:p w14:paraId="41EF4538" w14:textId="64DEDED4" w:rsidR="00484206" w:rsidRPr="00A9606E" w:rsidRDefault="00484206" w:rsidP="001200F2">
            <w:pPr>
              <w:spacing w:before="0" w:after="0" w:line="264" w:lineRule="auto"/>
              <w:ind w:firstLine="0"/>
              <w:jc w:val="center"/>
              <w:rPr>
                <w:rFonts w:eastAsia="Times New Roman"/>
                <w:b/>
                <w:bCs/>
                <w:w w:val="90"/>
                <w:sz w:val="24"/>
                <w:szCs w:val="24"/>
              </w:rPr>
            </w:pPr>
          </w:p>
        </w:tc>
        <w:tc>
          <w:tcPr>
            <w:tcW w:w="898" w:type="dxa"/>
            <w:gridSpan w:val="2"/>
            <w:tcBorders>
              <w:top w:val="single" w:sz="8" w:space="0" w:color="000000"/>
              <w:left w:val="nil"/>
              <w:bottom w:val="single" w:sz="8" w:space="0" w:color="000000"/>
              <w:right w:val="single" w:sz="8" w:space="0" w:color="000000"/>
            </w:tcBorders>
            <w:vAlign w:val="center"/>
            <w:hideMark/>
          </w:tcPr>
          <w:p w14:paraId="133F47B1"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Không phù hợp</w:t>
            </w:r>
          </w:p>
        </w:tc>
        <w:tc>
          <w:tcPr>
            <w:tcW w:w="972" w:type="dxa"/>
            <w:gridSpan w:val="2"/>
            <w:tcBorders>
              <w:top w:val="single" w:sz="8" w:space="0" w:color="000000"/>
              <w:left w:val="nil"/>
              <w:bottom w:val="single" w:sz="8" w:space="0" w:color="000000"/>
              <w:right w:val="single" w:sz="8" w:space="0" w:color="000000"/>
            </w:tcBorders>
            <w:vAlign w:val="center"/>
            <w:hideMark/>
          </w:tcPr>
          <w:p w14:paraId="7DAE1CAD"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Phù hợp một phần</w:t>
            </w:r>
          </w:p>
        </w:tc>
        <w:tc>
          <w:tcPr>
            <w:tcW w:w="1023" w:type="dxa"/>
            <w:gridSpan w:val="2"/>
            <w:tcBorders>
              <w:top w:val="single" w:sz="8" w:space="0" w:color="000000"/>
              <w:left w:val="nil"/>
              <w:bottom w:val="single" w:sz="8" w:space="0" w:color="000000"/>
              <w:right w:val="single" w:sz="8" w:space="0" w:color="000000"/>
            </w:tcBorders>
            <w:vAlign w:val="center"/>
            <w:hideMark/>
          </w:tcPr>
          <w:p w14:paraId="1B8F0EB6"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023" w:type="dxa"/>
            <w:gridSpan w:val="2"/>
            <w:tcBorders>
              <w:top w:val="single" w:sz="8" w:space="0" w:color="000000"/>
              <w:left w:val="nil"/>
              <w:bottom w:val="single" w:sz="8" w:space="0" w:color="000000"/>
              <w:right w:val="single" w:sz="8" w:space="0" w:color="000000"/>
            </w:tcBorders>
            <w:vAlign w:val="center"/>
            <w:hideMark/>
          </w:tcPr>
          <w:p w14:paraId="6B2FB732" w14:textId="77777777" w:rsidR="00484206" w:rsidRPr="00A9606E" w:rsidRDefault="00484206" w:rsidP="001200F2">
            <w:pPr>
              <w:spacing w:before="0" w:after="0" w:line="264" w:lineRule="auto"/>
              <w:ind w:firstLine="0"/>
              <w:jc w:val="center"/>
              <w:rPr>
                <w:rFonts w:eastAsia="Times New Roman"/>
                <w:b/>
                <w:bCs/>
                <w:w w:val="90"/>
                <w:sz w:val="24"/>
                <w:szCs w:val="24"/>
                <w:lang w:val="vi-VN"/>
              </w:rPr>
            </w:pPr>
            <w:r w:rsidRPr="00A9606E">
              <w:rPr>
                <w:rFonts w:eastAsia="Times New Roman"/>
                <w:b/>
                <w:bCs/>
                <w:w w:val="90"/>
                <w:sz w:val="24"/>
                <w:szCs w:val="24"/>
              </w:rPr>
              <w:t xml:space="preserve">Khá </w:t>
            </w:r>
          </w:p>
          <w:p w14:paraId="5A342B51" w14:textId="2093E00B"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070" w:type="dxa"/>
            <w:gridSpan w:val="2"/>
            <w:tcBorders>
              <w:top w:val="single" w:sz="8" w:space="0" w:color="000000"/>
              <w:left w:val="nil"/>
              <w:bottom w:val="single" w:sz="8" w:space="0" w:color="000000"/>
              <w:right w:val="single" w:sz="8" w:space="0" w:color="000000"/>
            </w:tcBorders>
            <w:vAlign w:val="center"/>
            <w:hideMark/>
          </w:tcPr>
          <w:p w14:paraId="6406C89B" w14:textId="77777777" w:rsidR="00484206" w:rsidRPr="00A9606E" w:rsidRDefault="00484206" w:rsidP="001200F2">
            <w:pPr>
              <w:spacing w:before="0" w:after="0" w:line="264" w:lineRule="auto"/>
              <w:ind w:firstLine="0"/>
              <w:jc w:val="center"/>
              <w:rPr>
                <w:rFonts w:eastAsia="Times New Roman"/>
                <w:b/>
                <w:bCs/>
                <w:w w:val="90"/>
                <w:sz w:val="24"/>
                <w:szCs w:val="24"/>
                <w:lang w:val="vi-VN"/>
              </w:rPr>
            </w:pPr>
            <w:r w:rsidRPr="00A9606E">
              <w:rPr>
                <w:rFonts w:eastAsia="Times New Roman"/>
                <w:b/>
                <w:bCs/>
                <w:w w:val="90"/>
                <w:sz w:val="24"/>
                <w:szCs w:val="24"/>
              </w:rPr>
              <w:t xml:space="preserve">Rất </w:t>
            </w:r>
          </w:p>
          <w:p w14:paraId="1E6E9C0B" w14:textId="734ACE81"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613" w:type="dxa"/>
            <w:vMerge/>
            <w:tcBorders>
              <w:top w:val="single" w:sz="8" w:space="0" w:color="000000"/>
              <w:left w:val="single" w:sz="8" w:space="0" w:color="000000"/>
              <w:bottom w:val="single" w:sz="8" w:space="0" w:color="000000"/>
              <w:right w:val="single" w:sz="8" w:space="0" w:color="000000"/>
            </w:tcBorders>
            <w:vAlign w:val="center"/>
            <w:hideMark/>
          </w:tcPr>
          <w:p w14:paraId="14650EC4" w14:textId="77777777" w:rsidR="00484206" w:rsidRPr="00A9606E" w:rsidRDefault="00484206" w:rsidP="001200F2">
            <w:pPr>
              <w:spacing w:before="0" w:after="0" w:line="264" w:lineRule="auto"/>
              <w:ind w:firstLine="0"/>
              <w:jc w:val="center"/>
              <w:rPr>
                <w:rFonts w:eastAsia="Times New Roman"/>
                <w:w w:val="90"/>
                <w:sz w:val="24"/>
                <w:szCs w:val="24"/>
              </w:rPr>
            </w:pPr>
          </w:p>
        </w:tc>
      </w:tr>
      <w:tr w:rsidR="00484206" w:rsidRPr="00A9606E" w14:paraId="1342F4C2" w14:textId="77777777" w:rsidTr="004A37D2">
        <w:trPr>
          <w:trHeight w:val="20"/>
          <w:tblHeader/>
          <w:jc w:val="center"/>
        </w:trPr>
        <w:tc>
          <w:tcPr>
            <w:tcW w:w="557" w:type="dxa"/>
            <w:vMerge/>
            <w:tcBorders>
              <w:top w:val="single" w:sz="8" w:space="0" w:color="000000"/>
              <w:left w:val="single" w:sz="8" w:space="0" w:color="000000"/>
              <w:bottom w:val="single" w:sz="8" w:space="0" w:color="000000"/>
              <w:right w:val="single" w:sz="8" w:space="0" w:color="000000"/>
            </w:tcBorders>
            <w:vAlign w:val="center"/>
            <w:hideMark/>
          </w:tcPr>
          <w:p w14:paraId="701EB81B"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1736" w:type="dxa"/>
            <w:vMerge/>
            <w:tcBorders>
              <w:top w:val="single" w:sz="8" w:space="0" w:color="000000"/>
              <w:left w:val="single" w:sz="8" w:space="0" w:color="000000"/>
              <w:bottom w:val="single" w:sz="8" w:space="0" w:color="000000"/>
              <w:right w:val="single" w:sz="8" w:space="0" w:color="000000"/>
            </w:tcBorders>
            <w:vAlign w:val="center"/>
            <w:hideMark/>
          </w:tcPr>
          <w:p w14:paraId="6589C73D"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737" w:type="dxa"/>
            <w:vMerge/>
            <w:tcBorders>
              <w:left w:val="nil"/>
              <w:bottom w:val="single" w:sz="8" w:space="0" w:color="000000"/>
              <w:right w:val="single" w:sz="8" w:space="0" w:color="000000"/>
            </w:tcBorders>
            <w:vAlign w:val="center"/>
            <w:hideMark/>
          </w:tcPr>
          <w:p w14:paraId="71AD4A7F" w14:textId="3B8C9982" w:rsidR="00484206" w:rsidRPr="00A9606E" w:rsidRDefault="00484206" w:rsidP="001200F2">
            <w:pPr>
              <w:spacing w:before="0" w:after="0" w:line="264" w:lineRule="auto"/>
              <w:ind w:firstLine="0"/>
              <w:jc w:val="center"/>
              <w:rPr>
                <w:rFonts w:eastAsia="Times New Roman"/>
                <w:w w:val="90"/>
                <w:sz w:val="24"/>
                <w:szCs w:val="24"/>
              </w:rPr>
            </w:pPr>
          </w:p>
        </w:tc>
        <w:tc>
          <w:tcPr>
            <w:tcW w:w="412" w:type="dxa"/>
            <w:tcBorders>
              <w:top w:val="nil"/>
              <w:left w:val="nil"/>
              <w:bottom w:val="single" w:sz="8" w:space="0" w:color="000000"/>
              <w:right w:val="single" w:sz="8" w:space="0" w:color="000000"/>
            </w:tcBorders>
            <w:vAlign w:val="center"/>
            <w:hideMark/>
          </w:tcPr>
          <w:p w14:paraId="200FD41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486" w:type="dxa"/>
            <w:tcBorders>
              <w:top w:val="nil"/>
              <w:left w:val="nil"/>
              <w:bottom w:val="single" w:sz="8" w:space="0" w:color="000000"/>
              <w:right w:val="single" w:sz="8" w:space="0" w:color="000000"/>
            </w:tcBorders>
            <w:vAlign w:val="center"/>
            <w:hideMark/>
          </w:tcPr>
          <w:p w14:paraId="1A4823D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484" w:type="dxa"/>
            <w:tcBorders>
              <w:top w:val="nil"/>
              <w:left w:val="nil"/>
              <w:bottom w:val="single" w:sz="8" w:space="0" w:color="000000"/>
              <w:right w:val="single" w:sz="8" w:space="0" w:color="000000"/>
            </w:tcBorders>
            <w:vAlign w:val="center"/>
            <w:hideMark/>
          </w:tcPr>
          <w:p w14:paraId="5C93AC6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488" w:type="dxa"/>
            <w:tcBorders>
              <w:top w:val="nil"/>
              <w:left w:val="nil"/>
              <w:bottom w:val="single" w:sz="8" w:space="0" w:color="000000"/>
              <w:right w:val="single" w:sz="8" w:space="0" w:color="000000"/>
            </w:tcBorders>
            <w:vAlign w:val="center"/>
            <w:hideMark/>
          </w:tcPr>
          <w:p w14:paraId="28498ED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435" w:type="dxa"/>
            <w:tcBorders>
              <w:top w:val="nil"/>
              <w:left w:val="nil"/>
              <w:bottom w:val="single" w:sz="8" w:space="0" w:color="000000"/>
              <w:right w:val="single" w:sz="8" w:space="0" w:color="000000"/>
            </w:tcBorders>
            <w:vAlign w:val="center"/>
            <w:hideMark/>
          </w:tcPr>
          <w:p w14:paraId="28FA648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588" w:type="dxa"/>
            <w:tcBorders>
              <w:top w:val="nil"/>
              <w:left w:val="nil"/>
              <w:bottom w:val="single" w:sz="8" w:space="0" w:color="000000"/>
              <w:right w:val="single" w:sz="8" w:space="0" w:color="000000"/>
            </w:tcBorders>
            <w:vAlign w:val="center"/>
            <w:hideMark/>
          </w:tcPr>
          <w:p w14:paraId="28EFDB1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435" w:type="dxa"/>
            <w:tcBorders>
              <w:top w:val="nil"/>
              <w:left w:val="nil"/>
              <w:bottom w:val="single" w:sz="8" w:space="0" w:color="000000"/>
              <w:right w:val="single" w:sz="8" w:space="0" w:color="000000"/>
            </w:tcBorders>
            <w:vAlign w:val="center"/>
            <w:hideMark/>
          </w:tcPr>
          <w:p w14:paraId="14B432A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588" w:type="dxa"/>
            <w:tcBorders>
              <w:top w:val="nil"/>
              <w:left w:val="nil"/>
              <w:bottom w:val="single" w:sz="8" w:space="0" w:color="000000"/>
              <w:right w:val="single" w:sz="8" w:space="0" w:color="000000"/>
            </w:tcBorders>
            <w:vAlign w:val="center"/>
            <w:hideMark/>
          </w:tcPr>
          <w:p w14:paraId="600921B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482" w:type="dxa"/>
            <w:tcBorders>
              <w:top w:val="nil"/>
              <w:left w:val="nil"/>
              <w:bottom w:val="single" w:sz="8" w:space="0" w:color="000000"/>
              <w:right w:val="single" w:sz="8" w:space="0" w:color="000000"/>
            </w:tcBorders>
            <w:vAlign w:val="center"/>
            <w:hideMark/>
          </w:tcPr>
          <w:p w14:paraId="595E4D0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588" w:type="dxa"/>
            <w:tcBorders>
              <w:top w:val="nil"/>
              <w:left w:val="nil"/>
              <w:bottom w:val="single" w:sz="8" w:space="0" w:color="000000"/>
              <w:right w:val="single" w:sz="8" w:space="0" w:color="000000"/>
            </w:tcBorders>
            <w:vAlign w:val="center"/>
            <w:hideMark/>
          </w:tcPr>
          <w:p w14:paraId="11BDFB8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613" w:type="dxa"/>
            <w:vMerge/>
            <w:tcBorders>
              <w:top w:val="single" w:sz="8" w:space="0" w:color="000000"/>
              <w:left w:val="single" w:sz="8" w:space="0" w:color="000000"/>
              <w:bottom w:val="single" w:sz="8" w:space="0" w:color="000000"/>
              <w:right w:val="single" w:sz="8" w:space="0" w:color="000000"/>
            </w:tcBorders>
            <w:vAlign w:val="center"/>
            <w:hideMark/>
          </w:tcPr>
          <w:p w14:paraId="406853A6" w14:textId="77777777" w:rsidR="00484206" w:rsidRPr="00A9606E" w:rsidRDefault="00484206" w:rsidP="001200F2">
            <w:pPr>
              <w:spacing w:before="0" w:after="0" w:line="264" w:lineRule="auto"/>
              <w:ind w:firstLine="0"/>
              <w:jc w:val="center"/>
              <w:rPr>
                <w:rFonts w:eastAsia="Times New Roman"/>
                <w:w w:val="90"/>
                <w:sz w:val="24"/>
                <w:szCs w:val="24"/>
              </w:rPr>
            </w:pPr>
          </w:p>
        </w:tc>
      </w:tr>
      <w:tr w:rsidR="00484206" w:rsidRPr="00A9606E" w14:paraId="1754A394" w14:textId="77777777" w:rsidTr="004A37D2">
        <w:trPr>
          <w:trHeight w:val="20"/>
          <w:jc w:val="center"/>
        </w:trPr>
        <w:tc>
          <w:tcPr>
            <w:tcW w:w="557" w:type="dxa"/>
            <w:vMerge w:val="restart"/>
            <w:tcBorders>
              <w:top w:val="nil"/>
              <w:left w:val="single" w:sz="8" w:space="0" w:color="000000"/>
              <w:right w:val="single" w:sz="8" w:space="0" w:color="000000"/>
            </w:tcBorders>
            <w:vAlign w:val="center"/>
            <w:hideMark/>
          </w:tcPr>
          <w:p w14:paraId="0AB46E7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w:t>
            </w:r>
          </w:p>
        </w:tc>
        <w:tc>
          <w:tcPr>
            <w:tcW w:w="1736" w:type="dxa"/>
            <w:vMerge w:val="restart"/>
            <w:tcBorders>
              <w:top w:val="nil"/>
              <w:left w:val="single" w:sz="8" w:space="0" w:color="000000"/>
              <w:bottom w:val="single" w:sz="8" w:space="0" w:color="000000"/>
              <w:right w:val="single" w:sz="8" w:space="0" w:color="000000"/>
            </w:tcBorders>
            <w:vAlign w:val="center"/>
            <w:hideMark/>
          </w:tcPr>
          <w:p w14:paraId="7DE334CC" w14:textId="77777777" w:rsidR="001200F2"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 xml:space="preserve">Tính dễ hiểu, dễ nhớ, có tính </w:t>
            </w:r>
          </w:p>
          <w:p w14:paraId="46FDFF8E" w14:textId="106D756A"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thuyết phục</w:t>
            </w:r>
          </w:p>
        </w:tc>
        <w:tc>
          <w:tcPr>
            <w:tcW w:w="737" w:type="dxa"/>
            <w:tcBorders>
              <w:top w:val="nil"/>
              <w:left w:val="nil"/>
              <w:bottom w:val="single" w:sz="8" w:space="0" w:color="000000"/>
              <w:right w:val="single" w:sz="8" w:space="0" w:color="000000"/>
            </w:tcBorders>
            <w:vAlign w:val="center"/>
            <w:hideMark/>
          </w:tcPr>
          <w:p w14:paraId="1941B2E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12" w:type="dxa"/>
            <w:tcBorders>
              <w:top w:val="nil"/>
              <w:left w:val="nil"/>
              <w:bottom w:val="single" w:sz="8" w:space="0" w:color="000000"/>
              <w:right w:val="single" w:sz="8" w:space="0" w:color="000000"/>
            </w:tcBorders>
            <w:shd w:val="clear" w:color="auto" w:fill="auto"/>
            <w:vAlign w:val="center"/>
            <w:hideMark/>
          </w:tcPr>
          <w:p w14:paraId="0878B989"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w:t>
            </w:r>
          </w:p>
        </w:tc>
        <w:tc>
          <w:tcPr>
            <w:tcW w:w="486" w:type="dxa"/>
            <w:tcBorders>
              <w:top w:val="nil"/>
              <w:left w:val="nil"/>
              <w:bottom w:val="single" w:sz="8" w:space="0" w:color="000000"/>
              <w:right w:val="single" w:sz="8" w:space="0" w:color="000000"/>
            </w:tcBorders>
            <w:shd w:val="clear" w:color="auto" w:fill="auto"/>
            <w:vAlign w:val="center"/>
            <w:hideMark/>
          </w:tcPr>
          <w:p w14:paraId="1A72750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1.53</w:t>
            </w:r>
          </w:p>
        </w:tc>
        <w:tc>
          <w:tcPr>
            <w:tcW w:w="484" w:type="dxa"/>
            <w:tcBorders>
              <w:top w:val="nil"/>
              <w:left w:val="nil"/>
              <w:bottom w:val="single" w:sz="8" w:space="0" w:color="000000"/>
              <w:right w:val="single" w:sz="8" w:space="0" w:color="000000"/>
            </w:tcBorders>
            <w:shd w:val="clear" w:color="auto" w:fill="auto"/>
            <w:vAlign w:val="center"/>
            <w:hideMark/>
          </w:tcPr>
          <w:p w14:paraId="3400EA4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38</w:t>
            </w:r>
          </w:p>
        </w:tc>
        <w:tc>
          <w:tcPr>
            <w:tcW w:w="488" w:type="dxa"/>
            <w:tcBorders>
              <w:top w:val="nil"/>
              <w:left w:val="nil"/>
              <w:bottom w:val="single" w:sz="8" w:space="0" w:color="000000"/>
              <w:right w:val="single" w:sz="8" w:space="0" w:color="000000"/>
            </w:tcBorders>
            <w:shd w:val="clear" w:color="auto" w:fill="auto"/>
            <w:vAlign w:val="center"/>
            <w:hideMark/>
          </w:tcPr>
          <w:p w14:paraId="2228AA5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7.27</w:t>
            </w:r>
          </w:p>
        </w:tc>
        <w:tc>
          <w:tcPr>
            <w:tcW w:w="435" w:type="dxa"/>
            <w:tcBorders>
              <w:top w:val="nil"/>
              <w:left w:val="nil"/>
              <w:bottom w:val="single" w:sz="8" w:space="0" w:color="000000"/>
              <w:right w:val="single" w:sz="8" w:space="0" w:color="000000"/>
            </w:tcBorders>
            <w:shd w:val="clear" w:color="auto" w:fill="auto"/>
            <w:vAlign w:val="center"/>
            <w:hideMark/>
          </w:tcPr>
          <w:p w14:paraId="0D1BB1D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141</w:t>
            </w:r>
          </w:p>
        </w:tc>
        <w:tc>
          <w:tcPr>
            <w:tcW w:w="588" w:type="dxa"/>
            <w:tcBorders>
              <w:top w:val="nil"/>
              <w:left w:val="nil"/>
              <w:bottom w:val="single" w:sz="8" w:space="0" w:color="000000"/>
              <w:right w:val="single" w:sz="8" w:space="0" w:color="000000"/>
            </w:tcBorders>
            <w:shd w:val="clear" w:color="auto" w:fill="auto"/>
            <w:vAlign w:val="center"/>
            <w:hideMark/>
          </w:tcPr>
          <w:p w14:paraId="7A8122B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26.96</w:t>
            </w:r>
          </w:p>
        </w:tc>
        <w:tc>
          <w:tcPr>
            <w:tcW w:w="435" w:type="dxa"/>
            <w:tcBorders>
              <w:top w:val="nil"/>
              <w:left w:val="nil"/>
              <w:bottom w:val="single" w:sz="8" w:space="0" w:color="000000"/>
              <w:right w:val="single" w:sz="8" w:space="0" w:color="000000"/>
            </w:tcBorders>
            <w:shd w:val="clear" w:color="auto" w:fill="auto"/>
            <w:vAlign w:val="center"/>
            <w:hideMark/>
          </w:tcPr>
          <w:p w14:paraId="471EDD5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192</w:t>
            </w:r>
          </w:p>
        </w:tc>
        <w:tc>
          <w:tcPr>
            <w:tcW w:w="588" w:type="dxa"/>
            <w:tcBorders>
              <w:top w:val="nil"/>
              <w:left w:val="nil"/>
              <w:bottom w:val="single" w:sz="8" w:space="0" w:color="000000"/>
              <w:right w:val="single" w:sz="8" w:space="0" w:color="000000"/>
            </w:tcBorders>
            <w:shd w:val="clear" w:color="auto" w:fill="auto"/>
            <w:vAlign w:val="center"/>
            <w:hideMark/>
          </w:tcPr>
          <w:p w14:paraId="061E387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36.71</w:t>
            </w:r>
          </w:p>
        </w:tc>
        <w:tc>
          <w:tcPr>
            <w:tcW w:w="482" w:type="dxa"/>
            <w:tcBorders>
              <w:top w:val="nil"/>
              <w:left w:val="nil"/>
              <w:bottom w:val="single" w:sz="8" w:space="0" w:color="000000"/>
              <w:right w:val="single" w:sz="8" w:space="0" w:color="000000"/>
            </w:tcBorders>
            <w:shd w:val="clear" w:color="auto" w:fill="auto"/>
            <w:vAlign w:val="center"/>
            <w:hideMark/>
          </w:tcPr>
          <w:p w14:paraId="5067CE6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144</w:t>
            </w:r>
          </w:p>
        </w:tc>
        <w:tc>
          <w:tcPr>
            <w:tcW w:w="588" w:type="dxa"/>
            <w:tcBorders>
              <w:top w:val="nil"/>
              <w:left w:val="nil"/>
              <w:bottom w:val="single" w:sz="8" w:space="0" w:color="000000"/>
              <w:right w:val="single" w:sz="8" w:space="0" w:color="000000"/>
            </w:tcBorders>
            <w:shd w:val="clear" w:color="auto" w:fill="auto"/>
            <w:vAlign w:val="center"/>
            <w:hideMark/>
          </w:tcPr>
          <w:p w14:paraId="3965CAE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27.53</w:t>
            </w:r>
          </w:p>
        </w:tc>
        <w:tc>
          <w:tcPr>
            <w:tcW w:w="613" w:type="dxa"/>
            <w:tcBorders>
              <w:top w:val="nil"/>
              <w:left w:val="nil"/>
              <w:bottom w:val="single" w:sz="8" w:space="0" w:color="000000"/>
              <w:right w:val="single" w:sz="8" w:space="0" w:color="000000"/>
            </w:tcBorders>
            <w:shd w:val="clear" w:color="auto" w:fill="auto"/>
            <w:vAlign w:val="center"/>
            <w:hideMark/>
          </w:tcPr>
          <w:p w14:paraId="11254A4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2.81</w:t>
            </w:r>
          </w:p>
        </w:tc>
      </w:tr>
      <w:tr w:rsidR="00484206" w:rsidRPr="00A9606E" w14:paraId="725E4587" w14:textId="77777777" w:rsidTr="004A37D2">
        <w:trPr>
          <w:trHeight w:val="20"/>
          <w:jc w:val="center"/>
        </w:trPr>
        <w:tc>
          <w:tcPr>
            <w:tcW w:w="557" w:type="dxa"/>
            <w:vMerge/>
            <w:tcBorders>
              <w:left w:val="single" w:sz="8" w:space="0" w:color="000000"/>
              <w:bottom w:val="single" w:sz="8" w:space="0" w:color="000000"/>
              <w:right w:val="single" w:sz="8" w:space="0" w:color="000000"/>
            </w:tcBorders>
            <w:vAlign w:val="center"/>
            <w:hideMark/>
          </w:tcPr>
          <w:p w14:paraId="25141818" w14:textId="1BE9E75F" w:rsidR="00484206" w:rsidRPr="00A9606E" w:rsidRDefault="00484206" w:rsidP="001200F2">
            <w:pPr>
              <w:spacing w:before="0" w:after="0" w:line="264" w:lineRule="auto"/>
              <w:ind w:firstLine="0"/>
              <w:jc w:val="center"/>
              <w:rPr>
                <w:rFonts w:eastAsia="Times New Roman"/>
                <w:w w:val="90"/>
                <w:sz w:val="24"/>
                <w:szCs w:val="24"/>
              </w:rPr>
            </w:pPr>
          </w:p>
        </w:tc>
        <w:tc>
          <w:tcPr>
            <w:tcW w:w="1736" w:type="dxa"/>
            <w:vMerge/>
            <w:tcBorders>
              <w:top w:val="nil"/>
              <w:left w:val="single" w:sz="8" w:space="0" w:color="000000"/>
              <w:bottom w:val="single" w:sz="8" w:space="0" w:color="000000"/>
              <w:right w:val="single" w:sz="8" w:space="0" w:color="000000"/>
            </w:tcBorders>
            <w:vAlign w:val="center"/>
            <w:hideMark/>
          </w:tcPr>
          <w:p w14:paraId="0EED1475"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vAlign w:val="center"/>
            <w:hideMark/>
          </w:tcPr>
          <w:p w14:paraId="383687C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HS</w:t>
            </w:r>
          </w:p>
        </w:tc>
        <w:tc>
          <w:tcPr>
            <w:tcW w:w="412" w:type="dxa"/>
            <w:tcBorders>
              <w:top w:val="nil"/>
              <w:left w:val="nil"/>
              <w:bottom w:val="single" w:sz="8" w:space="0" w:color="000000"/>
              <w:right w:val="single" w:sz="8" w:space="0" w:color="000000"/>
            </w:tcBorders>
            <w:shd w:val="clear" w:color="auto" w:fill="auto"/>
            <w:vAlign w:val="center"/>
            <w:hideMark/>
          </w:tcPr>
          <w:p w14:paraId="1F03846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25</w:t>
            </w:r>
          </w:p>
        </w:tc>
        <w:tc>
          <w:tcPr>
            <w:tcW w:w="486" w:type="dxa"/>
            <w:tcBorders>
              <w:top w:val="nil"/>
              <w:left w:val="nil"/>
              <w:bottom w:val="single" w:sz="8" w:space="0" w:color="000000"/>
              <w:right w:val="single" w:sz="8" w:space="0" w:color="000000"/>
            </w:tcBorders>
            <w:shd w:val="clear" w:color="auto" w:fill="auto"/>
            <w:vAlign w:val="center"/>
            <w:hideMark/>
          </w:tcPr>
          <w:p w14:paraId="64FB5C9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2.02</w:t>
            </w:r>
          </w:p>
        </w:tc>
        <w:tc>
          <w:tcPr>
            <w:tcW w:w="484" w:type="dxa"/>
            <w:tcBorders>
              <w:top w:val="nil"/>
              <w:left w:val="nil"/>
              <w:bottom w:val="single" w:sz="8" w:space="0" w:color="000000"/>
              <w:right w:val="single" w:sz="8" w:space="0" w:color="000000"/>
            </w:tcBorders>
            <w:shd w:val="clear" w:color="auto" w:fill="auto"/>
            <w:vAlign w:val="center"/>
            <w:hideMark/>
          </w:tcPr>
          <w:p w14:paraId="1A1B689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82</w:t>
            </w:r>
          </w:p>
        </w:tc>
        <w:tc>
          <w:tcPr>
            <w:tcW w:w="488" w:type="dxa"/>
            <w:tcBorders>
              <w:top w:val="nil"/>
              <w:left w:val="nil"/>
              <w:bottom w:val="single" w:sz="8" w:space="0" w:color="000000"/>
              <w:right w:val="single" w:sz="8" w:space="0" w:color="000000"/>
            </w:tcBorders>
            <w:shd w:val="clear" w:color="auto" w:fill="auto"/>
            <w:vAlign w:val="center"/>
            <w:hideMark/>
          </w:tcPr>
          <w:p w14:paraId="288845F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6.62</w:t>
            </w:r>
          </w:p>
        </w:tc>
        <w:tc>
          <w:tcPr>
            <w:tcW w:w="435" w:type="dxa"/>
            <w:tcBorders>
              <w:top w:val="nil"/>
              <w:left w:val="nil"/>
              <w:bottom w:val="single" w:sz="8" w:space="0" w:color="000000"/>
              <w:right w:val="single" w:sz="8" w:space="0" w:color="000000"/>
            </w:tcBorders>
            <w:shd w:val="clear" w:color="auto" w:fill="auto"/>
            <w:vAlign w:val="center"/>
            <w:hideMark/>
          </w:tcPr>
          <w:p w14:paraId="0EF1F2A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304</w:t>
            </w:r>
          </w:p>
        </w:tc>
        <w:tc>
          <w:tcPr>
            <w:tcW w:w="588" w:type="dxa"/>
            <w:tcBorders>
              <w:top w:val="nil"/>
              <w:left w:val="nil"/>
              <w:bottom w:val="single" w:sz="8" w:space="0" w:color="000000"/>
              <w:right w:val="single" w:sz="8" w:space="0" w:color="000000"/>
            </w:tcBorders>
            <w:shd w:val="clear" w:color="auto" w:fill="auto"/>
            <w:vAlign w:val="center"/>
            <w:hideMark/>
          </w:tcPr>
          <w:p w14:paraId="72F687D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24.56</w:t>
            </w:r>
          </w:p>
        </w:tc>
        <w:tc>
          <w:tcPr>
            <w:tcW w:w="435" w:type="dxa"/>
            <w:tcBorders>
              <w:top w:val="nil"/>
              <w:left w:val="nil"/>
              <w:bottom w:val="single" w:sz="8" w:space="0" w:color="000000"/>
              <w:right w:val="single" w:sz="8" w:space="0" w:color="000000"/>
            </w:tcBorders>
            <w:shd w:val="clear" w:color="auto" w:fill="auto"/>
            <w:vAlign w:val="center"/>
            <w:hideMark/>
          </w:tcPr>
          <w:p w14:paraId="76C561F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345</w:t>
            </w:r>
          </w:p>
        </w:tc>
        <w:tc>
          <w:tcPr>
            <w:tcW w:w="588" w:type="dxa"/>
            <w:tcBorders>
              <w:top w:val="nil"/>
              <w:left w:val="nil"/>
              <w:bottom w:val="single" w:sz="8" w:space="0" w:color="000000"/>
              <w:right w:val="single" w:sz="8" w:space="0" w:color="000000"/>
            </w:tcBorders>
            <w:shd w:val="clear" w:color="auto" w:fill="auto"/>
            <w:vAlign w:val="center"/>
            <w:hideMark/>
          </w:tcPr>
          <w:p w14:paraId="0D4D644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27.87</w:t>
            </w:r>
          </w:p>
        </w:tc>
        <w:tc>
          <w:tcPr>
            <w:tcW w:w="482" w:type="dxa"/>
            <w:tcBorders>
              <w:top w:val="nil"/>
              <w:left w:val="nil"/>
              <w:bottom w:val="single" w:sz="8" w:space="0" w:color="000000"/>
              <w:right w:val="single" w:sz="8" w:space="0" w:color="000000"/>
            </w:tcBorders>
            <w:shd w:val="clear" w:color="auto" w:fill="auto"/>
            <w:vAlign w:val="center"/>
            <w:hideMark/>
          </w:tcPr>
          <w:p w14:paraId="6D0BEBC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482</w:t>
            </w:r>
          </w:p>
        </w:tc>
        <w:tc>
          <w:tcPr>
            <w:tcW w:w="588" w:type="dxa"/>
            <w:tcBorders>
              <w:top w:val="nil"/>
              <w:left w:val="nil"/>
              <w:bottom w:val="single" w:sz="8" w:space="0" w:color="000000"/>
              <w:right w:val="single" w:sz="8" w:space="0" w:color="000000"/>
            </w:tcBorders>
            <w:shd w:val="clear" w:color="auto" w:fill="auto"/>
            <w:vAlign w:val="center"/>
            <w:hideMark/>
          </w:tcPr>
          <w:p w14:paraId="7D60124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38.93</w:t>
            </w:r>
          </w:p>
        </w:tc>
        <w:tc>
          <w:tcPr>
            <w:tcW w:w="613" w:type="dxa"/>
            <w:tcBorders>
              <w:top w:val="nil"/>
              <w:left w:val="nil"/>
              <w:bottom w:val="single" w:sz="8" w:space="0" w:color="000000"/>
              <w:right w:val="single" w:sz="8" w:space="0" w:color="000000"/>
            </w:tcBorders>
            <w:shd w:val="clear" w:color="auto" w:fill="auto"/>
            <w:vAlign w:val="center"/>
            <w:hideMark/>
          </w:tcPr>
          <w:p w14:paraId="69AAB6A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2.95</w:t>
            </w:r>
          </w:p>
        </w:tc>
      </w:tr>
      <w:tr w:rsidR="00484206" w:rsidRPr="00A9606E" w14:paraId="5B02C50F" w14:textId="77777777" w:rsidTr="004A37D2">
        <w:trPr>
          <w:trHeight w:val="20"/>
          <w:jc w:val="center"/>
        </w:trPr>
        <w:tc>
          <w:tcPr>
            <w:tcW w:w="557" w:type="dxa"/>
            <w:vMerge w:val="restart"/>
            <w:tcBorders>
              <w:top w:val="nil"/>
              <w:left w:val="single" w:sz="8" w:space="0" w:color="000000"/>
              <w:right w:val="single" w:sz="8" w:space="0" w:color="000000"/>
            </w:tcBorders>
            <w:vAlign w:val="center"/>
            <w:hideMark/>
          </w:tcPr>
          <w:p w14:paraId="259E355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w:t>
            </w:r>
          </w:p>
        </w:tc>
        <w:tc>
          <w:tcPr>
            <w:tcW w:w="1736" w:type="dxa"/>
            <w:vMerge w:val="restart"/>
            <w:tcBorders>
              <w:top w:val="nil"/>
              <w:left w:val="single" w:sz="8" w:space="0" w:color="000000"/>
              <w:bottom w:val="single" w:sz="8" w:space="0" w:color="000000"/>
              <w:right w:val="single" w:sz="8" w:space="0" w:color="000000"/>
            </w:tcBorders>
            <w:vAlign w:val="center"/>
            <w:hideMark/>
          </w:tcPr>
          <w:p w14:paraId="523E2E5C" w14:textId="77777777" w:rsidR="001200F2"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 xml:space="preserve">Phản ánh được phương châm làm việc của </w:t>
            </w:r>
          </w:p>
          <w:p w14:paraId="41704635" w14:textId="36856ADF"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nhà trường</w:t>
            </w:r>
          </w:p>
        </w:tc>
        <w:tc>
          <w:tcPr>
            <w:tcW w:w="737" w:type="dxa"/>
            <w:tcBorders>
              <w:top w:val="nil"/>
              <w:left w:val="nil"/>
              <w:bottom w:val="single" w:sz="8" w:space="0" w:color="000000"/>
              <w:right w:val="single" w:sz="8" w:space="0" w:color="000000"/>
            </w:tcBorders>
            <w:vAlign w:val="center"/>
            <w:hideMark/>
          </w:tcPr>
          <w:p w14:paraId="0B423AA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12" w:type="dxa"/>
            <w:tcBorders>
              <w:top w:val="nil"/>
              <w:left w:val="nil"/>
              <w:bottom w:val="single" w:sz="8" w:space="0" w:color="000000"/>
              <w:right w:val="single" w:sz="8" w:space="0" w:color="000000"/>
            </w:tcBorders>
            <w:shd w:val="clear" w:color="auto" w:fill="auto"/>
            <w:vAlign w:val="center"/>
            <w:hideMark/>
          </w:tcPr>
          <w:p w14:paraId="06D17CA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w:t>
            </w:r>
          </w:p>
        </w:tc>
        <w:tc>
          <w:tcPr>
            <w:tcW w:w="486" w:type="dxa"/>
            <w:tcBorders>
              <w:top w:val="nil"/>
              <w:left w:val="nil"/>
              <w:bottom w:val="single" w:sz="8" w:space="0" w:color="000000"/>
              <w:right w:val="single" w:sz="8" w:space="0" w:color="000000"/>
            </w:tcBorders>
            <w:shd w:val="clear" w:color="auto" w:fill="auto"/>
            <w:vAlign w:val="center"/>
            <w:hideMark/>
          </w:tcPr>
          <w:p w14:paraId="2DA8C86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1.53</w:t>
            </w:r>
          </w:p>
        </w:tc>
        <w:tc>
          <w:tcPr>
            <w:tcW w:w="484" w:type="dxa"/>
            <w:tcBorders>
              <w:top w:val="nil"/>
              <w:left w:val="nil"/>
              <w:bottom w:val="single" w:sz="8" w:space="0" w:color="000000"/>
              <w:right w:val="single" w:sz="8" w:space="0" w:color="000000"/>
            </w:tcBorders>
            <w:shd w:val="clear" w:color="auto" w:fill="auto"/>
            <w:vAlign w:val="center"/>
            <w:hideMark/>
          </w:tcPr>
          <w:p w14:paraId="3F1DAD5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22</w:t>
            </w:r>
          </w:p>
        </w:tc>
        <w:tc>
          <w:tcPr>
            <w:tcW w:w="488" w:type="dxa"/>
            <w:tcBorders>
              <w:top w:val="nil"/>
              <w:left w:val="nil"/>
              <w:bottom w:val="single" w:sz="8" w:space="0" w:color="000000"/>
              <w:right w:val="single" w:sz="8" w:space="0" w:color="000000"/>
            </w:tcBorders>
            <w:shd w:val="clear" w:color="auto" w:fill="auto"/>
            <w:vAlign w:val="center"/>
            <w:hideMark/>
          </w:tcPr>
          <w:p w14:paraId="708F3E0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4.21</w:t>
            </w:r>
          </w:p>
        </w:tc>
        <w:tc>
          <w:tcPr>
            <w:tcW w:w="435" w:type="dxa"/>
            <w:tcBorders>
              <w:top w:val="nil"/>
              <w:left w:val="nil"/>
              <w:bottom w:val="single" w:sz="8" w:space="0" w:color="000000"/>
              <w:right w:val="single" w:sz="8" w:space="0" w:color="000000"/>
            </w:tcBorders>
            <w:shd w:val="clear" w:color="auto" w:fill="auto"/>
            <w:vAlign w:val="center"/>
            <w:hideMark/>
          </w:tcPr>
          <w:p w14:paraId="424BED4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138</w:t>
            </w:r>
          </w:p>
        </w:tc>
        <w:tc>
          <w:tcPr>
            <w:tcW w:w="588" w:type="dxa"/>
            <w:tcBorders>
              <w:top w:val="nil"/>
              <w:left w:val="nil"/>
              <w:bottom w:val="single" w:sz="8" w:space="0" w:color="000000"/>
              <w:right w:val="single" w:sz="8" w:space="0" w:color="000000"/>
            </w:tcBorders>
            <w:shd w:val="clear" w:color="auto" w:fill="auto"/>
            <w:vAlign w:val="center"/>
            <w:hideMark/>
          </w:tcPr>
          <w:p w14:paraId="75D9DEE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26.39</w:t>
            </w:r>
          </w:p>
        </w:tc>
        <w:tc>
          <w:tcPr>
            <w:tcW w:w="435" w:type="dxa"/>
            <w:tcBorders>
              <w:top w:val="nil"/>
              <w:left w:val="nil"/>
              <w:bottom w:val="single" w:sz="8" w:space="0" w:color="000000"/>
              <w:right w:val="single" w:sz="8" w:space="0" w:color="000000"/>
            </w:tcBorders>
            <w:shd w:val="clear" w:color="auto" w:fill="auto"/>
            <w:vAlign w:val="center"/>
            <w:hideMark/>
          </w:tcPr>
          <w:p w14:paraId="424953A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201</w:t>
            </w:r>
          </w:p>
        </w:tc>
        <w:tc>
          <w:tcPr>
            <w:tcW w:w="588" w:type="dxa"/>
            <w:tcBorders>
              <w:top w:val="nil"/>
              <w:left w:val="nil"/>
              <w:bottom w:val="single" w:sz="8" w:space="0" w:color="000000"/>
              <w:right w:val="single" w:sz="8" w:space="0" w:color="000000"/>
            </w:tcBorders>
            <w:shd w:val="clear" w:color="auto" w:fill="auto"/>
            <w:vAlign w:val="center"/>
            <w:hideMark/>
          </w:tcPr>
          <w:p w14:paraId="121A305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38.43</w:t>
            </w:r>
          </w:p>
        </w:tc>
        <w:tc>
          <w:tcPr>
            <w:tcW w:w="482" w:type="dxa"/>
            <w:tcBorders>
              <w:top w:val="nil"/>
              <w:left w:val="nil"/>
              <w:bottom w:val="single" w:sz="8" w:space="0" w:color="000000"/>
              <w:right w:val="single" w:sz="8" w:space="0" w:color="000000"/>
            </w:tcBorders>
            <w:shd w:val="clear" w:color="auto" w:fill="auto"/>
            <w:vAlign w:val="center"/>
            <w:hideMark/>
          </w:tcPr>
          <w:p w14:paraId="11BC4B5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154</w:t>
            </w:r>
          </w:p>
        </w:tc>
        <w:tc>
          <w:tcPr>
            <w:tcW w:w="588" w:type="dxa"/>
            <w:tcBorders>
              <w:top w:val="nil"/>
              <w:left w:val="nil"/>
              <w:bottom w:val="single" w:sz="8" w:space="0" w:color="000000"/>
              <w:right w:val="single" w:sz="8" w:space="0" w:color="000000"/>
            </w:tcBorders>
            <w:shd w:val="clear" w:color="auto" w:fill="auto"/>
            <w:vAlign w:val="center"/>
            <w:hideMark/>
          </w:tcPr>
          <w:p w14:paraId="7FA275F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29.45</w:t>
            </w:r>
          </w:p>
        </w:tc>
        <w:tc>
          <w:tcPr>
            <w:tcW w:w="613" w:type="dxa"/>
            <w:tcBorders>
              <w:top w:val="nil"/>
              <w:left w:val="nil"/>
              <w:bottom w:val="single" w:sz="8" w:space="0" w:color="000000"/>
              <w:right w:val="single" w:sz="8" w:space="0" w:color="000000"/>
            </w:tcBorders>
            <w:shd w:val="clear" w:color="auto" w:fill="auto"/>
            <w:vAlign w:val="center"/>
            <w:hideMark/>
          </w:tcPr>
          <w:p w14:paraId="16942AC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2.90</w:t>
            </w:r>
          </w:p>
        </w:tc>
      </w:tr>
      <w:tr w:rsidR="00484206" w:rsidRPr="00A9606E" w14:paraId="66FEBD6A" w14:textId="77777777" w:rsidTr="004A37D2">
        <w:trPr>
          <w:trHeight w:val="20"/>
          <w:jc w:val="center"/>
        </w:trPr>
        <w:tc>
          <w:tcPr>
            <w:tcW w:w="557" w:type="dxa"/>
            <w:vMerge/>
            <w:tcBorders>
              <w:left w:val="single" w:sz="8" w:space="0" w:color="000000"/>
              <w:bottom w:val="single" w:sz="8" w:space="0" w:color="000000"/>
              <w:right w:val="single" w:sz="8" w:space="0" w:color="000000"/>
            </w:tcBorders>
            <w:vAlign w:val="center"/>
            <w:hideMark/>
          </w:tcPr>
          <w:p w14:paraId="144EA858" w14:textId="775DE480" w:rsidR="00484206" w:rsidRPr="00A9606E" w:rsidRDefault="00484206" w:rsidP="001200F2">
            <w:pPr>
              <w:spacing w:before="0" w:after="0" w:line="264" w:lineRule="auto"/>
              <w:ind w:firstLine="0"/>
              <w:jc w:val="center"/>
              <w:rPr>
                <w:rFonts w:eastAsia="Times New Roman"/>
                <w:w w:val="90"/>
                <w:sz w:val="24"/>
                <w:szCs w:val="24"/>
              </w:rPr>
            </w:pPr>
          </w:p>
        </w:tc>
        <w:tc>
          <w:tcPr>
            <w:tcW w:w="1736" w:type="dxa"/>
            <w:vMerge/>
            <w:tcBorders>
              <w:top w:val="nil"/>
              <w:left w:val="single" w:sz="8" w:space="0" w:color="000000"/>
              <w:bottom w:val="single" w:sz="8" w:space="0" w:color="000000"/>
              <w:right w:val="single" w:sz="8" w:space="0" w:color="000000"/>
            </w:tcBorders>
            <w:vAlign w:val="center"/>
            <w:hideMark/>
          </w:tcPr>
          <w:p w14:paraId="289CEDEB"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vAlign w:val="center"/>
            <w:hideMark/>
          </w:tcPr>
          <w:p w14:paraId="276021D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HS</w:t>
            </w:r>
          </w:p>
        </w:tc>
        <w:tc>
          <w:tcPr>
            <w:tcW w:w="412" w:type="dxa"/>
            <w:tcBorders>
              <w:top w:val="nil"/>
              <w:left w:val="nil"/>
              <w:bottom w:val="single" w:sz="8" w:space="0" w:color="000000"/>
              <w:right w:val="single" w:sz="8" w:space="0" w:color="000000"/>
            </w:tcBorders>
            <w:shd w:val="clear" w:color="auto" w:fill="auto"/>
            <w:vAlign w:val="center"/>
            <w:hideMark/>
          </w:tcPr>
          <w:p w14:paraId="2DFE39C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25</w:t>
            </w:r>
          </w:p>
        </w:tc>
        <w:tc>
          <w:tcPr>
            <w:tcW w:w="486" w:type="dxa"/>
            <w:tcBorders>
              <w:top w:val="nil"/>
              <w:left w:val="nil"/>
              <w:bottom w:val="single" w:sz="8" w:space="0" w:color="000000"/>
              <w:right w:val="single" w:sz="8" w:space="0" w:color="000000"/>
            </w:tcBorders>
            <w:shd w:val="clear" w:color="auto" w:fill="auto"/>
            <w:vAlign w:val="center"/>
            <w:hideMark/>
          </w:tcPr>
          <w:p w14:paraId="0CFB3B8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2.02</w:t>
            </w:r>
          </w:p>
        </w:tc>
        <w:tc>
          <w:tcPr>
            <w:tcW w:w="484" w:type="dxa"/>
            <w:tcBorders>
              <w:top w:val="nil"/>
              <w:left w:val="nil"/>
              <w:bottom w:val="single" w:sz="8" w:space="0" w:color="000000"/>
              <w:right w:val="single" w:sz="8" w:space="0" w:color="000000"/>
            </w:tcBorders>
            <w:shd w:val="clear" w:color="auto" w:fill="auto"/>
            <w:vAlign w:val="center"/>
            <w:hideMark/>
          </w:tcPr>
          <w:p w14:paraId="1D2727F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123</w:t>
            </w:r>
          </w:p>
        </w:tc>
        <w:tc>
          <w:tcPr>
            <w:tcW w:w="488" w:type="dxa"/>
            <w:tcBorders>
              <w:top w:val="nil"/>
              <w:left w:val="nil"/>
              <w:bottom w:val="single" w:sz="8" w:space="0" w:color="000000"/>
              <w:right w:val="single" w:sz="8" w:space="0" w:color="000000"/>
            </w:tcBorders>
            <w:shd w:val="clear" w:color="auto" w:fill="auto"/>
            <w:vAlign w:val="center"/>
            <w:hideMark/>
          </w:tcPr>
          <w:p w14:paraId="0234457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9.94</w:t>
            </w:r>
          </w:p>
        </w:tc>
        <w:tc>
          <w:tcPr>
            <w:tcW w:w="435" w:type="dxa"/>
            <w:tcBorders>
              <w:top w:val="nil"/>
              <w:left w:val="nil"/>
              <w:bottom w:val="single" w:sz="8" w:space="0" w:color="000000"/>
              <w:right w:val="single" w:sz="8" w:space="0" w:color="000000"/>
            </w:tcBorders>
            <w:shd w:val="clear" w:color="auto" w:fill="auto"/>
            <w:vAlign w:val="center"/>
            <w:hideMark/>
          </w:tcPr>
          <w:p w14:paraId="2A596B7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296</w:t>
            </w:r>
          </w:p>
        </w:tc>
        <w:tc>
          <w:tcPr>
            <w:tcW w:w="588" w:type="dxa"/>
            <w:tcBorders>
              <w:top w:val="nil"/>
              <w:left w:val="nil"/>
              <w:bottom w:val="single" w:sz="8" w:space="0" w:color="000000"/>
              <w:right w:val="single" w:sz="8" w:space="0" w:color="000000"/>
            </w:tcBorders>
            <w:shd w:val="clear" w:color="auto" w:fill="auto"/>
            <w:vAlign w:val="center"/>
            <w:hideMark/>
          </w:tcPr>
          <w:p w14:paraId="437CF639"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23.91</w:t>
            </w:r>
          </w:p>
        </w:tc>
        <w:tc>
          <w:tcPr>
            <w:tcW w:w="435" w:type="dxa"/>
            <w:tcBorders>
              <w:top w:val="nil"/>
              <w:left w:val="nil"/>
              <w:bottom w:val="single" w:sz="8" w:space="0" w:color="000000"/>
              <w:right w:val="single" w:sz="8" w:space="0" w:color="000000"/>
            </w:tcBorders>
            <w:shd w:val="clear" w:color="auto" w:fill="auto"/>
            <w:vAlign w:val="center"/>
            <w:hideMark/>
          </w:tcPr>
          <w:p w14:paraId="2BFEBD7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419</w:t>
            </w:r>
          </w:p>
        </w:tc>
        <w:tc>
          <w:tcPr>
            <w:tcW w:w="588" w:type="dxa"/>
            <w:tcBorders>
              <w:top w:val="nil"/>
              <w:left w:val="nil"/>
              <w:bottom w:val="single" w:sz="8" w:space="0" w:color="000000"/>
              <w:right w:val="single" w:sz="8" w:space="0" w:color="000000"/>
            </w:tcBorders>
            <w:shd w:val="clear" w:color="auto" w:fill="auto"/>
            <w:vAlign w:val="center"/>
            <w:hideMark/>
          </w:tcPr>
          <w:p w14:paraId="66B6CF5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33.84</w:t>
            </w:r>
          </w:p>
        </w:tc>
        <w:tc>
          <w:tcPr>
            <w:tcW w:w="482" w:type="dxa"/>
            <w:tcBorders>
              <w:top w:val="nil"/>
              <w:left w:val="nil"/>
              <w:bottom w:val="single" w:sz="8" w:space="0" w:color="000000"/>
              <w:right w:val="single" w:sz="8" w:space="0" w:color="000000"/>
            </w:tcBorders>
            <w:shd w:val="clear" w:color="auto" w:fill="auto"/>
            <w:vAlign w:val="center"/>
            <w:hideMark/>
          </w:tcPr>
          <w:p w14:paraId="0E3C883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375</w:t>
            </w:r>
          </w:p>
        </w:tc>
        <w:tc>
          <w:tcPr>
            <w:tcW w:w="588" w:type="dxa"/>
            <w:tcBorders>
              <w:top w:val="nil"/>
              <w:left w:val="nil"/>
              <w:bottom w:val="single" w:sz="8" w:space="0" w:color="000000"/>
              <w:right w:val="single" w:sz="8" w:space="0" w:color="000000"/>
            </w:tcBorders>
            <w:shd w:val="clear" w:color="auto" w:fill="auto"/>
            <w:vAlign w:val="center"/>
            <w:hideMark/>
          </w:tcPr>
          <w:p w14:paraId="43431A8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30.29</w:t>
            </w:r>
          </w:p>
        </w:tc>
        <w:tc>
          <w:tcPr>
            <w:tcW w:w="613" w:type="dxa"/>
            <w:tcBorders>
              <w:top w:val="nil"/>
              <w:left w:val="nil"/>
              <w:bottom w:val="single" w:sz="8" w:space="0" w:color="000000"/>
              <w:right w:val="single" w:sz="8" w:space="0" w:color="000000"/>
            </w:tcBorders>
            <w:shd w:val="clear" w:color="auto" w:fill="auto"/>
            <w:vAlign w:val="center"/>
            <w:hideMark/>
          </w:tcPr>
          <w:p w14:paraId="005E41E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2.80</w:t>
            </w:r>
          </w:p>
        </w:tc>
      </w:tr>
      <w:tr w:rsidR="00484206" w:rsidRPr="00A9606E" w14:paraId="279664CC" w14:textId="77777777" w:rsidTr="004A37D2">
        <w:trPr>
          <w:trHeight w:val="20"/>
          <w:jc w:val="center"/>
        </w:trPr>
        <w:tc>
          <w:tcPr>
            <w:tcW w:w="557" w:type="dxa"/>
            <w:vMerge w:val="restart"/>
            <w:tcBorders>
              <w:top w:val="nil"/>
              <w:left w:val="single" w:sz="8" w:space="0" w:color="000000"/>
              <w:right w:val="single" w:sz="8" w:space="0" w:color="000000"/>
            </w:tcBorders>
            <w:vAlign w:val="center"/>
            <w:hideMark/>
          </w:tcPr>
          <w:p w14:paraId="55B5768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w:t>
            </w:r>
          </w:p>
        </w:tc>
        <w:tc>
          <w:tcPr>
            <w:tcW w:w="1736" w:type="dxa"/>
            <w:vMerge w:val="restart"/>
            <w:tcBorders>
              <w:top w:val="nil"/>
              <w:left w:val="single" w:sz="8" w:space="0" w:color="000000"/>
              <w:bottom w:val="single" w:sz="8" w:space="0" w:color="000000"/>
              <w:right w:val="single" w:sz="8" w:space="0" w:color="000000"/>
            </w:tcBorders>
            <w:vAlign w:val="center"/>
            <w:hideMark/>
          </w:tcPr>
          <w:p w14:paraId="3761B29F" w14:textId="77777777" w:rsidR="001200F2"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 xml:space="preserve">Mang tính triết lý giáo dục vì </w:t>
            </w:r>
          </w:p>
          <w:p w14:paraId="2D901B64" w14:textId="3A0E4DC9"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con người</w:t>
            </w:r>
          </w:p>
        </w:tc>
        <w:tc>
          <w:tcPr>
            <w:tcW w:w="737" w:type="dxa"/>
            <w:tcBorders>
              <w:top w:val="nil"/>
              <w:left w:val="nil"/>
              <w:bottom w:val="single" w:sz="8" w:space="0" w:color="000000"/>
              <w:right w:val="single" w:sz="8" w:space="0" w:color="000000"/>
            </w:tcBorders>
            <w:vAlign w:val="center"/>
            <w:hideMark/>
          </w:tcPr>
          <w:p w14:paraId="0C778DB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12" w:type="dxa"/>
            <w:tcBorders>
              <w:top w:val="nil"/>
              <w:left w:val="nil"/>
              <w:bottom w:val="single" w:sz="8" w:space="0" w:color="000000"/>
              <w:right w:val="single" w:sz="8" w:space="0" w:color="000000"/>
            </w:tcBorders>
            <w:shd w:val="clear" w:color="auto" w:fill="auto"/>
            <w:vAlign w:val="center"/>
            <w:hideMark/>
          </w:tcPr>
          <w:p w14:paraId="61847CC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w:t>
            </w:r>
          </w:p>
        </w:tc>
        <w:tc>
          <w:tcPr>
            <w:tcW w:w="486" w:type="dxa"/>
            <w:tcBorders>
              <w:top w:val="nil"/>
              <w:left w:val="nil"/>
              <w:bottom w:val="single" w:sz="8" w:space="0" w:color="000000"/>
              <w:right w:val="single" w:sz="8" w:space="0" w:color="000000"/>
            </w:tcBorders>
            <w:shd w:val="clear" w:color="auto" w:fill="auto"/>
            <w:vAlign w:val="center"/>
            <w:hideMark/>
          </w:tcPr>
          <w:p w14:paraId="32B382D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1.53</w:t>
            </w:r>
          </w:p>
        </w:tc>
        <w:tc>
          <w:tcPr>
            <w:tcW w:w="484" w:type="dxa"/>
            <w:tcBorders>
              <w:top w:val="nil"/>
              <w:left w:val="nil"/>
              <w:bottom w:val="single" w:sz="8" w:space="0" w:color="000000"/>
              <w:right w:val="single" w:sz="8" w:space="0" w:color="000000"/>
            </w:tcBorders>
            <w:shd w:val="clear" w:color="auto" w:fill="auto"/>
            <w:vAlign w:val="center"/>
            <w:hideMark/>
          </w:tcPr>
          <w:p w14:paraId="2BAFFDF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36</w:t>
            </w:r>
          </w:p>
        </w:tc>
        <w:tc>
          <w:tcPr>
            <w:tcW w:w="488" w:type="dxa"/>
            <w:tcBorders>
              <w:top w:val="nil"/>
              <w:left w:val="nil"/>
              <w:bottom w:val="single" w:sz="8" w:space="0" w:color="000000"/>
              <w:right w:val="single" w:sz="8" w:space="0" w:color="000000"/>
            </w:tcBorders>
            <w:shd w:val="clear" w:color="auto" w:fill="auto"/>
            <w:vAlign w:val="center"/>
            <w:hideMark/>
          </w:tcPr>
          <w:p w14:paraId="19AF214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6.88</w:t>
            </w:r>
          </w:p>
        </w:tc>
        <w:tc>
          <w:tcPr>
            <w:tcW w:w="435" w:type="dxa"/>
            <w:tcBorders>
              <w:top w:val="nil"/>
              <w:left w:val="nil"/>
              <w:bottom w:val="single" w:sz="8" w:space="0" w:color="000000"/>
              <w:right w:val="single" w:sz="8" w:space="0" w:color="000000"/>
            </w:tcBorders>
            <w:shd w:val="clear" w:color="auto" w:fill="auto"/>
            <w:vAlign w:val="center"/>
            <w:hideMark/>
          </w:tcPr>
          <w:p w14:paraId="6E9DA41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124</w:t>
            </w:r>
          </w:p>
        </w:tc>
        <w:tc>
          <w:tcPr>
            <w:tcW w:w="588" w:type="dxa"/>
            <w:tcBorders>
              <w:top w:val="nil"/>
              <w:left w:val="nil"/>
              <w:bottom w:val="single" w:sz="8" w:space="0" w:color="000000"/>
              <w:right w:val="single" w:sz="8" w:space="0" w:color="000000"/>
            </w:tcBorders>
            <w:shd w:val="clear" w:color="auto" w:fill="auto"/>
            <w:vAlign w:val="center"/>
            <w:hideMark/>
          </w:tcPr>
          <w:p w14:paraId="30AD291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23.71</w:t>
            </w:r>
          </w:p>
        </w:tc>
        <w:tc>
          <w:tcPr>
            <w:tcW w:w="435" w:type="dxa"/>
            <w:tcBorders>
              <w:top w:val="nil"/>
              <w:left w:val="nil"/>
              <w:bottom w:val="single" w:sz="8" w:space="0" w:color="000000"/>
              <w:right w:val="single" w:sz="8" w:space="0" w:color="000000"/>
            </w:tcBorders>
            <w:shd w:val="clear" w:color="auto" w:fill="auto"/>
            <w:vAlign w:val="center"/>
            <w:hideMark/>
          </w:tcPr>
          <w:p w14:paraId="7E0E920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204</w:t>
            </w:r>
          </w:p>
        </w:tc>
        <w:tc>
          <w:tcPr>
            <w:tcW w:w="588" w:type="dxa"/>
            <w:tcBorders>
              <w:top w:val="nil"/>
              <w:left w:val="nil"/>
              <w:bottom w:val="single" w:sz="8" w:space="0" w:color="000000"/>
              <w:right w:val="single" w:sz="8" w:space="0" w:color="000000"/>
            </w:tcBorders>
            <w:shd w:val="clear" w:color="auto" w:fill="auto"/>
            <w:vAlign w:val="center"/>
            <w:hideMark/>
          </w:tcPr>
          <w:p w14:paraId="1003F5C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39.01</w:t>
            </w:r>
          </w:p>
        </w:tc>
        <w:tc>
          <w:tcPr>
            <w:tcW w:w="482" w:type="dxa"/>
            <w:tcBorders>
              <w:top w:val="nil"/>
              <w:left w:val="nil"/>
              <w:bottom w:val="single" w:sz="8" w:space="0" w:color="000000"/>
              <w:right w:val="single" w:sz="8" w:space="0" w:color="000000"/>
            </w:tcBorders>
            <w:shd w:val="clear" w:color="auto" w:fill="auto"/>
            <w:vAlign w:val="center"/>
            <w:hideMark/>
          </w:tcPr>
          <w:p w14:paraId="02F7820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151</w:t>
            </w:r>
          </w:p>
        </w:tc>
        <w:tc>
          <w:tcPr>
            <w:tcW w:w="588" w:type="dxa"/>
            <w:tcBorders>
              <w:top w:val="nil"/>
              <w:left w:val="nil"/>
              <w:bottom w:val="single" w:sz="8" w:space="0" w:color="000000"/>
              <w:right w:val="single" w:sz="8" w:space="0" w:color="000000"/>
            </w:tcBorders>
            <w:shd w:val="clear" w:color="auto" w:fill="auto"/>
            <w:vAlign w:val="center"/>
            <w:hideMark/>
          </w:tcPr>
          <w:p w14:paraId="6C43C74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28.87</w:t>
            </w:r>
          </w:p>
        </w:tc>
        <w:tc>
          <w:tcPr>
            <w:tcW w:w="613" w:type="dxa"/>
            <w:tcBorders>
              <w:top w:val="nil"/>
              <w:left w:val="nil"/>
              <w:bottom w:val="single" w:sz="8" w:space="0" w:color="000000"/>
              <w:right w:val="single" w:sz="8" w:space="0" w:color="000000"/>
            </w:tcBorders>
            <w:shd w:val="clear" w:color="auto" w:fill="auto"/>
            <w:vAlign w:val="center"/>
            <w:hideMark/>
          </w:tcPr>
          <w:p w14:paraId="7F415B0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2.87</w:t>
            </w:r>
          </w:p>
        </w:tc>
      </w:tr>
      <w:tr w:rsidR="00484206" w:rsidRPr="00A9606E" w14:paraId="574DE378" w14:textId="77777777" w:rsidTr="004A37D2">
        <w:trPr>
          <w:trHeight w:val="20"/>
          <w:jc w:val="center"/>
        </w:trPr>
        <w:tc>
          <w:tcPr>
            <w:tcW w:w="557" w:type="dxa"/>
            <w:vMerge/>
            <w:tcBorders>
              <w:left w:val="single" w:sz="8" w:space="0" w:color="000000"/>
              <w:bottom w:val="single" w:sz="8" w:space="0" w:color="000000"/>
              <w:right w:val="single" w:sz="8" w:space="0" w:color="000000"/>
            </w:tcBorders>
            <w:vAlign w:val="center"/>
            <w:hideMark/>
          </w:tcPr>
          <w:p w14:paraId="4FA5BF46" w14:textId="6813FD28" w:rsidR="00484206" w:rsidRPr="00A9606E" w:rsidRDefault="00484206" w:rsidP="001200F2">
            <w:pPr>
              <w:spacing w:before="0" w:after="0" w:line="264" w:lineRule="auto"/>
              <w:ind w:firstLine="0"/>
              <w:jc w:val="center"/>
              <w:rPr>
                <w:rFonts w:eastAsia="Times New Roman"/>
                <w:w w:val="90"/>
                <w:sz w:val="24"/>
                <w:szCs w:val="24"/>
              </w:rPr>
            </w:pPr>
          </w:p>
        </w:tc>
        <w:tc>
          <w:tcPr>
            <w:tcW w:w="1736" w:type="dxa"/>
            <w:vMerge/>
            <w:tcBorders>
              <w:top w:val="nil"/>
              <w:left w:val="single" w:sz="8" w:space="0" w:color="000000"/>
              <w:bottom w:val="single" w:sz="8" w:space="0" w:color="000000"/>
              <w:right w:val="single" w:sz="8" w:space="0" w:color="000000"/>
            </w:tcBorders>
            <w:vAlign w:val="center"/>
            <w:hideMark/>
          </w:tcPr>
          <w:p w14:paraId="24A7C01D"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vAlign w:val="center"/>
            <w:hideMark/>
          </w:tcPr>
          <w:p w14:paraId="5281F0A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HS</w:t>
            </w:r>
          </w:p>
        </w:tc>
        <w:tc>
          <w:tcPr>
            <w:tcW w:w="412" w:type="dxa"/>
            <w:tcBorders>
              <w:top w:val="nil"/>
              <w:left w:val="nil"/>
              <w:bottom w:val="single" w:sz="8" w:space="0" w:color="000000"/>
              <w:right w:val="single" w:sz="8" w:space="0" w:color="000000"/>
            </w:tcBorders>
            <w:shd w:val="clear" w:color="auto" w:fill="auto"/>
            <w:vAlign w:val="center"/>
            <w:hideMark/>
          </w:tcPr>
          <w:p w14:paraId="5DFA018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25</w:t>
            </w:r>
          </w:p>
        </w:tc>
        <w:tc>
          <w:tcPr>
            <w:tcW w:w="486" w:type="dxa"/>
            <w:tcBorders>
              <w:top w:val="nil"/>
              <w:left w:val="nil"/>
              <w:bottom w:val="single" w:sz="8" w:space="0" w:color="000000"/>
              <w:right w:val="single" w:sz="8" w:space="0" w:color="000000"/>
            </w:tcBorders>
            <w:shd w:val="clear" w:color="auto" w:fill="auto"/>
            <w:vAlign w:val="center"/>
            <w:hideMark/>
          </w:tcPr>
          <w:p w14:paraId="5B1936C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2.02</w:t>
            </w:r>
          </w:p>
        </w:tc>
        <w:tc>
          <w:tcPr>
            <w:tcW w:w="484" w:type="dxa"/>
            <w:tcBorders>
              <w:top w:val="nil"/>
              <w:left w:val="nil"/>
              <w:bottom w:val="single" w:sz="8" w:space="0" w:color="000000"/>
              <w:right w:val="single" w:sz="8" w:space="0" w:color="000000"/>
            </w:tcBorders>
            <w:shd w:val="clear" w:color="auto" w:fill="auto"/>
            <w:vAlign w:val="center"/>
            <w:hideMark/>
          </w:tcPr>
          <w:p w14:paraId="7156C2C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74</w:t>
            </w:r>
          </w:p>
        </w:tc>
        <w:tc>
          <w:tcPr>
            <w:tcW w:w="488" w:type="dxa"/>
            <w:tcBorders>
              <w:top w:val="nil"/>
              <w:left w:val="nil"/>
              <w:bottom w:val="single" w:sz="8" w:space="0" w:color="000000"/>
              <w:right w:val="single" w:sz="8" w:space="0" w:color="000000"/>
            </w:tcBorders>
            <w:shd w:val="clear" w:color="auto" w:fill="auto"/>
            <w:vAlign w:val="center"/>
            <w:hideMark/>
          </w:tcPr>
          <w:p w14:paraId="287C759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5.98</w:t>
            </w:r>
          </w:p>
        </w:tc>
        <w:tc>
          <w:tcPr>
            <w:tcW w:w="435" w:type="dxa"/>
            <w:tcBorders>
              <w:top w:val="nil"/>
              <w:left w:val="nil"/>
              <w:bottom w:val="single" w:sz="8" w:space="0" w:color="000000"/>
              <w:right w:val="single" w:sz="8" w:space="0" w:color="000000"/>
            </w:tcBorders>
            <w:shd w:val="clear" w:color="auto" w:fill="auto"/>
            <w:vAlign w:val="center"/>
            <w:hideMark/>
          </w:tcPr>
          <w:p w14:paraId="49B7D50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312</w:t>
            </w:r>
          </w:p>
        </w:tc>
        <w:tc>
          <w:tcPr>
            <w:tcW w:w="588" w:type="dxa"/>
            <w:tcBorders>
              <w:top w:val="nil"/>
              <w:left w:val="nil"/>
              <w:bottom w:val="single" w:sz="8" w:space="0" w:color="000000"/>
              <w:right w:val="single" w:sz="8" w:space="0" w:color="000000"/>
            </w:tcBorders>
            <w:shd w:val="clear" w:color="auto" w:fill="auto"/>
            <w:vAlign w:val="center"/>
            <w:hideMark/>
          </w:tcPr>
          <w:p w14:paraId="2C74701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25.20</w:t>
            </w:r>
          </w:p>
        </w:tc>
        <w:tc>
          <w:tcPr>
            <w:tcW w:w="435" w:type="dxa"/>
            <w:tcBorders>
              <w:top w:val="nil"/>
              <w:left w:val="nil"/>
              <w:bottom w:val="single" w:sz="8" w:space="0" w:color="000000"/>
              <w:right w:val="single" w:sz="8" w:space="0" w:color="000000"/>
            </w:tcBorders>
            <w:shd w:val="clear" w:color="auto" w:fill="auto"/>
            <w:vAlign w:val="center"/>
            <w:hideMark/>
          </w:tcPr>
          <w:p w14:paraId="09FC260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378</w:t>
            </w:r>
          </w:p>
        </w:tc>
        <w:tc>
          <w:tcPr>
            <w:tcW w:w="588" w:type="dxa"/>
            <w:tcBorders>
              <w:top w:val="nil"/>
              <w:left w:val="nil"/>
              <w:bottom w:val="single" w:sz="8" w:space="0" w:color="000000"/>
              <w:right w:val="single" w:sz="8" w:space="0" w:color="000000"/>
            </w:tcBorders>
            <w:shd w:val="clear" w:color="auto" w:fill="auto"/>
            <w:vAlign w:val="center"/>
            <w:hideMark/>
          </w:tcPr>
          <w:p w14:paraId="294C8D7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30.53</w:t>
            </w:r>
          </w:p>
        </w:tc>
        <w:tc>
          <w:tcPr>
            <w:tcW w:w="482" w:type="dxa"/>
            <w:tcBorders>
              <w:top w:val="nil"/>
              <w:left w:val="nil"/>
              <w:bottom w:val="single" w:sz="8" w:space="0" w:color="000000"/>
              <w:right w:val="single" w:sz="8" w:space="0" w:color="000000"/>
            </w:tcBorders>
            <w:shd w:val="clear" w:color="auto" w:fill="auto"/>
            <w:vAlign w:val="center"/>
            <w:hideMark/>
          </w:tcPr>
          <w:p w14:paraId="78DB4E9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449</w:t>
            </w:r>
          </w:p>
        </w:tc>
        <w:tc>
          <w:tcPr>
            <w:tcW w:w="588" w:type="dxa"/>
            <w:tcBorders>
              <w:top w:val="nil"/>
              <w:left w:val="nil"/>
              <w:bottom w:val="single" w:sz="8" w:space="0" w:color="000000"/>
              <w:right w:val="single" w:sz="8" w:space="0" w:color="000000"/>
            </w:tcBorders>
            <w:shd w:val="clear" w:color="auto" w:fill="auto"/>
            <w:vAlign w:val="center"/>
            <w:hideMark/>
          </w:tcPr>
          <w:p w14:paraId="1063D51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36.27</w:t>
            </w:r>
          </w:p>
        </w:tc>
        <w:tc>
          <w:tcPr>
            <w:tcW w:w="613" w:type="dxa"/>
            <w:tcBorders>
              <w:top w:val="nil"/>
              <w:left w:val="nil"/>
              <w:bottom w:val="single" w:sz="8" w:space="0" w:color="000000"/>
              <w:right w:val="single" w:sz="8" w:space="0" w:color="000000"/>
            </w:tcBorders>
            <w:shd w:val="clear" w:color="auto" w:fill="auto"/>
            <w:vAlign w:val="center"/>
            <w:hideMark/>
          </w:tcPr>
          <w:p w14:paraId="60F1ED1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2.93</w:t>
            </w:r>
          </w:p>
        </w:tc>
      </w:tr>
      <w:tr w:rsidR="00484206" w:rsidRPr="00A9606E" w14:paraId="3B703D64" w14:textId="77777777" w:rsidTr="004A37D2">
        <w:trPr>
          <w:trHeight w:val="20"/>
          <w:jc w:val="center"/>
        </w:trPr>
        <w:tc>
          <w:tcPr>
            <w:tcW w:w="557" w:type="dxa"/>
            <w:vMerge w:val="restart"/>
            <w:tcBorders>
              <w:top w:val="nil"/>
              <w:left w:val="single" w:sz="8" w:space="0" w:color="000000"/>
              <w:right w:val="single" w:sz="8" w:space="0" w:color="000000"/>
            </w:tcBorders>
            <w:vAlign w:val="center"/>
            <w:hideMark/>
          </w:tcPr>
          <w:p w14:paraId="621C65A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w:t>
            </w:r>
          </w:p>
        </w:tc>
        <w:tc>
          <w:tcPr>
            <w:tcW w:w="1736" w:type="dxa"/>
            <w:vMerge w:val="restart"/>
            <w:tcBorders>
              <w:top w:val="nil"/>
              <w:left w:val="single" w:sz="8" w:space="0" w:color="000000"/>
              <w:bottom w:val="single" w:sz="8" w:space="0" w:color="000000"/>
              <w:right w:val="single" w:sz="8" w:space="0" w:color="000000"/>
            </w:tcBorders>
            <w:vAlign w:val="center"/>
            <w:hideMark/>
          </w:tcPr>
          <w:p w14:paraId="7675C469"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Phù hợp với quan điểm của Đảng và Nhà nước</w:t>
            </w:r>
          </w:p>
        </w:tc>
        <w:tc>
          <w:tcPr>
            <w:tcW w:w="737" w:type="dxa"/>
            <w:tcBorders>
              <w:top w:val="nil"/>
              <w:left w:val="nil"/>
              <w:bottom w:val="single" w:sz="8" w:space="0" w:color="000000"/>
              <w:right w:val="single" w:sz="8" w:space="0" w:color="000000"/>
            </w:tcBorders>
            <w:vAlign w:val="center"/>
            <w:hideMark/>
          </w:tcPr>
          <w:p w14:paraId="1EFCE82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12" w:type="dxa"/>
            <w:tcBorders>
              <w:top w:val="nil"/>
              <w:left w:val="nil"/>
              <w:bottom w:val="single" w:sz="8" w:space="0" w:color="000000"/>
              <w:right w:val="single" w:sz="8" w:space="0" w:color="000000"/>
            </w:tcBorders>
            <w:shd w:val="clear" w:color="auto" w:fill="auto"/>
            <w:vAlign w:val="center"/>
            <w:hideMark/>
          </w:tcPr>
          <w:p w14:paraId="6764064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5</w:t>
            </w:r>
          </w:p>
        </w:tc>
        <w:tc>
          <w:tcPr>
            <w:tcW w:w="486" w:type="dxa"/>
            <w:tcBorders>
              <w:top w:val="nil"/>
              <w:left w:val="nil"/>
              <w:bottom w:val="single" w:sz="8" w:space="0" w:color="000000"/>
              <w:right w:val="single" w:sz="8" w:space="0" w:color="000000"/>
            </w:tcBorders>
            <w:shd w:val="clear" w:color="auto" w:fill="auto"/>
            <w:vAlign w:val="center"/>
            <w:hideMark/>
          </w:tcPr>
          <w:p w14:paraId="0350A16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0.96</w:t>
            </w:r>
          </w:p>
        </w:tc>
        <w:tc>
          <w:tcPr>
            <w:tcW w:w="484" w:type="dxa"/>
            <w:tcBorders>
              <w:top w:val="nil"/>
              <w:left w:val="nil"/>
              <w:bottom w:val="single" w:sz="8" w:space="0" w:color="000000"/>
              <w:right w:val="single" w:sz="8" w:space="0" w:color="000000"/>
            </w:tcBorders>
            <w:shd w:val="clear" w:color="auto" w:fill="auto"/>
            <w:vAlign w:val="center"/>
            <w:hideMark/>
          </w:tcPr>
          <w:p w14:paraId="474D230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17</w:t>
            </w:r>
          </w:p>
        </w:tc>
        <w:tc>
          <w:tcPr>
            <w:tcW w:w="488" w:type="dxa"/>
            <w:tcBorders>
              <w:top w:val="nil"/>
              <w:left w:val="nil"/>
              <w:bottom w:val="single" w:sz="8" w:space="0" w:color="000000"/>
              <w:right w:val="single" w:sz="8" w:space="0" w:color="000000"/>
            </w:tcBorders>
            <w:shd w:val="clear" w:color="auto" w:fill="auto"/>
            <w:vAlign w:val="center"/>
            <w:hideMark/>
          </w:tcPr>
          <w:p w14:paraId="7545438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3.25</w:t>
            </w:r>
          </w:p>
        </w:tc>
        <w:tc>
          <w:tcPr>
            <w:tcW w:w="435" w:type="dxa"/>
            <w:tcBorders>
              <w:top w:val="nil"/>
              <w:left w:val="nil"/>
              <w:bottom w:val="single" w:sz="8" w:space="0" w:color="000000"/>
              <w:right w:val="single" w:sz="8" w:space="0" w:color="000000"/>
            </w:tcBorders>
            <w:shd w:val="clear" w:color="auto" w:fill="auto"/>
            <w:vAlign w:val="center"/>
            <w:hideMark/>
          </w:tcPr>
          <w:p w14:paraId="7D3D1C5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110</w:t>
            </w:r>
          </w:p>
        </w:tc>
        <w:tc>
          <w:tcPr>
            <w:tcW w:w="588" w:type="dxa"/>
            <w:tcBorders>
              <w:top w:val="nil"/>
              <w:left w:val="nil"/>
              <w:bottom w:val="single" w:sz="8" w:space="0" w:color="000000"/>
              <w:right w:val="single" w:sz="8" w:space="0" w:color="000000"/>
            </w:tcBorders>
            <w:shd w:val="clear" w:color="auto" w:fill="auto"/>
            <w:vAlign w:val="center"/>
            <w:hideMark/>
          </w:tcPr>
          <w:p w14:paraId="2C74FE5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21.03</w:t>
            </w:r>
          </w:p>
        </w:tc>
        <w:tc>
          <w:tcPr>
            <w:tcW w:w="435" w:type="dxa"/>
            <w:tcBorders>
              <w:top w:val="nil"/>
              <w:left w:val="nil"/>
              <w:bottom w:val="single" w:sz="8" w:space="0" w:color="000000"/>
              <w:right w:val="single" w:sz="8" w:space="0" w:color="000000"/>
            </w:tcBorders>
            <w:shd w:val="clear" w:color="auto" w:fill="auto"/>
            <w:vAlign w:val="center"/>
            <w:hideMark/>
          </w:tcPr>
          <w:p w14:paraId="1F4EF7A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206</w:t>
            </w:r>
          </w:p>
        </w:tc>
        <w:tc>
          <w:tcPr>
            <w:tcW w:w="588" w:type="dxa"/>
            <w:tcBorders>
              <w:top w:val="nil"/>
              <w:left w:val="nil"/>
              <w:bottom w:val="single" w:sz="8" w:space="0" w:color="000000"/>
              <w:right w:val="single" w:sz="8" w:space="0" w:color="000000"/>
            </w:tcBorders>
            <w:shd w:val="clear" w:color="auto" w:fill="auto"/>
            <w:vAlign w:val="center"/>
            <w:hideMark/>
          </w:tcPr>
          <w:p w14:paraId="337F682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39.39</w:t>
            </w:r>
          </w:p>
        </w:tc>
        <w:tc>
          <w:tcPr>
            <w:tcW w:w="482" w:type="dxa"/>
            <w:tcBorders>
              <w:top w:val="nil"/>
              <w:left w:val="nil"/>
              <w:bottom w:val="single" w:sz="8" w:space="0" w:color="000000"/>
              <w:right w:val="single" w:sz="8" w:space="0" w:color="000000"/>
            </w:tcBorders>
            <w:shd w:val="clear" w:color="auto" w:fill="auto"/>
            <w:vAlign w:val="center"/>
            <w:hideMark/>
          </w:tcPr>
          <w:p w14:paraId="39CC947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185</w:t>
            </w:r>
          </w:p>
        </w:tc>
        <w:tc>
          <w:tcPr>
            <w:tcW w:w="588" w:type="dxa"/>
            <w:tcBorders>
              <w:top w:val="nil"/>
              <w:left w:val="nil"/>
              <w:bottom w:val="single" w:sz="8" w:space="0" w:color="000000"/>
              <w:right w:val="single" w:sz="8" w:space="0" w:color="000000"/>
            </w:tcBorders>
            <w:shd w:val="clear" w:color="auto" w:fill="auto"/>
            <w:vAlign w:val="center"/>
            <w:hideMark/>
          </w:tcPr>
          <w:p w14:paraId="786948D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35.37</w:t>
            </w:r>
          </w:p>
        </w:tc>
        <w:tc>
          <w:tcPr>
            <w:tcW w:w="613" w:type="dxa"/>
            <w:tcBorders>
              <w:top w:val="nil"/>
              <w:left w:val="nil"/>
              <w:bottom w:val="single" w:sz="8" w:space="0" w:color="000000"/>
              <w:right w:val="single" w:sz="8" w:space="0" w:color="000000"/>
            </w:tcBorders>
            <w:shd w:val="clear" w:color="auto" w:fill="auto"/>
            <w:vAlign w:val="center"/>
            <w:hideMark/>
          </w:tcPr>
          <w:p w14:paraId="7A1C3A3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3.05</w:t>
            </w:r>
          </w:p>
        </w:tc>
      </w:tr>
      <w:tr w:rsidR="00484206" w:rsidRPr="00A9606E" w14:paraId="7EEDEDD8" w14:textId="77777777" w:rsidTr="004A37D2">
        <w:trPr>
          <w:trHeight w:val="20"/>
          <w:jc w:val="center"/>
        </w:trPr>
        <w:tc>
          <w:tcPr>
            <w:tcW w:w="557" w:type="dxa"/>
            <w:vMerge/>
            <w:tcBorders>
              <w:left w:val="single" w:sz="8" w:space="0" w:color="000000"/>
              <w:bottom w:val="single" w:sz="8" w:space="0" w:color="000000"/>
              <w:right w:val="single" w:sz="8" w:space="0" w:color="000000"/>
            </w:tcBorders>
            <w:vAlign w:val="center"/>
            <w:hideMark/>
          </w:tcPr>
          <w:p w14:paraId="5BEFF7E6" w14:textId="61E3CEB5" w:rsidR="00484206" w:rsidRPr="00A9606E" w:rsidRDefault="00484206" w:rsidP="001200F2">
            <w:pPr>
              <w:spacing w:before="0" w:after="0" w:line="264" w:lineRule="auto"/>
              <w:ind w:firstLine="0"/>
              <w:jc w:val="center"/>
              <w:rPr>
                <w:rFonts w:eastAsia="Times New Roman"/>
                <w:w w:val="90"/>
                <w:sz w:val="24"/>
                <w:szCs w:val="24"/>
              </w:rPr>
            </w:pPr>
          </w:p>
        </w:tc>
        <w:tc>
          <w:tcPr>
            <w:tcW w:w="1736" w:type="dxa"/>
            <w:vMerge/>
            <w:tcBorders>
              <w:top w:val="nil"/>
              <w:left w:val="single" w:sz="8" w:space="0" w:color="000000"/>
              <w:bottom w:val="single" w:sz="8" w:space="0" w:color="000000"/>
              <w:right w:val="single" w:sz="8" w:space="0" w:color="000000"/>
            </w:tcBorders>
            <w:vAlign w:val="center"/>
            <w:hideMark/>
          </w:tcPr>
          <w:p w14:paraId="200612D7"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vAlign w:val="center"/>
            <w:hideMark/>
          </w:tcPr>
          <w:p w14:paraId="240D853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HS</w:t>
            </w:r>
          </w:p>
        </w:tc>
        <w:tc>
          <w:tcPr>
            <w:tcW w:w="412" w:type="dxa"/>
            <w:tcBorders>
              <w:top w:val="nil"/>
              <w:left w:val="nil"/>
              <w:bottom w:val="single" w:sz="8" w:space="0" w:color="000000"/>
              <w:right w:val="single" w:sz="8" w:space="0" w:color="000000"/>
            </w:tcBorders>
            <w:shd w:val="clear" w:color="auto" w:fill="auto"/>
            <w:vAlign w:val="center"/>
            <w:hideMark/>
          </w:tcPr>
          <w:p w14:paraId="35BD6BC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9</w:t>
            </w:r>
          </w:p>
        </w:tc>
        <w:tc>
          <w:tcPr>
            <w:tcW w:w="486" w:type="dxa"/>
            <w:tcBorders>
              <w:top w:val="nil"/>
              <w:left w:val="nil"/>
              <w:bottom w:val="single" w:sz="8" w:space="0" w:color="000000"/>
              <w:right w:val="single" w:sz="8" w:space="0" w:color="000000"/>
            </w:tcBorders>
            <w:shd w:val="clear" w:color="auto" w:fill="auto"/>
            <w:vAlign w:val="center"/>
            <w:hideMark/>
          </w:tcPr>
          <w:p w14:paraId="3EDC530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0.73</w:t>
            </w:r>
          </w:p>
        </w:tc>
        <w:tc>
          <w:tcPr>
            <w:tcW w:w="484" w:type="dxa"/>
            <w:tcBorders>
              <w:top w:val="nil"/>
              <w:left w:val="nil"/>
              <w:bottom w:val="single" w:sz="8" w:space="0" w:color="000000"/>
              <w:right w:val="single" w:sz="8" w:space="0" w:color="000000"/>
            </w:tcBorders>
            <w:shd w:val="clear" w:color="auto" w:fill="auto"/>
            <w:vAlign w:val="center"/>
            <w:hideMark/>
          </w:tcPr>
          <w:p w14:paraId="256969E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66</w:t>
            </w:r>
          </w:p>
        </w:tc>
        <w:tc>
          <w:tcPr>
            <w:tcW w:w="488" w:type="dxa"/>
            <w:tcBorders>
              <w:top w:val="nil"/>
              <w:left w:val="nil"/>
              <w:bottom w:val="single" w:sz="8" w:space="0" w:color="000000"/>
              <w:right w:val="single" w:sz="8" w:space="0" w:color="000000"/>
            </w:tcBorders>
            <w:shd w:val="clear" w:color="auto" w:fill="auto"/>
            <w:vAlign w:val="center"/>
            <w:hideMark/>
          </w:tcPr>
          <w:p w14:paraId="5810147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5.33</w:t>
            </w:r>
          </w:p>
        </w:tc>
        <w:tc>
          <w:tcPr>
            <w:tcW w:w="435" w:type="dxa"/>
            <w:tcBorders>
              <w:top w:val="nil"/>
              <w:left w:val="nil"/>
              <w:bottom w:val="single" w:sz="8" w:space="0" w:color="000000"/>
              <w:right w:val="single" w:sz="8" w:space="0" w:color="000000"/>
            </w:tcBorders>
            <w:shd w:val="clear" w:color="auto" w:fill="auto"/>
            <w:vAlign w:val="center"/>
            <w:hideMark/>
          </w:tcPr>
          <w:p w14:paraId="7BEDDB6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238</w:t>
            </w:r>
          </w:p>
        </w:tc>
        <w:tc>
          <w:tcPr>
            <w:tcW w:w="588" w:type="dxa"/>
            <w:tcBorders>
              <w:top w:val="nil"/>
              <w:left w:val="nil"/>
              <w:bottom w:val="single" w:sz="8" w:space="0" w:color="000000"/>
              <w:right w:val="single" w:sz="8" w:space="0" w:color="000000"/>
            </w:tcBorders>
            <w:shd w:val="clear" w:color="auto" w:fill="auto"/>
            <w:vAlign w:val="center"/>
            <w:hideMark/>
          </w:tcPr>
          <w:p w14:paraId="6F06741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19.22</w:t>
            </w:r>
          </w:p>
        </w:tc>
        <w:tc>
          <w:tcPr>
            <w:tcW w:w="435" w:type="dxa"/>
            <w:tcBorders>
              <w:top w:val="nil"/>
              <w:left w:val="nil"/>
              <w:bottom w:val="single" w:sz="8" w:space="0" w:color="000000"/>
              <w:right w:val="single" w:sz="8" w:space="0" w:color="000000"/>
            </w:tcBorders>
            <w:shd w:val="clear" w:color="auto" w:fill="auto"/>
            <w:vAlign w:val="center"/>
            <w:hideMark/>
          </w:tcPr>
          <w:p w14:paraId="659FFAB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402</w:t>
            </w:r>
          </w:p>
        </w:tc>
        <w:tc>
          <w:tcPr>
            <w:tcW w:w="588" w:type="dxa"/>
            <w:tcBorders>
              <w:top w:val="nil"/>
              <w:left w:val="nil"/>
              <w:bottom w:val="single" w:sz="8" w:space="0" w:color="000000"/>
              <w:right w:val="single" w:sz="8" w:space="0" w:color="000000"/>
            </w:tcBorders>
            <w:shd w:val="clear" w:color="auto" w:fill="auto"/>
            <w:vAlign w:val="center"/>
            <w:hideMark/>
          </w:tcPr>
          <w:p w14:paraId="4561CAB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32.47</w:t>
            </w:r>
          </w:p>
        </w:tc>
        <w:tc>
          <w:tcPr>
            <w:tcW w:w="482" w:type="dxa"/>
            <w:tcBorders>
              <w:top w:val="nil"/>
              <w:left w:val="nil"/>
              <w:bottom w:val="single" w:sz="8" w:space="0" w:color="000000"/>
              <w:right w:val="single" w:sz="8" w:space="0" w:color="000000"/>
            </w:tcBorders>
            <w:shd w:val="clear" w:color="auto" w:fill="auto"/>
            <w:vAlign w:val="center"/>
            <w:hideMark/>
          </w:tcPr>
          <w:p w14:paraId="53A9D97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523</w:t>
            </w:r>
          </w:p>
        </w:tc>
        <w:tc>
          <w:tcPr>
            <w:tcW w:w="588" w:type="dxa"/>
            <w:tcBorders>
              <w:top w:val="nil"/>
              <w:left w:val="nil"/>
              <w:bottom w:val="single" w:sz="8" w:space="0" w:color="000000"/>
              <w:right w:val="single" w:sz="8" w:space="0" w:color="000000"/>
            </w:tcBorders>
            <w:shd w:val="clear" w:color="auto" w:fill="auto"/>
            <w:vAlign w:val="center"/>
            <w:hideMark/>
          </w:tcPr>
          <w:p w14:paraId="3607A88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42.25</w:t>
            </w:r>
          </w:p>
        </w:tc>
        <w:tc>
          <w:tcPr>
            <w:tcW w:w="613" w:type="dxa"/>
            <w:tcBorders>
              <w:top w:val="nil"/>
              <w:left w:val="nil"/>
              <w:bottom w:val="single" w:sz="8" w:space="0" w:color="000000"/>
              <w:right w:val="single" w:sz="8" w:space="0" w:color="000000"/>
            </w:tcBorders>
            <w:shd w:val="clear" w:color="auto" w:fill="auto"/>
            <w:vAlign w:val="center"/>
            <w:hideMark/>
          </w:tcPr>
          <w:p w14:paraId="5ED9332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3.10</w:t>
            </w:r>
          </w:p>
        </w:tc>
      </w:tr>
      <w:tr w:rsidR="00484206" w:rsidRPr="00A9606E" w14:paraId="7697C43D" w14:textId="77777777" w:rsidTr="004A37D2">
        <w:trPr>
          <w:trHeight w:val="20"/>
          <w:jc w:val="center"/>
        </w:trPr>
        <w:tc>
          <w:tcPr>
            <w:tcW w:w="557" w:type="dxa"/>
            <w:vMerge w:val="restart"/>
            <w:tcBorders>
              <w:top w:val="nil"/>
              <w:left w:val="single" w:sz="8" w:space="0" w:color="000000"/>
              <w:right w:val="single" w:sz="8" w:space="0" w:color="000000"/>
            </w:tcBorders>
            <w:vAlign w:val="center"/>
            <w:hideMark/>
          </w:tcPr>
          <w:p w14:paraId="08CA683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5</w:t>
            </w:r>
          </w:p>
        </w:tc>
        <w:tc>
          <w:tcPr>
            <w:tcW w:w="1736" w:type="dxa"/>
            <w:vMerge w:val="restart"/>
            <w:tcBorders>
              <w:top w:val="nil"/>
              <w:left w:val="single" w:sz="8" w:space="0" w:color="000000"/>
              <w:bottom w:val="single" w:sz="8" w:space="0" w:color="000000"/>
              <w:right w:val="single" w:sz="8" w:space="0" w:color="000000"/>
            </w:tcBorders>
            <w:vAlign w:val="center"/>
            <w:hideMark/>
          </w:tcPr>
          <w:p w14:paraId="51CAF18F" w14:textId="77777777" w:rsidR="001200F2"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 xml:space="preserve">Phù hợp với truyền thống văn hóa của dân tộc, </w:t>
            </w:r>
          </w:p>
          <w:p w14:paraId="580DADDF" w14:textId="71A1D71C"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địa phương</w:t>
            </w:r>
          </w:p>
        </w:tc>
        <w:tc>
          <w:tcPr>
            <w:tcW w:w="737" w:type="dxa"/>
            <w:tcBorders>
              <w:top w:val="nil"/>
              <w:left w:val="nil"/>
              <w:bottom w:val="single" w:sz="8" w:space="0" w:color="000000"/>
              <w:right w:val="single" w:sz="8" w:space="0" w:color="000000"/>
            </w:tcBorders>
            <w:vAlign w:val="center"/>
            <w:hideMark/>
          </w:tcPr>
          <w:p w14:paraId="1FD4295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12" w:type="dxa"/>
            <w:tcBorders>
              <w:top w:val="nil"/>
              <w:left w:val="nil"/>
              <w:bottom w:val="single" w:sz="8" w:space="0" w:color="000000"/>
              <w:right w:val="single" w:sz="8" w:space="0" w:color="000000"/>
            </w:tcBorders>
            <w:shd w:val="clear" w:color="auto" w:fill="auto"/>
            <w:vAlign w:val="center"/>
            <w:hideMark/>
          </w:tcPr>
          <w:p w14:paraId="2941D21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w:t>
            </w:r>
          </w:p>
        </w:tc>
        <w:tc>
          <w:tcPr>
            <w:tcW w:w="486" w:type="dxa"/>
            <w:tcBorders>
              <w:top w:val="nil"/>
              <w:left w:val="nil"/>
              <w:bottom w:val="single" w:sz="8" w:space="0" w:color="000000"/>
              <w:right w:val="single" w:sz="8" w:space="0" w:color="000000"/>
            </w:tcBorders>
            <w:shd w:val="clear" w:color="auto" w:fill="auto"/>
            <w:vAlign w:val="center"/>
            <w:hideMark/>
          </w:tcPr>
          <w:p w14:paraId="5D25384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1.53</w:t>
            </w:r>
          </w:p>
        </w:tc>
        <w:tc>
          <w:tcPr>
            <w:tcW w:w="484" w:type="dxa"/>
            <w:tcBorders>
              <w:top w:val="nil"/>
              <w:left w:val="nil"/>
              <w:bottom w:val="single" w:sz="8" w:space="0" w:color="000000"/>
              <w:right w:val="single" w:sz="8" w:space="0" w:color="000000"/>
            </w:tcBorders>
            <w:shd w:val="clear" w:color="auto" w:fill="auto"/>
            <w:vAlign w:val="center"/>
            <w:hideMark/>
          </w:tcPr>
          <w:p w14:paraId="77EE0FE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31</w:t>
            </w:r>
          </w:p>
        </w:tc>
        <w:tc>
          <w:tcPr>
            <w:tcW w:w="488" w:type="dxa"/>
            <w:tcBorders>
              <w:top w:val="nil"/>
              <w:left w:val="nil"/>
              <w:bottom w:val="single" w:sz="8" w:space="0" w:color="000000"/>
              <w:right w:val="single" w:sz="8" w:space="0" w:color="000000"/>
            </w:tcBorders>
            <w:shd w:val="clear" w:color="auto" w:fill="auto"/>
            <w:vAlign w:val="center"/>
            <w:hideMark/>
          </w:tcPr>
          <w:p w14:paraId="02E41B2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5.93</w:t>
            </w:r>
          </w:p>
        </w:tc>
        <w:tc>
          <w:tcPr>
            <w:tcW w:w="435" w:type="dxa"/>
            <w:tcBorders>
              <w:top w:val="nil"/>
              <w:left w:val="nil"/>
              <w:bottom w:val="single" w:sz="8" w:space="0" w:color="000000"/>
              <w:right w:val="single" w:sz="8" w:space="0" w:color="000000"/>
            </w:tcBorders>
            <w:shd w:val="clear" w:color="auto" w:fill="auto"/>
            <w:vAlign w:val="center"/>
            <w:hideMark/>
          </w:tcPr>
          <w:p w14:paraId="03F1AC8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120</w:t>
            </w:r>
          </w:p>
        </w:tc>
        <w:tc>
          <w:tcPr>
            <w:tcW w:w="588" w:type="dxa"/>
            <w:tcBorders>
              <w:top w:val="nil"/>
              <w:left w:val="nil"/>
              <w:bottom w:val="single" w:sz="8" w:space="0" w:color="000000"/>
              <w:right w:val="single" w:sz="8" w:space="0" w:color="000000"/>
            </w:tcBorders>
            <w:shd w:val="clear" w:color="auto" w:fill="auto"/>
            <w:vAlign w:val="center"/>
            <w:hideMark/>
          </w:tcPr>
          <w:p w14:paraId="6973EA2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22.94</w:t>
            </w:r>
          </w:p>
        </w:tc>
        <w:tc>
          <w:tcPr>
            <w:tcW w:w="435" w:type="dxa"/>
            <w:tcBorders>
              <w:top w:val="nil"/>
              <w:left w:val="nil"/>
              <w:bottom w:val="single" w:sz="8" w:space="0" w:color="000000"/>
              <w:right w:val="single" w:sz="8" w:space="0" w:color="000000"/>
            </w:tcBorders>
            <w:shd w:val="clear" w:color="auto" w:fill="auto"/>
            <w:vAlign w:val="center"/>
            <w:hideMark/>
          </w:tcPr>
          <w:p w14:paraId="1EEB568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177</w:t>
            </w:r>
          </w:p>
        </w:tc>
        <w:tc>
          <w:tcPr>
            <w:tcW w:w="588" w:type="dxa"/>
            <w:tcBorders>
              <w:top w:val="nil"/>
              <w:left w:val="nil"/>
              <w:bottom w:val="single" w:sz="8" w:space="0" w:color="000000"/>
              <w:right w:val="single" w:sz="8" w:space="0" w:color="000000"/>
            </w:tcBorders>
            <w:shd w:val="clear" w:color="auto" w:fill="auto"/>
            <w:vAlign w:val="center"/>
            <w:hideMark/>
          </w:tcPr>
          <w:p w14:paraId="4562EDE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33.84</w:t>
            </w:r>
          </w:p>
        </w:tc>
        <w:tc>
          <w:tcPr>
            <w:tcW w:w="482" w:type="dxa"/>
            <w:tcBorders>
              <w:top w:val="nil"/>
              <w:left w:val="nil"/>
              <w:bottom w:val="single" w:sz="8" w:space="0" w:color="000000"/>
              <w:right w:val="single" w:sz="8" w:space="0" w:color="000000"/>
            </w:tcBorders>
            <w:shd w:val="clear" w:color="auto" w:fill="auto"/>
            <w:vAlign w:val="center"/>
            <w:hideMark/>
          </w:tcPr>
          <w:p w14:paraId="7F4CA81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187</w:t>
            </w:r>
          </w:p>
        </w:tc>
        <w:tc>
          <w:tcPr>
            <w:tcW w:w="588" w:type="dxa"/>
            <w:tcBorders>
              <w:top w:val="nil"/>
              <w:left w:val="nil"/>
              <w:bottom w:val="single" w:sz="8" w:space="0" w:color="000000"/>
              <w:right w:val="single" w:sz="8" w:space="0" w:color="000000"/>
            </w:tcBorders>
            <w:shd w:val="clear" w:color="auto" w:fill="auto"/>
            <w:vAlign w:val="center"/>
            <w:hideMark/>
          </w:tcPr>
          <w:p w14:paraId="3AD9E5B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35.76</w:t>
            </w:r>
          </w:p>
        </w:tc>
        <w:tc>
          <w:tcPr>
            <w:tcW w:w="613" w:type="dxa"/>
            <w:tcBorders>
              <w:top w:val="nil"/>
              <w:left w:val="nil"/>
              <w:bottom w:val="single" w:sz="8" w:space="0" w:color="000000"/>
              <w:right w:val="single" w:sz="8" w:space="0" w:color="000000"/>
            </w:tcBorders>
            <w:shd w:val="clear" w:color="auto" w:fill="auto"/>
            <w:vAlign w:val="center"/>
            <w:hideMark/>
          </w:tcPr>
          <w:p w14:paraId="544E18C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2.96</w:t>
            </w:r>
          </w:p>
        </w:tc>
      </w:tr>
      <w:tr w:rsidR="00484206" w:rsidRPr="00A9606E" w14:paraId="05C41924" w14:textId="77777777" w:rsidTr="004A37D2">
        <w:trPr>
          <w:trHeight w:val="20"/>
          <w:jc w:val="center"/>
        </w:trPr>
        <w:tc>
          <w:tcPr>
            <w:tcW w:w="557" w:type="dxa"/>
            <w:vMerge/>
            <w:tcBorders>
              <w:left w:val="single" w:sz="8" w:space="0" w:color="000000"/>
              <w:bottom w:val="single" w:sz="8" w:space="0" w:color="000000"/>
              <w:right w:val="single" w:sz="8" w:space="0" w:color="000000"/>
            </w:tcBorders>
            <w:vAlign w:val="center"/>
            <w:hideMark/>
          </w:tcPr>
          <w:p w14:paraId="37504050" w14:textId="7B7DD429" w:rsidR="00484206" w:rsidRPr="00A9606E" w:rsidRDefault="00484206" w:rsidP="001200F2">
            <w:pPr>
              <w:spacing w:before="0" w:after="0" w:line="264" w:lineRule="auto"/>
              <w:ind w:firstLine="0"/>
              <w:jc w:val="center"/>
              <w:rPr>
                <w:rFonts w:eastAsia="Times New Roman"/>
                <w:w w:val="90"/>
                <w:sz w:val="24"/>
                <w:szCs w:val="24"/>
              </w:rPr>
            </w:pPr>
          </w:p>
        </w:tc>
        <w:tc>
          <w:tcPr>
            <w:tcW w:w="1736" w:type="dxa"/>
            <w:vMerge/>
            <w:tcBorders>
              <w:top w:val="nil"/>
              <w:left w:val="single" w:sz="8" w:space="0" w:color="000000"/>
              <w:bottom w:val="single" w:sz="8" w:space="0" w:color="000000"/>
              <w:right w:val="single" w:sz="8" w:space="0" w:color="000000"/>
            </w:tcBorders>
            <w:vAlign w:val="center"/>
            <w:hideMark/>
          </w:tcPr>
          <w:p w14:paraId="1CC0031F"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vAlign w:val="center"/>
            <w:hideMark/>
          </w:tcPr>
          <w:p w14:paraId="0D448FB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HS</w:t>
            </w:r>
          </w:p>
        </w:tc>
        <w:tc>
          <w:tcPr>
            <w:tcW w:w="412" w:type="dxa"/>
            <w:tcBorders>
              <w:top w:val="nil"/>
              <w:left w:val="nil"/>
              <w:bottom w:val="single" w:sz="8" w:space="0" w:color="000000"/>
              <w:right w:val="single" w:sz="8" w:space="0" w:color="000000"/>
            </w:tcBorders>
            <w:shd w:val="clear" w:color="auto" w:fill="auto"/>
            <w:vAlign w:val="center"/>
            <w:hideMark/>
          </w:tcPr>
          <w:p w14:paraId="1A4AE01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25</w:t>
            </w:r>
          </w:p>
        </w:tc>
        <w:tc>
          <w:tcPr>
            <w:tcW w:w="486" w:type="dxa"/>
            <w:tcBorders>
              <w:top w:val="nil"/>
              <w:left w:val="nil"/>
              <w:bottom w:val="single" w:sz="8" w:space="0" w:color="000000"/>
              <w:right w:val="single" w:sz="8" w:space="0" w:color="000000"/>
            </w:tcBorders>
            <w:shd w:val="clear" w:color="auto" w:fill="auto"/>
            <w:vAlign w:val="center"/>
            <w:hideMark/>
          </w:tcPr>
          <w:p w14:paraId="4584709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2.02</w:t>
            </w:r>
          </w:p>
        </w:tc>
        <w:tc>
          <w:tcPr>
            <w:tcW w:w="484" w:type="dxa"/>
            <w:tcBorders>
              <w:top w:val="nil"/>
              <w:left w:val="nil"/>
              <w:bottom w:val="single" w:sz="8" w:space="0" w:color="000000"/>
              <w:right w:val="single" w:sz="8" w:space="0" w:color="000000"/>
            </w:tcBorders>
            <w:shd w:val="clear" w:color="auto" w:fill="auto"/>
            <w:vAlign w:val="center"/>
            <w:hideMark/>
          </w:tcPr>
          <w:p w14:paraId="04DFD8E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91</w:t>
            </w:r>
          </w:p>
        </w:tc>
        <w:tc>
          <w:tcPr>
            <w:tcW w:w="488" w:type="dxa"/>
            <w:tcBorders>
              <w:top w:val="nil"/>
              <w:left w:val="nil"/>
              <w:bottom w:val="single" w:sz="8" w:space="0" w:color="000000"/>
              <w:right w:val="single" w:sz="8" w:space="0" w:color="000000"/>
            </w:tcBorders>
            <w:shd w:val="clear" w:color="auto" w:fill="auto"/>
            <w:vAlign w:val="center"/>
            <w:hideMark/>
          </w:tcPr>
          <w:p w14:paraId="1A8FCD9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7.35</w:t>
            </w:r>
          </w:p>
        </w:tc>
        <w:tc>
          <w:tcPr>
            <w:tcW w:w="435" w:type="dxa"/>
            <w:tcBorders>
              <w:top w:val="nil"/>
              <w:left w:val="nil"/>
              <w:bottom w:val="single" w:sz="8" w:space="0" w:color="000000"/>
              <w:right w:val="single" w:sz="8" w:space="0" w:color="000000"/>
            </w:tcBorders>
            <w:shd w:val="clear" w:color="auto" w:fill="auto"/>
            <w:vAlign w:val="center"/>
            <w:hideMark/>
          </w:tcPr>
          <w:p w14:paraId="19CDCC0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230</w:t>
            </w:r>
          </w:p>
        </w:tc>
        <w:tc>
          <w:tcPr>
            <w:tcW w:w="588" w:type="dxa"/>
            <w:tcBorders>
              <w:top w:val="nil"/>
              <w:left w:val="nil"/>
              <w:bottom w:val="single" w:sz="8" w:space="0" w:color="000000"/>
              <w:right w:val="single" w:sz="8" w:space="0" w:color="000000"/>
            </w:tcBorders>
            <w:shd w:val="clear" w:color="auto" w:fill="auto"/>
            <w:vAlign w:val="center"/>
            <w:hideMark/>
          </w:tcPr>
          <w:p w14:paraId="071903A9"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18.58</w:t>
            </w:r>
          </w:p>
        </w:tc>
        <w:tc>
          <w:tcPr>
            <w:tcW w:w="435" w:type="dxa"/>
            <w:tcBorders>
              <w:top w:val="nil"/>
              <w:left w:val="nil"/>
              <w:bottom w:val="single" w:sz="8" w:space="0" w:color="000000"/>
              <w:right w:val="single" w:sz="8" w:space="0" w:color="000000"/>
            </w:tcBorders>
            <w:shd w:val="clear" w:color="auto" w:fill="auto"/>
            <w:vAlign w:val="center"/>
            <w:hideMark/>
          </w:tcPr>
          <w:p w14:paraId="65AE191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386</w:t>
            </w:r>
          </w:p>
        </w:tc>
        <w:tc>
          <w:tcPr>
            <w:tcW w:w="588" w:type="dxa"/>
            <w:tcBorders>
              <w:top w:val="nil"/>
              <w:left w:val="nil"/>
              <w:bottom w:val="single" w:sz="8" w:space="0" w:color="000000"/>
              <w:right w:val="single" w:sz="8" w:space="0" w:color="000000"/>
            </w:tcBorders>
            <w:shd w:val="clear" w:color="auto" w:fill="auto"/>
            <w:vAlign w:val="center"/>
            <w:hideMark/>
          </w:tcPr>
          <w:p w14:paraId="6304CDF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31.18</w:t>
            </w:r>
          </w:p>
        </w:tc>
        <w:tc>
          <w:tcPr>
            <w:tcW w:w="482" w:type="dxa"/>
            <w:tcBorders>
              <w:top w:val="nil"/>
              <w:left w:val="nil"/>
              <w:bottom w:val="single" w:sz="8" w:space="0" w:color="000000"/>
              <w:right w:val="single" w:sz="8" w:space="0" w:color="000000"/>
            </w:tcBorders>
            <w:shd w:val="clear" w:color="auto" w:fill="auto"/>
            <w:vAlign w:val="center"/>
            <w:hideMark/>
          </w:tcPr>
          <w:p w14:paraId="4A5E2AF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506</w:t>
            </w:r>
          </w:p>
        </w:tc>
        <w:tc>
          <w:tcPr>
            <w:tcW w:w="588" w:type="dxa"/>
            <w:tcBorders>
              <w:top w:val="nil"/>
              <w:left w:val="nil"/>
              <w:bottom w:val="single" w:sz="8" w:space="0" w:color="000000"/>
              <w:right w:val="single" w:sz="8" w:space="0" w:color="000000"/>
            </w:tcBorders>
            <w:shd w:val="clear" w:color="auto" w:fill="auto"/>
            <w:vAlign w:val="center"/>
            <w:hideMark/>
          </w:tcPr>
          <w:p w14:paraId="19A2FBF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40.87</w:t>
            </w:r>
          </w:p>
        </w:tc>
        <w:tc>
          <w:tcPr>
            <w:tcW w:w="613" w:type="dxa"/>
            <w:tcBorders>
              <w:top w:val="nil"/>
              <w:left w:val="nil"/>
              <w:bottom w:val="single" w:sz="8" w:space="0" w:color="000000"/>
              <w:right w:val="single" w:sz="8" w:space="0" w:color="000000"/>
            </w:tcBorders>
            <w:shd w:val="clear" w:color="auto" w:fill="auto"/>
            <w:vAlign w:val="center"/>
            <w:hideMark/>
          </w:tcPr>
          <w:p w14:paraId="1CA9932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3.02</w:t>
            </w:r>
          </w:p>
        </w:tc>
      </w:tr>
    </w:tbl>
    <w:p w14:paraId="4E043643" w14:textId="77777777" w:rsidR="009104B2" w:rsidRPr="00A9606E" w:rsidRDefault="009104B2" w:rsidP="005B05F6">
      <w:pPr>
        <w:spacing w:before="0" w:after="0" w:line="336" w:lineRule="auto"/>
        <w:rPr>
          <w:rFonts w:eastAsia="Times New Roman"/>
          <w:iCs/>
          <w:sz w:val="18"/>
          <w:szCs w:val="26"/>
          <w:lang w:val="fr-FR"/>
        </w:rPr>
      </w:pPr>
      <w:bookmarkStart w:id="1190" w:name="_Hlk75747220"/>
    </w:p>
    <w:p w14:paraId="05F9F67E" w14:textId="68C6370B" w:rsidR="00383305" w:rsidRPr="00A9606E" w:rsidRDefault="00383305" w:rsidP="005B05F6">
      <w:pPr>
        <w:spacing w:before="0" w:after="0" w:line="336" w:lineRule="auto"/>
        <w:rPr>
          <w:rFonts w:eastAsia="Times New Roman"/>
          <w:iCs/>
          <w:szCs w:val="26"/>
          <w:lang w:val="fr-FR"/>
        </w:rPr>
      </w:pPr>
      <w:r w:rsidRPr="00A9606E">
        <w:rPr>
          <w:rFonts w:eastAsia="Times New Roman"/>
          <w:iCs/>
          <w:szCs w:val="26"/>
          <w:lang w:val="fr-FR"/>
        </w:rPr>
        <w:t xml:space="preserve">Kết quả </w:t>
      </w:r>
      <w:r w:rsidR="00080E24" w:rsidRPr="00A9606E">
        <w:rPr>
          <w:rFonts w:eastAsia="Times New Roman"/>
          <w:iCs/>
          <w:szCs w:val="26"/>
          <w:lang w:val="fr-FR"/>
        </w:rPr>
        <w:t>phân tích</w:t>
      </w:r>
      <w:r w:rsidRPr="00A9606E">
        <w:rPr>
          <w:rFonts w:eastAsia="Times New Roman"/>
          <w:iCs/>
          <w:szCs w:val="26"/>
          <w:lang w:val="fr-FR"/>
        </w:rPr>
        <w:t xml:space="preserve"> tại </w:t>
      </w:r>
      <w:r w:rsidR="00080E24" w:rsidRPr="00A9606E">
        <w:rPr>
          <w:rFonts w:eastAsia="Times New Roman"/>
          <w:iCs/>
          <w:szCs w:val="26"/>
          <w:lang w:val="fr-FR"/>
        </w:rPr>
        <w:t xml:space="preserve">Bảng </w:t>
      </w:r>
      <w:r w:rsidRPr="00A9606E">
        <w:rPr>
          <w:rFonts w:eastAsia="Times New Roman"/>
          <w:iCs/>
          <w:szCs w:val="26"/>
          <w:lang w:val="fr-FR"/>
        </w:rPr>
        <w:t>2.</w:t>
      </w:r>
      <w:r w:rsidR="001D7009" w:rsidRPr="00A9606E">
        <w:rPr>
          <w:rFonts w:eastAsia="Times New Roman"/>
          <w:iCs/>
          <w:szCs w:val="26"/>
          <w:lang w:val="fr-FR"/>
        </w:rPr>
        <w:t>6</w:t>
      </w:r>
      <w:r w:rsidRPr="00A9606E">
        <w:rPr>
          <w:rFonts w:eastAsia="Times New Roman"/>
          <w:iCs/>
          <w:szCs w:val="26"/>
          <w:lang w:val="fr-FR"/>
        </w:rPr>
        <w:t xml:space="preserve"> cho thấy: </w:t>
      </w:r>
      <w:bookmarkStart w:id="1191" w:name="_Hlk75747171"/>
      <w:r w:rsidRPr="00A9606E">
        <w:rPr>
          <w:rFonts w:eastAsia="Times New Roman"/>
          <w:iCs/>
          <w:szCs w:val="26"/>
          <w:lang w:val="fr-FR"/>
        </w:rPr>
        <w:t>Có tới 90-95% CQBL, GV và HS đánh giá 4/5 khía cạnh của khẩu hiệu, phương châm làm việc của nhà trường</w:t>
      </w:r>
      <w:r w:rsidR="00C030B6" w:rsidRPr="00A9606E">
        <w:rPr>
          <w:rFonts w:eastAsia="Times New Roman"/>
          <w:iCs/>
          <w:szCs w:val="26"/>
          <w:lang w:val="fr-FR"/>
        </w:rPr>
        <w:t xml:space="preserve"> </w:t>
      </w:r>
      <w:r w:rsidRPr="00A9606E">
        <w:rPr>
          <w:rFonts w:eastAsia="Times New Roman"/>
          <w:iCs/>
          <w:szCs w:val="26"/>
          <w:lang w:val="fr-FR"/>
        </w:rPr>
        <w:t xml:space="preserve">có mức độ biểu hiện tương đối phù hợp </w:t>
      </w:r>
      <w:bookmarkStart w:id="1192" w:name="_Hlk75747287"/>
      <w:r w:rsidRPr="00A9606E">
        <w:rPr>
          <w:rFonts w:eastAsia="Times New Roman"/>
          <w:iCs/>
          <w:szCs w:val="26"/>
          <w:lang w:val="fr-FR"/>
        </w:rPr>
        <w:t>(ĐTB từ 2.81 đến 3.10</w:t>
      </w:r>
      <w:bookmarkEnd w:id="1191"/>
      <w:bookmarkEnd w:id="1192"/>
      <w:r w:rsidR="001200F2" w:rsidRPr="00A9606E">
        <w:rPr>
          <w:rFonts w:eastAsia="Times New Roman"/>
          <w:iCs/>
          <w:szCs w:val="26"/>
          <w:lang w:val="fr-FR"/>
        </w:rPr>
        <w:t>)</w:t>
      </w:r>
      <w:r w:rsidRPr="00A9606E">
        <w:rPr>
          <w:rFonts w:eastAsia="Times New Roman"/>
          <w:iCs/>
          <w:szCs w:val="26"/>
          <w:lang w:val="fr-FR"/>
        </w:rPr>
        <w:t xml:space="preserve">. </w:t>
      </w:r>
    </w:p>
    <w:p w14:paraId="6171E22A" w14:textId="77777777" w:rsidR="00383305" w:rsidRPr="00A9606E" w:rsidRDefault="001D7009" w:rsidP="005B05F6">
      <w:pPr>
        <w:spacing w:before="0" w:after="0" w:line="336" w:lineRule="auto"/>
        <w:rPr>
          <w:rFonts w:eastAsia="Times New Roman"/>
          <w:iCs/>
          <w:spacing w:val="-2"/>
          <w:szCs w:val="26"/>
          <w:lang w:val="fr-FR"/>
        </w:rPr>
      </w:pPr>
      <w:r w:rsidRPr="00A9606E">
        <w:rPr>
          <w:rFonts w:eastAsia="Times New Roman"/>
          <w:iCs/>
          <w:spacing w:val="-2"/>
          <w:szCs w:val="26"/>
          <w:lang w:val="fr-FR"/>
        </w:rPr>
        <w:t>Từ k</w:t>
      </w:r>
      <w:r w:rsidR="00383305" w:rsidRPr="00A9606E">
        <w:rPr>
          <w:rFonts w:eastAsia="Times New Roman"/>
          <w:iCs/>
          <w:spacing w:val="-2"/>
          <w:szCs w:val="26"/>
          <w:lang w:val="fr-FR"/>
        </w:rPr>
        <w:t xml:space="preserve">ết quả khảo sát này cho thấy các nhà trường khi </w:t>
      </w:r>
      <w:r w:rsidR="009A44B7" w:rsidRPr="00A9606E">
        <w:rPr>
          <w:rFonts w:eastAsia="Times New Roman"/>
          <w:iCs/>
          <w:spacing w:val="-2"/>
          <w:szCs w:val="26"/>
          <w:lang w:val="fr-FR"/>
        </w:rPr>
        <w:t>xây dựng</w:t>
      </w:r>
      <w:r w:rsidR="00383305" w:rsidRPr="00A9606E">
        <w:rPr>
          <w:rFonts w:eastAsia="Times New Roman"/>
          <w:iCs/>
          <w:spacing w:val="-2"/>
          <w:szCs w:val="26"/>
          <w:lang w:val="fr-FR"/>
        </w:rPr>
        <w:t xml:space="preserve"> VHNT cần chú ý tới việc cải thiện khía cạnh dễ hiểu, dễ nhớ của khẩu hiệu phương châm làm việc của nhà trường mình và phản ánh được phương châm làm việc của từng trường.</w:t>
      </w:r>
      <w:r w:rsidR="00C030B6" w:rsidRPr="00A9606E">
        <w:rPr>
          <w:rFonts w:eastAsia="Times New Roman"/>
          <w:iCs/>
          <w:spacing w:val="-2"/>
          <w:szCs w:val="26"/>
          <w:lang w:val="fr-FR"/>
        </w:rPr>
        <w:t xml:space="preserve"> </w:t>
      </w:r>
    </w:p>
    <w:p w14:paraId="79D7CC36" w14:textId="1D66A1AA" w:rsidR="00A630D0" w:rsidRPr="00A9606E" w:rsidRDefault="00383305" w:rsidP="005B05F6">
      <w:pPr>
        <w:spacing w:before="0" w:after="0" w:line="336" w:lineRule="auto"/>
        <w:rPr>
          <w:rFonts w:eastAsia="Times New Roman"/>
          <w:iCs/>
          <w:szCs w:val="26"/>
          <w:lang w:val="fr-FR"/>
        </w:rPr>
      </w:pPr>
      <w:r w:rsidRPr="00A9606E">
        <w:rPr>
          <w:rFonts w:eastAsia="Times New Roman"/>
          <w:iCs/>
          <w:szCs w:val="26"/>
          <w:lang w:val="fr-FR"/>
        </w:rPr>
        <w:t>Một số PHHS khi được phỏng vấn về khẩu hiệu và phương châm làm việc nơi các con mình theo học cho biết</w:t>
      </w:r>
      <w:r w:rsidR="00A630D0" w:rsidRPr="00A9606E">
        <w:rPr>
          <w:rFonts w:eastAsia="Times New Roman"/>
          <w:iCs/>
          <w:szCs w:val="26"/>
          <w:lang w:val="fr-FR"/>
        </w:rPr>
        <w:t xml:space="preserve">: </w:t>
      </w:r>
    </w:p>
    <w:p w14:paraId="67867336" w14:textId="3BAD2D40" w:rsidR="004C7D9D" w:rsidRPr="00A9606E" w:rsidRDefault="001760B4" w:rsidP="005B05F6">
      <w:pPr>
        <w:spacing w:before="0" w:after="0" w:line="336" w:lineRule="auto"/>
        <w:rPr>
          <w:rFonts w:eastAsia="Times New Roman"/>
          <w:i/>
          <w:szCs w:val="26"/>
          <w:lang w:val="fr-FR"/>
        </w:rPr>
      </w:pPr>
      <w:r w:rsidRPr="00A9606E">
        <w:rPr>
          <w:rFonts w:eastAsia="Times New Roman"/>
          <w:bCs/>
          <w:i/>
          <w:szCs w:val="26"/>
          <w:lang w:val="fr-FR"/>
        </w:rPr>
        <w:t>“</w:t>
      </w:r>
      <w:r w:rsidR="00383305" w:rsidRPr="00A9606E">
        <w:rPr>
          <w:rFonts w:eastAsia="Times New Roman"/>
          <w:i/>
          <w:szCs w:val="26"/>
          <w:lang w:val="fr-FR"/>
        </w:rPr>
        <w:t>Nhà trường có phương châm riêng</w:t>
      </w:r>
      <w:r w:rsidR="00386B74" w:rsidRPr="00A9606E">
        <w:rPr>
          <w:rFonts w:eastAsia="Times New Roman"/>
          <w:i/>
          <w:szCs w:val="26"/>
          <w:lang w:val="fr-FR"/>
        </w:rPr>
        <w:t xml:space="preserve">, </w:t>
      </w:r>
      <w:r w:rsidR="00383305" w:rsidRPr="00A9606E">
        <w:rPr>
          <w:rFonts w:eastAsia="Times New Roman"/>
          <w:i/>
          <w:szCs w:val="26"/>
          <w:lang w:val="fr-FR"/>
        </w:rPr>
        <w:t>nội dung của phương châm theo quan điểm cá nhân là thấy ổn, phù hợp với phong cách dạy và học của nhà trường</w:t>
      </w:r>
      <w:r w:rsidRPr="00A9606E">
        <w:rPr>
          <w:rFonts w:eastAsia="Times New Roman"/>
          <w:bCs/>
          <w:i/>
          <w:szCs w:val="26"/>
          <w:lang w:val="fr-FR"/>
        </w:rPr>
        <w:t>”</w:t>
      </w:r>
      <w:r w:rsidR="00176572" w:rsidRPr="00A9606E">
        <w:rPr>
          <w:rFonts w:eastAsia="Times New Roman"/>
          <w:i/>
          <w:szCs w:val="26"/>
          <w:lang w:val="fr-FR"/>
        </w:rPr>
        <w:t xml:space="preserve"> </w:t>
      </w:r>
      <w:r w:rsidR="00176572" w:rsidRPr="00A9606E">
        <w:rPr>
          <w:rFonts w:eastAsia="Times New Roman"/>
          <w:szCs w:val="26"/>
          <w:lang w:val="fr-FR"/>
        </w:rPr>
        <w:t>(PHHS NVA, lớp 10, trường THPT 01)</w:t>
      </w:r>
      <w:r w:rsidR="00D70907" w:rsidRPr="00A9606E">
        <w:rPr>
          <w:rFonts w:eastAsia="Times New Roman"/>
          <w:szCs w:val="26"/>
          <w:lang w:val="fr-FR"/>
        </w:rPr>
        <w:t>.</w:t>
      </w:r>
    </w:p>
    <w:p w14:paraId="7CE08531" w14:textId="0FC41F4E" w:rsidR="00D34447" w:rsidRPr="00A9606E" w:rsidRDefault="00383305" w:rsidP="005B05F6">
      <w:pPr>
        <w:spacing w:before="0" w:after="0" w:line="336" w:lineRule="auto"/>
        <w:rPr>
          <w:rFonts w:eastAsia="Times New Roman"/>
          <w:i/>
          <w:szCs w:val="26"/>
          <w:lang w:val="fr-FR"/>
        </w:rPr>
      </w:pPr>
      <w:r w:rsidRPr="00A9606E">
        <w:rPr>
          <w:rFonts w:eastAsia="Times New Roman"/>
          <w:i/>
          <w:szCs w:val="26"/>
          <w:lang w:val="fr-FR"/>
        </w:rPr>
        <w:t xml:space="preserve"> </w:t>
      </w:r>
      <w:r w:rsidRPr="00A9606E">
        <w:rPr>
          <w:rFonts w:eastAsia="Times New Roman"/>
          <w:iCs/>
          <w:szCs w:val="26"/>
          <w:lang w:val="fr-FR"/>
        </w:rPr>
        <w:t xml:space="preserve">Một </w:t>
      </w:r>
      <w:r w:rsidR="00386B74" w:rsidRPr="00A9606E">
        <w:rPr>
          <w:rFonts w:eastAsia="Times New Roman"/>
          <w:iCs/>
          <w:szCs w:val="26"/>
          <w:lang w:val="fr-FR"/>
        </w:rPr>
        <w:t xml:space="preserve">số </w:t>
      </w:r>
      <w:r w:rsidRPr="00A9606E">
        <w:rPr>
          <w:rFonts w:eastAsia="Times New Roman"/>
          <w:iCs/>
          <w:szCs w:val="26"/>
          <w:lang w:val="fr-FR"/>
        </w:rPr>
        <w:t>PHHS khác cho rằng</w:t>
      </w:r>
      <w:r w:rsidRPr="00A9606E">
        <w:rPr>
          <w:rFonts w:eastAsia="Times New Roman"/>
          <w:i/>
          <w:szCs w:val="26"/>
          <w:lang w:val="fr-FR"/>
        </w:rPr>
        <w:t xml:space="preserve"> </w:t>
      </w:r>
      <w:r w:rsidR="00D70907" w:rsidRPr="00A9606E">
        <w:rPr>
          <w:rFonts w:eastAsia="Times New Roman"/>
          <w:bCs/>
          <w:szCs w:val="26"/>
          <w:lang w:val="fr-FR"/>
        </w:rPr>
        <w:t>"</w:t>
      </w:r>
      <w:r w:rsidRPr="00A9606E">
        <w:rPr>
          <w:rFonts w:eastAsia="Times New Roman"/>
          <w:i/>
          <w:szCs w:val="26"/>
          <w:lang w:val="fr-FR"/>
        </w:rPr>
        <w:t>Phương châm khẩu hiệu của trường THPT nơi con tôi theo học đã chú trọng tới chất lượng đào tạo, cam kết chất lượng đào tạo</w:t>
      </w:r>
      <w:r w:rsidR="00D70907" w:rsidRPr="00A9606E">
        <w:rPr>
          <w:rFonts w:eastAsia="Times New Roman"/>
          <w:i/>
          <w:szCs w:val="26"/>
          <w:lang w:val="fr-FR"/>
        </w:rPr>
        <w:t>"</w:t>
      </w:r>
      <w:r w:rsidR="00D34447" w:rsidRPr="00A9606E">
        <w:rPr>
          <w:rFonts w:eastAsia="Times New Roman"/>
          <w:i/>
          <w:szCs w:val="26"/>
          <w:lang w:val="fr-FR"/>
        </w:rPr>
        <w:t xml:space="preserve"> </w:t>
      </w:r>
      <w:r w:rsidR="00D34447" w:rsidRPr="00A9606E">
        <w:rPr>
          <w:rFonts w:eastAsia="Times New Roman"/>
          <w:szCs w:val="26"/>
          <w:lang w:val="fr-FR"/>
        </w:rPr>
        <w:t>(PHHS PVB, lớp 11, trường THPT 05)</w:t>
      </w:r>
      <w:r w:rsidR="00D70907" w:rsidRPr="00A9606E">
        <w:rPr>
          <w:rFonts w:eastAsia="Times New Roman"/>
          <w:szCs w:val="26"/>
          <w:lang w:val="fr-FR"/>
        </w:rPr>
        <w:t>.</w:t>
      </w:r>
    </w:p>
    <w:p w14:paraId="68FE4D68" w14:textId="1E74560B" w:rsidR="00383305" w:rsidRPr="00A9606E" w:rsidRDefault="00D34447" w:rsidP="005B05F6">
      <w:pPr>
        <w:spacing w:before="0" w:after="0" w:line="336" w:lineRule="auto"/>
        <w:rPr>
          <w:rFonts w:eastAsia="Times New Roman"/>
          <w:i/>
          <w:szCs w:val="26"/>
          <w:lang w:val="fr-FR"/>
        </w:rPr>
      </w:pPr>
      <w:r w:rsidRPr="00A9606E">
        <w:rPr>
          <w:rFonts w:eastAsia="Times New Roman"/>
          <w:bCs/>
          <w:i/>
          <w:szCs w:val="26"/>
          <w:lang w:val="fr-FR"/>
        </w:rPr>
        <w:lastRenderedPageBreak/>
        <w:t xml:space="preserve">“… </w:t>
      </w:r>
      <w:r w:rsidR="00383305" w:rsidRPr="00A9606E">
        <w:rPr>
          <w:rFonts w:eastAsia="Times New Roman"/>
          <w:i/>
          <w:szCs w:val="26"/>
          <w:lang w:val="fr-FR"/>
        </w:rPr>
        <w:t xml:space="preserve">Ngoài ra, phong cách làm việc của nhà trường rất đúng đắn, </w:t>
      </w:r>
      <w:r w:rsidR="001F6281" w:rsidRPr="00A9606E">
        <w:rPr>
          <w:rFonts w:eastAsia="Times New Roman"/>
          <w:i/>
          <w:szCs w:val="26"/>
          <w:lang w:val="fr-FR"/>
        </w:rPr>
        <w:t>GV</w:t>
      </w:r>
      <w:r w:rsidR="00383305" w:rsidRPr="00A9606E">
        <w:rPr>
          <w:rFonts w:eastAsia="Times New Roman"/>
          <w:i/>
          <w:szCs w:val="26"/>
          <w:lang w:val="fr-FR"/>
        </w:rPr>
        <w:t xml:space="preserve"> giảng dạy nhiệt tình</w:t>
      </w:r>
      <w:r w:rsidRPr="00A9606E">
        <w:rPr>
          <w:rFonts w:eastAsia="Times New Roman"/>
          <w:i/>
          <w:szCs w:val="26"/>
          <w:lang w:val="fr-FR"/>
        </w:rPr>
        <w:t>…</w:t>
      </w:r>
      <w:r w:rsidR="00612BFD" w:rsidRPr="00A9606E">
        <w:rPr>
          <w:rFonts w:eastAsia="Times New Roman"/>
          <w:bCs/>
          <w:i/>
          <w:szCs w:val="26"/>
          <w:lang w:val="fr-FR"/>
        </w:rPr>
        <w:t>”</w:t>
      </w:r>
      <w:r w:rsidRPr="00A9606E">
        <w:rPr>
          <w:rFonts w:eastAsia="Times New Roman"/>
          <w:bCs/>
          <w:szCs w:val="26"/>
          <w:lang w:val="fr-FR"/>
        </w:rPr>
        <w:t xml:space="preserve"> (PHHS NTL, lớp 11, trường THPT 11)</w:t>
      </w:r>
      <w:r w:rsidR="00D70907" w:rsidRPr="00A9606E">
        <w:rPr>
          <w:rFonts w:eastAsia="Times New Roman"/>
          <w:bCs/>
          <w:szCs w:val="26"/>
          <w:lang w:val="fr-FR"/>
        </w:rPr>
        <w:t>.</w:t>
      </w:r>
      <w:r w:rsidRPr="00A9606E">
        <w:rPr>
          <w:rFonts w:eastAsia="Times New Roman"/>
          <w:bCs/>
          <w:szCs w:val="26"/>
          <w:lang w:val="fr-FR"/>
        </w:rPr>
        <w:t xml:space="preserve"> </w:t>
      </w:r>
    </w:p>
    <w:p w14:paraId="7EEC7B0D" w14:textId="1C23216D" w:rsidR="00383305" w:rsidRPr="00A9606E" w:rsidRDefault="00383305" w:rsidP="005B05F6">
      <w:pPr>
        <w:spacing w:before="0" w:after="0" w:line="336" w:lineRule="auto"/>
        <w:rPr>
          <w:rFonts w:eastAsia="Times New Roman"/>
          <w:bCs/>
          <w:i/>
          <w:iCs/>
          <w:szCs w:val="26"/>
          <w:lang w:val="fr-FR"/>
        </w:rPr>
      </w:pPr>
      <w:bookmarkStart w:id="1193" w:name="_Hlk76160621"/>
      <w:bookmarkEnd w:id="1189"/>
      <w:bookmarkEnd w:id="1190"/>
      <w:r w:rsidRPr="00A9606E">
        <w:rPr>
          <w:rFonts w:eastAsia="Times New Roman"/>
          <w:bCs/>
          <w:i/>
          <w:iCs/>
          <w:szCs w:val="26"/>
          <w:lang w:val="fr-FR"/>
        </w:rPr>
        <w:t xml:space="preserve">(3) Thực trạng mức độ </w:t>
      </w:r>
      <w:r w:rsidR="001D7009" w:rsidRPr="00A9606E">
        <w:rPr>
          <w:rFonts w:eastAsia="Times New Roman"/>
          <w:bCs/>
          <w:i/>
          <w:iCs/>
          <w:szCs w:val="26"/>
          <w:lang w:val="fr-FR"/>
        </w:rPr>
        <w:t xml:space="preserve">biểu hiện </w:t>
      </w:r>
      <w:bookmarkStart w:id="1194" w:name="_Hlk75747516"/>
      <w:r w:rsidR="003F258E" w:rsidRPr="00A9606E">
        <w:rPr>
          <w:rFonts w:eastAsia="Times New Roman"/>
          <w:bCs/>
          <w:i/>
          <w:iCs/>
          <w:szCs w:val="26"/>
          <w:lang w:val="fr-FR"/>
        </w:rPr>
        <w:t xml:space="preserve">của </w:t>
      </w:r>
      <w:r w:rsidRPr="00A9606E">
        <w:rPr>
          <w:rFonts w:eastAsia="Times New Roman"/>
          <w:bCs/>
          <w:i/>
          <w:iCs/>
          <w:szCs w:val="26"/>
          <w:lang w:val="fr-FR"/>
        </w:rPr>
        <w:t>kiến trúc nhà</w:t>
      </w:r>
      <w:r w:rsidR="001D3146" w:rsidRPr="00A9606E">
        <w:rPr>
          <w:rFonts w:eastAsia="Times New Roman"/>
          <w:bCs/>
          <w:i/>
          <w:iCs/>
          <w:szCs w:val="26"/>
          <w:lang w:val="fr-FR"/>
        </w:rPr>
        <w:t xml:space="preserve"> trường trung học phổ thông tỉnh Nghệ An</w:t>
      </w:r>
    </w:p>
    <w:bookmarkEnd w:id="1193"/>
    <w:bookmarkEnd w:id="1194"/>
    <w:p w14:paraId="51398D9E" w14:textId="6BB8637E" w:rsidR="00383305" w:rsidRPr="00A9606E" w:rsidRDefault="00383305" w:rsidP="005B05F6">
      <w:pPr>
        <w:spacing w:before="0" w:after="0" w:line="336" w:lineRule="auto"/>
        <w:rPr>
          <w:rFonts w:eastAsia="Times New Roman"/>
          <w:iCs/>
          <w:szCs w:val="26"/>
          <w:lang w:val="fr-FR"/>
        </w:rPr>
      </w:pPr>
      <w:r w:rsidRPr="00A9606E">
        <w:rPr>
          <w:rFonts w:eastAsia="Times New Roman"/>
          <w:iCs/>
          <w:szCs w:val="26"/>
          <w:lang w:val="fr-FR"/>
        </w:rPr>
        <w:t xml:space="preserve">Mức độ biểu hiện </w:t>
      </w:r>
      <w:r w:rsidR="003F258E" w:rsidRPr="00A9606E">
        <w:rPr>
          <w:rFonts w:eastAsia="Times New Roman"/>
          <w:iCs/>
          <w:szCs w:val="26"/>
          <w:lang w:val="fr-FR"/>
        </w:rPr>
        <w:t xml:space="preserve">của </w:t>
      </w:r>
      <w:r w:rsidRPr="00A9606E">
        <w:rPr>
          <w:rFonts w:eastAsia="Times New Roman"/>
          <w:iCs/>
          <w:szCs w:val="26"/>
          <w:lang w:val="fr-FR"/>
        </w:rPr>
        <w:t xml:space="preserve">kiến trúc của nhà trường THPT tỉnh Nghệ An được đánh giá trên 7 khía cạnh bao gồm: Không theo lối kiến trúc nào; Kiến trúc cổ kính; Kiến trúc hiện đại; Kiến trúc vừa cổ kích, vừa hiện đại; Kiến trúc đẹp, hợp lý; </w:t>
      </w:r>
      <w:r w:rsidR="004513AA" w:rsidRPr="00A9606E">
        <w:rPr>
          <w:rFonts w:eastAsia="Times New Roman"/>
          <w:iCs/>
          <w:szCs w:val="26"/>
          <w:lang w:val="fr-FR"/>
        </w:rPr>
        <w:t>P</w:t>
      </w:r>
      <w:r w:rsidRPr="00A9606E">
        <w:rPr>
          <w:rFonts w:eastAsia="Times New Roman"/>
          <w:iCs/>
          <w:szCs w:val="26"/>
          <w:lang w:val="fr-FR"/>
        </w:rPr>
        <w:t>hòng học, phòng đa năng,</w:t>
      </w:r>
      <w:r w:rsidR="00592821" w:rsidRPr="00A9606E">
        <w:rPr>
          <w:rFonts w:eastAsia="Times New Roman"/>
          <w:iCs/>
          <w:szCs w:val="26"/>
          <w:lang w:val="fr-FR"/>
        </w:rPr>
        <w:t>…</w:t>
      </w:r>
      <w:r w:rsidRPr="00A9606E">
        <w:rPr>
          <w:rFonts w:eastAsia="Times New Roman"/>
          <w:iCs/>
          <w:szCs w:val="26"/>
          <w:lang w:val="fr-FR"/>
        </w:rPr>
        <w:t xml:space="preserve">bài trí thuận tiện, hợp lý; </w:t>
      </w:r>
      <w:r w:rsidR="004513AA" w:rsidRPr="00A9606E">
        <w:rPr>
          <w:rFonts w:eastAsia="Times New Roman"/>
          <w:iCs/>
          <w:szCs w:val="26"/>
          <w:lang w:val="fr-FR"/>
        </w:rPr>
        <w:t>P</w:t>
      </w:r>
      <w:r w:rsidRPr="00A9606E">
        <w:rPr>
          <w:rFonts w:eastAsia="Times New Roman"/>
          <w:iCs/>
          <w:szCs w:val="26"/>
          <w:lang w:val="fr-FR"/>
        </w:rPr>
        <w:t xml:space="preserve">hòng học, phòng đa năng,.. được trang bị CSVC hiện đại. </w:t>
      </w:r>
    </w:p>
    <w:p w14:paraId="27FAD5D2" w14:textId="77777777" w:rsidR="007C177E" w:rsidRPr="00A9606E" w:rsidRDefault="007C177E" w:rsidP="005B05F6">
      <w:pPr>
        <w:spacing w:before="0" w:after="0" w:line="336" w:lineRule="auto"/>
        <w:rPr>
          <w:rFonts w:eastAsia="Times New Roman"/>
          <w:iCs/>
          <w:szCs w:val="26"/>
          <w:lang w:val="fr-FR"/>
        </w:rPr>
      </w:pPr>
      <w:r w:rsidRPr="00A9606E">
        <w:rPr>
          <w:rFonts w:eastAsia="Times New Roman"/>
          <w:iCs/>
          <w:szCs w:val="26"/>
          <w:lang w:val="fr-FR"/>
        </w:rPr>
        <w:t xml:space="preserve">Kết quả đánh giá mức độ biểu hiện của Kiến trúc nhà trường tại 15 trường THPT khảo sát được trình bày tại Bảng 2.7 dưới đây. </w:t>
      </w:r>
    </w:p>
    <w:p w14:paraId="5CE99096" w14:textId="7009FF79" w:rsidR="009076A5" w:rsidRPr="00A9606E" w:rsidRDefault="00383305" w:rsidP="005B05F6">
      <w:pPr>
        <w:pStyle w:val="5a"/>
        <w:spacing w:line="336" w:lineRule="auto"/>
        <w:rPr>
          <w:sz w:val="26"/>
          <w:szCs w:val="26"/>
          <w:lang w:val="fr-FR"/>
        </w:rPr>
      </w:pPr>
      <w:bookmarkStart w:id="1195" w:name="_Toc152741020"/>
      <w:bookmarkStart w:id="1196" w:name="_Toc154309878"/>
      <w:bookmarkStart w:id="1197" w:name="_Hlk76160864"/>
      <w:r w:rsidRPr="00A9606E">
        <w:rPr>
          <w:sz w:val="26"/>
          <w:szCs w:val="26"/>
          <w:lang w:val="fr-FR"/>
        </w:rPr>
        <w:t>Bảng 2.</w:t>
      </w:r>
      <w:r w:rsidR="001D7009" w:rsidRPr="00A9606E">
        <w:rPr>
          <w:sz w:val="26"/>
          <w:szCs w:val="26"/>
          <w:lang w:val="fr-FR"/>
        </w:rPr>
        <w:t>7</w:t>
      </w:r>
      <w:r w:rsidRPr="00A9606E">
        <w:rPr>
          <w:sz w:val="26"/>
          <w:szCs w:val="26"/>
          <w:lang w:val="fr-FR"/>
        </w:rPr>
        <w:t>. Đánh giá mức độ biểu hiện về kiến trúc của nhà trường</w:t>
      </w:r>
      <w:bookmarkEnd w:id="1195"/>
      <w:bookmarkEnd w:id="1196"/>
    </w:p>
    <w:tbl>
      <w:tblPr>
        <w:tblW w:w="8873" w:type="dxa"/>
        <w:jc w:val="center"/>
        <w:tblCellMar>
          <w:left w:w="34" w:type="dxa"/>
          <w:right w:w="40" w:type="dxa"/>
        </w:tblCellMar>
        <w:tblLook w:val="04A0" w:firstRow="1" w:lastRow="0" w:firstColumn="1" w:lastColumn="0" w:noHBand="0" w:noVBand="1"/>
      </w:tblPr>
      <w:tblGrid>
        <w:gridCol w:w="416"/>
        <w:gridCol w:w="1918"/>
        <w:gridCol w:w="704"/>
        <w:gridCol w:w="431"/>
        <w:gridCol w:w="560"/>
        <w:gridCol w:w="430"/>
        <w:gridCol w:w="598"/>
        <w:gridCol w:w="502"/>
        <w:gridCol w:w="560"/>
        <w:gridCol w:w="502"/>
        <w:gridCol w:w="560"/>
        <w:gridCol w:w="502"/>
        <w:gridCol w:w="600"/>
        <w:gridCol w:w="590"/>
      </w:tblGrid>
      <w:tr w:rsidR="00484206" w:rsidRPr="00A9606E" w14:paraId="22357C58" w14:textId="77777777" w:rsidTr="004A37D2">
        <w:trPr>
          <w:trHeight w:val="20"/>
          <w:tblHeader/>
          <w:jc w:val="center"/>
        </w:trPr>
        <w:tc>
          <w:tcPr>
            <w:tcW w:w="416" w:type="dxa"/>
            <w:vMerge w:val="restart"/>
            <w:tcBorders>
              <w:top w:val="single" w:sz="8" w:space="0" w:color="000000"/>
              <w:left w:val="single" w:sz="8" w:space="0" w:color="000000"/>
              <w:bottom w:val="nil"/>
              <w:right w:val="single" w:sz="8" w:space="0" w:color="000000"/>
            </w:tcBorders>
            <w:shd w:val="clear" w:color="auto" w:fill="auto"/>
            <w:vAlign w:val="center"/>
            <w:hideMark/>
          </w:tcPr>
          <w:p w14:paraId="075CA648"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TT</w:t>
            </w:r>
          </w:p>
        </w:tc>
        <w:tc>
          <w:tcPr>
            <w:tcW w:w="1918" w:type="dxa"/>
            <w:vMerge w:val="restart"/>
            <w:tcBorders>
              <w:top w:val="single" w:sz="8" w:space="0" w:color="000000"/>
              <w:left w:val="nil"/>
              <w:right w:val="single" w:sz="8" w:space="0" w:color="000000"/>
            </w:tcBorders>
            <w:shd w:val="clear" w:color="auto" w:fill="auto"/>
            <w:vAlign w:val="center"/>
            <w:hideMark/>
          </w:tcPr>
          <w:p w14:paraId="173A942A" w14:textId="77777777" w:rsidR="001200F2"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 xml:space="preserve">Kiến trúc của </w:t>
            </w:r>
          </w:p>
          <w:p w14:paraId="0863DF31" w14:textId="3D52C9B4"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nhà trường</w:t>
            </w:r>
          </w:p>
        </w:tc>
        <w:tc>
          <w:tcPr>
            <w:tcW w:w="704" w:type="dxa"/>
            <w:vMerge w:val="restart"/>
            <w:tcBorders>
              <w:top w:val="single" w:sz="8" w:space="0" w:color="000000"/>
              <w:left w:val="nil"/>
              <w:right w:val="single" w:sz="8" w:space="0" w:color="000000"/>
            </w:tcBorders>
            <w:shd w:val="clear" w:color="auto" w:fill="auto"/>
            <w:vAlign w:val="center"/>
            <w:hideMark/>
          </w:tcPr>
          <w:p w14:paraId="7A7615C4"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245" w:type="dxa"/>
            <w:gridSpan w:val="10"/>
            <w:tcBorders>
              <w:top w:val="single" w:sz="8" w:space="0" w:color="000000"/>
              <w:left w:val="nil"/>
              <w:bottom w:val="single" w:sz="8" w:space="0" w:color="000000"/>
              <w:right w:val="single" w:sz="8" w:space="0" w:color="000000"/>
            </w:tcBorders>
            <w:shd w:val="clear" w:color="auto" w:fill="auto"/>
            <w:vAlign w:val="center"/>
            <w:hideMark/>
          </w:tcPr>
          <w:p w14:paraId="1F2DFE89"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59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28A8AD6"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484206" w:rsidRPr="00A9606E" w14:paraId="3DAA3C5F" w14:textId="77777777" w:rsidTr="004A37D2">
        <w:trPr>
          <w:trHeight w:val="20"/>
          <w:tblHeader/>
          <w:jc w:val="center"/>
        </w:trPr>
        <w:tc>
          <w:tcPr>
            <w:tcW w:w="416" w:type="dxa"/>
            <w:vMerge/>
            <w:tcBorders>
              <w:top w:val="single" w:sz="8" w:space="0" w:color="000000"/>
              <w:left w:val="single" w:sz="8" w:space="0" w:color="000000"/>
              <w:bottom w:val="nil"/>
              <w:right w:val="single" w:sz="8" w:space="0" w:color="000000"/>
            </w:tcBorders>
            <w:vAlign w:val="center"/>
            <w:hideMark/>
          </w:tcPr>
          <w:p w14:paraId="78F013C8" w14:textId="77777777" w:rsidR="00484206" w:rsidRPr="00A9606E" w:rsidRDefault="00484206" w:rsidP="001200F2">
            <w:pPr>
              <w:spacing w:before="0" w:after="0" w:line="264" w:lineRule="auto"/>
              <w:ind w:firstLine="0"/>
              <w:jc w:val="center"/>
              <w:rPr>
                <w:rFonts w:eastAsia="Times New Roman"/>
                <w:b/>
                <w:bCs/>
                <w:w w:val="90"/>
                <w:sz w:val="24"/>
                <w:szCs w:val="24"/>
              </w:rPr>
            </w:pPr>
          </w:p>
        </w:tc>
        <w:tc>
          <w:tcPr>
            <w:tcW w:w="1918" w:type="dxa"/>
            <w:vMerge/>
            <w:tcBorders>
              <w:left w:val="nil"/>
              <w:right w:val="single" w:sz="8" w:space="0" w:color="000000"/>
            </w:tcBorders>
            <w:shd w:val="clear" w:color="auto" w:fill="auto"/>
            <w:vAlign w:val="center"/>
            <w:hideMark/>
          </w:tcPr>
          <w:p w14:paraId="2D33DB5D" w14:textId="77777777" w:rsidR="00484206" w:rsidRPr="00A9606E" w:rsidRDefault="00484206" w:rsidP="001200F2">
            <w:pPr>
              <w:spacing w:before="0" w:after="0" w:line="264" w:lineRule="auto"/>
              <w:ind w:firstLine="0"/>
              <w:jc w:val="center"/>
              <w:rPr>
                <w:rFonts w:eastAsia="Times New Roman"/>
                <w:b/>
                <w:bCs/>
                <w:w w:val="90"/>
                <w:sz w:val="24"/>
                <w:szCs w:val="24"/>
              </w:rPr>
            </w:pPr>
          </w:p>
        </w:tc>
        <w:tc>
          <w:tcPr>
            <w:tcW w:w="704" w:type="dxa"/>
            <w:vMerge/>
            <w:tcBorders>
              <w:left w:val="nil"/>
              <w:right w:val="single" w:sz="8" w:space="0" w:color="000000"/>
            </w:tcBorders>
            <w:shd w:val="clear" w:color="auto" w:fill="auto"/>
            <w:vAlign w:val="center"/>
            <w:hideMark/>
          </w:tcPr>
          <w:p w14:paraId="3973546E" w14:textId="77777777" w:rsidR="00484206" w:rsidRPr="00A9606E" w:rsidRDefault="00484206" w:rsidP="001200F2">
            <w:pPr>
              <w:spacing w:before="0" w:after="0" w:line="264" w:lineRule="auto"/>
              <w:ind w:firstLine="0"/>
              <w:jc w:val="center"/>
              <w:rPr>
                <w:rFonts w:eastAsia="Times New Roman"/>
                <w:b/>
                <w:bCs/>
                <w:w w:val="90"/>
                <w:sz w:val="24"/>
                <w:szCs w:val="24"/>
              </w:rPr>
            </w:pPr>
          </w:p>
        </w:tc>
        <w:tc>
          <w:tcPr>
            <w:tcW w:w="991" w:type="dxa"/>
            <w:gridSpan w:val="2"/>
            <w:tcBorders>
              <w:top w:val="single" w:sz="8" w:space="0" w:color="000000"/>
              <w:left w:val="nil"/>
              <w:bottom w:val="single" w:sz="8" w:space="0" w:color="000000"/>
              <w:right w:val="single" w:sz="8" w:space="0" w:color="000000"/>
            </w:tcBorders>
            <w:shd w:val="clear" w:color="auto" w:fill="auto"/>
            <w:vAlign w:val="center"/>
            <w:hideMark/>
          </w:tcPr>
          <w:p w14:paraId="187ACB0B"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Không phù hợp</w:t>
            </w:r>
          </w:p>
        </w:tc>
        <w:tc>
          <w:tcPr>
            <w:tcW w:w="1028" w:type="dxa"/>
            <w:gridSpan w:val="2"/>
            <w:tcBorders>
              <w:top w:val="single" w:sz="8" w:space="0" w:color="000000"/>
              <w:left w:val="nil"/>
              <w:bottom w:val="single" w:sz="8" w:space="0" w:color="000000"/>
              <w:right w:val="single" w:sz="8" w:space="0" w:color="000000"/>
            </w:tcBorders>
            <w:shd w:val="clear" w:color="auto" w:fill="auto"/>
            <w:vAlign w:val="center"/>
            <w:hideMark/>
          </w:tcPr>
          <w:p w14:paraId="39CC189F"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Phù hợp một phần</w:t>
            </w:r>
          </w:p>
        </w:tc>
        <w:tc>
          <w:tcPr>
            <w:tcW w:w="1062" w:type="dxa"/>
            <w:gridSpan w:val="2"/>
            <w:tcBorders>
              <w:top w:val="single" w:sz="8" w:space="0" w:color="000000"/>
              <w:left w:val="nil"/>
              <w:bottom w:val="single" w:sz="8" w:space="0" w:color="000000"/>
              <w:right w:val="single" w:sz="8" w:space="0" w:color="000000"/>
            </w:tcBorders>
            <w:shd w:val="clear" w:color="auto" w:fill="auto"/>
            <w:vAlign w:val="center"/>
            <w:hideMark/>
          </w:tcPr>
          <w:p w14:paraId="65D96B5E" w14:textId="77777777"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062" w:type="dxa"/>
            <w:gridSpan w:val="2"/>
            <w:tcBorders>
              <w:top w:val="single" w:sz="8" w:space="0" w:color="000000"/>
              <w:left w:val="nil"/>
              <w:bottom w:val="single" w:sz="8" w:space="0" w:color="000000"/>
              <w:right w:val="single" w:sz="8" w:space="0" w:color="000000"/>
            </w:tcBorders>
            <w:shd w:val="clear" w:color="auto" w:fill="auto"/>
            <w:vAlign w:val="center"/>
            <w:hideMark/>
          </w:tcPr>
          <w:p w14:paraId="20C202BD" w14:textId="77777777" w:rsidR="00484206" w:rsidRPr="00A9606E" w:rsidRDefault="00484206" w:rsidP="001200F2">
            <w:pPr>
              <w:spacing w:before="0" w:after="0" w:line="264" w:lineRule="auto"/>
              <w:ind w:firstLine="0"/>
              <w:jc w:val="center"/>
              <w:rPr>
                <w:rFonts w:eastAsia="Times New Roman"/>
                <w:b/>
                <w:bCs/>
                <w:w w:val="90"/>
                <w:sz w:val="24"/>
                <w:szCs w:val="24"/>
                <w:lang w:val="vi-VN"/>
              </w:rPr>
            </w:pPr>
            <w:r w:rsidRPr="00A9606E">
              <w:rPr>
                <w:rFonts w:eastAsia="Times New Roman"/>
                <w:b/>
                <w:bCs/>
                <w:w w:val="90"/>
                <w:sz w:val="24"/>
                <w:szCs w:val="24"/>
              </w:rPr>
              <w:t xml:space="preserve">Khá </w:t>
            </w:r>
          </w:p>
          <w:p w14:paraId="60F8ECA8" w14:textId="4DEFD8DD"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102" w:type="dxa"/>
            <w:gridSpan w:val="2"/>
            <w:tcBorders>
              <w:top w:val="single" w:sz="8" w:space="0" w:color="000000"/>
              <w:left w:val="nil"/>
              <w:bottom w:val="single" w:sz="8" w:space="0" w:color="000000"/>
              <w:right w:val="single" w:sz="8" w:space="0" w:color="000000"/>
            </w:tcBorders>
            <w:shd w:val="clear" w:color="auto" w:fill="auto"/>
            <w:vAlign w:val="center"/>
            <w:hideMark/>
          </w:tcPr>
          <w:p w14:paraId="055F65B7" w14:textId="77777777" w:rsidR="00484206" w:rsidRPr="00A9606E" w:rsidRDefault="00484206" w:rsidP="001200F2">
            <w:pPr>
              <w:spacing w:before="0" w:after="0" w:line="264" w:lineRule="auto"/>
              <w:ind w:firstLine="0"/>
              <w:jc w:val="center"/>
              <w:rPr>
                <w:rFonts w:eastAsia="Times New Roman"/>
                <w:b/>
                <w:bCs/>
                <w:w w:val="90"/>
                <w:sz w:val="24"/>
                <w:szCs w:val="24"/>
                <w:lang w:val="vi-VN"/>
              </w:rPr>
            </w:pPr>
            <w:r w:rsidRPr="00A9606E">
              <w:rPr>
                <w:rFonts w:eastAsia="Times New Roman"/>
                <w:b/>
                <w:bCs/>
                <w:w w:val="90"/>
                <w:sz w:val="24"/>
                <w:szCs w:val="24"/>
              </w:rPr>
              <w:t xml:space="preserve">Rất </w:t>
            </w:r>
          </w:p>
          <w:p w14:paraId="489BDE5E" w14:textId="37CDBF46" w:rsidR="00484206" w:rsidRPr="00A9606E" w:rsidRDefault="00484206" w:rsidP="001200F2">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590" w:type="dxa"/>
            <w:vMerge/>
            <w:tcBorders>
              <w:top w:val="single" w:sz="8" w:space="0" w:color="000000"/>
              <w:left w:val="single" w:sz="8" w:space="0" w:color="000000"/>
              <w:bottom w:val="single" w:sz="8" w:space="0" w:color="000000"/>
              <w:right w:val="single" w:sz="8" w:space="0" w:color="000000"/>
            </w:tcBorders>
            <w:vAlign w:val="center"/>
            <w:hideMark/>
          </w:tcPr>
          <w:p w14:paraId="1EAEA739" w14:textId="77777777" w:rsidR="00484206" w:rsidRPr="00A9606E" w:rsidRDefault="00484206" w:rsidP="001200F2">
            <w:pPr>
              <w:spacing w:before="0" w:after="0" w:line="264" w:lineRule="auto"/>
              <w:ind w:firstLine="0"/>
              <w:jc w:val="center"/>
              <w:rPr>
                <w:rFonts w:eastAsia="Times New Roman"/>
                <w:b/>
                <w:bCs/>
                <w:w w:val="90"/>
                <w:sz w:val="24"/>
                <w:szCs w:val="24"/>
              </w:rPr>
            </w:pPr>
          </w:p>
        </w:tc>
      </w:tr>
      <w:tr w:rsidR="00484206" w:rsidRPr="00A9606E" w14:paraId="266EE1A2" w14:textId="77777777" w:rsidTr="004A37D2">
        <w:trPr>
          <w:trHeight w:val="20"/>
          <w:tblHeader/>
          <w:jc w:val="center"/>
        </w:trPr>
        <w:tc>
          <w:tcPr>
            <w:tcW w:w="416" w:type="dxa"/>
            <w:vMerge/>
            <w:tcBorders>
              <w:top w:val="single" w:sz="8" w:space="0" w:color="000000"/>
              <w:left w:val="single" w:sz="8" w:space="0" w:color="000000"/>
              <w:bottom w:val="nil"/>
              <w:right w:val="single" w:sz="8" w:space="0" w:color="000000"/>
            </w:tcBorders>
            <w:vAlign w:val="center"/>
            <w:hideMark/>
          </w:tcPr>
          <w:p w14:paraId="46DAE02D"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1918" w:type="dxa"/>
            <w:vMerge/>
            <w:tcBorders>
              <w:left w:val="nil"/>
              <w:bottom w:val="nil"/>
              <w:right w:val="single" w:sz="8" w:space="0" w:color="000000"/>
            </w:tcBorders>
            <w:shd w:val="clear" w:color="auto" w:fill="auto"/>
            <w:vAlign w:val="center"/>
            <w:hideMark/>
          </w:tcPr>
          <w:p w14:paraId="55D70C1E"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704" w:type="dxa"/>
            <w:vMerge/>
            <w:tcBorders>
              <w:left w:val="nil"/>
              <w:bottom w:val="single" w:sz="8" w:space="0" w:color="000000"/>
              <w:right w:val="single" w:sz="8" w:space="0" w:color="000000"/>
            </w:tcBorders>
            <w:shd w:val="clear" w:color="auto" w:fill="auto"/>
            <w:vAlign w:val="center"/>
            <w:hideMark/>
          </w:tcPr>
          <w:p w14:paraId="35F8B8B6" w14:textId="77777777" w:rsidR="00484206" w:rsidRPr="00A9606E" w:rsidRDefault="00484206" w:rsidP="001200F2">
            <w:pPr>
              <w:spacing w:before="0" w:after="0" w:line="264" w:lineRule="auto"/>
              <w:ind w:firstLine="0"/>
              <w:jc w:val="center"/>
              <w:rPr>
                <w:rFonts w:eastAsia="Times New Roman"/>
                <w:w w:val="90"/>
                <w:sz w:val="24"/>
                <w:szCs w:val="24"/>
              </w:rPr>
            </w:pPr>
          </w:p>
        </w:tc>
        <w:tc>
          <w:tcPr>
            <w:tcW w:w="431" w:type="dxa"/>
            <w:tcBorders>
              <w:top w:val="nil"/>
              <w:left w:val="nil"/>
              <w:bottom w:val="single" w:sz="8" w:space="0" w:color="000000"/>
              <w:right w:val="single" w:sz="8" w:space="0" w:color="000000"/>
            </w:tcBorders>
            <w:shd w:val="clear" w:color="auto" w:fill="auto"/>
            <w:vAlign w:val="center"/>
            <w:hideMark/>
          </w:tcPr>
          <w:p w14:paraId="21D2E17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560" w:type="dxa"/>
            <w:tcBorders>
              <w:top w:val="nil"/>
              <w:left w:val="nil"/>
              <w:bottom w:val="single" w:sz="8" w:space="0" w:color="000000"/>
              <w:right w:val="single" w:sz="8" w:space="0" w:color="000000"/>
            </w:tcBorders>
            <w:shd w:val="clear" w:color="auto" w:fill="auto"/>
            <w:vAlign w:val="center"/>
            <w:hideMark/>
          </w:tcPr>
          <w:p w14:paraId="3220EA7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430" w:type="dxa"/>
            <w:tcBorders>
              <w:top w:val="nil"/>
              <w:left w:val="nil"/>
              <w:bottom w:val="single" w:sz="8" w:space="0" w:color="000000"/>
              <w:right w:val="single" w:sz="8" w:space="0" w:color="000000"/>
            </w:tcBorders>
            <w:shd w:val="clear" w:color="auto" w:fill="auto"/>
            <w:vAlign w:val="center"/>
            <w:hideMark/>
          </w:tcPr>
          <w:p w14:paraId="33D0060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598" w:type="dxa"/>
            <w:tcBorders>
              <w:top w:val="nil"/>
              <w:left w:val="nil"/>
              <w:bottom w:val="single" w:sz="8" w:space="0" w:color="000000"/>
              <w:right w:val="single" w:sz="8" w:space="0" w:color="000000"/>
            </w:tcBorders>
            <w:shd w:val="clear" w:color="auto" w:fill="auto"/>
            <w:vAlign w:val="center"/>
            <w:hideMark/>
          </w:tcPr>
          <w:p w14:paraId="4E847E8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502" w:type="dxa"/>
            <w:tcBorders>
              <w:top w:val="nil"/>
              <w:left w:val="nil"/>
              <w:bottom w:val="single" w:sz="8" w:space="0" w:color="000000"/>
              <w:right w:val="single" w:sz="8" w:space="0" w:color="000000"/>
            </w:tcBorders>
            <w:shd w:val="clear" w:color="auto" w:fill="auto"/>
            <w:vAlign w:val="center"/>
            <w:hideMark/>
          </w:tcPr>
          <w:p w14:paraId="4BF7EE0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560" w:type="dxa"/>
            <w:tcBorders>
              <w:top w:val="nil"/>
              <w:left w:val="nil"/>
              <w:bottom w:val="single" w:sz="8" w:space="0" w:color="000000"/>
              <w:right w:val="single" w:sz="8" w:space="0" w:color="000000"/>
            </w:tcBorders>
            <w:shd w:val="clear" w:color="auto" w:fill="auto"/>
            <w:vAlign w:val="center"/>
            <w:hideMark/>
          </w:tcPr>
          <w:p w14:paraId="017306E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502" w:type="dxa"/>
            <w:tcBorders>
              <w:top w:val="nil"/>
              <w:left w:val="nil"/>
              <w:bottom w:val="single" w:sz="8" w:space="0" w:color="000000"/>
              <w:right w:val="single" w:sz="8" w:space="0" w:color="000000"/>
            </w:tcBorders>
            <w:shd w:val="clear" w:color="auto" w:fill="auto"/>
            <w:vAlign w:val="center"/>
            <w:hideMark/>
          </w:tcPr>
          <w:p w14:paraId="34DC20D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560" w:type="dxa"/>
            <w:tcBorders>
              <w:top w:val="nil"/>
              <w:left w:val="nil"/>
              <w:bottom w:val="single" w:sz="8" w:space="0" w:color="000000"/>
              <w:right w:val="single" w:sz="8" w:space="0" w:color="000000"/>
            </w:tcBorders>
            <w:shd w:val="clear" w:color="auto" w:fill="auto"/>
            <w:vAlign w:val="center"/>
            <w:hideMark/>
          </w:tcPr>
          <w:p w14:paraId="7BE47A9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502" w:type="dxa"/>
            <w:tcBorders>
              <w:top w:val="nil"/>
              <w:left w:val="nil"/>
              <w:bottom w:val="single" w:sz="8" w:space="0" w:color="000000"/>
              <w:right w:val="single" w:sz="8" w:space="0" w:color="000000"/>
            </w:tcBorders>
            <w:shd w:val="clear" w:color="auto" w:fill="auto"/>
            <w:vAlign w:val="center"/>
            <w:hideMark/>
          </w:tcPr>
          <w:p w14:paraId="073F2DA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SL</w:t>
            </w:r>
          </w:p>
        </w:tc>
        <w:tc>
          <w:tcPr>
            <w:tcW w:w="600" w:type="dxa"/>
            <w:tcBorders>
              <w:top w:val="nil"/>
              <w:left w:val="nil"/>
              <w:bottom w:val="single" w:sz="8" w:space="0" w:color="000000"/>
              <w:right w:val="single" w:sz="8" w:space="0" w:color="000000"/>
            </w:tcBorders>
            <w:shd w:val="clear" w:color="auto" w:fill="auto"/>
            <w:vAlign w:val="center"/>
            <w:hideMark/>
          </w:tcPr>
          <w:p w14:paraId="1DC77CF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w:t>
            </w:r>
          </w:p>
        </w:tc>
        <w:tc>
          <w:tcPr>
            <w:tcW w:w="590" w:type="dxa"/>
            <w:vMerge/>
            <w:tcBorders>
              <w:top w:val="single" w:sz="8" w:space="0" w:color="000000"/>
              <w:left w:val="single" w:sz="8" w:space="0" w:color="000000"/>
              <w:bottom w:val="single" w:sz="8" w:space="0" w:color="000000"/>
              <w:right w:val="single" w:sz="8" w:space="0" w:color="000000"/>
            </w:tcBorders>
            <w:vAlign w:val="center"/>
            <w:hideMark/>
          </w:tcPr>
          <w:p w14:paraId="09110D82" w14:textId="77777777" w:rsidR="00484206" w:rsidRPr="00A9606E" w:rsidRDefault="00484206" w:rsidP="001200F2">
            <w:pPr>
              <w:spacing w:before="0" w:after="0" w:line="264" w:lineRule="auto"/>
              <w:ind w:firstLine="0"/>
              <w:jc w:val="center"/>
              <w:rPr>
                <w:rFonts w:eastAsia="Times New Roman"/>
                <w:w w:val="90"/>
                <w:sz w:val="24"/>
                <w:szCs w:val="24"/>
              </w:rPr>
            </w:pPr>
          </w:p>
        </w:tc>
      </w:tr>
      <w:tr w:rsidR="00484206" w:rsidRPr="00A9606E" w14:paraId="0A34EC7B" w14:textId="77777777" w:rsidTr="004A37D2">
        <w:trPr>
          <w:trHeight w:val="20"/>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6D2B7E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w:t>
            </w:r>
          </w:p>
        </w:tc>
        <w:tc>
          <w:tcPr>
            <w:tcW w:w="1918" w:type="dxa"/>
            <w:tcBorders>
              <w:top w:val="single" w:sz="8" w:space="0" w:color="auto"/>
              <w:left w:val="nil"/>
              <w:bottom w:val="single" w:sz="8" w:space="0" w:color="auto"/>
              <w:right w:val="single" w:sz="8" w:space="0" w:color="auto"/>
            </w:tcBorders>
            <w:shd w:val="clear" w:color="auto" w:fill="auto"/>
            <w:vAlign w:val="center"/>
            <w:hideMark/>
          </w:tcPr>
          <w:p w14:paraId="5CE6E22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Không theo lối kiến trúc nào</w:t>
            </w:r>
          </w:p>
        </w:tc>
        <w:tc>
          <w:tcPr>
            <w:tcW w:w="704" w:type="dxa"/>
            <w:tcBorders>
              <w:top w:val="nil"/>
              <w:left w:val="nil"/>
              <w:bottom w:val="single" w:sz="8" w:space="0" w:color="000000"/>
              <w:right w:val="single" w:sz="8" w:space="0" w:color="000000"/>
            </w:tcBorders>
            <w:shd w:val="clear" w:color="auto" w:fill="auto"/>
            <w:vAlign w:val="center"/>
            <w:hideMark/>
          </w:tcPr>
          <w:p w14:paraId="207ED0F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31" w:type="dxa"/>
            <w:tcBorders>
              <w:top w:val="nil"/>
              <w:left w:val="nil"/>
              <w:bottom w:val="single" w:sz="8" w:space="0" w:color="000000"/>
              <w:right w:val="single" w:sz="8" w:space="0" w:color="000000"/>
            </w:tcBorders>
            <w:shd w:val="clear" w:color="auto" w:fill="auto"/>
            <w:vAlign w:val="center"/>
            <w:hideMark/>
          </w:tcPr>
          <w:p w14:paraId="3C22F1D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87</w:t>
            </w:r>
          </w:p>
        </w:tc>
        <w:tc>
          <w:tcPr>
            <w:tcW w:w="560" w:type="dxa"/>
            <w:tcBorders>
              <w:top w:val="nil"/>
              <w:left w:val="nil"/>
              <w:bottom w:val="single" w:sz="8" w:space="0" w:color="000000"/>
              <w:right w:val="single" w:sz="8" w:space="0" w:color="000000"/>
            </w:tcBorders>
            <w:shd w:val="clear" w:color="auto" w:fill="auto"/>
            <w:vAlign w:val="center"/>
            <w:hideMark/>
          </w:tcPr>
          <w:p w14:paraId="23A5813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16.63</w:t>
            </w:r>
          </w:p>
        </w:tc>
        <w:tc>
          <w:tcPr>
            <w:tcW w:w="430" w:type="dxa"/>
            <w:tcBorders>
              <w:top w:val="nil"/>
              <w:left w:val="nil"/>
              <w:bottom w:val="single" w:sz="8" w:space="0" w:color="000000"/>
              <w:right w:val="single" w:sz="8" w:space="0" w:color="000000"/>
            </w:tcBorders>
            <w:shd w:val="clear" w:color="auto" w:fill="auto"/>
            <w:vAlign w:val="center"/>
            <w:hideMark/>
          </w:tcPr>
          <w:p w14:paraId="1F5B750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61</w:t>
            </w:r>
          </w:p>
        </w:tc>
        <w:tc>
          <w:tcPr>
            <w:tcW w:w="598" w:type="dxa"/>
            <w:tcBorders>
              <w:top w:val="nil"/>
              <w:left w:val="nil"/>
              <w:bottom w:val="single" w:sz="8" w:space="0" w:color="000000"/>
              <w:right w:val="single" w:sz="8" w:space="0" w:color="000000"/>
            </w:tcBorders>
            <w:shd w:val="clear" w:color="auto" w:fill="auto"/>
            <w:vAlign w:val="center"/>
            <w:hideMark/>
          </w:tcPr>
          <w:p w14:paraId="12A530B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11.66</w:t>
            </w:r>
          </w:p>
        </w:tc>
        <w:tc>
          <w:tcPr>
            <w:tcW w:w="502" w:type="dxa"/>
            <w:tcBorders>
              <w:top w:val="nil"/>
              <w:left w:val="nil"/>
              <w:bottom w:val="single" w:sz="8" w:space="0" w:color="000000"/>
              <w:right w:val="single" w:sz="8" w:space="0" w:color="000000"/>
            </w:tcBorders>
            <w:shd w:val="clear" w:color="auto" w:fill="auto"/>
            <w:vAlign w:val="center"/>
            <w:hideMark/>
          </w:tcPr>
          <w:p w14:paraId="66498AA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134</w:t>
            </w:r>
          </w:p>
        </w:tc>
        <w:tc>
          <w:tcPr>
            <w:tcW w:w="560" w:type="dxa"/>
            <w:tcBorders>
              <w:top w:val="nil"/>
              <w:left w:val="nil"/>
              <w:bottom w:val="single" w:sz="8" w:space="0" w:color="000000"/>
              <w:right w:val="single" w:sz="8" w:space="0" w:color="000000"/>
            </w:tcBorders>
            <w:shd w:val="clear" w:color="auto" w:fill="auto"/>
            <w:vAlign w:val="center"/>
            <w:hideMark/>
          </w:tcPr>
          <w:p w14:paraId="2E5A1EA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25.62</w:t>
            </w:r>
          </w:p>
        </w:tc>
        <w:tc>
          <w:tcPr>
            <w:tcW w:w="502" w:type="dxa"/>
            <w:tcBorders>
              <w:top w:val="nil"/>
              <w:left w:val="nil"/>
              <w:bottom w:val="single" w:sz="8" w:space="0" w:color="000000"/>
              <w:right w:val="single" w:sz="8" w:space="0" w:color="000000"/>
            </w:tcBorders>
            <w:shd w:val="clear" w:color="auto" w:fill="auto"/>
            <w:vAlign w:val="center"/>
            <w:hideMark/>
          </w:tcPr>
          <w:p w14:paraId="52561C7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155</w:t>
            </w:r>
          </w:p>
        </w:tc>
        <w:tc>
          <w:tcPr>
            <w:tcW w:w="560" w:type="dxa"/>
            <w:tcBorders>
              <w:top w:val="nil"/>
              <w:left w:val="nil"/>
              <w:bottom w:val="single" w:sz="8" w:space="0" w:color="000000"/>
              <w:right w:val="single" w:sz="8" w:space="0" w:color="000000"/>
            </w:tcBorders>
            <w:shd w:val="clear" w:color="auto" w:fill="auto"/>
            <w:vAlign w:val="center"/>
            <w:hideMark/>
          </w:tcPr>
          <w:p w14:paraId="4C90005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29.64</w:t>
            </w:r>
          </w:p>
        </w:tc>
        <w:tc>
          <w:tcPr>
            <w:tcW w:w="502" w:type="dxa"/>
            <w:tcBorders>
              <w:top w:val="nil"/>
              <w:left w:val="nil"/>
              <w:bottom w:val="single" w:sz="8" w:space="0" w:color="000000"/>
              <w:right w:val="single" w:sz="8" w:space="0" w:color="000000"/>
            </w:tcBorders>
            <w:shd w:val="clear" w:color="auto" w:fill="auto"/>
            <w:vAlign w:val="center"/>
            <w:hideMark/>
          </w:tcPr>
          <w:p w14:paraId="4B69D90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86</w:t>
            </w:r>
          </w:p>
        </w:tc>
        <w:tc>
          <w:tcPr>
            <w:tcW w:w="600" w:type="dxa"/>
            <w:tcBorders>
              <w:top w:val="nil"/>
              <w:left w:val="nil"/>
              <w:bottom w:val="single" w:sz="8" w:space="0" w:color="000000"/>
              <w:right w:val="single" w:sz="8" w:space="0" w:color="000000"/>
            </w:tcBorders>
            <w:shd w:val="clear" w:color="auto" w:fill="auto"/>
            <w:vAlign w:val="center"/>
            <w:hideMark/>
          </w:tcPr>
          <w:p w14:paraId="36B7D01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16.44</w:t>
            </w:r>
          </w:p>
        </w:tc>
        <w:tc>
          <w:tcPr>
            <w:tcW w:w="590" w:type="dxa"/>
            <w:tcBorders>
              <w:top w:val="nil"/>
              <w:left w:val="nil"/>
              <w:bottom w:val="single" w:sz="8" w:space="0" w:color="000000"/>
              <w:right w:val="single" w:sz="8" w:space="0" w:color="000000"/>
            </w:tcBorders>
            <w:shd w:val="clear" w:color="auto" w:fill="auto"/>
            <w:vAlign w:val="center"/>
            <w:hideMark/>
          </w:tcPr>
          <w:p w14:paraId="44B5CC9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2.18</w:t>
            </w:r>
          </w:p>
        </w:tc>
      </w:tr>
      <w:tr w:rsidR="00484206" w:rsidRPr="00A9606E" w14:paraId="2DEEE7EC" w14:textId="77777777" w:rsidTr="004A37D2">
        <w:trPr>
          <w:trHeight w:val="20"/>
          <w:jc w:val="center"/>
        </w:trPr>
        <w:tc>
          <w:tcPr>
            <w:tcW w:w="416" w:type="dxa"/>
            <w:tcBorders>
              <w:top w:val="nil"/>
              <w:left w:val="single" w:sz="8" w:space="0" w:color="auto"/>
              <w:bottom w:val="single" w:sz="8" w:space="0" w:color="auto"/>
              <w:right w:val="single" w:sz="8" w:space="0" w:color="auto"/>
            </w:tcBorders>
            <w:shd w:val="clear" w:color="auto" w:fill="auto"/>
            <w:vAlign w:val="center"/>
            <w:hideMark/>
          </w:tcPr>
          <w:p w14:paraId="2B60E98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w:t>
            </w:r>
          </w:p>
        </w:tc>
        <w:tc>
          <w:tcPr>
            <w:tcW w:w="1918" w:type="dxa"/>
            <w:tcBorders>
              <w:top w:val="nil"/>
              <w:left w:val="nil"/>
              <w:bottom w:val="single" w:sz="8" w:space="0" w:color="auto"/>
              <w:right w:val="single" w:sz="8" w:space="0" w:color="auto"/>
            </w:tcBorders>
            <w:shd w:val="clear" w:color="auto" w:fill="auto"/>
            <w:vAlign w:val="center"/>
            <w:hideMark/>
          </w:tcPr>
          <w:p w14:paraId="3FEC88E9" w14:textId="64BA0A5B"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Kiến trúc cổ kính</w:t>
            </w:r>
          </w:p>
        </w:tc>
        <w:tc>
          <w:tcPr>
            <w:tcW w:w="704" w:type="dxa"/>
            <w:tcBorders>
              <w:top w:val="nil"/>
              <w:left w:val="nil"/>
              <w:bottom w:val="single" w:sz="8" w:space="0" w:color="000000"/>
              <w:right w:val="single" w:sz="8" w:space="0" w:color="000000"/>
            </w:tcBorders>
            <w:shd w:val="clear" w:color="auto" w:fill="auto"/>
            <w:vAlign w:val="center"/>
            <w:hideMark/>
          </w:tcPr>
          <w:p w14:paraId="704D1F7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31" w:type="dxa"/>
            <w:tcBorders>
              <w:top w:val="nil"/>
              <w:left w:val="nil"/>
              <w:bottom w:val="single" w:sz="8" w:space="0" w:color="000000"/>
              <w:right w:val="single" w:sz="8" w:space="0" w:color="000000"/>
            </w:tcBorders>
            <w:shd w:val="clear" w:color="auto" w:fill="auto"/>
            <w:vAlign w:val="center"/>
            <w:hideMark/>
          </w:tcPr>
          <w:p w14:paraId="59BC393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82</w:t>
            </w:r>
          </w:p>
        </w:tc>
        <w:tc>
          <w:tcPr>
            <w:tcW w:w="560" w:type="dxa"/>
            <w:tcBorders>
              <w:top w:val="nil"/>
              <w:left w:val="nil"/>
              <w:bottom w:val="single" w:sz="8" w:space="0" w:color="000000"/>
              <w:right w:val="single" w:sz="8" w:space="0" w:color="000000"/>
            </w:tcBorders>
            <w:shd w:val="clear" w:color="auto" w:fill="auto"/>
            <w:vAlign w:val="center"/>
            <w:hideMark/>
          </w:tcPr>
          <w:p w14:paraId="24EC0D4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15.68</w:t>
            </w:r>
          </w:p>
        </w:tc>
        <w:tc>
          <w:tcPr>
            <w:tcW w:w="430" w:type="dxa"/>
            <w:tcBorders>
              <w:top w:val="nil"/>
              <w:left w:val="nil"/>
              <w:bottom w:val="single" w:sz="8" w:space="0" w:color="000000"/>
              <w:right w:val="single" w:sz="8" w:space="0" w:color="000000"/>
            </w:tcBorders>
            <w:shd w:val="clear" w:color="auto" w:fill="auto"/>
            <w:vAlign w:val="center"/>
            <w:hideMark/>
          </w:tcPr>
          <w:p w14:paraId="0EC576B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64</w:t>
            </w:r>
          </w:p>
        </w:tc>
        <w:tc>
          <w:tcPr>
            <w:tcW w:w="598" w:type="dxa"/>
            <w:tcBorders>
              <w:top w:val="nil"/>
              <w:left w:val="nil"/>
              <w:bottom w:val="single" w:sz="8" w:space="0" w:color="000000"/>
              <w:right w:val="single" w:sz="8" w:space="0" w:color="000000"/>
            </w:tcBorders>
            <w:shd w:val="clear" w:color="auto" w:fill="auto"/>
            <w:vAlign w:val="center"/>
            <w:hideMark/>
          </w:tcPr>
          <w:p w14:paraId="486921B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12.24</w:t>
            </w:r>
          </w:p>
        </w:tc>
        <w:tc>
          <w:tcPr>
            <w:tcW w:w="502" w:type="dxa"/>
            <w:tcBorders>
              <w:top w:val="nil"/>
              <w:left w:val="nil"/>
              <w:bottom w:val="single" w:sz="8" w:space="0" w:color="000000"/>
              <w:right w:val="single" w:sz="8" w:space="0" w:color="000000"/>
            </w:tcBorders>
            <w:shd w:val="clear" w:color="auto" w:fill="auto"/>
            <w:vAlign w:val="center"/>
            <w:hideMark/>
          </w:tcPr>
          <w:p w14:paraId="043FBA1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183</w:t>
            </w:r>
          </w:p>
        </w:tc>
        <w:tc>
          <w:tcPr>
            <w:tcW w:w="560" w:type="dxa"/>
            <w:tcBorders>
              <w:top w:val="nil"/>
              <w:left w:val="nil"/>
              <w:bottom w:val="single" w:sz="8" w:space="0" w:color="000000"/>
              <w:right w:val="single" w:sz="8" w:space="0" w:color="000000"/>
            </w:tcBorders>
            <w:shd w:val="clear" w:color="auto" w:fill="auto"/>
            <w:vAlign w:val="center"/>
            <w:hideMark/>
          </w:tcPr>
          <w:p w14:paraId="1BD2857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34.99</w:t>
            </w:r>
          </w:p>
        </w:tc>
        <w:tc>
          <w:tcPr>
            <w:tcW w:w="502" w:type="dxa"/>
            <w:tcBorders>
              <w:top w:val="nil"/>
              <w:left w:val="nil"/>
              <w:bottom w:val="single" w:sz="8" w:space="0" w:color="000000"/>
              <w:right w:val="single" w:sz="8" w:space="0" w:color="000000"/>
            </w:tcBorders>
            <w:shd w:val="clear" w:color="auto" w:fill="auto"/>
            <w:vAlign w:val="center"/>
            <w:hideMark/>
          </w:tcPr>
          <w:p w14:paraId="76578EF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131</w:t>
            </w:r>
          </w:p>
        </w:tc>
        <w:tc>
          <w:tcPr>
            <w:tcW w:w="560" w:type="dxa"/>
            <w:tcBorders>
              <w:top w:val="nil"/>
              <w:left w:val="nil"/>
              <w:bottom w:val="single" w:sz="8" w:space="0" w:color="000000"/>
              <w:right w:val="single" w:sz="8" w:space="0" w:color="000000"/>
            </w:tcBorders>
            <w:shd w:val="clear" w:color="auto" w:fill="auto"/>
            <w:vAlign w:val="center"/>
            <w:hideMark/>
          </w:tcPr>
          <w:p w14:paraId="18142D9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25.05</w:t>
            </w:r>
          </w:p>
        </w:tc>
        <w:tc>
          <w:tcPr>
            <w:tcW w:w="502" w:type="dxa"/>
            <w:tcBorders>
              <w:top w:val="nil"/>
              <w:left w:val="nil"/>
              <w:bottom w:val="single" w:sz="8" w:space="0" w:color="000000"/>
              <w:right w:val="single" w:sz="8" w:space="0" w:color="000000"/>
            </w:tcBorders>
            <w:shd w:val="clear" w:color="auto" w:fill="auto"/>
            <w:vAlign w:val="center"/>
            <w:hideMark/>
          </w:tcPr>
          <w:p w14:paraId="5925B29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63</w:t>
            </w:r>
          </w:p>
        </w:tc>
        <w:tc>
          <w:tcPr>
            <w:tcW w:w="600" w:type="dxa"/>
            <w:tcBorders>
              <w:top w:val="nil"/>
              <w:left w:val="nil"/>
              <w:bottom w:val="single" w:sz="8" w:space="0" w:color="000000"/>
              <w:right w:val="single" w:sz="8" w:space="0" w:color="000000"/>
            </w:tcBorders>
            <w:shd w:val="clear" w:color="auto" w:fill="auto"/>
            <w:vAlign w:val="center"/>
            <w:hideMark/>
          </w:tcPr>
          <w:p w14:paraId="16409E8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12.05</w:t>
            </w:r>
          </w:p>
        </w:tc>
        <w:tc>
          <w:tcPr>
            <w:tcW w:w="590" w:type="dxa"/>
            <w:tcBorders>
              <w:top w:val="nil"/>
              <w:left w:val="nil"/>
              <w:bottom w:val="single" w:sz="8" w:space="0" w:color="000000"/>
              <w:right w:val="single" w:sz="8" w:space="0" w:color="000000"/>
            </w:tcBorders>
            <w:shd w:val="clear" w:color="auto" w:fill="auto"/>
            <w:vAlign w:val="center"/>
            <w:hideMark/>
          </w:tcPr>
          <w:p w14:paraId="480D59F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2.06</w:t>
            </w:r>
          </w:p>
        </w:tc>
      </w:tr>
      <w:tr w:rsidR="00484206" w:rsidRPr="00A9606E" w14:paraId="117B0975" w14:textId="77777777" w:rsidTr="004A37D2">
        <w:trPr>
          <w:trHeight w:val="20"/>
          <w:jc w:val="center"/>
        </w:trPr>
        <w:tc>
          <w:tcPr>
            <w:tcW w:w="416" w:type="dxa"/>
            <w:tcBorders>
              <w:top w:val="nil"/>
              <w:left w:val="single" w:sz="8" w:space="0" w:color="auto"/>
              <w:bottom w:val="single" w:sz="8" w:space="0" w:color="auto"/>
              <w:right w:val="single" w:sz="8" w:space="0" w:color="auto"/>
            </w:tcBorders>
            <w:shd w:val="clear" w:color="auto" w:fill="auto"/>
            <w:vAlign w:val="center"/>
            <w:hideMark/>
          </w:tcPr>
          <w:p w14:paraId="4144242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w:t>
            </w:r>
          </w:p>
        </w:tc>
        <w:tc>
          <w:tcPr>
            <w:tcW w:w="1918" w:type="dxa"/>
            <w:tcBorders>
              <w:top w:val="nil"/>
              <w:left w:val="nil"/>
              <w:bottom w:val="single" w:sz="8" w:space="0" w:color="auto"/>
              <w:right w:val="single" w:sz="8" w:space="0" w:color="auto"/>
            </w:tcBorders>
            <w:shd w:val="clear" w:color="auto" w:fill="auto"/>
            <w:vAlign w:val="center"/>
            <w:hideMark/>
          </w:tcPr>
          <w:p w14:paraId="6E2B905B" w14:textId="3789A46E"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Kiến trúc hiện đại</w:t>
            </w:r>
          </w:p>
        </w:tc>
        <w:tc>
          <w:tcPr>
            <w:tcW w:w="704" w:type="dxa"/>
            <w:tcBorders>
              <w:top w:val="nil"/>
              <w:left w:val="nil"/>
              <w:bottom w:val="single" w:sz="8" w:space="0" w:color="000000"/>
              <w:right w:val="single" w:sz="8" w:space="0" w:color="000000"/>
            </w:tcBorders>
            <w:shd w:val="clear" w:color="auto" w:fill="auto"/>
            <w:vAlign w:val="center"/>
            <w:hideMark/>
          </w:tcPr>
          <w:p w14:paraId="184DE90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31" w:type="dxa"/>
            <w:tcBorders>
              <w:top w:val="nil"/>
              <w:left w:val="nil"/>
              <w:bottom w:val="single" w:sz="8" w:space="0" w:color="000000"/>
              <w:right w:val="single" w:sz="8" w:space="0" w:color="000000"/>
            </w:tcBorders>
            <w:shd w:val="clear" w:color="auto" w:fill="auto"/>
            <w:vAlign w:val="center"/>
            <w:hideMark/>
          </w:tcPr>
          <w:p w14:paraId="7FF054E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33</w:t>
            </w:r>
          </w:p>
        </w:tc>
        <w:tc>
          <w:tcPr>
            <w:tcW w:w="560" w:type="dxa"/>
            <w:tcBorders>
              <w:top w:val="nil"/>
              <w:left w:val="nil"/>
              <w:bottom w:val="single" w:sz="8" w:space="0" w:color="000000"/>
              <w:right w:val="single" w:sz="8" w:space="0" w:color="000000"/>
            </w:tcBorders>
            <w:shd w:val="clear" w:color="auto" w:fill="auto"/>
            <w:vAlign w:val="center"/>
            <w:hideMark/>
          </w:tcPr>
          <w:p w14:paraId="41F5183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6.31</w:t>
            </w:r>
          </w:p>
        </w:tc>
        <w:tc>
          <w:tcPr>
            <w:tcW w:w="430" w:type="dxa"/>
            <w:tcBorders>
              <w:top w:val="nil"/>
              <w:left w:val="nil"/>
              <w:bottom w:val="single" w:sz="8" w:space="0" w:color="000000"/>
              <w:right w:val="single" w:sz="8" w:space="0" w:color="000000"/>
            </w:tcBorders>
            <w:shd w:val="clear" w:color="auto" w:fill="auto"/>
            <w:vAlign w:val="center"/>
            <w:hideMark/>
          </w:tcPr>
          <w:p w14:paraId="72AE3C0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38</w:t>
            </w:r>
          </w:p>
        </w:tc>
        <w:tc>
          <w:tcPr>
            <w:tcW w:w="598" w:type="dxa"/>
            <w:tcBorders>
              <w:top w:val="nil"/>
              <w:left w:val="nil"/>
              <w:bottom w:val="single" w:sz="8" w:space="0" w:color="000000"/>
              <w:right w:val="single" w:sz="8" w:space="0" w:color="000000"/>
            </w:tcBorders>
            <w:shd w:val="clear" w:color="auto" w:fill="auto"/>
            <w:vAlign w:val="center"/>
            <w:hideMark/>
          </w:tcPr>
          <w:p w14:paraId="2142FBFE"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7.27</w:t>
            </w:r>
          </w:p>
        </w:tc>
        <w:tc>
          <w:tcPr>
            <w:tcW w:w="502" w:type="dxa"/>
            <w:tcBorders>
              <w:top w:val="nil"/>
              <w:left w:val="nil"/>
              <w:bottom w:val="single" w:sz="8" w:space="0" w:color="000000"/>
              <w:right w:val="single" w:sz="8" w:space="0" w:color="000000"/>
            </w:tcBorders>
            <w:shd w:val="clear" w:color="auto" w:fill="auto"/>
            <w:vAlign w:val="center"/>
            <w:hideMark/>
          </w:tcPr>
          <w:p w14:paraId="21CA128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187</w:t>
            </w:r>
          </w:p>
        </w:tc>
        <w:tc>
          <w:tcPr>
            <w:tcW w:w="560" w:type="dxa"/>
            <w:tcBorders>
              <w:top w:val="nil"/>
              <w:left w:val="nil"/>
              <w:bottom w:val="single" w:sz="8" w:space="0" w:color="000000"/>
              <w:right w:val="single" w:sz="8" w:space="0" w:color="000000"/>
            </w:tcBorders>
            <w:shd w:val="clear" w:color="auto" w:fill="auto"/>
            <w:vAlign w:val="center"/>
            <w:hideMark/>
          </w:tcPr>
          <w:p w14:paraId="60354A9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35.76</w:t>
            </w:r>
          </w:p>
        </w:tc>
        <w:tc>
          <w:tcPr>
            <w:tcW w:w="502" w:type="dxa"/>
            <w:tcBorders>
              <w:top w:val="nil"/>
              <w:left w:val="nil"/>
              <w:bottom w:val="single" w:sz="8" w:space="0" w:color="000000"/>
              <w:right w:val="single" w:sz="8" w:space="0" w:color="000000"/>
            </w:tcBorders>
            <w:shd w:val="clear" w:color="auto" w:fill="auto"/>
            <w:vAlign w:val="center"/>
            <w:hideMark/>
          </w:tcPr>
          <w:p w14:paraId="777B474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187</w:t>
            </w:r>
          </w:p>
        </w:tc>
        <w:tc>
          <w:tcPr>
            <w:tcW w:w="560" w:type="dxa"/>
            <w:tcBorders>
              <w:top w:val="nil"/>
              <w:left w:val="nil"/>
              <w:bottom w:val="single" w:sz="8" w:space="0" w:color="000000"/>
              <w:right w:val="single" w:sz="8" w:space="0" w:color="000000"/>
            </w:tcBorders>
            <w:shd w:val="clear" w:color="auto" w:fill="auto"/>
            <w:vAlign w:val="center"/>
            <w:hideMark/>
          </w:tcPr>
          <w:p w14:paraId="4F69CF5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35.76</w:t>
            </w:r>
          </w:p>
        </w:tc>
        <w:tc>
          <w:tcPr>
            <w:tcW w:w="502" w:type="dxa"/>
            <w:tcBorders>
              <w:top w:val="nil"/>
              <w:left w:val="nil"/>
              <w:bottom w:val="single" w:sz="8" w:space="0" w:color="000000"/>
              <w:right w:val="single" w:sz="8" w:space="0" w:color="000000"/>
            </w:tcBorders>
            <w:shd w:val="clear" w:color="auto" w:fill="auto"/>
            <w:vAlign w:val="center"/>
            <w:hideMark/>
          </w:tcPr>
          <w:p w14:paraId="294371E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78</w:t>
            </w:r>
          </w:p>
        </w:tc>
        <w:tc>
          <w:tcPr>
            <w:tcW w:w="600" w:type="dxa"/>
            <w:tcBorders>
              <w:top w:val="nil"/>
              <w:left w:val="nil"/>
              <w:bottom w:val="single" w:sz="8" w:space="0" w:color="000000"/>
              <w:right w:val="single" w:sz="8" w:space="0" w:color="000000"/>
            </w:tcBorders>
            <w:shd w:val="clear" w:color="auto" w:fill="auto"/>
            <w:vAlign w:val="center"/>
            <w:hideMark/>
          </w:tcPr>
          <w:p w14:paraId="1B75811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14.91</w:t>
            </w:r>
          </w:p>
        </w:tc>
        <w:tc>
          <w:tcPr>
            <w:tcW w:w="590" w:type="dxa"/>
            <w:tcBorders>
              <w:top w:val="nil"/>
              <w:left w:val="nil"/>
              <w:bottom w:val="single" w:sz="8" w:space="0" w:color="000000"/>
              <w:right w:val="single" w:sz="8" w:space="0" w:color="000000"/>
            </w:tcBorders>
            <w:shd w:val="clear" w:color="auto" w:fill="auto"/>
            <w:vAlign w:val="center"/>
            <w:hideMark/>
          </w:tcPr>
          <w:p w14:paraId="05E5FE7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2.46</w:t>
            </w:r>
          </w:p>
        </w:tc>
      </w:tr>
      <w:tr w:rsidR="00484206" w:rsidRPr="00A9606E" w14:paraId="4868F31C" w14:textId="77777777" w:rsidTr="004A37D2">
        <w:trPr>
          <w:trHeight w:val="20"/>
          <w:jc w:val="center"/>
        </w:trPr>
        <w:tc>
          <w:tcPr>
            <w:tcW w:w="416" w:type="dxa"/>
            <w:tcBorders>
              <w:top w:val="nil"/>
              <w:left w:val="single" w:sz="8" w:space="0" w:color="auto"/>
              <w:bottom w:val="single" w:sz="8" w:space="0" w:color="auto"/>
              <w:right w:val="single" w:sz="8" w:space="0" w:color="auto"/>
            </w:tcBorders>
            <w:shd w:val="clear" w:color="auto" w:fill="auto"/>
            <w:vAlign w:val="center"/>
            <w:hideMark/>
          </w:tcPr>
          <w:p w14:paraId="3826860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w:t>
            </w:r>
          </w:p>
        </w:tc>
        <w:tc>
          <w:tcPr>
            <w:tcW w:w="1918" w:type="dxa"/>
            <w:tcBorders>
              <w:top w:val="nil"/>
              <w:left w:val="nil"/>
              <w:bottom w:val="single" w:sz="8" w:space="0" w:color="auto"/>
              <w:right w:val="single" w:sz="8" w:space="0" w:color="auto"/>
            </w:tcBorders>
            <w:shd w:val="clear" w:color="auto" w:fill="auto"/>
            <w:vAlign w:val="center"/>
            <w:hideMark/>
          </w:tcPr>
          <w:p w14:paraId="30BA7F9E" w14:textId="77777777" w:rsidR="00484206" w:rsidRPr="00A9606E" w:rsidRDefault="00484206" w:rsidP="001200F2">
            <w:pPr>
              <w:spacing w:before="0" w:after="0" w:line="264" w:lineRule="auto"/>
              <w:ind w:firstLine="0"/>
              <w:jc w:val="center"/>
              <w:rPr>
                <w:rFonts w:eastAsia="Times New Roman"/>
                <w:w w:val="90"/>
                <w:sz w:val="24"/>
                <w:szCs w:val="24"/>
                <w:lang w:val="vi-VN"/>
              </w:rPr>
            </w:pPr>
            <w:r w:rsidRPr="00A9606E">
              <w:rPr>
                <w:rFonts w:eastAsia="Times New Roman"/>
                <w:w w:val="90"/>
                <w:sz w:val="24"/>
                <w:szCs w:val="24"/>
              </w:rPr>
              <w:t xml:space="preserve">Kiến trúc vừa </w:t>
            </w:r>
          </w:p>
          <w:p w14:paraId="38EF8631" w14:textId="65997DA1"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cổ kích, vừa hiện đại</w:t>
            </w:r>
          </w:p>
        </w:tc>
        <w:tc>
          <w:tcPr>
            <w:tcW w:w="704" w:type="dxa"/>
            <w:tcBorders>
              <w:top w:val="nil"/>
              <w:left w:val="nil"/>
              <w:bottom w:val="single" w:sz="8" w:space="0" w:color="000000"/>
              <w:right w:val="single" w:sz="8" w:space="0" w:color="000000"/>
            </w:tcBorders>
            <w:shd w:val="clear" w:color="auto" w:fill="auto"/>
            <w:vAlign w:val="center"/>
            <w:hideMark/>
          </w:tcPr>
          <w:p w14:paraId="57FBD79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31" w:type="dxa"/>
            <w:tcBorders>
              <w:top w:val="nil"/>
              <w:left w:val="nil"/>
              <w:bottom w:val="single" w:sz="8" w:space="0" w:color="000000"/>
              <w:right w:val="single" w:sz="8" w:space="0" w:color="000000"/>
            </w:tcBorders>
            <w:shd w:val="clear" w:color="auto" w:fill="auto"/>
            <w:vAlign w:val="center"/>
            <w:hideMark/>
          </w:tcPr>
          <w:p w14:paraId="738BD61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47</w:t>
            </w:r>
          </w:p>
        </w:tc>
        <w:tc>
          <w:tcPr>
            <w:tcW w:w="560" w:type="dxa"/>
            <w:tcBorders>
              <w:top w:val="nil"/>
              <w:left w:val="nil"/>
              <w:bottom w:val="single" w:sz="8" w:space="0" w:color="000000"/>
              <w:right w:val="single" w:sz="8" w:space="0" w:color="000000"/>
            </w:tcBorders>
            <w:shd w:val="clear" w:color="auto" w:fill="auto"/>
            <w:vAlign w:val="center"/>
            <w:hideMark/>
          </w:tcPr>
          <w:p w14:paraId="56A0F65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8.99</w:t>
            </w:r>
          </w:p>
        </w:tc>
        <w:tc>
          <w:tcPr>
            <w:tcW w:w="430" w:type="dxa"/>
            <w:tcBorders>
              <w:top w:val="nil"/>
              <w:left w:val="nil"/>
              <w:bottom w:val="single" w:sz="8" w:space="0" w:color="000000"/>
              <w:right w:val="single" w:sz="8" w:space="0" w:color="000000"/>
            </w:tcBorders>
            <w:shd w:val="clear" w:color="auto" w:fill="auto"/>
            <w:vAlign w:val="center"/>
            <w:hideMark/>
          </w:tcPr>
          <w:p w14:paraId="7817344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45</w:t>
            </w:r>
          </w:p>
        </w:tc>
        <w:tc>
          <w:tcPr>
            <w:tcW w:w="598" w:type="dxa"/>
            <w:tcBorders>
              <w:top w:val="nil"/>
              <w:left w:val="nil"/>
              <w:bottom w:val="single" w:sz="8" w:space="0" w:color="000000"/>
              <w:right w:val="single" w:sz="8" w:space="0" w:color="000000"/>
            </w:tcBorders>
            <w:shd w:val="clear" w:color="auto" w:fill="auto"/>
            <w:vAlign w:val="center"/>
            <w:hideMark/>
          </w:tcPr>
          <w:p w14:paraId="2D3C9AD9"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8.60</w:t>
            </w:r>
          </w:p>
        </w:tc>
        <w:tc>
          <w:tcPr>
            <w:tcW w:w="502" w:type="dxa"/>
            <w:tcBorders>
              <w:top w:val="nil"/>
              <w:left w:val="nil"/>
              <w:bottom w:val="single" w:sz="8" w:space="0" w:color="000000"/>
              <w:right w:val="single" w:sz="8" w:space="0" w:color="000000"/>
            </w:tcBorders>
            <w:shd w:val="clear" w:color="auto" w:fill="auto"/>
            <w:vAlign w:val="center"/>
            <w:hideMark/>
          </w:tcPr>
          <w:p w14:paraId="090D4CC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155</w:t>
            </w:r>
          </w:p>
        </w:tc>
        <w:tc>
          <w:tcPr>
            <w:tcW w:w="560" w:type="dxa"/>
            <w:tcBorders>
              <w:top w:val="nil"/>
              <w:left w:val="nil"/>
              <w:bottom w:val="single" w:sz="8" w:space="0" w:color="000000"/>
              <w:right w:val="single" w:sz="8" w:space="0" w:color="000000"/>
            </w:tcBorders>
            <w:shd w:val="clear" w:color="auto" w:fill="auto"/>
            <w:vAlign w:val="center"/>
            <w:hideMark/>
          </w:tcPr>
          <w:p w14:paraId="5E472EE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29.64</w:t>
            </w:r>
          </w:p>
        </w:tc>
        <w:tc>
          <w:tcPr>
            <w:tcW w:w="502" w:type="dxa"/>
            <w:tcBorders>
              <w:top w:val="nil"/>
              <w:left w:val="nil"/>
              <w:bottom w:val="single" w:sz="8" w:space="0" w:color="000000"/>
              <w:right w:val="single" w:sz="8" w:space="0" w:color="000000"/>
            </w:tcBorders>
            <w:shd w:val="clear" w:color="auto" w:fill="auto"/>
            <w:vAlign w:val="center"/>
            <w:hideMark/>
          </w:tcPr>
          <w:p w14:paraId="6BDE5D9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173</w:t>
            </w:r>
          </w:p>
        </w:tc>
        <w:tc>
          <w:tcPr>
            <w:tcW w:w="560" w:type="dxa"/>
            <w:tcBorders>
              <w:top w:val="nil"/>
              <w:left w:val="nil"/>
              <w:bottom w:val="single" w:sz="8" w:space="0" w:color="000000"/>
              <w:right w:val="single" w:sz="8" w:space="0" w:color="000000"/>
            </w:tcBorders>
            <w:shd w:val="clear" w:color="auto" w:fill="auto"/>
            <w:vAlign w:val="center"/>
            <w:hideMark/>
          </w:tcPr>
          <w:p w14:paraId="4CB9E46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33.08</w:t>
            </w:r>
          </w:p>
        </w:tc>
        <w:tc>
          <w:tcPr>
            <w:tcW w:w="502" w:type="dxa"/>
            <w:tcBorders>
              <w:top w:val="nil"/>
              <w:left w:val="nil"/>
              <w:bottom w:val="single" w:sz="8" w:space="0" w:color="000000"/>
              <w:right w:val="single" w:sz="8" w:space="0" w:color="000000"/>
            </w:tcBorders>
            <w:shd w:val="clear" w:color="auto" w:fill="auto"/>
            <w:vAlign w:val="center"/>
            <w:hideMark/>
          </w:tcPr>
          <w:p w14:paraId="127C9FE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103</w:t>
            </w:r>
          </w:p>
        </w:tc>
        <w:tc>
          <w:tcPr>
            <w:tcW w:w="600" w:type="dxa"/>
            <w:tcBorders>
              <w:top w:val="nil"/>
              <w:left w:val="nil"/>
              <w:bottom w:val="single" w:sz="8" w:space="0" w:color="000000"/>
              <w:right w:val="single" w:sz="8" w:space="0" w:color="000000"/>
            </w:tcBorders>
            <w:shd w:val="clear" w:color="auto" w:fill="auto"/>
            <w:vAlign w:val="center"/>
            <w:hideMark/>
          </w:tcPr>
          <w:p w14:paraId="52105D1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19.69</w:t>
            </w:r>
          </w:p>
        </w:tc>
        <w:tc>
          <w:tcPr>
            <w:tcW w:w="590" w:type="dxa"/>
            <w:tcBorders>
              <w:top w:val="nil"/>
              <w:left w:val="nil"/>
              <w:bottom w:val="single" w:sz="8" w:space="0" w:color="000000"/>
              <w:right w:val="single" w:sz="8" w:space="0" w:color="000000"/>
            </w:tcBorders>
            <w:shd w:val="clear" w:color="auto" w:fill="auto"/>
            <w:vAlign w:val="center"/>
            <w:hideMark/>
          </w:tcPr>
          <w:p w14:paraId="58D0A10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2.46</w:t>
            </w:r>
          </w:p>
        </w:tc>
      </w:tr>
      <w:tr w:rsidR="00484206" w:rsidRPr="00A9606E" w14:paraId="239A9884" w14:textId="77777777" w:rsidTr="004A37D2">
        <w:trPr>
          <w:trHeight w:val="20"/>
          <w:jc w:val="center"/>
        </w:trPr>
        <w:tc>
          <w:tcPr>
            <w:tcW w:w="416" w:type="dxa"/>
            <w:tcBorders>
              <w:top w:val="nil"/>
              <w:left w:val="single" w:sz="8" w:space="0" w:color="auto"/>
              <w:bottom w:val="single" w:sz="8" w:space="0" w:color="auto"/>
              <w:right w:val="single" w:sz="8" w:space="0" w:color="auto"/>
            </w:tcBorders>
            <w:shd w:val="clear" w:color="auto" w:fill="auto"/>
            <w:vAlign w:val="center"/>
            <w:hideMark/>
          </w:tcPr>
          <w:p w14:paraId="7D434FE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5</w:t>
            </w:r>
          </w:p>
        </w:tc>
        <w:tc>
          <w:tcPr>
            <w:tcW w:w="1918" w:type="dxa"/>
            <w:tcBorders>
              <w:top w:val="nil"/>
              <w:left w:val="nil"/>
              <w:bottom w:val="single" w:sz="8" w:space="0" w:color="auto"/>
              <w:right w:val="single" w:sz="8" w:space="0" w:color="auto"/>
            </w:tcBorders>
            <w:shd w:val="clear" w:color="auto" w:fill="auto"/>
            <w:vAlign w:val="center"/>
            <w:hideMark/>
          </w:tcPr>
          <w:p w14:paraId="1A5E911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Kiến trúc đẹp, hợp lý</w:t>
            </w:r>
          </w:p>
        </w:tc>
        <w:tc>
          <w:tcPr>
            <w:tcW w:w="704" w:type="dxa"/>
            <w:tcBorders>
              <w:top w:val="nil"/>
              <w:left w:val="nil"/>
              <w:bottom w:val="single" w:sz="8" w:space="0" w:color="000000"/>
              <w:right w:val="single" w:sz="8" w:space="0" w:color="000000"/>
            </w:tcBorders>
            <w:shd w:val="clear" w:color="auto" w:fill="auto"/>
            <w:vAlign w:val="center"/>
            <w:hideMark/>
          </w:tcPr>
          <w:p w14:paraId="38EFFBC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31" w:type="dxa"/>
            <w:tcBorders>
              <w:top w:val="nil"/>
              <w:left w:val="nil"/>
              <w:bottom w:val="single" w:sz="8" w:space="0" w:color="000000"/>
              <w:right w:val="single" w:sz="8" w:space="0" w:color="000000"/>
            </w:tcBorders>
            <w:shd w:val="clear" w:color="auto" w:fill="auto"/>
            <w:vAlign w:val="center"/>
            <w:hideMark/>
          </w:tcPr>
          <w:p w14:paraId="699B3A3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w:t>
            </w:r>
          </w:p>
        </w:tc>
        <w:tc>
          <w:tcPr>
            <w:tcW w:w="560" w:type="dxa"/>
            <w:tcBorders>
              <w:top w:val="nil"/>
              <w:left w:val="nil"/>
              <w:bottom w:val="single" w:sz="8" w:space="0" w:color="000000"/>
              <w:right w:val="single" w:sz="8" w:space="0" w:color="000000"/>
            </w:tcBorders>
            <w:shd w:val="clear" w:color="auto" w:fill="auto"/>
            <w:vAlign w:val="center"/>
            <w:hideMark/>
          </w:tcPr>
          <w:p w14:paraId="031534E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2.87</w:t>
            </w:r>
          </w:p>
        </w:tc>
        <w:tc>
          <w:tcPr>
            <w:tcW w:w="430" w:type="dxa"/>
            <w:tcBorders>
              <w:top w:val="nil"/>
              <w:left w:val="nil"/>
              <w:bottom w:val="single" w:sz="8" w:space="0" w:color="000000"/>
              <w:right w:val="single" w:sz="8" w:space="0" w:color="000000"/>
            </w:tcBorders>
            <w:shd w:val="clear" w:color="auto" w:fill="auto"/>
            <w:vAlign w:val="center"/>
            <w:hideMark/>
          </w:tcPr>
          <w:p w14:paraId="5F9B9BD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39</w:t>
            </w:r>
          </w:p>
        </w:tc>
        <w:tc>
          <w:tcPr>
            <w:tcW w:w="598" w:type="dxa"/>
            <w:tcBorders>
              <w:top w:val="nil"/>
              <w:left w:val="nil"/>
              <w:bottom w:val="single" w:sz="8" w:space="0" w:color="000000"/>
              <w:right w:val="single" w:sz="8" w:space="0" w:color="000000"/>
            </w:tcBorders>
            <w:shd w:val="clear" w:color="auto" w:fill="auto"/>
            <w:vAlign w:val="center"/>
            <w:hideMark/>
          </w:tcPr>
          <w:p w14:paraId="6FB5A49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7.46</w:t>
            </w:r>
          </w:p>
        </w:tc>
        <w:tc>
          <w:tcPr>
            <w:tcW w:w="502" w:type="dxa"/>
            <w:tcBorders>
              <w:top w:val="nil"/>
              <w:left w:val="nil"/>
              <w:bottom w:val="single" w:sz="8" w:space="0" w:color="000000"/>
              <w:right w:val="single" w:sz="8" w:space="0" w:color="000000"/>
            </w:tcBorders>
            <w:shd w:val="clear" w:color="auto" w:fill="auto"/>
            <w:vAlign w:val="center"/>
            <w:hideMark/>
          </w:tcPr>
          <w:p w14:paraId="267791B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150</w:t>
            </w:r>
          </w:p>
        </w:tc>
        <w:tc>
          <w:tcPr>
            <w:tcW w:w="560" w:type="dxa"/>
            <w:tcBorders>
              <w:top w:val="nil"/>
              <w:left w:val="nil"/>
              <w:bottom w:val="single" w:sz="8" w:space="0" w:color="000000"/>
              <w:right w:val="single" w:sz="8" w:space="0" w:color="000000"/>
            </w:tcBorders>
            <w:shd w:val="clear" w:color="auto" w:fill="auto"/>
            <w:vAlign w:val="center"/>
            <w:hideMark/>
          </w:tcPr>
          <w:p w14:paraId="541DEC20"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28.68</w:t>
            </w:r>
          </w:p>
        </w:tc>
        <w:tc>
          <w:tcPr>
            <w:tcW w:w="502" w:type="dxa"/>
            <w:tcBorders>
              <w:top w:val="nil"/>
              <w:left w:val="nil"/>
              <w:bottom w:val="single" w:sz="8" w:space="0" w:color="000000"/>
              <w:right w:val="single" w:sz="8" w:space="0" w:color="000000"/>
            </w:tcBorders>
            <w:shd w:val="clear" w:color="auto" w:fill="auto"/>
            <w:vAlign w:val="center"/>
            <w:hideMark/>
          </w:tcPr>
          <w:p w14:paraId="1AF86EE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197</w:t>
            </w:r>
          </w:p>
        </w:tc>
        <w:tc>
          <w:tcPr>
            <w:tcW w:w="560" w:type="dxa"/>
            <w:tcBorders>
              <w:top w:val="nil"/>
              <w:left w:val="nil"/>
              <w:bottom w:val="single" w:sz="8" w:space="0" w:color="000000"/>
              <w:right w:val="single" w:sz="8" w:space="0" w:color="000000"/>
            </w:tcBorders>
            <w:shd w:val="clear" w:color="auto" w:fill="auto"/>
            <w:vAlign w:val="center"/>
            <w:hideMark/>
          </w:tcPr>
          <w:p w14:paraId="47C26CC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37.67</w:t>
            </w:r>
          </w:p>
        </w:tc>
        <w:tc>
          <w:tcPr>
            <w:tcW w:w="502" w:type="dxa"/>
            <w:tcBorders>
              <w:top w:val="nil"/>
              <w:left w:val="nil"/>
              <w:bottom w:val="single" w:sz="8" w:space="0" w:color="000000"/>
              <w:right w:val="single" w:sz="8" w:space="0" w:color="000000"/>
            </w:tcBorders>
            <w:shd w:val="clear" w:color="auto" w:fill="auto"/>
            <w:vAlign w:val="center"/>
            <w:hideMark/>
          </w:tcPr>
          <w:p w14:paraId="08D2F8B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122</w:t>
            </w:r>
          </w:p>
        </w:tc>
        <w:tc>
          <w:tcPr>
            <w:tcW w:w="600" w:type="dxa"/>
            <w:tcBorders>
              <w:top w:val="nil"/>
              <w:left w:val="nil"/>
              <w:bottom w:val="single" w:sz="8" w:space="0" w:color="000000"/>
              <w:right w:val="single" w:sz="8" w:space="0" w:color="000000"/>
            </w:tcBorders>
            <w:shd w:val="clear" w:color="auto" w:fill="auto"/>
            <w:vAlign w:val="center"/>
            <w:hideMark/>
          </w:tcPr>
          <w:p w14:paraId="209D2F39"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23.33</w:t>
            </w:r>
          </w:p>
        </w:tc>
        <w:tc>
          <w:tcPr>
            <w:tcW w:w="590" w:type="dxa"/>
            <w:tcBorders>
              <w:top w:val="nil"/>
              <w:left w:val="nil"/>
              <w:bottom w:val="single" w:sz="8" w:space="0" w:color="000000"/>
              <w:right w:val="single" w:sz="8" w:space="0" w:color="000000"/>
            </w:tcBorders>
            <w:shd w:val="clear" w:color="auto" w:fill="auto"/>
            <w:vAlign w:val="center"/>
            <w:hideMark/>
          </w:tcPr>
          <w:p w14:paraId="492958E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2.71</w:t>
            </w:r>
          </w:p>
        </w:tc>
      </w:tr>
      <w:tr w:rsidR="00484206" w:rsidRPr="00A9606E" w14:paraId="6317C270" w14:textId="77777777" w:rsidTr="004A37D2">
        <w:trPr>
          <w:trHeight w:val="20"/>
          <w:jc w:val="center"/>
        </w:trPr>
        <w:tc>
          <w:tcPr>
            <w:tcW w:w="416" w:type="dxa"/>
            <w:tcBorders>
              <w:top w:val="nil"/>
              <w:left w:val="single" w:sz="8" w:space="0" w:color="auto"/>
              <w:bottom w:val="single" w:sz="8" w:space="0" w:color="auto"/>
              <w:right w:val="single" w:sz="8" w:space="0" w:color="auto"/>
            </w:tcBorders>
            <w:shd w:val="clear" w:color="auto" w:fill="auto"/>
            <w:vAlign w:val="center"/>
            <w:hideMark/>
          </w:tcPr>
          <w:p w14:paraId="7CD9CE66"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6</w:t>
            </w:r>
          </w:p>
        </w:tc>
        <w:tc>
          <w:tcPr>
            <w:tcW w:w="1918" w:type="dxa"/>
            <w:tcBorders>
              <w:top w:val="nil"/>
              <w:left w:val="nil"/>
              <w:bottom w:val="single" w:sz="8" w:space="0" w:color="auto"/>
              <w:right w:val="single" w:sz="8" w:space="0" w:color="auto"/>
            </w:tcBorders>
            <w:shd w:val="clear" w:color="auto" w:fill="auto"/>
            <w:vAlign w:val="center"/>
            <w:hideMark/>
          </w:tcPr>
          <w:p w14:paraId="4AD0261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Các phòng học, phòng đa năng,.. bài trí thuận tiện, hợp lý</w:t>
            </w:r>
          </w:p>
        </w:tc>
        <w:tc>
          <w:tcPr>
            <w:tcW w:w="704" w:type="dxa"/>
            <w:tcBorders>
              <w:top w:val="nil"/>
              <w:left w:val="nil"/>
              <w:bottom w:val="single" w:sz="8" w:space="0" w:color="000000"/>
              <w:right w:val="single" w:sz="8" w:space="0" w:color="000000"/>
            </w:tcBorders>
            <w:shd w:val="clear" w:color="auto" w:fill="auto"/>
            <w:vAlign w:val="center"/>
            <w:hideMark/>
          </w:tcPr>
          <w:p w14:paraId="2E518D0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31" w:type="dxa"/>
            <w:tcBorders>
              <w:top w:val="nil"/>
              <w:left w:val="nil"/>
              <w:bottom w:val="single" w:sz="8" w:space="0" w:color="000000"/>
              <w:right w:val="single" w:sz="8" w:space="0" w:color="000000"/>
            </w:tcBorders>
            <w:shd w:val="clear" w:color="auto" w:fill="auto"/>
            <w:vAlign w:val="center"/>
            <w:hideMark/>
          </w:tcPr>
          <w:p w14:paraId="099C357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10</w:t>
            </w:r>
          </w:p>
        </w:tc>
        <w:tc>
          <w:tcPr>
            <w:tcW w:w="560" w:type="dxa"/>
            <w:tcBorders>
              <w:top w:val="nil"/>
              <w:left w:val="nil"/>
              <w:bottom w:val="single" w:sz="8" w:space="0" w:color="000000"/>
              <w:right w:val="single" w:sz="8" w:space="0" w:color="000000"/>
            </w:tcBorders>
            <w:shd w:val="clear" w:color="auto" w:fill="auto"/>
            <w:vAlign w:val="center"/>
            <w:hideMark/>
          </w:tcPr>
          <w:p w14:paraId="48BCBE1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1.91</w:t>
            </w:r>
          </w:p>
        </w:tc>
        <w:tc>
          <w:tcPr>
            <w:tcW w:w="430" w:type="dxa"/>
            <w:tcBorders>
              <w:top w:val="nil"/>
              <w:left w:val="nil"/>
              <w:bottom w:val="single" w:sz="8" w:space="0" w:color="000000"/>
              <w:right w:val="single" w:sz="8" w:space="0" w:color="000000"/>
            </w:tcBorders>
            <w:shd w:val="clear" w:color="auto" w:fill="auto"/>
            <w:vAlign w:val="center"/>
            <w:hideMark/>
          </w:tcPr>
          <w:p w14:paraId="0BD69091"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38</w:t>
            </w:r>
          </w:p>
        </w:tc>
        <w:tc>
          <w:tcPr>
            <w:tcW w:w="598" w:type="dxa"/>
            <w:tcBorders>
              <w:top w:val="nil"/>
              <w:left w:val="nil"/>
              <w:bottom w:val="single" w:sz="8" w:space="0" w:color="000000"/>
              <w:right w:val="single" w:sz="8" w:space="0" w:color="000000"/>
            </w:tcBorders>
            <w:shd w:val="clear" w:color="auto" w:fill="auto"/>
            <w:vAlign w:val="center"/>
            <w:hideMark/>
          </w:tcPr>
          <w:p w14:paraId="4174D45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7.27</w:t>
            </w:r>
          </w:p>
        </w:tc>
        <w:tc>
          <w:tcPr>
            <w:tcW w:w="502" w:type="dxa"/>
            <w:tcBorders>
              <w:top w:val="nil"/>
              <w:left w:val="nil"/>
              <w:bottom w:val="single" w:sz="8" w:space="0" w:color="000000"/>
              <w:right w:val="single" w:sz="8" w:space="0" w:color="000000"/>
            </w:tcBorders>
            <w:shd w:val="clear" w:color="auto" w:fill="auto"/>
            <w:vAlign w:val="center"/>
            <w:hideMark/>
          </w:tcPr>
          <w:p w14:paraId="3A02898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145</w:t>
            </w:r>
          </w:p>
        </w:tc>
        <w:tc>
          <w:tcPr>
            <w:tcW w:w="560" w:type="dxa"/>
            <w:tcBorders>
              <w:top w:val="nil"/>
              <w:left w:val="nil"/>
              <w:bottom w:val="single" w:sz="8" w:space="0" w:color="000000"/>
              <w:right w:val="single" w:sz="8" w:space="0" w:color="000000"/>
            </w:tcBorders>
            <w:shd w:val="clear" w:color="auto" w:fill="auto"/>
            <w:vAlign w:val="center"/>
            <w:hideMark/>
          </w:tcPr>
          <w:p w14:paraId="0E64142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27.72</w:t>
            </w:r>
          </w:p>
        </w:tc>
        <w:tc>
          <w:tcPr>
            <w:tcW w:w="502" w:type="dxa"/>
            <w:tcBorders>
              <w:top w:val="nil"/>
              <w:left w:val="nil"/>
              <w:bottom w:val="single" w:sz="8" w:space="0" w:color="000000"/>
              <w:right w:val="single" w:sz="8" w:space="0" w:color="000000"/>
            </w:tcBorders>
            <w:shd w:val="clear" w:color="auto" w:fill="auto"/>
            <w:vAlign w:val="center"/>
            <w:hideMark/>
          </w:tcPr>
          <w:p w14:paraId="30652662"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197</w:t>
            </w:r>
          </w:p>
        </w:tc>
        <w:tc>
          <w:tcPr>
            <w:tcW w:w="560" w:type="dxa"/>
            <w:tcBorders>
              <w:top w:val="nil"/>
              <w:left w:val="nil"/>
              <w:bottom w:val="single" w:sz="8" w:space="0" w:color="000000"/>
              <w:right w:val="single" w:sz="8" w:space="0" w:color="000000"/>
            </w:tcBorders>
            <w:shd w:val="clear" w:color="auto" w:fill="auto"/>
            <w:vAlign w:val="center"/>
            <w:hideMark/>
          </w:tcPr>
          <w:p w14:paraId="337E42C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37.67</w:t>
            </w:r>
          </w:p>
        </w:tc>
        <w:tc>
          <w:tcPr>
            <w:tcW w:w="502" w:type="dxa"/>
            <w:tcBorders>
              <w:top w:val="nil"/>
              <w:left w:val="nil"/>
              <w:bottom w:val="single" w:sz="8" w:space="0" w:color="000000"/>
              <w:right w:val="single" w:sz="8" w:space="0" w:color="000000"/>
            </w:tcBorders>
            <w:shd w:val="clear" w:color="auto" w:fill="auto"/>
            <w:vAlign w:val="center"/>
            <w:hideMark/>
          </w:tcPr>
          <w:p w14:paraId="0DD3FF6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133</w:t>
            </w:r>
          </w:p>
        </w:tc>
        <w:tc>
          <w:tcPr>
            <w:tcW w:w="600" w:type="dxa"/>
            <w:tcBorders>
              <w:top w:val="nil"/>
              <w:left w:val="nil"/>
              <w:bottom w:val="single" w:sz="8" w:space="0" w:color="000000"/>
              <w:right w:val="single" w:sz="8" w:space="0" w:color="000000"/>
            </w:tcBorders>
            <w:shd w:val="clear" w:color="auto" w:fill="auto"/>
            <w:vAlign w:val="center"/>
            <w:hideMark/>
          </w:tcPr>
          <w:p w14:paraId="18FA77C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25.43</w:t>
            </w:r>
          </w:p>
        </w:tc>
        <w:tc>
          <w:tcPr>
            <w:tcW w:w="590" w:type="dxa"/>
            <w:tcBorders>
              <w:top w:val="nil"/>
              <w:left w:val="nil"/>
              <w:bottom w:val="single" w:sz="8" w:space="0" w:color="000000"/>
              <w:right w:val="single" w:sz="8" w:space="0" w:color="000000"/>
            </w:tcBorders>
            <w:shd w:val="clear" w:color="auto" w:fill="auto"/>
            <w:vAlign w:val="center"/>
            <w:hideMark/>
          </w:tcPr>
          <w:p w14:paraId="5BD1C0D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2.77</w:t>
            </w:r>
          </w:p>
        </w:tc>
      </w:tr>
      <w:tr w:rsidR="00484206" w:rsidRPr="00A9606E" w14:paraId="5CF7329F" w14:textId="77777777" w:rsidTr="004A37D2">
        <w:trPr>
          <w:trHeight w:val="20"/>
          <w:jc w:val="center"/>
        </w:trPr>
        <w:tc>
          <w:tcPr>
            <w:tcW w:w="416" w:type="dxa"/>
            <w:tcBorders>
              <w:top w:val="nil"/>
              <w:left w:val="single" w:sz="8" w:space="0" w:color="auto"/>
              <w:bottom w:val="single" w:sz="8" w:space="0" w:color="auto"/>
              <w:right w:val="single" w:sz="8" w:space="0" w:color="000000"/>
            </w:tcBorders>
            <w:shd w:val="clear" w:color="auto" w:fill="auto"/>
            <w:vAlign w:val="center"/>
            <w:hideMark/>
          </w:tcPr>
          <w:p w14:paraId="218B37A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7</w:t>
            </w:r>
          </w:p>
        </w:tc>
        <w:tc>
          <w:tcPr>
            <w:tcW w:w="1918" w:type="dxa"/>
            <w:tcBorders>
              <w:top w:val="nil"/>
              <w:left w:val="nil"/>
              <w:bottom w:val="single" w:sz="8" w:space="0" w:color="auto"/>
              <w:right w:val="single" w:sz="8" w:space="0" w:color="auto"/>
            </w:tcBorders>
            <w:shd w:val="clear" w:color="auto" w:fill="auto"/>
            <w:vAlign w:val="center"/>
            <w:hideMark/>
          </w:tcPr>
          <w:p w14:paraId="74E2C9E5"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Các phòng học, phòng đa năng,.. được trang bị CSVC hiện đại</w:t>
            </w:r>
          </w:p>
        </w:tc>
        <w:tc>
          <w:tcPr>
            <w:tcW w:w="704" w:type="dxa"/>
            <w:tcBorders>
              <w:top w:val="nil"/>
              <w:left w:val="nil"/>
              <w:bottom w:val="single" w:sz="8" w:space="0" w:color="000000"/>
              <w:right w:val="single" w:sz="8" w:space="0" w:color="000000"/>
            </w:tcBorders>
            <w:shd w:val="clear" w:color="auto" w:fill="auto"/>
            <w:vAlign w:val="center"/>
            <w:hideMark/>
          </w:tcPr>
          <w:p w14:paraId="3B685A4A"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31" w:type="dxa"/>
            <w:tcBorders>
              <w:top w:val="nil"/>
              <w:left w:val="nil"/>
              <w:bottom w:val="single" w:sz="8" w:space="0" w:color="000000"/>
              <w:right w:val="single" w:sz="8" w:space="0" w:color="000000"/>
            </w:tcBorders>
            <w:shd w:val="clear" w:color="auto" w:fill="auto"/>
            <w:vAlign w:val="center"/>
            <w:hideMark/>
          </w:tcPr>
          <w:p w14:paraId="2D5CABB7"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12</w:t>
            </w:r>
          </w:p>
        </w:tc>
        <w:tc>
          <w:tcPr>
            <w:tcW w:w="560" w:type="dxa"/>
            <w:tcBorders>
              <w:top w:val="nil"/>
              <w:left w:val="nil"/>
              <w:bottom w:val="single" w:sz="8" w:space="0" w:color="000000"/>
              <w:right w:val="single" w:sz="8" w:space="0" w:color="000000"/>
            </w:tcBorders>
            <w:shd w:val="clear" w:color="auto" w:fill="auto"/>
            <w:vAlign w:val="center"/>
            <w:hideMark/>
          </w:tcPr>
          <w:p w14:paraId="5734555C"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2.29</w:t>
            </w:r>
          </w:p>
        </w:tc>
        <w:tc>
          <w:tcPr>
            <w:tcW w:w="430" w:type="dxa"/>
            <w:tcBorders>
              <w:top w:val="nil"/>
              <w:left w:val="nil"/>
              <w:bottom w:val="single" w:sz="8" w:space="0" w:color="000000"/>
              <w:right w:val="single" w:sz="8" w:space="0" w:color="000000"/>
            </w:tcBorders>
            <w:shd w:val="clear" w:color="auto" w:fill="auto"/>
            <w:vAlign w:val="center"/>
            <w:hideMark/>
          </w:tcPr>
          <w:p w14:paraId="0DBB8803"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22</w:t>
            </w:r>
          </w:p>
        </w:tc>
        <w:tc>
          <w:tcPr>
            <w:tcW w:w="598" w:type="dxa"/>
            <w:tcBorders>
              <w:top w:val="nil"/>
              <w:left w:val="nil"/>
              <w:bottom w:val="single" w:sz="8" w:space="0" w:color="000000"/>
              <w:right w:val="single" w:sz="8" w:space="0" w:color="000000"/>
            </w:tcBorders>
            <w:shd w:val="clear" w:color="auto" w:fill="auto"/>
            <w:vAlign w:val="center"/>
            <w:hideMark/>
          </w:tcPr>
          <w:p w14:paraId="6E5D898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4.21</w:t>
            </w:r>
          </w:p>
        </w:tc>
        <w:tc>
          <w:tcPr>
            <w:tcW w:w="502" w:type="dxa"/>
            <w:tcBorders>
              <w:top w:val="nil"/>
              <w:left w:val="nil"/>
              <w:bottom w:val="single" w:sz="8" w:space="0" w:color="000000"/>
              <w:right w:val="single" w:sz="8" w:space="0" w:color="000000"/>
            </w:tcBorders>
            <w:shd w:val="clear" w:color="auto" w:fill="auto"/>
            <w:vAlign w:val="center"/>
            <w:hideMark/>
          </w:tcPr>
          <w:p w14:paraId="15728B04"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173</w:t>
            </w:r>
          </w:p>
        </w:tc>
        <w:tc>
          <w:tcPr>
            <w:tcW w:w="560" w:type="dxa"/>
            <w:tcBorders>
              <w:top w:val="nil"/>
              <w:left w:val="nil"/>
              <w:bottom w:val="single" w:sz="8" w:space="0" w:color="000000"/>
              <w:right w:val="single" w:sz="8" w:space="0" w:color="000000"/>
            </w:tcBorders>
            <w:shd w:val="clear" w:color="auto" w:fill="auto"/>
            <w:vAlign w:val="center"/>
            <w:hideMark/>
          </w:tcPr>
          <w:p w14:paraId="664BD31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33.08</w:t>
            </w:r>
          </w:p>
        </w:tc>
        <w:tc>
          <w:tcPr>
            <w:tcW w:w="502" w:type="dxa"/>
            <w:tcBorders>
              <w:top w:val="nil"/>
              <w:left w:val="nil"/>
              <w:bottom w:val="single" w:sz="8" w:space="0" w:color="000000"/>
              <w:right w:val="single" w:sz="8" w:space="0" w:color="000000"/>
            </w:tcBorders>
            <w:shd w:val="clear" w:color="auto" w:fill="auto"/>
            <w:vAlign w:val="center"/>
            <w:hideMark/>
          </w:tcPr>
          <w:p w14:paraId="05EF2EB9"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208</w:t>
            </w:r>
          </w:p>
        </w:tc>
        <w:tc>
          <w:tcPr>
            <w:tcW w:w="560" w:type="dxa"/>
            <w:tcBorders>
              <w:top w:val="nil"/>
              <w:left w:val="nil"/>
              <w:bottom w:val="single" w:sz="8" w:space="0" w:color="000000"/>
              <w:right w:val="single" w:sz="8" w:space="0" w:color="000000"/>
            </w:tcBorders>
            <w:shd w:val="clear" w:color="auto" w:fill="auto"/>
            <w:vAlign w:val="center"/>
            <w:hideMark/>
          </w:tcPr>
          <w:p w14:paraId="43E0163F"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39.77</w:t>
            </w:r>
          </w:p>
        </w:tc>
        <w:tc>
          <w:tcPr>
            <w:tcW w:w="502" w:type="dxa"/>
            <w:tcBorders>
              <w:top w:val="nil"/>
              <w:left w:val="nil"/>
              <w:bottom w:val="single" w:sz="8" w:space="0" w:color="000000"/>
              <w:right w:val="single" w:sz="8" w:space="0" w:color="000000"/>
            </w:tcBorders>
            <w:shd w:val="clear" w:color="auto" w:fill="auto"/>
            <w:vAlign w:val="center"/>
            <w:hideMark/>
          </w:tcPr>
          <w:p w14:paraId="06C23AB8"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108</w:t>
            </w:r>
          </w:p>
        </w:tc>
        <w:tc>
          <w:tcPr>
            <w:tcW w:w="600" w:type="dxa"/>
            <w:tcBorders>
              <w:top w:val="nil"/>
              <w:left w:val="nil"/>
              <w:bottom w:val="single" w:sz="8" w:space="0" w:color="000000"/>
              <w:right w:val="single" w:sz="8" w:space="0" w:color="000000"/>
            </w:tcBorders>
            <w:shd w:val="clear" w:color="auto" w:fill="auto"/>
            <w:vAlign w:val="center"/>
            <w:hideMark/>
          </w:tcPr>
          <w:p w14:paraId="6453516D"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20.65</w:t>
            </w:r>
          </w:p>
        </w:tc>
        <w:tc>
          <w:tcPr>
            <w:tcW w:w="590" w:type="dxa"/>
            <w:tcBorders>
              <w:top w:val="nil"/>
              <w:left w:val="nil"/>
              <w:bottom w:val="single" w:sz="8" w:space="0" w:color="000000"/>
              <w:right w:val="single" w:sz="8" w:space="0" w:color="000000"/>
            </w:tcBorders>
            <w:shd w:val="clear" w:color="auto" w:fill="auto"/>
            <w:vAlign w:val="center"/>
            <w:hideMark/>
          </w:tcPr>
          <w:p w14:paraId="6B679F5B" w14:textId="77777777" w:rsidR="00484206" w:rsidRPr="00A9606E" w:rsidRDefault="00484206" w:rsidP="001200F2">
            <w:pPr>
              <w:spacing w:before="0" w:after="0" w:line="264" w:lineRule="auto"/>
              <w:ind w:firstLine="0"/>
              <w:jc w:val="center"/>
              <w:rPr>
                <w:rFonts w:eastAsia="Times New Roman"/>
                <w:w w:val="90"/>
                <w:sz w:val="24"/>
                <w:szCs w:val="24"/>
              </w:rPr>
            </w:pPr>
            <w:r w:rsidRPr="00A9606E">
              <w:rPr>
                <w:rFonts w:eastAsia="Times New Roman"/>
                <w:w w:val="90"/>
                <w:sz w:val="24"/>
                <w:szCs w:val="24"/>
              </w:rPr>
              <w:t>2.72</w:t>
            </w:r>
          </w:p>
        </w:tc>
      </w:tr>
      <w:bookmarkEnd w:id="1197"/>
    </w:tbl>
    <w:p w14:paraId="2C10CBF1" w14:textId="77777777" w:rsidR="001200F2" w:rsidRPr="00A9606E" w:rsidRDefault="001200F2" w:rsidP="001200F2">
      <w:pPr>
        <w:spacing w:before="0" w:after="0" w:line="240" w:lineRule="auto"/>
        <w:rPr>
          <w:rFonts w:eastAsia="Times New Roman"/>
          <w:iCs/>
          <w:szCs w:val="26"/>
          <w:lang w:val="fr-FR"/>
        </w:rPr>
      </w:pPr>
    </w:p>
    <w:p w14:paraId="78047CF5" w14:textId="2312DA10" w:rsidR="000F4152" w:rsidRPr="00A9606E" w:rsidRDefault="00383305" w:rsidP="001200F2">
      <w:pPr>
        <w:spacing w:before="0" w:after="0" w:line="348" w:lineRule="auto"/>
        <w:rPr>
          <w:rFonts w:eastAsia="Times New Roman"/>
          <w:iCs/>
          <w:szCs w:val="26"/>
          <w:lang w:val="fr-FR"/>
        </w:rPr>
      </w:pPr>
      <w:r w:rsidRPr="00A9606E">
        <w:rPr>
          <w:rFonts w:eastAsia="Times New Roman"/>
          <w:iCs/>
          <w:szCs w:val="26"/>
          <w:lang w:val="fr-FR"/>
        </w:rPr>
        <w:t xml:space="preserve">Kết quả tại </w:t>
      </w:r>
      <w:r w:rsidR="005C7335" w:rsidRPr="00A9606E">
        <w:rPr>
          <w:rFonts w:eastAsia="Times New Roman"/>
          <w:iCs/>
          <w:szCs w:val="26"/>
          <w:lang w:val="fr-FR"/>
        </w:rPr>
        <w:t xml:space="preserve">Bảng 2.7 </w:t>
      </w:r>
      <w:r w:rsidRPr="00A9606E">
        <w:rPr>
          <w:rFonts w:eastAsia="Times New Roman"/>
          <w:iCs/>
          <w:szCs w:val="26"/>
          <w:lang w:val="fr-FR"/>
        </w:rPr>
        <w:t xml:space="preserve">cho thấy: </w:t>
      </w:r>
      <w:r w:rsidR="00EB1AC6" w:rsidRPr="00A9606E">
        <w:rPr>
          <w:rFonts w:eastAsia="Times New Roman"/>
          <w:iCs/>
          <w:szCs w:val="26"/>
          <w:lang w:val="fr-FR"/>
        </w:rPr>
        <w:t xml:space="preserve">Kiến trúc nhà trường THPT tỉnh Nghệ An theo đánh giá của CBQL, GV, NV và HS các trường mới chỉ phù hợp ở mức độ tương đối. </w:t>
      </w:r>
      <w:r w:rsidRPr="00A9606E">
        <w:rPr>
          <w:rFonts w:eastAsia="Times New Roman"/>
          <w:iCs/>
          <w:szCs w:val="26"/>
          <w:lang w:val="fr-FR"/>
        </w:rPr>
        <w:t xml:space="preserve">Trong số 7 khía cạnh </w:t>
      </w:r>
      <w:r w:rsidR="00B17770" w:rsidRPr="00A9606E">
        <w:rPr>
          <w:rFonts w:eastAsia="Times New Roman"/>
          <w:iCs/>
          <w:szCs w:val="26"/>
          <w:lang w:val="fr-FR"/>
        </w:rPr>
        <w:t>của Kiến trúc nhà trường</w:t>
      </w:r>
      <w:r w:rsidR="000F4152" w:rsidRPr="00A9606E">
        <w:rPr>
          <w:rFonts w:eastAsia="Times New Roman"/>
          <w:iCs/>
          <w:szCs w:val="26"/>
          <w:lang w:val="fr-FR"/>
        </w:rPr>
        <w:t xml:space="preserve"> thì </w:t>
      </w:r>
      <w:r w:rsidR="004919D7" w:rsidRPr="00A9606E">
        <w:rPr>
          <w:rFonts w:eastAsia="Times New Roman"/>
          <w:i/>
          <w:szCs w:val="26"/>
          <w:lang w:val="pt-BR"/>
        </w:rPr>
        <w:t>“</w:t>
      </w:r>
      <w:r w:rsidR="00E37842" w:rsidRPr="00A9606E">
        <w:rPr>
          <w:rFonts w:eastAsia="Times New Roman"/>
          <w:i/>
          <w:iCs/>
          <w:szCs w:val="26"/>
          <w:lang w:val="fr-FR"/>
        </w:rPr>
        <w:t>K</w:t>
      </w:r>
      <w:r w:rsidR="000F4152" w:rsidRPr="00A9606E">
        <w:rPr>
          <w:rFonts w:eastAsia="Times New Roman"/>
          <w:i/>
          <w:iCs/>
          <w:szCs w:val="26"/>
          <w:lang w:val="fr-FR"/>
        </w:rPr>
        <w:t>iến trúc cổ kính</w:t>
      </w:r>
      <w:r w:rsidR="004919D7" w:rsidRPr="00A9606E">
        <w:rPr>
          <w:rFonts w:eastAsia="Times New Roman"/>
          <w:i/>
          <w:szCs w:val="26"/>
          <w:lang w:val="pt-BR"/>
        </w:rPr>
        <w:t>”</w:t>
      </w:r>
      <w:r w:rsidR="000F4152" w:rsidRPr="00A9606E">
        <w:rPr>
          <w:rFonts w:eastAsia="Times New Roman"/>
          <w:iCs/>
          <w:szCs w:val="26"/>
          <w:lang w:val="fr-FR"/>
        </w:rPr>
        <w:t xml:space="preserve"> </w:t>
      </w:r>
      <w:r w:rsidR="000F4152" w:rsidRPr="00A9606E">
        <w:rPr>
          <w:rFonts w:eastAsia="Times New Roman"/>
          <w:iCs/>
          <w:szCs w:val="26"/>
          <w:lang w:val="fr-FR"/>
        </w:rPr>
        <w:lastRenderedPageBreak/>
        <w:t xml:space="preserve">có mức độ biểu hiện thấp nhất (ĐTB 2.06), tiếp đó là </w:t>
      </w:r>
      <w:r w:rsidR="004919D7" w:rsidRPr="00A9606E">
        <w:rPr>
          <w:rFonts w:eastAsia="Times New Roman"/>
          <w:i/>
          <w:szCs w:val="26"/>
          <w:lang w:val="pt-BR"/>
        </w:rPr>
        <w:t>“</w:t>
      </w:r>
      <w:r w:rsidR="000F4152" w:rsidRPr="00A9606E">
        <w:rPr>
          <w:rFonts w:eastAsia="Times New Roman"/>
          <w:i/>
          <w:iCs/>
          <w:szCs w:val="26"/>
          <w:lang w:val="fr-FR"/>
        </w:rPr>
        <w:t>không theo lối kiến trúc nào</w:t>
      </w:r>
      <w:r w:rsidR="004919D7" w:rsidRPr="00A9606E">
        <w:rPr>
          <w:rFonts w:eastAsia="Times New Roman"/>
          <w:i/>
          <w:szCs w:val="26"/>
          <w:lang w:val="pt-BR"/>
        </w:rPr>
        <w:t>”</w:t>
      </w:r>
      <w:r w:rsidR="000F4152" w:rsidRPr="00A9606E">
        <w:rPr>
          <w:rFonts w:eastAsia="Times New Roman"/>
          <w:iCs/>
          <w:szCs w:val="26"/>
          <w:lang w:val="fr-FR"/>
        </w:rPr>
        <w:t xml:space="preserve"> (ĐTB 2.18). Thực tế khảo sát cho thấy, các trường THPT ở tỉnh Nghệ An thường xây dựng theo truyền thống, không có sự đổi mới sáng tạo. Các tòa nhà thường có kiến trúc đơn giản, không có điểm nhấn nổi bật và không phản ánh được đặc trưng của văn hóa địa phương. </w:t>
      </w:r>
      <w:r w:rsidR="006F73CA" w:rsidRPr="00A9606E">
        <w:rPr>
          <w:rFonts w:eastAsia="Times New Roman"/>
          <w:iCs/>
          <w:szCs w:val="26"/>
          <w:lang w:val="fr-FR"/>
        </w:rPr>
        <w:t xml:space="preserve">Trong khi đó khía cạnh </w:t>
      </w:r>
      <w:r w:rsidR="004919D7" w:rsidRPr="00A9606E">
        <w:rPr>
          <w:rFonts w:eastAsia="Times New Roman"/>
          <w:i/>
          <w:szCs w:val="26"/>
          <w:lang w:val="pt-BR"/>
        </w:rPr>
        <w:t>“</w:t>
      </w:r>
      <w:r w:rsidR="006F73CA" w:rsidRPr="00A9606E">
        <w:rPr>
          <w:rFonts w:eastAsia="Times New Roman"/>
          <w:i/>
          <w:iCs/>
          <w:szCs w:val="26"/>
          <w:lang w:val="fr-FR"/>
        </w:rPr>
        <w:t>các phòng học, phòng chức năng,...được bài trí thuận tiện, hợp lý</w:t>
      </w:r>
      <w:r w:rsidR="004919D7" w:rsidRPr="00A9606E">
        <w:rPr>
          <w:rFonts w:eastAsia="Times New Roman"/>
          <w:i/>
          <w:szCs w:val="26"/>
          <w:lang w:val="vi-VN"/>
        </w:rPr>
        <w:t>”</w:t>
      </w:r>
      <w:r w:rsidR="006F73CA" w:rsidRPr="00A9606E">
        <w:rPr>
          <w:rFonts w:eastAsia="Times New Roman"/>
          <w:iCs/>
          <w:szCs w:val="26"/>
          <w:lang w:val="fr-FR"/>
        </w:rPr>
        <w:t xml:space="preserve"> được các đối tượng khảo sát đánh giá cũng chỉ dừng lại ở mức độ trung bình (ĐTB 2.77), bởi các công trình kiến trúc như nhà vệ sinh, nhà chức năng,…thường được xây theo mô hình tiêu chuẩn, không có sự độc đáo, </w:t>
      </w:r>
      <w:r w:rsidR="0093409D" w:rsidRPr="00A9606E">
        <w:rPr>
          <w:rFonts w:eastAsia="Times New Roman"/>
          <w:iCs/>
          <w:szCs w:val="26"/>
          <w:lang w:val="fr-FR"/>
        </w:rPr>
        <w:t xml:space="preserve">tiện nghi </w:t>
      </w:r>
      <w:r w:rsidR="006F73CA" w:rsidRPr="00A9606E">
        <w:rPr>
          <w:rFonts w:eastAsia="Times New Roman"/>
          <w:iCs/>
          <w:szCs w:val="26"/>
          <w:lang w:val="fr-FR"/>
        </w:rPr>
        <w:t>hạn chế</w:t>
      </w:r>
      <w:r w:rsidR="0093409D" w:rsidRPr="00A9606E">
        <w:rPr>
          <w:rFonts w:eastAsia="Times New Roman"/>
          <w:iCs/>
          <w:szCs w:val="26"/>
          <w:lang w:val="fr-FR"/>
        </w:rPr>
        <w:t xml:space="preserve"> trong việc đáp ứng nhu cầu của GV và HS. Hơn nữa, một số công trình thường cũ, chật hẹp, không đảm bảo vệ sinh, an toàn.</w:t>
      </w:r>
    </w:p>
    <w:p w14:paraId="0D1BB5DA" w14:textId="042B05AF" w:rsidR="00383305" w:rsidRPr="00A9606E" w:rsidRDefault="00383305" w:rsidP="001200F2">
      <w:pPr>
        <w:spacing w:before="0" w:after="0" w:line="348" w:lineRule="auto"/>
        <w:rPr>
          <w:rFonts w:eastAsia="Times New Roman"/>
          <w:bCs/>
          <w:i/>
          <w:iCs/>
          <w:szCs w:val="26"/>
          <w:lang w:val="fr-FR"/>
        </w:rPr>
      </w:pPr>
      <w:r w:rsidRPr="00A9606E">
        <w:rPr>
          <w:rFonts w:eastAsia="Times New Roman"/>
          <w:bCs/>
          <w:i/>
          <w:iCs/>
          <w:szCs w:val="26"/>
          <w:lang w:val="fr-FR"/>
        </w:rPr>
        <w:t xml:space="preserve">(4) </w:t>
      </w:r>
      <w:bookmarkStart w:id="1198" w:name="_Hlk75748198"/>
      <w:r w:rsidRPr="00A9606E">
        <w:rPr>
          <w:rFonts w:eastAsia="Times New Roman"/>
          <w:bCs/>
          <w:i/>
          <w:iCs/>
          <w:szCs w:val="26"/>
          <w:lang w:val="fr-FR"/>
        </w:rPr>
        <w:t xml:space="preserve">Thực trạng mức độ </w:t>
      </w:r>
      <w:r w:rsidR="001D7009" w:rsidRPr="00A9606E">
        <w:rPr>
          <w:rFonts w:eastAsia="Times New Roman"/>
          <w:bCs/>
          <w:i/>
          <w:iCs/>
          <w:szCs w:val="26"/>
          <w:lang w:val="fr-FR"/>
        </w:rPr>
        <w:t>biểu hiện</w:t>
      </w:r>
      <w:r w:rsidRPr="00A9606E">
        <w:rPr>
          <w:rFonts w:eastAsia="Times New Roman"/>
          <w:bCs/>
          <w:i/>
          <w:iCs/>
          <w:szCs w:val="26"/>
          <w:lang w:val="fr-FR"/>
        </w:rPr>
        <w:t xml:space="preserve"> về không gian, cảnh quan </w:t>
      </w:r>
      <w:bookmarkEnd w:id="1198"/>
      <w:r w:rsidRPr="00A9606E">
        <w:rPr>
          <w:rFonts w:eastAsia="Times New Roman"/>
          <w:bCs/>
          <w:i/>
          <w:iCs/>
          <w:szCs w:val="26"/>
          <w:lang w:val="fr-FR"/>
        </w:rPr>
        <w:t>của văn hóa nhà</w:t>
      </w:r>
      <w:r w:rsidR="00EE2A91" w:rsidRPr="00A9606E">
        <w:rPr>
          <w:rFonts w:eastAsia="Times New Roman"/>
          <w:bCs/>
          <w:i/>
          <w:iCs/>
          <w:szCs w:val="26"/>
          <w:lang w:val="fr-FR"/>
        </w:rPr>
        <w:t xml:space="preserve"> trường trung học phổ thông tỉnh Nghệ An.</w:t>
      </w:r>
    </w:p>
    <w:p w14:paraId="7B1C1C85" w14:textId="002CA92E" w:rsidR="00383305" w:rsidRPr="00A9606E" w:rsidRDefault="00383305" w:rsidP="001200F2">
      <w:pPr>
        <w:spacing w:before="0" w:after="0" w:line="348" w:lineRule="auto"/>
        <w:rPr>
          <w:rFonts w:eastAsia="Times New Roman"/>
          <w:iCs/>
          <w:szCs w:val="26"/>
          <w:lang w:val="fr-FR"/>
        </w:rPr>
      </w:pPr>
      <w:r w:rsidRPr="00A9606E">
        <w:rPr>
          <w:rFonts w:eastAsia="Times New Roman"/>
          <w:iCs/>
          <w:szCs w:val="26"/>
          <w:lang w:val="fr-FR"/>
        </w:rPr>
        <w:t xml:space="preserve">Mức độ biểu hiện </w:t>
      </w:r>
      <w:r w:rsidR="00652EAD" w:rsidRPr="00A9606E">
        <w:rPr>
          <w:rFonts w:eastAsia="Times New Roman"/>
          <w:iCs/>
          <w:szCs w:val="26"/>
          <w:lang w:val="fr-FR"/>
        </w:rPr>
        <w:t xml:space="preserve">của </w:t>
      </w:r>
      <w:r w:rsidRPr="00A9606E">
        <w:rPr>
          <w:szCs w:val="26"/>
          <w:lang w:val="fr-FR"/>
        </w:rPr>
        <w:t>về không gian, cảnh quan nhà trường</w:t>
      </w:r>
      <w:r w:rsidRPr="00A9606E">
        <w:rPr>
          <w:rFonts w:eastAsia="Times New Roman"/>
          <w:iCs/>
          <w:szCs w:val="26"/>
          <w:lang w:val="fr-FR"/>
        </w:rPr>
        <w:t xml:space="preserve"> tại các trường THPT tỉnh Nghệ An được xem xét đánh giá trên </w:t>
      </w:r>
      <w:r w:rsidR="00252D6D" w:rsidRPr="00A9606E">
        <w:rPr>
          <w:rFonts w:eastAsia="Times New Roman"/>
          <w:iCs/>
          <w:szCs w:val="26"/>
          <w:lang w:val="fr-FR"/>
        </w:rPr>
        <w:t>những</w:t>
      </w:r>
      <w:r w:rsidRPr="00A9606E">
        <w:rPr>
          <w:rFonts w:eastAsia="Times New Roman"/>
          <w:iCs/>
          <w:szCs w:val="26"/>
          <w:lang w:val="fr-FR"/>
        </w:rPr>
        <w:t xml:space="preserve"> khía cạnh </w:t>
      </w:r>
      <w:r w:rsidR="00252D6D" w:rsidRPr="00A9606E">
        <w:rPr>
          <w:rFonts w:eastAsia="Times New Roman"/>
          <w:iCs/>
          <w:szCs w:val="26"/>
          <w:lang w:val="fr-FR"/>
        </w:rPr>
        <w:t>sau</w:t>
      </w:r>
      <w:r w:rsidRPr="00A9606E">
        <w:rPr>
          <w:rFonts w:eastAsia="Times New Roman"/>
          <w:iCs/>
          <w:szCs w:val="26"/>
          <w:lang w:val="fr-FR"/>
        </w:rPr>
        <w:t xml:space="preserve">: Tính hợp lý, thuận tiện của không gian, cảnh quan trường lớp; Tính thẩm mỹ của không gian, cảnh quan trường lớp; Diện tích không gian đảm bảo đúng quy định số lượng </w:t>
      </w:r>
      <w:r w:rsidR="00AD0C66" w:rsidRPr="00A9606E">
        <w:rPr>
          <w:rFonts w:eastAsia="Times New Roman"/>
          <w:iCs/>
          <w:szCs w:val="26"/>
          <w:lang w:val="fr-FR"/>
        </w:rPr>
        <w:t>HS</w:t>
      </w:r>
      <w:r w:rsidRPr="00A9606E">
        <w:rPr>
          <w:rFonts w:eastAsia="Times New Roman"/>
          <w:iCs/>
          <w:szCs w:val="26"/>
          <w:lang w:val="fr-FR"/>
        </w:rPr>
        <w:t xml:space="preserve">; Không gian, cảnh quan nhiều cây xanh, bóng mát; Trường lớp luôn sạch sẽ, đảm bảo vệ sinh môi trường; </w:t>
      </w:r>
      <w:r w:rsidR="00AD0C66" w:rsidRPr="00A9606E">
        <w:rPr>
          <w:rFonts w:eastAsia="Times New Roman"/>
          <w:iCs/>
          <w:szCs w:val="26"/>
          <w:lang w:val="fr-FR"/>
        </w:rPr>
        <w:t>HS</w:t>
      </w:r>
      <w:r w:rsidRPr="00A9606E">
        <w:rPr>
          <w:rFonts w:eastAsia="Times New Roman"/>
          <w:iCs/>
          <w:szCs w:val="26"/>
          <w:lang w:val="fr-FR"/>
        </w:rPr>
        <w:t xml:space="preserve"> và </w:t>
      </w:r>
      <w:r w:rsidR="001F6281" w:rsidRPr="00A9606E">
        <w:rPr>
          <w:rFonts w:eastAsia="Times New Roman"/>
          <w:iCs/>
          <w:szCs w:val="26"/>
          <w:lang w:val="fr-FR"/>
        </w:rPr>
        <w:t>GV</w:t>
      </w:r>
      <w:r w:rsidRPr="00A9606E">
        <w:rPr>
          <w:rFonts w:eastAsia="Times New Roman"/>
          <w:iCs/>
          <w:szCs w:val="26"/>
          <w:lang w:val="fr-FR"/>
        </w:rPr>
        <w:t xml:space="preserve"> luôn thấy an toàn khi ở trường; Cách bài trí, sắp xếp lớp học và cảnh quan xung quanh.</w:t>
      </w:r>
      <w:r w:rsidRPr="00A9606E">
        <w:rPr>
          <w:rFonts w:eastAsia="Times New Roman"/>
          <w:i/>
          <w:iCs/>
          <w:szCs w:val="26"/>
          <w:lang w:val="fr-FR"/>
        </w:rPr>
        <w:t xml:space="preserve"> </w:t>
      </w:r>
    </w:p>
    <w:p w14:paraId="007F2098" w14:textId="4C62EC1B" w:rsidR="004714DC" w:rsidRPr="00A9606E" w:rsidRDefault="004714DC" w:rsidP="001200F2">
      <w:pPr>
        <w:spacing w:before="0" w:after="0" w:line="348" w:lineRule="auto"/>
        <w:rPr>
          <w:rFonts w:eastAsia="Times New Roman"/>
          <w:iCs/>
          <w:szCs w:val="26"/>
          <w:lang w:val="fr-FR"/>
        </w:rPr>
      </w:pPr>
      <w:r w:rsidRPr="00A9606E">
        <w:rPr>
          <w:rFonts w:eastAsia="Times New Roman"/>
          <w:iCs/>
          <w:szCs w:val="26"/>
          <w:lang w:val="fr-FR"/>
        </w:rPr>
        <w:t xml:space="preserve">Kết quả đánh giá mức độ biểu hiện của </w:t>
      </w:r>
      <w:r w:rsidR="00252D6D" w:rsidRPr="00A9606E">
        <w:rPr>
          <w:rFonts w:eastAsia="Times New Roman"/>
          <w:iCs/>
          <w:szCs w:val="26"/>
          <w:lang w:val="fr-FR"/>
        </w:rPr>
        <w:t>k</w:t>
      </w:r>
      <w:r w:rsidRPr="00A9606E">
        <w:rPr>
          <w:rFonts w:eastAsia="Times New Roman"/>
          <w:iCs/>
          <w:szCs w:val="26"/>
          <w:lang w:val="fr-FR"/>
        </w:rPr>
        <w:t>hông gian</w:t>
      </w:r>
      <w:r w:rsidR="00252D6D" w:rsidRPr="00A9606E">
        <w:rPr>
          <w:rFonts w:eastAsia="Times New Roman"/>
          <w:iCs/>
          <w:szCs w:val="26"/>
          <w:lang w:val="fr-FR"/>
        </w:rPr>
        <w:t>,</w:t>
      </w:r>
      <w:r w:rsidRPr="00A9606E">
        <w:rPr>
          <w:rFonts w:eastAsia="Times New Roman"/>
          <w:iCs/>
          <w:szCs w:val="26"/>
          <w:lang w:val="fr-FR"/>
        </w:rPr>
        <w:t xml:space="preserve"> cảnh quan nhà trường tại 15 trường THPT khảo sát được trình bày tại Bảng 2.8 dưới đây. </w:t>
      </w:r>
    </w:p>
    <w:p w14:paraId="5181D95B" w14:textId="77777777" w:rsidR="00383305" w:rsidRPr="00A9606E" w:rsidRDefault="00383305" w:rsidP="005B05F6">
      <w:pPr>
        <w:pStyle w:val="5a"/>
        <w:spacing w:line="336" w:lineRule="auto"/>
        <w:rPr>
          <w:sz w:val="26"/>
          <w:szCs w:val="26"/>
          <w:lang w:val="fr-FR"/>
        </w:rPr>
      </w:pPr>
      <w:bookmarkStart w:id="1199" w:name="_Toc152741021"/>
      <w:bookmarkStart w:id="1200" w:name="_Toc154309879"/>
      <w:r w:rsidRPr="00A9606E">
        <w:rPr>
          <w:sz w:val="26"/>
          <w:szCs w:val="26"/>
          <w:lang w:val="fr-FR"/>
        </w:rPr>
        <w:t>Bả</w:t>
      </w:r>
      <w:r w:rsidR="00EA1325" w:rsidRPr="00A9606E">
        <w:rPr>
          <w:sz w:val="26"/>
          <w:szCs w:val="26"/>
          <w:lang w:val="fr-FR"/>
        </w:rPr>
        <w:t>ng 2.8</w:t>
      </w:r>
      <w:r w:rsidRPr="00A9606E">
        <w:rPr>
          <w:sz w:val="26"/>
          <w:szCs w:val="26"/>
          <w:lang w:val="fr-FR"/>
        </w:rPr>
        <w:t>. Đánh giá mức độ biểu hiện về không gian, cảnh quan của nhà trường</w:t>
      </w:r>
      <w:bookmarkEnd w:id="1199"/>
      <w:bookmarkEnd w:id="1200"/>
    </w:p>
    <w:tbl>
      <w:tblPr>
        <w:tblW w:w="8970" w:type="dxa"/>
        <w:jc w:val="center"/>
        <w:tblCellMar>
          <w:left w:w="34" w:type="dxa"/>
          <w:right w:w="34" w:type="dxa"/>
        </w:tblCellMar>
        <w:tblLook w:val="04A0" w:firstRow="1" w:lastRow="0" w:firstColumn="1" w:lastColumn="0" w:noHBand="0" w:noVBand="1"/>
      </w:tblPr>
      <w:tblGrid>
        <w:gridCol w:w="416"/>
        <w:gridCol w:w="2335"/>
        <w:gridCol w:w="698"/>
        <w:gridCol w:w="371"/>
        <w:gridCol w:w="469"/>
        <w:gridCol w:w="443"/>
        <w:gridCol w:w="554"/>
        <w:gridCol w:w="446"/>
        <w:gridCol w:w="566"/>
        <w:gridCol w:w="446"/>
        <w:gridCol w:w="554"/>
        <w:gridCol w:w="446"/>
        <w:gridCol w:w="584"/>
        <w:gridCol w:w="642"/>
      </w:tblGrid>
      <w:tr w:rsidR="00484206" w:rsidRPr="00A9606E" w14:paraId="6E3E614E" w14:textId="77777777" w:rsidTr="004A37D2">
        <w:trPr>
          <w:trHeight w:val="20"/>
          <w:tblHeader/>
          <w:jc w:val="center"/>
        </w:trPr>
        <w:tc>
          <w:tcPr>
            <w:tcW w:w="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D7C47B4" w14:textId="77777777"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TT</w:t>
            </w:r>
          </w:p>
        </w:tc>
        <w:tc>
          <w:tcPr>
            <w:tcW w:w="2335" w:type="dxa"/>
            <w:vMerge w:val="restart"/>
            <w:tcBorders>
              <w:top w:val="single" w:sz="8" w:space="0" w:color="000000"/>
              <w:left w:val="nil"/>
              <w:right w:val="single" w:sz="8" w:space="0" w:color="000000"/>
            </w:tcBorders>
            <w:shd w:val="clear" w:color="auto" w:fill="auto"/>
            <w:vAlign w:val="center"/>
            <w:hideMark/>
          </w:tcPr>
          <w:p w14:paraId="4A6F2A86" w14:textId="73724B34" w:rsidR="00484206" w:rsidRPr="00A9606E" w:rsidRDefault="00484206" w:rsidP="001200F2">
            <w:pPr>
              <w:spacing w:before="0" w:after="0" w:line="288" w:lineRule="auto"/>
              <w:ind w:firstLine="0"/>
              <w:jc w:val="center"/>
              <w:rPr>
                <w:rFonts w:eastAsia="Times New Roman"/>
                <w:b/>
                <w:bCs/>
                <w:w w:val="90"/>
                <w:sz w:val="24"/>
                <w:szCs w:val="24"/>
              </w:rPr>
            </w:pPr>
          </w:p>
          <w:p w14:paraId="25BF4101" w14:textId="77777777"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Không gian, cảnh quan của nhà trường</w:t>
            </w:r>
          </w:p>
          <w:p w14:paraId="23D7C7D1" w14:textId="02BBF1F8" w:rsidR="00484206" w:rsidRPr="00A9606E" w:rsidRDefault="00484206" w:rsidP="001200F2">
            <w:pPr>
              <w:spacing w:before="0" w:after="0" w:line="288" w:lineRule="auto"/>
              <w:jc w:val="center"/>
              <w:rPr>
                <w:rFonts w:eastAsia="Times New Roman"/>
                <w:b/>
                <w:bCs/>
                <w:w w:val="90"/>
                <w:sz w:val="24"/>
                <w:szCs w:val="24"/>
              </w:rPr>
            </w:pPr>
          </w:p>
        </w:tc>
        <w:tc>
          <w:tcPr>
            <w:tcW w:w="698" w:type="dxa"/>
            <w:vMerge w:val="restart"/>
            <w:tcBorders>
              <w:top w:val="single" w:sz="8" w:space="0" w:color="000000"/>
              <w:left w:val="nil"/>
              <w:right w:val="single" w:sz="8" w:space="0" w:color="000000"/>
            </w:tcBorders>
            <w:shd w:val="clear" w:color="auto" w:fill="auto"/>
            <w:vAlign w:val="center"/>
            <w:hideMark/>
          </w:tcPr>
          <w:p w14:paraId="70B2071C" w14:textId="7F3E761B" w:rsidR="00484206" w:rsidRPr="00A9606E" w:rsidRDefault="00484206" w:rsidP="001200F2">
            <w:pPr>
              <w:spacing w:before="0" w:after="0" w:line="288" w:lineRule="auto"/>
              <w:ind w:firstLine="0"/>
              <w:jc w:val="center"/>
              <w:rPr>
                <w:rFonts w:eastAsia="Times New Roman"/>
                <w:b/>
                <w:bCs/>
                <w:w w:val="90"/>
                <w:sz w:val="24"/>
                <w:szCs w:val="24"/>
              </w:rPr>
            </w:pPr>
          </w:p>
          <w:p w14:paraId="78C7AD1D" w14:textId="77777777"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Đối tượng</w:t>
            </w:r>
          </w:p>
          <w:p w14:paraId="2819677B" w14:textId="1A45E0CD" w:rsidR="00484206" w:rsidRPr="00A9606E" w:rsidRDefault="00484206" w:rsidP="001200F2">
            <w:pPr>
              <w:spacing w:before="0" w:after="0" w:line="288" w:lineRule="auto"/>
              <w:ind w:firstLine="0"/>
              <w:jc w:val="center"/>
              <w:rPr>
                <w:rFonts w:eastAsia="Times New Roman"/>
                <w:b/>
                <w:bCs/>
                <w:w w:val="90"/>
                <w:sz w:val="24"/>
                <w:szCs w:val="24"/>
              </w:rPr>
            </w:pPr>
          </w:p>
        </w:tc>
        <w:tc>
          <w:tcPr>
            <w:tcW w:w="4879" w:type="dxa"/>
            <w:gridSpan w:val="10"/>
            <w:tcBorders>
              <w:top w:val="single" w:sz="8" w:space="0" w:color="000000"/>
              <w:left w:val="nil"/>
              <w:bottom w:val="single" w:sz="8" w:space="0" w:color="000000"/>
              <w:right w:val="single" w:sz="8" w:space="0" w:color="000000"/>
            </w:tcBorders>
            <w:shd w:val="clear" w:color="auto" w:fill="auto"/>
            <w:vAlign w:val="center"/>
            <w:hideMark/>
          </w:tcPr>
          <w:p w14:paraId="71A3A941" w14:textId="77777777"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64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EA11F12" w14:textId="435AF7D8"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484206" w:rsidRPr="00A9606E" w14:paraId="5B385A1C" w14:textId="77777777" w:rsidTr="004A37D2">
        <w:trPr>
          <w:trHeight w:val="20"/>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6A27F16F"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2335" w:type="dxa"/>
            <w:vMerge/>
            <w:tcBorders>
              <w:left w:val="nil"/>
              <w:right w:val="single" w:sz="8" w:space="0" w:color="000000"/>
            </w:tcBorders>
            <w:shd w:val="clear" w:color="auto" w:fill="auto"/>
            <w:vAlign w:val="center"/>
            <w:hideMark/>
          </w:tcPr>
          <w:p w14:paraId="19661228" w14:textId="6D49FCAB" w:rsidR="00484206" w:rsidRPr="00A9606E" w:rsidRDefault="00484206" w:rsidP="001200F2">
            <w:pPr>
              <w:spacing w:before="0" w:after="0" w:line="288" w:lineRule="auto"/>
              <w:jc w:val="center"/>
              <w:rPr>
                <w:rFonts w:eastAsia="Times New Roman"/>
                <w:b/>
                <w:bCs/>
                <w:w w:val="90"/>
                <w:sz w:val="24"/>
                <w:szCs w:val="24"/>
              </w:rPr>
            </w:pPr>
          </w:p>
        </w:tc>
        <w:tc>
          <w:tcPr>
            <w:tcW w:w="698" w:type="dxa"/>
            <w:vMerge/>
            <w:tcBorders>
              <w:left w:val="nil"/>
              <w:right w:val="single" w:sz="8" w:space="0" w:color="000000"/>
            </w:tcBorders>
            <w:shd w:val="clear" w:color="auto" w:fill="auto"/>
            <w:vAlign w:val="center"/>
            <w:hideMark/>
          </w:tcPr>
          <w:p w14:paraId="7BD35268" w14:textId="35FE1D2D" w:rsidR="00484206" w:rsidRPr="00A9606E" w:rsidRDefault="00484206" w:rsidP="001200F2">
            <w:pPr>
              <w:spacing w:before="0" w:after="0" w:line="288" w:lineRule="auto"/>
              <w:jc w:val="center"/>
              <w:rPr>
                <w:rFonts w:eastAsia="Times New Roman"/>
                <w:b/>
                <w:bCs/>
                <w:w w:val="90"/>
                <w:sz w:val="24"/>
                <w:szCs w:val="24"/>
              </w:rPr>
            </w:pPr>
          </w:p>
        </w:tc>
        <w:tc>
          <w:tcPr>
            <w:tcW w:w="840" w:type="dxa"/>
            <w:gridSpan w:val="2"/>
            <w:tcBorders>
              <w:top w:val="single" w:sz="8" w:space="0" w:color="000000"/>
              <w:left w:val="nil"/>
              <w:bottom w:val="single" w:sz="8" w:space="0" w:color="000000"/>
              <w:right w:val="single" w:sz="8" w:space="0" w:color="000000"/>
            </w:tcBorders>
            <w:shd w:val="clear" w:color="auto" w:fill="auto"/>
            <w:vAlign w:val="center"/>
            <w:hideMark/>
          </w:tcPr>
          <w:p w14:paraId="750D63BA" w14:textId="77777777"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Không phù hợp</w:t>
            </w:r>
          </w:p>
        </w:tc>
        <w:tc>
          <w:tcPr>
            <w:tcW w:w="997" w:type="dxa"/>
            <w:gridSpan w:val="2"/>
            <w:tcBorders>
              <w:top w:val="single" w:sz="8" w:space="0" w:color="000000"/>
              <w:left w:val="nil"/>
              <w:bottom w:val="single" w:sz="8" w:space="0" w:color="000000"/>
              <w:right w:val="single" w:sz="8" w:space="0" w:color="000000"/>
            </w:tcBorders>
            <w:shd w:val="clear" w:color="auto" w:fill="auto"/>
            <w:vAlign w:val="center"/>
            <w:hideMark/>
          </w:tcPr>
          <w:p w14:paraId="1DB7D1D4" w14:textId="77777777"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Phù hợp một phần</w:t>
            </w:r>
          </w:p>
        </w:tc>
        <w:tc>
          <w:tcPr>
            <w:tcW w:w="1012" w:type="dxa"/>
            <w:gridSpan w:val="2"/>
            <w:tcBorders>
              <w:top w:val="single" w:sz="8" w:space="0" w:color="000000"/>
              <w:left w:val="nil"/>
              <w:bottom w:val="single" w:sz="8" w:space="0" w:color="000000"/>
              <w:right w:val="single" w:sz="8" w:space="0" w:color="000000"/>
            </w:tcBorders>
            <w:shd w:val="clear" w:color="auto" w:fill="auto"/>
            <w:vAlign w:val="center"/>
            <w:hideMark/>
          </w:tcPr>
          <w:p w14:paraId="2FF98437" w14:textId="77777777"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000" w:type="dxa"/>
            <w:gridSpan w:val="2"/>
            <w:tcBorders>
              <w:top w:val="single" w:sz="8" w:space="0" w:color="000000"/>
              <w:left w:val="nil"/>
              <w:bottom w:val="single" w:sz="8" w:space="0" w:color="000000"/>
              <w:right w:val="single" w:sz="8" w:space="0" w:color="000000"/>
            </w:tcBorders>
            <w:shd w:val="clear" w:color="auto" w:fill="auto"/>
            <w:vAlign w:val="center"/>
            <w:hideMark/>
          </w:tcPr>
          <w:p w14:paraId="369624E4" w14:textId="77777777" w:rsidR="00484206" w:rsidRPr="00A9606E" w:rsidRDefault="00484206" w:rsidP="001200F2">
            <w:pPr>
              <w:spacing w:before="0" w:after="0" w:line="288" w:lineRule="auto"/>
              <w:ind w:firstLine="0"/>
              <w:jc w:val="center"/>
              <w:rPr>
                <w:rFonts w:eastAsia="Times New Roman"/>
                <w:b/>
                <w:bCs/>
                <w:w w:val="90"/>
                <w:sz w:val="24"/>
                <w:szCs w:val="24"/>
                <w:lang w:val="vi-VN"/>
              </w:rPr>
            </w:pPr>
            <w:r w:rsidRPr="00A9606E">
              <w:rPr>
                <w:rFonts w:eastAsia="Times New Roman"/>
                <w:b/>
                <w:bCs/>
                <w:w w:val="90"/>
                <w:sz w:val="24"/>
                <w:szCs w:val="24"/>
              </w:rPr>
              <w:t xml:space="preserve">Khá </w:t>
            </w:r>
          </w:p>
          <w:p w14:paraId="1251EF6D" w14:textId="39120855"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030" w:type="dxa"/>
            <w:gridSpan w:val="2"/>
            <w:tcBorders>
              <w:top w:val="single" w:sz="8" w:space="0" w:color="000000"/>
              <w:left w:val="nil"/>
              <w:bottom w:val="single" w:sz="8" w:space="0" w:color="000000"/>
              <w:right w:val="single" w:sz="8" w:space="0" w:color="000000"/>
            </w:tcBorders>
            <w:shd w:val="clear" w:color="auto" w:fill="auto"/>
            <w:vAlign w:val="center"/>
            <w:hideMark/>
          </w:tcPr>
          <w:p w14:paraId="03D685FD" w14:textId="77777777" w:rsidR="00484206" w:rsidRPr="00A9606E" w:rsidRDefault="00484206" w:rsidP="001200F2">
            <w:pPr>
              <w:spacing w:before="0" w:after="0" w:line="288" w:lineRule="auto"/>
              <w:ind w:firstLine="0"/>
              <w:jc w:val="center"/>
              <w:rPr>
                <w:rFonts w:eastAsia="Times New Roman"/>
                <w:b/>
                <w:bCs/>
                <w:w w:val="90"/>
                <w:sz w:val="24"/>
                <w:szCs w:val="24"/>
                <w:lang w:val="vi-VN"/>
              </w:rPr>
            </w:pPr>
            <w:r w:rsidRPr="00A9606E">
              <w:rPr>
                <w:rFonts w:eastAsia="Times New Roman"/>
                <w:b/>
                <w:bCs/>
                <w:w w:val="90"/>
                <w:sz w:val="24"/>
                <w:szCs w:val="24"/>
              </w:rPr>
              <w:t xml:space="preserve">Rất </w:t>
            </w:r>
          </w:p>
          <w:p w14:paraId="6C5AD9F9" w14:textId="57DEFDF8" w:rsidR="00484206" w:rsidRPr="00A9606E" w:rsidRDefault="00484206" w:rsidP="001200F2">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642" w:type="dxa"/>
            <w:vMerge/>
            <w:tcBorders>
              <w:top w:val="single" w:sz="8" w:space="0" w:color="000000"/>
              <w:left w:val="single" w:sz="8" w:space="0" w:color="000000"/>
              <w:bottom w:val="single" w:sz="8" w:space="0" w:color="000000"/>
              <w:right w:val="single" w:sz="8" w:space="0" w:color="000000"/>
            </w:tcBorders>
            <w:vAlign w:val="center"/>
            <w:hideMark/>
          </w:tcPr>
          <w:p w14:paraId="74691A31" w14:textId="77777777" w:rsidR="00484206" w:rsidRPr="00A9606E" w:rsidRDefault="00484206" w:rsidP="001200F2">
            <w:pPr>
              <w:spacing w:before="0" w:after="0" w:line="288" w:lineRule="auto"/>
              <w:ind w:firstLine="0"/>
              <w:jc w:val="center"/>
              <w:rPr>
                <w:rFonts w:eastAsia="Times New Roman"/>
                <w:w w:val="90"/>
                <w:sz w:val="24"/>
                <w:szCs w:val="24"/>
              </w:rPr>
            </w:pPr>
          </w:p>
        </w:tc>
      </w:tr>
      <w:tr w:rsidR="004A37D2" w:rsidRPr="00A9606E" w14:paraId="128D57EC" w14:textId="77777777" w:rsidTr="004A37D2">
        <w:trPr>
          <w:trHeight w:val="20"/>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1BE5C49B"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2335" w:type="dxa"/>
            <w:vMerge/>
            <w:tcBorders>
              <w:left w:val="nil"/>
              <w:bottom w:val="single" w:sz="8" w:space="0" w:color="000000"/>
              <w:right w:val="single" w:sz="8" w:space="0" w:color="000000"/>
            </w:tcBorders>
            <w:shd w:val="clear" w:color="auto" w:fill="auto"/>
            <w:vAlign w:val="center"/>
            <w:hideMark/>
          </w:tcPr>
          <w:p w14:paraId="58B43F61" w14:textId="424E7C53" w:rsidR="00484206" w:rsidRPr="00A9606E" w:rsidRDefault="00484206" w:rsidP="001200F2">
            <w:pPr>
              <w:spacing w:before="0" w:after="0" w:line="288" w:lineRule="auto"/>
              <w:ind w:firstLine="0"/>
              <w:jc w:val="center"/>
              <w:rPr>
                <w:rFonts w:eastAsia="Times New Roman"/>
                <w:w w:val="90"/>
                <w:sz w:val="24"/>
                <w:szCs w:val="24"/>
              </w:rPr>
            </w:pPr>
          </w:p>
        </w:tc>
        <w:tc>
          <w:tcPr>
            <w:tcW w:w="698" w:type="dxa"/>
            <w:vMerge/>
            <w:tcBorders>
              <w:left w:val="nil"/>
              <w:bottom w:val="single" w:sz="8" w:space="0" w:color="000000"/>
              <w:right w:val="single" w:sz="8" w:space="0" w:color="000000"/>
            </w:tcBorders>
            <w:shd w:val="clear" w:color="auto" w:fill="auto"/>
            <w:vAlign w:val="center"/>
            <w:hideMark/>
          </w:tcPr>
          <w:p w14:paraId="15F05A9C" w14:textId="162D815E" w:rsidR="00484206" w:rsidRPr="00A9606E" w:rsidRDefault="00484206" w:rsidP="001200F2">
            <w:pPr>
              <w:spacing w:before="0" w:after="0" w:line="288" w:lineRule="auto"/>
              <w:ind w:firstLine="0"/>
              <w:jc w:val="center"/>
              <w:rPr>
                <w:rFonts w:eastAsia="Times New Roman"/>
                <w:w w:val="90"/>
                <w:sz w:val="24"/>
                <w:szCs w:val="24"/>
              </w:rPr>
            </w:pPr>
          </w:p>
        </w:tc>
        <w:tc>
          <w:tcPr>
            <w:tcW w:w="371" w:type="dxa"/>
            <w:tcBorders>
              <w:top w:val="nil"/>
              <w:left w:val="nil"/>
              <w:bottom w:val="single" w:sz="8" w:space="0" w:color="000000"/>
              <w:right w:val="single" w:sz="8" w:space="0" w:color="000000"/>
            </w:tcBorders>
            <w:shd w:val="clear" w:color="auto" w:fill="auto"/>
            <w:vAlign w:val="center"/>
            <w:hideMark/>
          </w:tcPr>
          <w:p w14:paraId="40D0DB8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469" w:type="dxa"/>
            <w:tcBorders>
              <w:top w:val="nil"/>
              <w:left w:val="nil"/>
              <w:bottom w:val="single" w:sz="8" w:space="0" w:color="000000"/>
              <w:right w:val="single" w:sz="8" w:space="0" w:color="000000"/>
            </w:tcBorders>
            <w:shd w:val="clear" w:color="auto" w:fill="auto"/>
            <w:vAlign w:val="center"/>
            <w:hideMark/>
          </w:tcPr>
          <w:p w14:paraId="2781AC9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443" w:type="dxa"/>
            <w:tcBorders>
              <w:top w:val="nil"/>
              <w:left w:val="nil"/>
              <w:bottom w:val="single" w:sz="8" w:space="0" w:color="000000"/>
              <w:right w:val="single" w:sz="8" w:space="0" w:color="000000"/>
            </w:tcBorders>
            <w:shd w:val="clear" w:color="auto" w:fill="auto"/>
            <w:vAlign w:val="center"/>
            <w:hideMark/>
          </w:tcPr>
          <w:p w14:paraId="34C8118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7A56142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446" w:type="dxa"/>
            <w:tcBorders>
              <w:top w:val="nil"/>
              <w:left w:val="nil"/>
              <w:bottom w:val="single" w:sz="8" w:space="0" w:color="000000"/>
              <w:right w:val="single" w:sz="8" w:space="0" w:color="000000"/>
            </w:tcBorders>
            <w:shd w:val="clear" w:color="auto" w:fill="auto"/>
            <w:vAlign w:val="center"/>
            <w:hideMark/>
          </w:tcPr>
          <w:p w14:paraId="534F21E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566" w:type="dxa"/>
            <w:tcBorders>
              <w:top w:val="nil"/>
              <w:left w:val="nil"/>
              <w:bottom w:val="single" w:sz="8" w:space="0" w:color="000000"/>
              <w:right w:val="single" w:sz="8" w:space="0" w:color="000000"/>
            </w:tcBorders>
            <w:shd w:val="clear" w:color="auto" w:fill="auto"/>
            <w:vAlign w:val="center"/>
            <w:hideMark/>
          </w:tcPr>
          <w:p w14:paraId="1DD3CA8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446" w:type="dxa"/>
            <w:tcBorders>
              <w:top w:val="nil"/>
              <w:left w:val="nil"/>
              <w:bottom w:val="single" w:sz="8" w:space="0" w:color="000000"/>
              <w:right w:val="single" w:sz="8" w:space="0" w:color="000000"/>
            </w:tcBorders>
            <w:shd w:val="clear" w:color="auto" w:fill="auto"/>
            <w:vAlign w:val="center"/>
            <w:hideMark/>
          </w:tcPr>
          <w:p w14:paraId="610D2DF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51A9AB9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446" w:type="dxa"/>
            <w:tcBorders>
              <w:top w:val="nil"/>
              <w:left w:val="nil"/>
              <w:bottom w:val="single" w:sz="8" w:space="0" w:color="000000"/>
              <w:right w:val="single" w:sz="8" w:space="0" w:color="000000"/>
            </w:tcBorders>
            <w:shd w:val="clear" w:color="auto" w:fill="auto"/>
            <w:vAlign w:val="center"/>
            <w:hideMark/>
          </w:tcPr>
          <w:p w14:paraId="752946B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584" w:type="dxa"/>
            <w:tcBorders>
              <w:top w:val="nil"/>
              <w:left w:val="nil"/>
              <w:bottom w:val="single" w:sz="8" w:space="0" w:color="000000"/>
              <w:right w:val="single" w:sz="8" w:space="0" w:color="000000"/>
            </w:tcBorders>
            <w:shd w:val="clear" w:color="auto" w:fill="auto"/>
            <w:vAlign w:val="center"/>
            <w:hideMark/>
          </w:tcPr>
          <w:p w14:paraId="4B8A48B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642" w:type="dxa"/>
            <w:vMerge/>
            <w:tcBorders>
              <w:top w:val="single" w:sz="8" w:space="0" w:color="000000"/>
              <w:left w:val="single" w:sz="8" w:space="0" w:color="000000"/>
              <w:bottom w:val="single" w:sz="8" w:space="0" w:color="000000"/>
              <w:right w:val="single" w:sz="8" w:space="0" w:color="000000"/>
            </w:tcBorders>
            <w:vAlign w:val="center"/>
            <w:hideMark/>
          </w:tcPr>
          <w:p w14:paraId="1314B940" w14:textId="77777777" w:rsidR="00484206" w:rsidRPr="00A9606E" w:rsidRDefault="00484206" w:rsidP="001200F2">
            <w:pPr>
              <w:spacing w:before="0" w:after="0" w:line="288" w:lineRule="auto"/>
              <w:ind w:firstLine="0"/>
              <w:jc w:val="center"/>
              <w:rPr>
                <w:rFonts w:eastAsia="Times New Roman"/>
                <w:w w:val="90"/>
                <w:sz w:val="24"/>
                <w:szCs w:val="24"/>
              </w:rPr>
            </w:pPr>
          </w:p>
        </w:tc>
      </w:tr>
      <w:tr w:rsidR="004A37D2" w:rsidRPr="00A9606E" w14:paraId="3B8A748F" w14:textId="77777777" w:rsidTr="004A37D2">
        <w:trPr>
          <w:trHeight w:val="20"/>
          <w:jc w:val="center"/>
        </w:trPr>
        <w:tc>
          <w:tcPr>
            <w:tcW w:w="416" w:type="dxa"/>
            <w:vMerge w:val="restart"/>
            <w:tcBorders>
              <w:top w:val="nil"/>
              <w:left w:val="single" w:sz="8" w:space="0" w:color="000000"/>
              <w:right w:val="single" w:sz="8" w:space="0" w:color="000000"/>
            </w:tcBorders>
            <w:shd w:val="clear" w:color="auto" w:fill="auto"/>
            <w:vAlign w:val="center"/>
            <w:hideMark/>
          </w:tcPr>
          <w:p w14:paraId="61AFF1E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w:t>
            </w:r>
          </w:p>
          <w:p w14:paraId="5372BDF8" w14:textId="06F89437" w:rsidR="00484206" w:rsidRPr="00A9606E" w:rsidRDefault="00484206" w:rsidP="001200F2">
            <w:pPr>
              <w:spacing w:before="0" w:after="0" w:line="288" w:lineRule="auto"/>
              <w:jc w:val="center"/>
              <w:rPr>
                <w:rFonts w:eastAsia="Times New Roman"/>
                <w:w w:val="90"/>
                <w:sz w:val="24"/>
                <w:szCs w:val="24"/>
              </w:rPr>
            </w:pPr>
          </w:p>
        </w:tc>
        <w:tc>
          <w:tcPr>
            <w:tcW w:w="233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73EEA6A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Tính hợp lý, thuận tiện của không gian, cảnh quan trường lớp</w:t>
            </w:r>
          </w:p>
        </w:tc>
        <w:tc>
          <w:tcPr>
            <w:tcW w:w="698" w:type="dxa"/>
            <w:tcBorders>
              <w:top w:val="nil"/>
              <w:left w:val="nil"/>
              <w:bottom w:val="single" w:sz="8" w:space="0" w:color="000000"/>
              <w:right w:val="single" w:sz="8" w:space="0" w:color="000000"/>
            </w:tcBorders>
            <w:shd w:val="clear" w:color="auto" w:fill="auto"/>
            <w:vAlign w:val="center"/>
            <w:hideMark/>
          </w:tcPr>
          <w:p w14:paraId="257BA95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71" w:type="dxa"/>
            <w:tcBorders>
              <w:top w:val="nil"/>
              <w:left w:val="nil"/>
              <w:bottom w:val="single" w:sz="8" w:space="0" w:color="000000"/>
              <w:right w:val="single" w:sz="8" w:space="0" w:color="000000"/>
            </w:tcBorders>
            <w:shd w:val="clear" w:color="auto" w:fill="auto"/>
            <w:vAlign w:val="center"/>
            <w:hideMark/>
          </w:tcPr>
          <w:p w14:paraId="141D08D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8</w:t>
            </w:r>
          </w:p>
        </w:tc>
        <w:tc>
          <w:tcPr>
            <w:tcW w:w="469" w:type="dxa"/>
            <w:tcBorders>
              <w:top w:val="nil"/>
              <w:left w:val="nil"/>
              <w:bottom w:val="single" w:sz="8" w:space="0" w:color="000000"/>
              <w:right w:val="single" w:sz="8" w:space="0" w:color="000000"/>
            </w:tcBorders>
            <w:shd w:val="clear" w:color="auto" w:fill="auto"/>
            <w:vAlign w:val="center"/>
            <w:hideMark/>
          </w:tcPr>
          <w:p w14:paraId="38E9C2F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1.53</w:t>
            </w:r>
          </w:p>
        </w:tc>
        <w:tc>
          <w:tcPr>
            <w:tcW w:w="443" w:type="dxa"/>
            <w:tcBorders>
              <w:top w:val="nil"/>
              <w:left w:val="nil"/>
              <w:bottom w:val="single" w:sz="8" w:space="0" w:color="000000"/>
              <w:right w:val="single" w:sz="8" w:space="0" w:color="000000"/>
            </w:tcBorders>
            <w:shd w:val="clear" w:color="auto" w:fill="auto"/>
            <w:vAlign w:val="center"/>
            <w:hideMark/>
          </w:tcPr>
          <w:p w14:paraId="7AE9CF9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33</w:t>
            </w:r>
          </w:p>
        </w:tc>
        <w:tc>
          <w:tcPr>
            <w:tcW w:w="554" w:type="dxa"/>
            <w:tcBorders>
              <w:top w:val="nil"/>
              <w:left w:val="nil"/>
              <w:bottom w:val="single" w:sz="8" w:space="0" w:color="000000"/>
              <w:right w:val="single" w:sz="8" w:space="0" w:color="000000"/>
            </w:tcBorders>
            <w:shd w:val="clear" w:color="auto" w:fill="auto"/>
            <w:vAlign w:val="center"/>
            <w:hideMark/>
          </w:tcPr>
          <w:p w14:paraId="76CE3E8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6.31</w:t>
            </w:r>
          </w:p>
        </w:tc>
        <w:tc>
          <w:tcPr>
            <w:tcW w:w="446" w:type="dxa"/>
            <w:tcBorders>
              <w:top w:val="nil"/>
              <w:left w:val="nil"/>
              <w:bottom w:val="single" w:sz="8" w:space="0" w:color="000000"/>
              <w:right w:val="single" w:sz="8" w:space="0" w:color="000000"/>
            </w:tcBorders>
            <w:shd w:val="clear" w:color="auto" w:fill="auto"/>
            <w:vAlign w:val="center"/>
            <w:hideMark/>
          </w:tcPr>
          <w:p w14:paraId="6141BD5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150</w:t>
            </w:r>
          </w:p>
        </w:tc>
        <w:tc>
          <w:tcPr>
            <w:tcW w:w="566" w:type="dxa"/>
            <w:tcBorders>
              <w:top w:val="nil"/>
              <w:left w:val="nil"/>
              <w:bottom w:val="single" w:sz="8" w:space="0" w:color="000000"/>
              <w:right w:val="single" w:sz="8" w:space="0" w:color="000000"/>
            </w:tcBorders>
            <w:shd w:val="clear" w:color="auto" w:fill="auto"/>
            <w:vAlign w:val="center"/>
            <w:hideMark/>
          </w:tcPr>
          <w:p w14:paraId="3209E65C"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28.68</w:t>
            </w:r>
          </w:p>
        </w:tc>
        <w:tc>
          <w:tcPr>
            <w:tcW w:w="446" w:type="dxa"/>
            <w:tcBorders>
              <w:top w:val="nil"/>
              <w:left w:val="nil"/>
              <w:bottom w:val="single" w:sz="8" w:space="0" w:color="000000"/>
              <w:right w:val="single" w:sz="8" w:space="0" w:color="000000"/>
            </w:tcBorders>
            <w:shd w:val="clear" w:color="auto" w:fill="auto"/>
            <w:vAlign w:val="center"/>
            <w:hideMark/>
          </w:tcPr>
          <w:p w14:paraId="40D727E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222</w:t>
            </w:r>
          </w:p>
        </w:tc>
        <w:tc>
          <w:tcPr>
            <w:tcW w:w="554" w:type="dxa"/>
            <w:tcBorders>
              <w:top w:val="nil"/>
              <w:left w:val="nil"/>
              <w:bottom w:val="single" w:sz="8" w:space="0" w:color="000000"/>
              <w:right w:val="single" w:sz="8" w:space="0" w:color="000000"/>
            </w:tcBorders>
            <w:shd w:val="clear" w:color="auto" w:fill="auto"/>
            <w:vAlign w:val="center"/>
            <w:hideMark/>
          </w:tcPr>
          <w:p w14:paraId="1922592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42.45</w:t>
            </w:r>
          </w:p>
        </w:tc>
        <w:tc>
          <w:tcPr>
            <w:tcW w:w="446" w:type="dxa"/>
            <w:tcBorders>
              <w:top w:val="nil"/>
              <w:left w:val="nil"/>
              <w:bottom w:val="single" w:sz="8" w:space="0" w:color="000000"/>
              <w:right w:val="single" w:sz="8" w:space="0" w:color="000000"/>
            </w:tcBorders>
            <w:shd w:val="clear" w:color="auto" w:fill="auto"/>
            <w:vAlign w:val="center"/>
            <w:hideMark/>
          </w:tcPr>
          <w:p w14:paraId="55C3FD2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110</w:t>
            </w:r>
          </w:p>
        </w:tc>
        <w:tc>
          <w:tcPr>
            <w:tcW w:w="584" w:type="dxa"/>
            <w:tcBorders>
              <w:top w:val="nil"/>
              <w:left w:val="nil"/>
              <w:bottom w:val="single" w:sz="8" w:space="0" w:color="000000"/>
              <w:right w:val="single" w:sz="8" w:space="0" w:color="000000"/>
            </w:tcBorders>
            <w:shd w:val="clear" w:color="auto" w:fill="auto"/>
            <w:vAlign w:val="center"/>
            <w:hideMark/>
          </w:tcPr>
          <w:p w14:paraId="5AD3609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21.03</w:t>
            </w:r>
          </w:p>
        </w:tc>
        <w:tc>
          <w:tcPr>
            <w:tcW w:w="642" w:type="dxa"/>
            <w:tcBorders>
              <w:top w:val="nil"/>
              <w:left w:val="nil"/>
              <w:bottom w:val="single" w:sz="8" w:space="0" w:color="000000"/>
              <w:right w:val="single" w:sz="8" w:space="0" w:color="000000"/>
            </w:tcBorders>
            <w:shd w:val="clear" w:color="auto" w:fill="auto"/>
            <w:vAlign w:val="center"/>
            <w:hideMark/>
          </w:tcPr>
          <w:p w14:paraId="7A2C524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2.75</w:t>
            </w:r>
          </w:p>
        </w:tc>
      </w:tr>
      <w:tr w:rsidR="004A37D2" w:rsidRPr="00A9606E" w14:paraId="54FFA12A" w14:textId="77777777" w:rsidTr="004A37D2">
        <w:trPr>
          <w:trHeight w:val="20"/>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49A65562" w14:textId="4C472DAC" w:rsidR="00484206" w:rsidRPr="00A9606E" w:rsidRDefault="00484206" w:rsidP="001200F2">
            <w:pPr>
              <w:spacing w:before="0" w:after="0" w:line="288" w:lineRule="auto"/>
              <w:ind w:firstLine="0"/>
              <w:jc w:val="center"/>
              <w:rPr>
                <w:rFonts w:eastAsia="Times New Roman"/>
                <w:w w:val="90"/>
                <w:sz w:val="24"/>
                <w:szCs w:val="24"/>
              </w:rPr>
            </w:pPr>
          </w:p>
        </w:tc>
        <w:tc>
          <w:tcPr>
            <w:tcW w:w="2335" w:type="dxa"/>
            <w:vMerge/>
            <w:tcBorders>
              <w:top w:val="nil"/>
              <w:left w:val="single" w:sz="8" w:space="0" w:color="000000"/>
              <w:bottom w:val="single" w:sz="8" w:space="0" w:color="000000"/>
              <w:right w:val="single" w:sz="8" w:space="0" w:color="000000"/>
            </w:tcBorders>
            <w:vAlign w:val="center"/>
            <w:hideMark/>
          </w:tcPr>
          <w:p w14:paraId="0D267CBA"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hideMark/>
          </w:tcPr>
          <w:p w14:paraId="188BA32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371" w:type="dxa"/>
            <w:tcBorders>
              <w:top w:val="nil"/>
              <w:left w:val="nil"/>
              <w:bottom w:val="single" w:sz="8" w:space="0" w:color="000000"/>
              <w:right w:val="single" w:sz="8" w:space="0" w:color="000000"/>
            </w:tcBorders>
            <w:shd w:val="clear" w:color="auto" w:fill="auto"/>
            <w:vAlign w:val="center"/>
            <w:hideMark/>
          </w:tcPr>
          <w:p w14:paraId="3FFF79E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33</w:t>
            </w:r>
          </w:p>
        </w:tc>
        <w:tc>
          <w:tcPr>
            <w:tcW w:w="469" w:type="dxa"/>
            <w:tcBorders>
              <w:top w:val="nil"/>
              <w:left w:val="nil"/>
              <w:bottom w:val="single" w:sz="8" w:space="0" w:color="000000"/>
              <w:right w:val="single" w:sz="8" w:space="0" w:color="000000"/>
            </w:tcBorders>
            <w:shd w:val="clear" w:color="auto" w:fill="auto"/>
            <w:vAlign w:val="center"/>
            <w:hideMark/>
          </w:tcPr>
          <w:p w14:paraId="46F5094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2.67</w:t>
            </w:r>
          </w:p>
        </w:tc>
        <w:tc>
          <w:tcPr>
            <w:tcW w:w="443" w:type="dxa"/>
            <w:tcBorders>
              <w:top w:val="nil"/>
              <w:left w:val="nil"/>
              <w:bottom w:val="single" w:sz="8" w:space="0" w:color="000000"/>
              <w:right w:val="single" w:sz="8" w:space="0" w:color="000000"/>
            </w:tcBorders>
            <w:shd w:val="clear" w:color="auto" w:fill="auto"/>
            <w:vAlign w:val="center"/>
            <w:hideMark/>
          </w:tcPr>
          <w:p w14:paraId="4171F1F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74</w:t>
            </w:r>
          </w:p>
        </w:tc>
        <w:tc>
          <w:tcPr>
            <w:tcW w:w="554" w:type="dxa"/>
            <w:tcBorders>
              <w:top w:val="nil"/>
              <w:left w:val="nil"/>
              <w:bottom w:val="single" w:sz="8" w:space="0" w:color="000000"/>
              <w:right w:val="single" w:sz="8" w:space="0" w:color="000000"/>
            </w:tcBorders>
            <w:shd w:val="clear" w:color="auto" w:fill="auto"/>
            <w:vAlign w:val="center"/>
            <w:hideMark/>
          </w:tcPr>
          <w:p w14:paraId="4B5D40C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5.98</w:t>
            </w:r>
          </w:p>
        </w:tc>
        <w:tc>
          <w:tcPr>
            <w:tcW w:w="446" w:type="dxa"/>
            <w:tcBorders>
              <w:top w:val="nil"/>
              <w:left w:val="nil"/>
              <w:bottom w:val="single" w:sz="8" w:space="0" w:color="000000"/>
              <w:right w:val="single" w:sz="8" w:space="0" w:color="000000"/>
            </w:tcBorders>
            <w:shd w:val="clear" w:color="auto" w:fill="auto"/>
            <w:vAlign w:val="center"/>
            <w:hideMark/>
          </w:tcPr>
          <w:p w14:paraId="538B62F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394</w:t>
            </w:r>
          </w:p>
        </w:tc>
        <w:tc>
          <w:tcPr>
            <w:tcW w:w="566" w:type="dxa"/>
            <w:tcBorders>
              <w:top w:val="nil"/>
              <w:left w:val="nil"/>
              <w:bottom w:val="single" w:sz="8" w:space="0" w:color="000000"/>
              <w:right w:val="single" w:sz="8" w:space="0" w:color="000000"/>
            </w:tcBorders>
            <w:shd w:val="clear" w:color="auto" w:fill="auto"/>
            <w:vAlign w:val="center"/>
            <w:hideMark/>
          </w:tcPr>
          <w:p w14:paraId="256098E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31.83</w:t>
            </w:r>
          </w:p>
        </w:tc>
        <w:tc>
          <w:tcPr>
            <w:tcW w:w="446" w:type="dxa"/>
            <w:tcBorders>
              <w:top w:val="nil"/>
              <w:left w:val="nil"/>
              <w:bottom w:val="single" w:sz="8" w:space="0" w:color="000000"/>
              <w:right w:val="single" w:sz="8" w:space="0" w:color="000000"/>
            </w:tcBorders>
            <w:shd w:val="clear" w:color="auto" w:fill="auto"/>
            <w:vAlign w:val="center"/>
            <w:hideMark/>
          </w:tcPr>
          <w:p w14:paraId="05D7142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328</w:t>
            </w:r>
          </w:p>
        </w:tc>
        <w:tc>
          <w:tcPr>
            <w:tcW w:w="554" w:type="dxa"/>
            <w:tcBorders>
              <w:top w:val="nil"/>
              <w:left w:val="nil"/>
              <w:bottom w:val="single" w:sz="8" w:space="0" w:color="000000"/>
              <w:right w:val="single" w:sz="8" w:space="0" w:color="000000"/>
            </w:tcBorders>
            <w:shd w:val="clear" w:color="auto" w:fill="auto"/>
            <w:vAlign w:val="center"/>
            <w:hideMark/>
          </w:tcPr>
          <w:p w14:paraId="272D49D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26.49</w:t>
            </w:r>
          </w:p>
        </w:tc>
        <w:tc>
          <w:tcPr>
            <w:tcW w:w="446" w:type="dxa"/>
            <w:tcBorders>
              <w:top w:val="nil"/>
              <w:left w:val="nil"/>
              <w:bottom w:val="single" w:sz="8" w:space="0" w:color="000000"/>
              <w:right w:val="single" w:sz="8" w:space="0" w:color="000000"/>
            </w:tcBorders>
            <w:shd w:val="clear" w:color="auto" w:fill="auto"/>
            <w:vAlign w:val="center"/>
            <w:hideMark/>
          </w:tcPr>
          <w:p w14:paraId="0F770BB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409</w:t>
            </w:r>
          </w:p>
        </w:tc>
        <w:tc>
          <w:tcPr>
            <w:tcW w:w="584" w:type="dxa"/>
            <w:tcBorders>
              <w:top w:val="nil"/>
              <w:left w:val="nil"/>
              <w:bottom w:val="single" w:sz="8" w:space="0" w:color="000000"/>
              <w:right w:val="single" w:sz="8" w:space="0" w:color="000000"/>
            </w:tcBorders>
            <w:shd w:val="clear" w:color="auto" w:fill="auto"/>
            <w:vAlign w:val="center"/>
            <w:hideMark/>
          </w:tcPr>
          <w:p w14:paraId="65080A1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33.04</w:t>
            </w:r>
          </w:p>
        </w:tc>
        <w:tc>
          <w:tcPr>
            <w:tcW w:w="642" w:type="dxa"/>
            <w:tcBorders>
              <w:top w:val="nil"/>
              <w:left w:val="nil"/>
              <w:bottom w:val="single" w:sz="8" w:space="0" w:color="000000"/>
              <w:right w:val="single" w:sz="8" w:space="0" w:color="000000"/>
            </w:tcBorders>
            <w:shd w:val="clear" w:color="auto" w:fill="auto"/>
            <w:vAlign w:val="center"/>
            <w:hideMark/>
          </w:tcPr>
          <w:p w14:paraId="00782C8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2.81</w:t>
            </w:r>
          </w:p>
        </w:tc>
      </w:tr>
      <w:tr w:rsidR="004A37D2" w:rsidRPr="00A9606E" w14:paraId="435F13E1" w14:textId="77777777" w:rsidTr="004A37D2">
        <w:trPr>
          <w:trHeight w:val="20"/>
          <w:jc w:val="center"/>
        </w:trPr>
        <w:tc>
          <w:tcPr>
            <w:tcW w:w="416" w:type="dxa"/>
            <w:vMerge w:val="restart"/>
            <w:tcBorders>
              <w:top w:val="nil"/>
              <w:left w:val="single" w:sz="8" w:space="0" w:color="000000"/>
              <w:right w:val="single" w:sz="8" w:space="0" w:color="000000"/>
            </w:tcBorders>
            <w:shd w:val="clear" w:color="auto" w:fill="auto"/>
            <w:vAlign w:val="center"/>
            <w:hideMark/>
          </w:tcPr>
          <w:p w14:paraId="774B8A0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w:t>
            </w:r>
          </w:p>
          <w:p w14:paraId="6DD6A6C7" w14:textId="095AC5F2" w:rsidR="00484206" w:rsidRPr="00A9606E" w:rsidRDefault="00484206" w:rsidP="001200F2">
            <w:pPr>
              <w:spacing w:before="0" w:after="0" w:line="288" w:lineRule="auto"/>
              <w:jc w:val="center"/>
              <w:rPr>
                <w:rFonts w:eastAsia="Times New Roman"/>
                <w:w w:val="90"/>
                <w:sz w:val="24"/>
                <w:szCs w:val="24"/>
              </w:rPr>
            </w:pPr>
          </w:p>
        </w:tc>
        <w:tc>
          <w:tcPr>
            <w:tcW w:w="233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1AAE62B" w14:textId="77777777" w:rsidR="001200F2"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Tính thẩm mỹ của không gian, cảnh quan </w:t>
            </w:r>
          </w:p>
          <w:p w14:paraId="5EC912A2" w14:textId="044CC169"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trường lớp</w:t>
            </w:r>
          </w:p>
        </w:tc>
        <w:tc>
          <w:tcPr>
            <w:tcW w:w="698" w:type="dxa"/>
            <w:tcBorders>
              <w:top w:val="nil"/>
              <w:left w:val="nil"/>
              <w:bottom w:val="single" w:sz="8" w:space="0" w:color="000000"/>
              <w:right w:val="single" w:sz="8" w:space="0" w:color="000000"/>
            </w:tcBorders>
            <w:shd w:val="clear" w:color="auto" w:fill="auto"/>
            <w:vAlign w:val="center"/>
            <w:hideMark/>
          </w:tcPr>
          <w:p w14:paraId="62DCB1E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71" w:type="dxa"/>
            <w:tcBorders>
              <w:top w:val="nil"/>
              <w:left w:val="nil"/>
              <w:bottom w:val="single" w:sz="8" w:space="0" w:color="000000"/>
              <w:right w:val="single" w:sz="8" w:space="0" w:color="000000"/>
            </w:tcBorders>
            <w:shd w:val="clear" w:color="auto" w:fill="auto"/>
            <w:vAlign w:val="center"/>
            <w:hideMark/>
          </w:tcPr>
          <w:p w14:paraId="47A10D8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8</w:t>
            </w:r>
          </w:p>
        </w:tc>
        <w:tc>
          <w:tcPr>
            <w:tcW w:w="469" w:type="dxa"/>
            <w:tcBorders>
              <w:top w:val="nil"/>
              <w:left w:val="nil"/>
              <w:bottom w:val="single" w:sz="8" w:space="0" w:color="000000"/>
              <w:right w:val="single" w:sz="8" w:space="0" w:color="000000"/>
            </w:tcBorders>
            <w:shd w:val="clear" w:color="auto" w:fill="auto"/>
            <w:vAlign w:val="center"/>
            <w:hideMark/>
          </w:tcPr>
          <w:p w14:paraId="0891F45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1.53</w:t>
            </w:r>
          </w:p>
        </w:tc>
        <w:tc>
          <w:tcPr>
            <w:tcW w:w="443" w:type="dxa"/>
            <w:tcBorders>
              <w:top w:val="nil"/>
              <w:left w:val="nil"/>
              <w:bottom w:val="single" w:sz="8" w:space="0" w:color="000000"/>
              <w:right w:val="single" w:sz="8" w:space="0" w:color="000000"/>
            </w:tcBorders>
            <w:shd w:val="clear" w:color="auto" w:fill="auto"/>
            <w:vAlign w:val="center"/>
            <w:hideMark/>
          </w:tcPr>
          <w:p w14:paraId="6257EC8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38</w:t>
            </w:r>
          </w:p>
        </w:tc>
        <w:tc>
          <w:tcPr>
            <w:tcW w:w="554" w:type="dxa"/>
            <w:tcBorders>
              <w:top w:val="nil"/>
              <w:left w:val="nil"/>
              <w:bottom w:val="single" w:sz="8" w:space="0" w:color="000000"/>
              <w:right w:val="single" w:sz="8" w:space="0" w:color="000000"/>
            </w:tcBorders>
            <w:shd w:val="clear" w:color="auto" w:fill="auto"/>
            <w:vAlign w:val="center"/>
            <w:hideMark/>
          </w:tcPr>
          <w:p w14:paraId="6219A3A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7.27</w:t>
            </w:r>
          </w:p>
        </w:tc>
        <w:tc>
          <w:tcPr>
            <w:tcW w:w="446" w:type="dxa"/>
            <w:tcBorders>
              <w:top w:val="nil"/>
              <w:left w:val="nil"/>
              <w:bottom w:val="single" w:sz="8" w:space="0" w:color="000000"/>
              <w:right w:val="single" w:sz="8" w:space="0" w:color="000000"/>
            </w:tcBorders>
            <w:shd w:val="clear" w:color="auto" w:fill="auto"/>
            <w:vAlign w:val="center"/>
            <w:hideMark/>
          </w:tcPr>
          <w:p w14:paraId="0CA70DE4"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134</w:t>
            </w:r>
          </w:p>
        </w:tc>
        <w:tc>
          <w:tcPr>
            <w:tcW w:w="566" w:type="dxa"/>
            <w:tcBorders>
              <w:top w:val="nil"/>
              <w:left w:val="nil"/>
              <w:bottom w:val="single" w:sz="8" w:space="0" w:color="000000"/>
              <w:right w:val="single" w:sz="8" w:space="0" w:color="000000"/>
            </w:tcBorders>
            <w:shd w:val="clear" w:color="auto" w:fill="auto"/>
            <w:vAlign w:val="center"/>
            <w:hideMark/>
          </w:tcPr>
          <w:p w14:paraId="7FCC925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25.62</w:t>
            </w:r>
          </w:p>
        </w:tc>
        <w:tc>
          <w:tcPr>
            <w:tcW w:w="446" w:type="dxa"/>
            <w:tcBorders>
              <w:top w:val="nil"/>
              <w:left w:val="nil"/>
              <w:bottom w:val="single" w:sz="8" w:space="0" w:color="000000"/>
              <w:right w:val="single" w:sz="8" w:space="0" w:color="000000"/>
            </w:tcBorders>
            <w:shd w:val="clear" w:color="auto" w:fill="auto"/>
            <w:vAlign w:val="center"/>
            <w:hideMark/>
          </w:tcPr>
          <w:p w14:paraId="6617A58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227</w:t>
            </w:r>
          </w:p>
        </w:tc>
        <w:tc>
          <w:tcPr>
            <w:tcW w:w="554" w:type="dxa"/>
            <w:tcBorders>
              <w:top w:val="nil"/>
              <w:left w:val="nil"/>
              <w:bottom w:val="single" w:sz="8" w:space="0" w:color="000000"/>
              <w:right w:val="single" w:sz="8" w:space="0" w:color="000000"/>
            </w:tcBorders>
            <w:shd w:val="clear" w:color="auto" w:fill="auto"/>
            <w:vAlign w:val="center"/>
            <w:hideMark/>
          </w:tcPr>
          <w:p w14:paraId="3436A25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43.40</w:t>
            </w:r>
          </w:p>
        </w:tc>
        <w:tc>
          <w:tcPr>
            <w:tcW w:w="446" w:type="dxa"/>
            <w:tcBorders>
              <w:top w:val="nil"/>
              <w:left w:val="nil"/>
              <w:bottom w:val="single" w:sz="8" w:space="0" w:color="000000"/>
              <w:right w:val="single" w:sz="8" w:space="0" w:color="000000"/>
            </w:tcBorders>
            <w:shd w:val="clear" w:color="auto" w:fill="auto"/>
            <w:vAlign w:val="center"/>
            <w:hideMark/>
          </w:tcPr>
          <w:p w14:paraId="2EFE72B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116</w:t>
            </w:r>
          </w:p>
        </w:tc>
        <w:tc>
          <w:tcPr>
            <w:tcW w:w="584" w:type="dxa"/>
            <w:tcBorders>
              <w:top w:val="nil"/>
              <w:left w:val="nil"/>
              <w:bottom w:val="single" w:sz="8" w:space="0" w:color="000000"/>
              <w:right w:val="single" w:sz="8" w:space="0" w:color="000000"/>
            </w:tcBorders>
            <w:shd w:val="clear" w:color="auto" w:fill="auto"/>
            <w:vAlign w:val="center"/>
            <w:hideMark/>
          </w:tcPr>
          <w:p w14:paraId="7284B10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22.18</w:t>
            </w:r>
          </w:p>
        </w:tc>
        <w:tc>
          <w:tcPr>
            <w:tcW w:w="642" w:type="dxa"/>
            <w:tcBorders>
              <w:top w:val="nil"/>
              <w:left w:val="nil"/>
              <w:bottom w:val="single" w:sz="8" w:space="0" w:color="000000"/>
              <w:right w:val="single" w:sz="8" w:space="0" w:color="000000"/>
            </w:tcBorders>
            <w:shd w:val="clear" w:color="auto" w:fill="auto"/>
            <w:vAlign w:val="center"/>
            <w:hideMark/>
          </w:tcPr>
          <w:p w14:paraId="6788106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2.77</w:t>
            </w:r>
          </w:p>
        </w:tc>
      </w:tr>
      <w:tr w:rsidR="004A37D2" w:rsidRPr="00A9606E" w14:paraId="55AB97BF" w14:textId="77777777" w:rsidTr="004A37D2">
        <w:trPr>
          <w:trHeight w:val="20"/>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318A7DD3" w14:textId="2DA39302" w:rsidR="00484206" w:rsidRPr="00A9606E" w:rsidRDefault="00484206" w:rsidP="001200F2">
            <w:pPr>
              <w:spacing w:before="0" w:after="0" w:line="288" w:lineRule="auto"/>
              <w:ind w:firstLine="0"/>
              <w:jc w:val="center"/>
              <w:rPr>
                <w:rFonts w:eastAsia="Times New Roman"/>
                <w:w w:val="90"/>
                <w:sz w:val="24"/>
                <w:szCs w:val="24"/>
              </w:rPr>
            </w:pPr>
          </w:p>
        </w:tc>
        <w:tc>
          <w:tcPr>
            <w:tcW w:w="2335" w:type="dxa"/>
            <w:vMerge/>
            <w:tcBorders>
              <w:top w:val="nil"/>
              <w:left w:val="single" w:sz="8" w:space="0" w:color="000000"/>
              <w:bottom w:val="single" w:sz="8" w:space="0" w:color="000000"/>
              <w:right w:val="single" w:sz="8" w:space="0" w:color="000000"/>
            </w:tcBorders>
            <w:vAlign w:val="center"/>
            <w:hideMark/>
          </w:tcPr>
          <w:p w14:paraId="2909CE63"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hideMark/>
          </w:tcPr>
          <w:p w14:paraId="783F716C"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371" w:type="dxa"/>
            <w:tcBorders>
              <w:top w:val="nil"/>
              <w:left w:val="nil"/>
              <w:bottom w:val="single" w:sz="8" w:space="0" w:color="000000"/>
              <w:right w:val="single" w:sz="8" w:space="0" w:color="000000"/>
            </w:tcBorders>
            <w:shd w:val="clear" w:color="auto" w:fill="auto"/>
            <w:vAlign w:val="center"/>
            <w:hideMark/>
          </w:tcPr>
          <w:p w14:paraId="34EF24A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25</w:t>
            </w:r>
          </w:p>
        </w:tc>
        <w:tc>
          <w:tcPr>
            <w:tcW w:w="469" w:type="dxa"/>
            <w:tcBorders>
              <w:top w:val="nil"/>
              <w:left w:val="nil"/>
              <w:bottom w:val="single" w:sz="8" w:space="0" w:color="000000"/>
              <w:right w:val="single" w:sz="8" w:space="0" w:color="000000"/>
            </w:tcBorders>
            <w:shd w:val="clear" w:color="auto" w:fill="auto"/>
            <w:vAlign w:val="center"/>
            <w:hideMark/>
          </w:tcPr>
          <w:p w14:paraId="555F2F8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2.02</w:t>
            </w:r>
          </w:p>
        </w:tc>
        <w:tc>
          <w:tcPr>
            <w:tcW w:w="443" w:type="dxa"/>
            <w:tcBorders>
              <w:top w:val="nil"/>
              <w:left w:val="nil"/>
              <w:bottom w:val="single" w:sz="8" w:space="0" w:color="000000"/>
              <w:right w:val="single" w:sz="8" w:space="0" w:color="000000"/>
            </w:tcBorders>
            <w:shd w:val="clear" w:color="auto" w:fill="auto"/>
            <w:vAlign w:val="center"/>
            <w:hideMark/>
          </w:tcPr>
          <w:p w14:paraId="3FAE513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173</w:t>
            </w:r>
          </w:p>
        </w:tc>
        <w:tc>
          <w:tcPr>
            <w:tcW w:w="554" w:type="dxa"/>
            <w:tcBorders>
              <w:top w:val="nil"/>
              <w:left w:val="nil"/>
              <w:bottom w:val="single" w:sz="8" w:space="0" w:color="000000"/>
              <w:right w:val="single" w:sz="8" w:space="0" w:color="000000"/>
            </w:tcBorders>
            <w:shd w:val="clear" w:color="auto" w:fill="auto"/>
            <w:vAlign w:val="center"/>
            <w:hideMark/>
          </w:tcPr>
          <w:p w14:paraId="1D6E6D4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13.97</w:t>
            </w:r>
          </w:p>
        </w:tc>
        <w:tc>
          <w:tcPr>
            <w:tcW w:w="446" w:type="dxa"/>
            <w:tcBorders>
              <w:top w:val="nil"/>
              <w:left w:val="nil"/>
              <w:bottom w:val="single" w:sz="8" w:space="0" w:color="000000"/>
              <w:right w:val="single" w:sz="8" w:space="0" w:color="000000"/>
            </w:tcBorders>
            <w:shd w:val="clear" w:color="auto" w:fill="auto"/>
            <w:vAlign w:val="center"/>
            <w:hideMark/>
          </w:tcPr>
          <w:p w14:paraId="3063A69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263</w:t>
            </w:r>
          </w:p>
        </w:tc>
        <w:tc>
          <w:tcPr>
            <w:tcW w:w="566" w:type="dxa"/>
            <w:tcBorders>
              <w:top w:val="nil"/>
              <w:left w:val="nil"/>
              <w:bottom w:val="single" w:sz="8" w:space="0" w:color="000000"/>
              <w:right w:val="single" w:sz="8" w:space="0" w:color="000000"/>
            </w:tcBorders>
            <w:shd w:val="clear" w:color="auto" w:fill="auto"/>
            <w:vAlign w:val="center"/>
            <w:hideMark/>
          </w:tcPr>
          <w:p w14:paraId="79F9FE1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21.24</w:t>
            </w:r>
          </w:p>
        </w:tc>
        <w:tc>
          <w:tcPr>
            <w:tcW w:w="446" w:type="dxa"/>
            <w:tcBorders>
              <w:top w:val="nil"/>
              <w:left w:val="nil"/>
              <w:bottom w:val="single" w:sz="8" w:space="0" w:color="000000"/>
              <w:right w:val="single" w:sz="8" w:space="0" w:color="000000"/>
            </w:tcBorders>
            <w:shd w:val="clear" w:color="auto" w:fill="auto"/>
            <w:vAlign w:val="center"/>
            <w:hideMark/>
          </w:tcPr>
          <w:p w14:paraId="0695840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378</w:t>
            </w:r>
          </w:p>
        </w:tc>
        <w:tc>
          <w:tcPr>
            <w:tcW w:w="554" w:type="dxa"/>
            <w:tcBorders>
              <w:top w:val="nil"/>
              <w:left w:val="nil"/>
              <w:bottom w:val="single" w:sz="8" w:space="0" w:color="000000"/>
              <w:right w:val="single" w:sz="8" w:space="0" w:color="000000"/>
            </w:tcBorders>
            <w:shd w:val="clear" w:color="auto" w:fill="auto"/>
            <w:vAlign w:val="center"/>
            <w:hideMark/>
          </w:tcPr>
          <w:p w14:paraId="30F7126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30.53</w:t>
            </w:r>
          </w:p>
        </w:tc>
        <w:tc>
          <w:tcPr>
            <w:tcW w:w="446" w:type="dxa"/>
            <w:tcBorders>
              <w:top w:val="nil"/>
              <w:left w:val="nil"/>
              <w:bottom w:val="single" w:sz="8" w:space="0" w:color="000000"/>
              <w:right w:val="single" w:sz="8" w:space="0" w:color="000000"/>
            </w:tcBorders>
            <w:shd w:val="clear" w:color="auto" w:fill="auto"/>
            <w:vAlign w:val="center"/>
            <w:hideMark/>
          </w:tcPr>
          <w:p w14:paraId="118AD28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399</w:t>
            </w:r>
          </w:p>
        </w:tc>
        <w:tc>
          <w:tcPr>
            <w:tcW w:w="584" w:type="dxa"/>
            <w:tcBorders>
              <w:top w:val="nil"/>
              <w:left w:val="nil"/>
              <w:bottom w:val="single" w:sz="8" w:space="0" w:color="000000"/>
              <w:right w:val="single" w:sz="8" w:space="0" w:color="000000"/>
            </w:tcBorders>
            <w:shd w:val="clear" w:color="auto" w:fill="auto"/>
            <w:vAlign w:val="center"/>
            <w:hideMark/>
          </w:tcPr>
          <w:p w14:paraId="15BBC40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32.23</w:t>
            </w:r>
          </w:p>
        </w:tc>
        <w:tc>
          <w:tcPr>
            <w:tcW w:w="642" w:type="dxa"/>
            <w:tcBorders>
              <w:top w:val="nil"/>
              <w:left w:val="nil"/>
              <w:bottom w:val="single" w:sz="8" w:space="0" w:color="000000"/>
              <w:right w:val="single" w:sz="8" w:space="0" w:color="000000"/>
            </w:tcBorders>
            <w:shd w:val="clear" w:color="auto" w:fill="auto"/>
            <w:vAlign w:val="center"/>
            <w:hideMark/>
          </w:tcPr>
          <w:p w14:paraId="5F5C672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2.77</w:t>
            </w:r>
          </w:p>
        </w:tc>
      </w:tr>
      <w:tr w:rsidR="004A37D2" w:rsidRPr="00A9606E" w14:paraId="35C6EBE1" w14:textId="77777777" w:rsidTr="004A37D2">
        <w:trPr>
          <w:trHeight w:val="20"/>
          <w:jc w:val="center"/>
        </w:trPr>
        <w:tc>
          <w:tcPr>
            <w:tcW w:w="416" w:type="dxa"/>
            <w:vMerge w:val="restart"/>
            <w:tcBorders>
              <w:top w:val="nil"/>
              <w:left w:val="single" w:sz="8" w:space="0" w:color="000000"/>
              <w:right w:val="single" w:sz="8" w:space="0" w:color="000000"/>
            </w:tcBorders>
            <w:shd w:val="clear" w:color="auto" w:fill="auto"/>
            <w:vAlign w:val="center"/>
            <w:hideMark/>
          </w:tcPr>
          <w:p w14:paraId="1B8D34F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lastRenderedPageBreak/>
              <w:t>3</w:t>
            </w:r>
          </w:p>
          <w:p w14:paraId="32E96F80" w14:textId="7A687EB9" w:rsidR="00484206" w:rsidRPr="00A9606E" w:rsidRDefault="00484206" w:rsidP="001200F2">
            <w:pPr>
              <w:spacing w:before="0" w:after="0" w:line="288" w:lineRule="auto"/>
              <w:jc w:val="center"/>
              <w:rPr>
                <w:rFonts w:eastAsia="Times New Roman"/>
                <w:w w:val="90"/>
                <w:sz w:val="24"/>
                <w:szCs w:val="24"/>
              </w:rPr>
            </w:pPr>
          </w:p>
        </w:tc>
        <w:tc>
          <w:tcPr>
            <w:tcW w:w="233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406757A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Diện tích không gian đảm bảo đúng quy định số lượng HS</w:t>
            </w:r>
          </w:p>
        </w:tc>
        <w:tc>
          <w:tcPr>
            <w:tcW w:w="698" w:type="dxa"/>
            <w:tcBorders>
              <w:top w:val="nil"/>
              <w:left w:val="nil"/>
              <w:bottom w:val="single" w:sz="8" w:space="0" w:color="000000"/>
              <w:right w:val="single" w:sz="8" w:space="0" w:color="000000"/>
            </w:tcBorders>
            <w:shd w:val="clear" w:color="auto" w:fill="auto"/>
            <w:vAlign w:val="center"/>
            <w:hideMark/>
          </w:tcPr>
          <w:p w14:paraId="579B109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71" w:type="dxa"/>
            <w:tcBorders>
              <w:top w:val="nil"/>
              <w:left w:val="nil"/>
              <w:bottom w:val="single" w:sz="8" w:space="0" w:color="000000"/>
              <w:right w:val="single" w:sz="8" w:space="0" w:color="000000"/>
            </w:tcBorders>
            <w:shd w:val="clear" w:color="auto" w:fill="auto"/>
            <w:vAlign w:val="center"/>
            <w:hideMark/>
          </w:tcPr>
          <w:p w14:paraId="72D93A8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w:t>
            </w:r>
          </w:p>
        </w:tc>
        <w:tc>
          <w:tcPr>
            <w:tcW w:w="469" w:type="dxa"/>
            <w:tcBorders>
              <w:top w:val="nil"/>
              <w:left w:val="nil"/>
              <w:bottom w:val="single" w:sz="8" w:space="0" w:color="000000"/>
              <w:right w:val="single" w:sz="8" w:space="0" w:color="000000"/>
            </w:tcBorders>
            <w:shd w:val="clear" w:color="auto" w:fill="auto"/>
            <w:vAlign w:val="center"/>
            <w:hideMark/>
          </w:tcPr>
          <w:p w14:paraId="12A7A25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4.97</w:t>
            </w:r>
          </w:p>
        </w:tc>
        <w:tc>
          <w:tcPr>
            <w:tcW w:w="443" w:type="dxa"/>
            <w:tcBorders>
              <w:top w:val="nil"/>
              <w:left w:val="nil"/>
              <w:bottom w:val="single" w:sz="8" w:space="0" w:color="000000"/>
              <w:right w:val="single" w:sz="8" w:space="0" w:color="000000"/>
            </w:tcBorders>
            <w:shd w:val="clear" w:color="auto" w:fill="auto"/>
            <w:vAlign w:val="center"/>
            <w:hideMark/>
          </w:tcPr>
          <w:p w14:paraId="440CA8B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29</w:t>
            </w:r>
          </w:p>
        </w:tc>
        <w:tc>
          <w:tcPr>
            <w:tcW w:w="554" w:type="dxa"/>
            <w:tcBorders>
              <w:top w:val="nil"/>
              <w:left w:val="nil"/>
              <w:bottom w:val="single" w:sz="8" w:space="0" w:color="000000"/>
              <w:right w:val="single" w:sz="8" w:space="0" w:color="000000"/>
            </w:tcBorders>
            <w:shd w:val="clear" w:color="auto" w:fill="auto"/>
            <w:vAlign w:val="center"/>
            <w:hideMark/>
          </w:tcPr>
          <w:p w14:paraId="34B17A0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5.54</w:t>
            </w:r>
          </w:p>
        </w:tc>
        <w:tc>
          <w:tcPr>
            <w:tcW w:w="446" w:type="dxa"/>
            <w:tcBorders>
              <w:top w:val="nil"/>
              <w:left w:val="nil"/>
              <w:bottom w:val="single" w:sz="8" w:space="0" w:color="000000"/>
              <w:right w:val="single" w:sz="8" w:space="0" w:color="000000"/>
            </w:tcBorders>
            <w:shd w:val="clear" w:color="auto" w:fill="auto"/>
            <w:vAlign w:val="center"/>
            <w:hideMark/>
          </w:tcPr>
          <w:p w14:paraId="17A2461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143</w:t>
            </w:r>
          </w:p>
        </w:tc>
        <w:tc>
          <w:tcPr>
            <w:tcW w:w="566" w:type="dxa"/>
            <w:tcBorders>
              <w:top w:val="nil"/>
              <w:left w:val="nil"/>
              <w:bottom w:val="single" w:sz="8" w:space="0" w:color="000000"/>
              <w:right w:val="single" w:sz="8" w:space="0" w:color="000000"/>
            </w:tcBorders>
            <w:shd w:val="clear" w:color="auto" w:fill="auto"/>
            <w:vAlign w:val="center"/>
            <w:hideMark/>
          </w:tcPr>
          <w:p w14:paraId="4766BB8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27.34</w:t>
            </w:r>
          </w:p>
        </w:tc>
        <w:tc>
          <w:tcPr>
            <w:tcW w:w="446" w:type="dxa"/>
            <w:tcBorders>
              <w:top w:val="nil"/>
              <w:left w:val="nil"/>
              <w:bottom w:val="single" w:sz="8" w:space="0" w:color="000000"/>
              <w:right w:val="single" w:sz="8" w:space="0" w:color="000000"/>
            </w:tcBorders>
            <w:shd w:val="clear" w:color="auto" w:fill="auto"/>
            <w:vAlign w:val="center"/>
            <w:hideMark/>
          </w:tcPr>
          <w:p w14:paraId="4B34796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180</w:t>
            </w:r>
          </w:p>
        </w:tc>
        <w:tc>
          <w:tcPr>
            <w:tcW w:w="554" w:type="dxa"/>
            <w:tcBorders>
              <w:top w:val="nil"/>
              <w:left w:val="nil"/>
              <w:bottom w:val="single" w:sz="8" w:space="0" w:color="000000"/>
              <w:right w:val="single" w:sz="8" w:space="0" w:color="000000"/>
            </w:tcBorders>
            <w:shd w:val="clear" w:color="auto" w:fill="auto"/>
            <w:vAlign w:val="center"/>
            <w:hideMark/>
          </w:tcPr>
          <w:p w14:paraId="3722B5C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34.42</w:t>
            </w:r>
          </w:p>
        </w:tc>
        <w:tc>
          <w:tcPr>
            <w:tcW w:w="446" w:type="dxa"/>
            <w:tcBorders>
              <w:top w:val="nil"/>
              <w:left w:val="nil"/>
              <w:bottom w:val="single" w:sz="8" w:space="0" w:color="000000"/>
              <w:right w:val="single" w:sz="8" w:space="0" w:color="000000"/>
            </w:tcBorders>
            <w:shd w:val="clear" w:color="auto" w:fill="auto"/>
            <w:vAlign w:val="center"/>
            <w:hideMark/>
          </w:tcPr>
          <w:p w14:paraId="49A40D6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145</w:t>
            </w:r>
          </w:p>
        </w:tc>
        <w:tc>
          <w:tcPr>
            <w:tcW w:w="584" w:type="dxa"/>
            <w:tcBorders>
              <w:top w:val="nil"/>
              <w:left w:val="nil"/>
              <w:bottom w:val="single" w:sz="8" w:space="0" w:color="000000"/>
              <w:right w:val="single" w:sz="8" w:space="0" w:color="000000"/>
            </w:tcBorders>
            <w:shd w:val="clear" w:color="auto" w:fill="auto"/>
            <w:vAlign w:val="center"/>
            <w:hideMark/>
          </w:tcPr>
          <w:p w14:paraId="35A1E84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27.72</w:t>
            </w:r>
          </w:p>
        </w:tc>
        <w:tc>
          <w:tcPr>
            <w:tcW w:w="642" w:type="dxa"/>
            <w:tcBorders>
              <w:top w:val="nil"/>
              <w:left w:val="nil"/>
              <w:bottom w:val="single" w:sz="8" w:space="0" w:color="000000"/>
              <w:right w:val="single" w:sz="8" w:space="0" w:color="000000"/>
            </w:tcBorders>
            <w:shd w:val="clear" w:color="auto" w:fill="auto"/>
            <w:vAlign w:val="center"/>
            <w:hideMark/>
          </w:tcPr>
          <w:p w14:paraId="1F59B64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2.74</w:t>
            </w:r>
          </w:p>
        </w:tc>
      </w:tr>
      <w:tr w:rsidR="004A37D2" w:rsidRPr="00A9606E" w14:paraId="45CF2271" w14:textId="77777777" w:rsidTr="004A37D2">
        <w:trPr>
          <w:trHeight w:val="20"/>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2B53F30D" w14:textId="09B26304" w:rsidR="00484206" w:rsidRPr="00A9606E" w:rsidRDefault="00484206" w:rsidP="001200F2">
            <w:pPr>
              <w:spacing w:before="0" w:after="0" w:line="288" w:lineRule="auto"/>
              <w:ind w:firstLine="0"/>
              <w:jc w:val="center"/>
              <w:rPr>
                <w:rFonts w:eastAsia="Times New Roman"/>
                <w:w w:val="90"/>
                <w:sz w:val="24"/>
                <w:szCs w:val="24"/>
              </w:rPr>
            </w:pPr>
          </w:p>
        </w:tc>
        <w:tc>
          <w:tcPr>
            <w:tcW w:w="2335" w:type="dxa"/>
            <w:vMerge/>
            <w:tcBorders>
              <w:top w:val="nil"/>
              <w:left w:val="single" w:sz="8" w:space="0" w:color="000000"/>
              <w:bottom w:val="single" w:sz="8" w:space="0" w:color="000000"/>
              <w:right w:val="single" w:sz="8" w:space="0" w:color="000000"/>
            </w:tcBorders>
            <w:vAlign w:val="center"/>
            <w:hideMark/>
          </w:tcPr>
          <w:p w14:paraId="4EA00B2B"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hideMark/>
          </w:tcPr>
          <w:p w14:paraId="6CD95B7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371" w:type="dxa"/>
            <w:tcBorders>
              <w:top w:val="nil"/>
              <w:left w:val="nil"/>
              <w:bottom w:val="single" w:sz="8" w:space="0" w:color="000000"/>
              <w:right w:val="single" w:sz="8" w:space="0" w:color="000000"/>
            </w:tcBorders>
            <w:shd w:val="clear" w:color="auto" w:fill="auto"/>
            <w:vAlign w:val="center"/>
            <w:hideMark/>
          </w:tcPr>
          <w:p w14:paraId="6996E52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33</w:t>
            </w:r>
          </w:p>
        </w:tc>
        <w:tc>
          <w:tcPr>
            <w:tcW w:w="469" w:type="dxa"/>
            <w:tcBorders>
              <w:top w:val="nil"/>
              <w:left w:val="nil"/>
              <w:bottom w:val="single" w:sz="8" w:space="0" w:color="000000"/>
              <w:right w:val="single" w:sz="8" w:space="0" w:color="000000"/>
            </w:tcBorders>
            <w:shd w:val="clear" w:color="auto" w:fill="auto"/>
            <w:vAlign w:val="center"/>
            <w:hideMark/>
          </w:tcPr>
          <w:p w14:paraId="5CE306C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2.67</w:t>
            </w:r>
          </w:p>
        </w:tc>
        <w:tc>
          <w:tcPr>
            <w:tcW w:w="443" w:type="dxa"/>
            <w:tcBorders>
              <w:top w:val="nil"/>
              <w:left w:val="nil"/>
              <w:bottom w:val="single" w:sz="8" w:space="0" w:color="000000"/>
              <w:right w:val="single" w:sz="8" w:space="0" w:color="000000"/>
            </w:tcBorders>
            <w:shd w:val="clear" w:color="auto" w:fill="auto"/>
            <w:vAlign w:val="center"/>
            <w:hideMark/>
          </w:tcPr>
          <w:p w14:paraId="0C87DDC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115</w:t>
            </w:r>
          </w:p>
        </w:tc>
        <w:tc>
          <w:tcPr>
            <w:tcW w:w="554" w:type="dxa"/>
            <w:tcBorders>
              <w:top w:val="nil"/>
              <w:left w:val="nil"/>
              <w:bottom w:val="single" w:sz="8" w:space="0" w:color="000000"/>
              <w:right w:val="single" w:sz="8" w:space="0" w:color="000000"/>
            </w:tcBorders>
            <w:shd w:val="clear" w:color="auto" w:fill="auto"/>
            <w:vAlign w:val="center"/>
            <w:hideMark/>
          </w:tcPr>
          <w:p w14:paraId="5354F5B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9.29</w:t>
            </w:r>
          </w:p>
        </w:tc>
        <w:tc>
          <w:tcPr>
            <w:tcW w:w="446" w:type="dxa"/>
            <w:tcBorders>
              <w:top w:val="nil"/>
              <w:left w:val="nil"/>
              <w:bottom w:val="single" w:sz="8" w:space="0" w:color="000000"/>
              <w:right w:val="single" w:sz="8" w:space="0" w:color="000000"/>
            </w:tcBorders>
            <w:shd w:val="clear" w:color="auto" w:fill="auto"/>
            <w:vAlign w:val="center"/>
            <w:hideMark/>
          </w:tcPr>
          <w:p w14:paraId="7D62303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287</w:t>
            </w:r>
          </w:p>
        </w:tc>
        <w:tc>
          <w:tcPr>
            <w:tcW w:w="566" w:type="dxa"/>
            <w:tcBorders>
              <w:top w:val="nil"/>
              <w:left w:val="nil"/>
              <w:bottom w:val="single" w:sz="8" w:space="0" w:color="000000"/>
              <w:right w:val="single" w:sz="8" w:space="0" w:color="000000"/>
            </w:tcBorders>
            <w:shd w:val="clear" w:color="auto" w:fill="auto"/>
            <w:vAlign w:val="center"/>
            <w:hideMark/>
          </w:tcPr>
          <w:p w14:paraId="3AE0683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23.18</w:t>
            </w:r>
          </w:p>
        </w:tc>
        <w:tc>
          <w:tcPr>
            <w:tcW w:w="446" w:type="dxa"/>
            <w:tcBorders>
              <w:top w:val="nil"/>
              <w:left w:val="nil"/>
              <w:bottom w:val="single" w:sz="8" w:space="0" w:color="000000"/>
              <w:right w:val="single" w:sz="8" w:space="0" w:color="000000"/>
            </w:tcBorders>
            <w:shd w:val="clear" w:color="auto" w:fill="auto"/>
            <w:vAlign w:val="center"/>
            <w:hideMark/>
          </w:tcPr>
          <w:p w14:paraId="4E0A4B9C"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328</w:t>
            </w:r>
          </w:p>
        </w:tc>
        <w:tc>
          <w:tcPr>
            <w:tcW w:w="554" w:type="dxa"/>
            <w:tcBorders>
              <w:top w:val="nil"/>
              <w:left w:val="nil"/>
              <w:bottom w:val="single" w:sz="8" w:space="0" w:color="000000"/>
              <w:right w:val="single" w:sz="8" w:space="0" w:color="000000"/>
            </w:tcBorders>
            <w:shd w:val="clear" w:color="auto" w:fill="auto"/>
            <w:vAlign w:val="center"/>
            <w:hideMark/>
          </w:tcPr>
          <w:p w14:paraId="7C038CC4"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26.49</w:t>
            </w:r>
          </w:p>
        </w:tc>
        <w:tc>
          <w:tcPr>
            <w:tcW w:w="446" w:type="dxa"/>
            <w:tcBorders>
              <w:top w:val="nil"/>
              <w:left w:val="nil"/>
              <w:bottom w:val="single" w:sz="8" w:space="0" w:color="000000"/>
              <w:right w:val="single" w:sz="8" w:space="0" w:color="000000"/>
            </w:tcBorders>
            <w:shd w:val="clear" w:color="auto" w:fill="auto"/>
            <w:vAlign w:val="center"/>
            <w:hideMark/>
          </w:tcPr>
          <w:p w14:paraId="2F3C270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475</w:t>
            </w:r>
          </w:p>
        </w:tc>
        <w:tc>
          <w:tcPr>
            <w:tcW w:w="584" w:type="dxa"/>
            <w:tcBorders>
              <w:top w:val="nil"/>
              <w:left w:val="nil"/>
              <w:bottom w:val="single" w:sz="8" w:space="0" w:color="000000"/>
              <w:right w:val="single" w:sz="8" w:space="0" w:color="000000"/>
            </w:tcBorders>
            <w:shd w:val="clear" w:color="auto" w:fill="auto"/>
            <w:vAlign w:val="center"/>
            <w:hideMark/>
          </w:tcPr>
          <w:p w14:paraId="31B1F9B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38.37</w:t>
            </w:r>
          </w:p>
        </w:tc>
        <w:tc>
          <w:tcPr>
            <w:tcW w:w="642" w:type="dxa"/>
            <w:tcBorders>
              <w:top w:val="nil"/>
              <w:left w:val="nil"/>
              <w:bottom w:val="single" w:sz="8" w:space="0" w:color="000000"/>
              <w:right w:val="single" w:sz="8" w:space="0" w:color="000000"/>
            </w:tcBorders>
            <w:shd w:val="clear" w:color="auto" w:fill="auto"/>
            <w:vAlign w:val="center"/>
            <w:hideMark/>
          </w:tcPr>
          <w:p w14:paraId="13C5572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2.89</w:t>
            </w:r>
          </w:p>
        </w:tc>
      </w:tr>
      <w:tr w:rsidR="004A37D2" w:rsidRPr="00A9606E" w14:paraId="3D674DCF" w14:textId="77777777" w:rsidTr="004A37D2">
        <w:trPr>
          <w:trHeight w:val="20"/>
          <w:jc w:val="center"/>
        </w:trPr>
        <w:tc>
          <w:tcPr>
            <w:tcW w:w="416" w:type="dxa"/>
            <w:vMerge w:val="restart"/>
            <w:tcBorders>
              <w:top w:val="nil"/>
              <w:left w:val="single" w:sz="8" w:space="0" w:color="000000"/>
              <w:right w:val="single" w:sz="8" w:space="0" w:color="000000"/>
            </w:tcBorders>
            <w:shd w:val="clear" w:color="auto" w:fill="auto"/>
            <w:vAlign w:val="center"/>
            <w:hideMark/>
          </w:tcPr>
          <w:p w14:paraId="5A7010C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w:t>
            </w:r>
          </w:p>
          <w:p w14:paraId="3669151B" w14:textId="15D266B0" w:rsidR="00484206" w:rsidRPr="00A9606E" w:rsidRDefault="00484206" w:rsidP="001200F2">
            <w:pPr>
              <w:spacing w:before="0" w:after="0" w:line="288" w:lineRule="auto"/>
              <w:jc w:val="center"/>
              <w:rPr>
                <w:rFonts w:eastAsia="Times New Roman"/>
                <w:w w:val="90"/>
                <w:sz w:val="24"/>
                <w:szCs w:val="24"/>
              </w:rPr>
            </w:pPr>
          </w:p>
        </w:tc>
        <w:tc>
          <w:tcPr>
            <w:tcW w:w="233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785B6E4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Không gian, cảnh quan nhiều cây xanh, bóng mát</w:t>
            </w:r>
          </w:p>
        </w:tc>
        <w:tc>
          <w:tcPr>
            <w:tcW w:w="698" w:type="dxa"/>
            <w:tcBorders>
              <w:top w:val="nil"/>
              <w:left w:val="nil"/>
              <w:bottom w:val="single" w:sz="8" w:space="0" w:color="000000"/>
              <w:right w:val="single" w:sz="8" w:space="0" w:color="000000"/>
            </w:tcBorders>
            <w:shd w:val="clear" w:color="auto" w:fill="auto"/>
            <w:vAlign w:val="center"/>
            <w:hideMark/>
          </w:tcPr>
          <w:p w14:paraId="66A32A0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71" w:type="dxa"/>
            <w:tcBorders>
              <w:top w:val="nil"/>
              <w:left w:val="nil"/>
              <w:bottom w:val="single" w:sz="8" w:space="0" w:color="000000"/>
              <w:right w:val="single" w:sz="8" w:space="0" w:color="000000"/>
            </w:tcBorders>
            <w:shd w:val="clear" w:color="auto" w:fill="auto"/>
            <w:vAlign w:val="center"/>
            <w:hideMark/>
          </w:tcPr>
          <w:p w14:paraId="1C8F64D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w:t>
            </w:r>
          </w:p>
        </w:tc>
        <w:tc>
          <w:tcPr>
            <w:tcW w:w="469" w:type="dxa"/>
            <w:tcBorders>
              <w:top w:val="nil"/>
              <w:left w:val="nil"/>
              <w:bottom w:val="single" w:sz="8" w:space="0" w:color="000000"/>
              <w:right w:val="single" w:sz="8" w:space="0" w:color="000000"/>
            </w:tcBorders>
            <w:shd w:val="clear" w:color="auto" w:fill="auto"/>
            <w:vAlign w:val="center"/>
            <w:hideMark/>
          </w:tcPr>
          <w:p w14:paraId="441B9AD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0.96</w:t>
            </w:r>
          </w:p>
        </w:tc>
        <w:tc>
          <w:tcPr>
            <w:tcW w:w="443" w:type="dxa"/>
            <w:tcBorders>
              <w:top w:val="nil"/>
              <w:left w:val="nil"/>
              <w:bottom w:val="single" w:sz="8" w:space="0" w:color="000000"/>
              <w:right w:val="single" w:sz="8" w:space="0" w:color="000000"/>
            </w:tcBorders>
            <w:shd w:val="clear" w:color="auto" w:fill="auto"/>
            <w:vAlign w:val="center"/>
            <w:hideMark/>
          </w:tcPr>
          <w:p w14:paraId="720F053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57</w:t>
            </w:r>
          </w:p>
        </w:tc>
        <w:tc>
          <w:tcPr>
            <w:tcW w:w="554" w:type="dxa"/>
            <w:tcBorders>
              <w:top w:val="nil"/>
              <w:left w:val="nil"/>
              <w:bottom w:val="single" w:sz="8" w:space="0" w:color="000000"/>
              <w:right w:val="single" w:sz="8" w:space="0" w:color="000000"/>
            </w:tcBorders>
            <w:shd w:val="clear" w:color="auto" w:fill="auto"/>
            <w:vAlign w:val="center"/>
            <w:hideMark/>
          </w:tcPr>
          <w:p w14:paraId="4546E44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10.90</w:t>
            </w:r>
          </w:p>
        </w:tc>
        <w:tc>
          <w:tcPr>
            <w:tcW w:w="446" w:type="dxa"/>
            <w:tcBorders>
              <w:top w:val="nil"/>
              <w:left w:val="nil"/>
              <w:bottom w:val="single" w:sz="8" w:space="0" w:color="000000"/>
              <w:right w:val="single" w:sz="8" w:space="0" w:color="000000"/>
            </w:tcBorders>
            <w:shd w:val="clear" w:color="auto" w:fill="auto"/>
            <w:vAlign w:val="center"/>
            <w:hideMark/>
          </w:tcPr>
          <w:p w14:paraId="4BB0F3C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94</w:t>
            </w:r>
          </w:p>
        </w:tc>
        <w:tc>
          <w:tcPr>
            <w:tcW w:w="566" w:type="dxa"/>
            <w:tcBorders>
              <w:top w:val="nil"/>
              <w:left w:val="nil"/>
              <w:bottom w:val="single" w:sz="8" w:space="0" w:color="000000"/>
              <w:right w:val="single" w:sz="8" w:space="0" w:color="000000"/>
            </w:tcBorders>
            <w:shd w:val="clear" w:color="auto" w:fill="auto"/>
            <w:vAlign w:val="center"/>
            <w:hideMark/>
          </w:tcPr>
          <w:p w14:paraId="5E84EDA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17.97</w:t>
            </w:r>
          </w:p>
        </w:tc>
        <w:tc>
          <w:tcPr>
            <w:tcW w:w="446" w:type="dxa"/>
            <w:tcBorders>
              <w:top w:val="nil"/>
              <w:left w:val="nil"/>
              <w:bottom w:val="single" w:sz="8" w:space="0" w:color="000000"/>
              <w:right w:val="single" w:sz="8" w:space="0" w:color="000000"/>
            </w:tcBorders>
            <w:shd w:val="clear" w:color="auto" w:fill="auto"/>
            <w:vAlign w:val="center"/>
            <w:hideMark/>
          </w:tcPr>
          <w:p w14:paraId="2C9E5A7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232</w:t>
            </w:r>
          </w:p>
        </w:tc>
        <w:tc>
          <w:tcPr>
            <w:tcW w:w="554" w:type="dxa"/>
            <w:tcBorders>
              <w:top w:val="nil"/>
              <w:left w:val="nil"/>
              <w:bottom w:val="single" w:sz="8" w:space="0" w:color="000000"/>
              <w:right w:val="single" w:sz="8" w:space="0" w:color="000000"/>
            </w:tcBorders>
            <w:shd w:val="clear" w:color="auto" w:fill="auto"/>
            <w:vAlign w:val="center"/>
            <w:hideMark/>
          </w:tcPr>
          <w:p w14:paraId="52015A8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44.36</w:t>
            </w:r>
          </w:p>
        </w:tc>
        <w:tc>
          <w:tcPr>
            <w:tcW w:w="446" w:type="dxa"/>
            <w:tcBorders>
              <w:top w:val="nil"/>
              <w:left w:val="nil"/>
              <w:bottom w:val="single" w:sz="8" w:space="0" w:color="000000"/>
              <w:right w:val="single" w:sz="8" w:space="0" w:color="000000"/>
            </w:tcBorders>
            <w:shd w:val="clear" w:color="auto" w:fill="auto"/>
            <w:vAlign w:val="center"/>
            <w:hideMark/>
          </w:tcPr>
          <w:p w14:paraId="18FBAC7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135</w:t>
            </w:r>
          </w:p>
        </w:tc>
        <w:tc>
          <w:tcPr>
            <w:tcW w:w="584" w:type="dxa"/>
            <w:tcBorders>
              <w:top w:val="nil"/>
              <w:left w:val="nil"/>
              <w:bottom w:val="single" w:sz="8" w:space="0" w:color="000000"/>
              <w:right w:val="single" w:sz="8" w:space="0" w:color="000000"/>
            </w:tcBorders>
            <w:shd w:val="clear" w:color="auto" w:fill="auto"/>
            <w:vAlign w:val="center"/>
            <w:hideMark/>
          </w:tcPr>
          <w:p w14:paraId="0A14118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25.81</w:t>
            </w:r>
          </w:p>
        </w:tc>
        <w:tc>
          <w:tcPr>
            <w:tcW w:w="642" w:type="dxa"/>
            <w:tcBorders>
              <w:top w:val="nil"/>
              <w:left w:val="nil"/>
              <w:bottom w:val="single" w:sz="8" w:space="0" w:color="000000"/>
              <w:right w:val="single" w:sz="8" w:space="0" w:color="000000"/>
            </w:tcBorders>
            <w:shd w:val="clear" w:color="auto" w:fill="auto"/>
            <w:vAlign w:val="center"/>
            <w:hideMark/>
          </w:tcPr>
          <w:p w14:paraId="3EF0EF5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2.83</w:t>
            </w:r>
          </w:p>
        </w:tc>
      </w:tr>
      <w:tr w:rsidR="004A37D2" w:rsidRPr="00A9606E" w14:paraId="364F54B6" w14:textId="77777777" w:rsidTr="004A37D2">
        <w:trPr>
          <w:trHeight w:val="20"/>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3F20D591" w14:textId="5A5DC589" w:rsidR="00484206" w:rsidRPr="00A9606E" w:rsidRDefault="00484206" w:rsidP="001200F2">
            <w:pPr>
              <w:spacing w:before="0" w:after="0" w:line="288" w:lineRule="auto"/>
              <w:ind w:firstLine="0"/>
              <w:jc w:val="center"/>
              <w:rPr>
                <w:rFonts w:eastAsia="Times New Roman"/>
                <w:w w:val="90"/>
                <w:sz w:val="24"/>
                <w:szCs w:val="24"/>
              </w:rPr>
            </w:pPr>
          </w:p>
        </w:tc>
        <w:tc>
          <w:tcPr>
            <w:tcW w:w="2335" w:type="dxa"/>
            <w:vMerge/>
            <w:tcBorders>
              <w:top w:val="nil"/>
              <w:left w:val="single" w:sz="8" w:space="0" w:color="000000"/>
              <w:bottom w:val="single" w:sz="8" w:space="0" w:color="000000"/>
              <w:right w:val="single" w:sz="8" w:space="0" w:color="000000"/>
            </w:tcBorders>
            <w:vAlign w:val="center"/>
            <w:hideMark/>
          </w:tcPr>
          <w:p w14:paraId="69ADED92"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hideMark/>
          </w:tcPr>
          <w:p w14:paraId="507FE85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371" w:type="dxa"/>
            <w:tcBorders>
              <w:top w:val="nil"/>
              <w:left w:val="nil"/>
              <w:bottom w:val="single" w:sz="8" w:space="0" w:color="000000"/>
              <w:right w:val="single" w:sz="8" w:space="0" w:color="000000"/>
            </w:tcBorders>
            <w:shd w:val="clear" w:color="auto" w:fill="auto"/>
            <w:vAlign w:val="center"/>
            <w:hideMark/>
          </w:tcPr>
          <w:p w14:paraId="5600ED1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25</w:t>
            </w:r>
          </w:p>
        </w:tc>
        <w:tc>
          <w:tcPr>
            <w:tcW w:w="469" w:type="dxa"/>
            <w:tcBorders>
              <w:top w:val="nil"/>
              <w:left w:val="nil"/>
              <w:bottom w:val="single" w:sz="8" w:space="0" w:color="000000"/>
              <w:right w:val="single" w:sz="8" w:space="0" w:color="000000"/>
            </w:tcBorders>
            <w:shd w:val="clear" w:color="auto" w:fill="auto"/>
            <w:vAlign w:val="center"/>
            <w:hideMark/>
          </w:tcPr>
          <w:p w14:paraId="7C94F1A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2.02</w:t>
            </w:r>
          </w:p>
        </w:tc>
        <w:tc>
          <w:tcPr>
            <w:tcW w:w="443" w:type="dxa"/>
            <w:tcBorders>
              <w:top w:val="nil"/>
              <w:left w:val="nil"/>
              <w:bottom w:val="single" w:sz="8" w:space="0" w:color="000000"/>
              <w:right w:val="single" w:sz="8" w:space="0" w:color="000000"/>
            </w:tcBorders>
            <w:shd w:val="clear" w:color="auto" w:fill="auto"/>
            <w:vAlign w:val="center"/>
            <w:hideMark/>
          </w:tcPr>
          <w:p w14:paraId="7908AE5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91</w:t>
            </w:r>
          </w:p>
        </w:tc>
        <w:tc>
          <w:tcPr>
            <w:tcW w:w="554" w:type="dxa"/>
            <w:tcBorders>
              <w:top w:val="nil"/>
              <w:left w:val="nil"/>
              <w:bottom w:val="single" w:sz="8" w:space="0" w:color="000000"/>
              <w:right w:val="single" w:sz="8" w:space="0" w:color="000000"/>
            </w:tcBorders>
            <w:shd w:val="clear" w:color="auto" w:fill="auto"/>
            <w:vAlign w:val="center"/>
            <w:hideMark/>
          </w:tcPr>
          <w:p w14:paraId="5D157C3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7.35</w:t>
            </w:r>
          </w:p>
        </w:tc>
        <w:tc>
          <w:tcPr>
            <w:tcW w:w="446" w:type="dxa"/>
            <w:tcBorders>
              <w:top w:val="nil"/>
              <w:left w:val="nil"/>
              <w:bottom w:val="single" w:sz="8" w:space="0" w:color="000000"/>
              <w:right w:val="single" w:sz="8" w:space="0" w:color="000000"/>
            </w:tcBorders>
            <w:shd w:val="clear" w:color="auto" w:fill="auto"/>
            <w:vAlign w:val="center"/>
            <w:hideMark/>
          </w:tcPr>
          <w:p w14:paraId="1C4A91B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246</w:t>
            </w:r>
          </w:p>
        </w:tc>
        <w:tc>
          <w:tcPr>
            <w:tcW w:w="566" w:type="dxa"/>
            <w:tcBorders>
              <w:top w:val="nil"/>
              <w:left w:val="nil"/>
              <w:bottom w:val="single" w:sz="8" w:space="0" w:color="000000"/>
              <w:right w:val="single" w:sz="8" w:space="0" w:color="000000"/>
            </w:tcBorders>
            <w:shd w:val="clear" w:color="auto" w:fill="auto"/>
            <w:vAlign w:val="center"/>
            <w:hideMark/>
          </w:tcPr>
          <w:p w14:paraId="73C4BD2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19.87</w:t>
            </w:r>
          </w:p>
        </w:tc>
        <w:tc>
          <w:tcPr>
            <w:tcW w:w="446" w:type="dxa"/>
            <w:tcBorders>
              <w:top w:val="nil"/>
              <w:left w:val="nil"/>
              <w:bottom w:val="single" w:sz="8" w:space="0" w:color="000000"/>
              <w:right w:val="single" w:sz="8" w:space="0" w:color="000000"/>
            </w:tcBorders>
            <w:shd w:val="clear" w:color="auto" w:fill="auto"/>
            <w:vAlign w:val="center"/>
            <w:hideMark/>
          </w:tcPr>
          <w:p w14:paraId="5D991FF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304</w:t>
            </w:r>
          </w:p>
        </w:tc>
        <w:tc>
          <w:tcPr>
            <w:tcW w:w="554" w:type="dxa"/>
            <w:tcBorders>
              <w:top w:val="nil"/>
              <w:left w:val="nil"/>
              <w:bottom w:val="single" w:sz="8" w:space="0" w:color="000000"/>
              <w:right w:val="single" w:sz="8" w:space="0" w:color="000000"/>
            </w:tcBorders>
            <w:shd w:val="clear" w:color="auto" w:fill="auto"/>
            <w:vAlign w:val="center"/>
            <w:hideMark/>
          </w:tcPr>
          <w:p w14:paraId="566C136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24.56</w:t>
            </w:r>
          </w:p>
        </w:tc>
        <w:tc>
          <w:tcPr>
            <w:tcW w:w="446" w:type="dxa"/>
            <w:tcBorders>
              <w:top w:val="nil"/>
              <w:left w:val="nil"/>
              <w:bottom w:val="single" w:sz="8" w:space="0" w:color="000000"/>
              <w:right w:val="single" w:sz="8" w:space="0" w:color="000000"/>
            </w:tcBorders>
            <w:shd w:val="clear" w:color="auto" w:fill="auto"/>
            <w:vAlign w:val="center"/>
            <w:hideMark/>
          </w:tcPr>
          <w:p w14:paraId="0B30697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572</w:t>
            </w:r>
          </w:p>
        </w:tc>
        <w:tc>
          <w:tcPr>
            <w:tcW w:w="584" w:type="dxa"/>
            <w:tcBorders>
              <w:top w:val="nil"/>
              <w:left w:val="nil"/>
              <w:bottom w:val="single" w:sz="8" w:space="0" w:color="000000"/>
              <w:right w:val="single" w:sz="8" w:space="0" w:color="000000"/>
            </w:tcBorders>
            <w:shd w:val="clear" w:color="auto" w:fill="auto"/>
            <w:vAlign w:val="center"/>
            <w:hideMark/>
          </w:tcPr>
          <w:p w14:paraId="5B4B1CC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46.20</w:t>
            </w:r>
          </w:p>
        </w:tc>
        <w:tc>
          <w:tcPr>
            <w:tcW w:w="642" w:type="dxa"/>
            <w:tcBorders>
              <w:top w:val="nil"/>
              <w:left w:val="nil"/>
              <w:bottom w:val="single" w:sz="8" w:space="0" w:color="000000"/>
              <w:right w:val="single" w:sz="8" w:space="0" w:color="000000"/>
            </w:tcBorders>
            <w:shd w:val="clear" w:color="auto" w:fill="auto"/>
            <w:vAlign w:val="center"/>
            <w:hideMark/>
          </w:tcPr>
          <w:p w14:paraId="6B9ACAC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3.06</w:t>
            </w:r>
          </w:p>
        </w:tc>
      </w:tr>
      <w:tr w:rsidR="004A37D2" w:rsidRPr="00A9606E" w14:paraId="6F980818" w14:textId="77777777" w:rsidTr="004A37D2">
        <w:trPr>
          <w:trHeight w:val="20"/>
          <w:jc w:val="center"/>
        </w:trPr>
        <w:tc>
          <w:tcPr>
            <w:tcW w:w="416" w:type="dxa"/>
            <w:vMerge w:val="restart"/>
            <w:tcBorders>
              <w:top w:val="nil"/>
              <w:left w:val="single" w:sz="8" w:space="0" w:color="000000"/>
              <w:right w:val="single" w:sz="8" w:space="0" w:color="000000"/>
            </w:tcBorders>
            <w:shd w:val="clear" w:color="auto" w:fill="auto"/>
            <w:vAlign w:val="center"/>
            <w:hideMark/>
          </w:tcPr>
          <w:p w14:paraId="5F8B4E7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w:t>
            </w:r>
          </w:p>
          <w:p w14:paraId="1C719B31" w14:textId="43BA1B92" w:rsidR="00484206" w:rsidRPr="00A9606E" w:rsidRDefault="00484206" w:rsidP="001200F2">
            <w:pPr>
              <w:spacing w:before="0" w:after="0" w:line="288" w:lineRule="auto"/>
              <w:jc w:val="center"/>
              <w:rPr>
                <w:rFonts w:eastAsia="Times New Roman"/>
                <w:w w:val="90"/>
                <w:sz w:val="24"/>
                <w:szCs w:val="24"/>
              </w:rPr>
            </w:pPr>
          </w:p>
        </w:tc>
        <w:tc>
          <w:tcPr>
            <w:tcW w:w="233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0FA49F0E" w14:textId="77777777" w:rsidR="001200F2"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Trường lớp luôn sạch sẽ, đảm bảo vệ sinh </w:t>
            </w:r>
          </w:p>
          <w:p w14:paraId="4D5B6ECE" w14:textId="3976A19F"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môi trường</w:t>
            </w:r>
          </w:p>
        </w:tc>
        <w:tc>
          <w:tcPr>
            <w:tcW w:w="698" w:type="dxa"/>
            <w:tcBorders>
              <w:top w:val="nil"/>
              <w:left w:val="nil"/>
              <w:bottom w:val="single" w:sz="8" w:space="0" w:color="000000"/>
              <w:right w:val="single" w:sz="8" w:space="0" w:color="000000"/>
            </w:tcBorders>
            <w:shd w:val="clear" w:color="auto" w:fill="auto"/>
            <w:vAlign w:val="center"/>
            <w:hideMark/>
          </w:tcPr>
          <w:p w14:paraId="47B6C40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71" w:type="dxa"/>
            <w:tcBorders>
              <w:top w:val="nil"/>
              <w:left w:val="nil"/>
              <w:bottom w:val="single" w:sz="8" w:space="0" w:color="000000"/>
              <w:right w:val="single" w:sz="8" w:space="0" w:color="000000"/>
            </w:tcBorders>
            <w:shd w:val="clear" w:color="auto" w:fill="auto"/>
            <w:vAlign w:val="center"/>
            <w:hideMark/>
          </w:tcPr>
          <w:p w14:paraId="498B2FA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w:t>
            </w:r>
          </w:p>
        </w:tc>
        <w:tc>
          <w:tcPr>
            <w:tcW w:w="469" w:type="dxa"/>
            <w:tcBorders>
              <w:top w:val="nil"/>
              <w:left w:val="nil"/>
              <w:bottom w:val="single" w:sz="8" w:space="0" w:color="000000"/>
              <w:right w:val="single" w:sz="8" w:space="0" w:color="000000"/>
            </w:tcBorders>
            <w:shd w:val="clear" w:color="auto" w:fill="auto"/>
            <w:vAlign w:val="center"/>
            <w:hideMark/>
          </w:tcPr>
          <w:p w14:paraId="7BB04E8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0.96</w:t>
            </w:r>
          </w:p>
        </w:tc>
        <w:tc>
          <w:tcPr>
            <w:tcW w:w="443" w:type="dxa"/>
            <w:tcBorders>
              <w:top w:val="nil"/>
              <w:left w:val="nil"/>
              <w:bottom w:val="single" w:sz="8" w:space="0" w:color="000000"/>
              <w:right w:val="single" w:sz="8" w:space="0" w:color="000000"/>
            </w:tcBorders>
            <w:shd w:val="clear" w:color="auto" w:fill="auto"/>
            <w:vAlign w:val="center"/>
            <w:hideMark/>
          </w:tcPr>
          <w:p w14:paraId="35C216C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w:t>
            </w:r>
          </w:p>
        </w:tc>
        <w:tc>
          <w:tcPr>
            <w:tcW w:w="554" w:type="dxa"/>
            <w:tcBorders>
              <w:top w:val="nil"/>
              <w:left w:val="nil"/>
              <w:bottom w:val="single" w:sz="8" w:space="0" w:color="000000"/>
              <w:right w:val="single" w:sz="8" w:space="0" w:color="000000"/>
            </w:tcBorders>
            <w:shd w:val="clear" w:color="auto" w:fill="auto"/>
            <w:vAlign w:val="center"/>
            <w:hideMark/>
          </w:tcPr>
          <w:p w14:paraId="71F0492C"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4.97</w:t>
            </w:r>
          </w:p>
        </w:tc>
        <w:tc>
          <w:tcPr>
            <w:tcW w:w="446" w:type="dxa"/>
            <w:tcBorders>
              <w:top w:val="nil"/>
              <w:left w:val="nil"/>
              <w:bottom w:val="single" w:sz="8" w:space="0" w:color="000000"/>
              <w:right w:val="single" w:sz="8" w:space="0" w:color="000000"/>
            </w:tcBorders>
            <w:shd w:val="clear" w:color="auto" w:fill="auto"/>
            <w:vAlign w:val="center"/>
            <w:hideMark/>
          </w:tcPr>
          <w:p w14:paraId="2A34135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99</w:t>
            </w:r>
          </w:p>
        </w:tc>
        <w:tc>
          <w:tcPr>
            <w:tcW w:w="566" w:type="dxa"/>
            <w:tcBorders>
              <w:top w:val="nil"/>
              <w:left w:val="nil"/>
              <w:bottom w:val="single" w:sz="8" w:space="0" w:color="000000"/>
              <w:right w:val="single" w:sz="8" w:space="0" w:color="000000"/>
            </w:tcBorders>
            <w:shd w:val="clear" w:color="auto" w:fill="auto"/>
            <w:vAlign w:val="center"/>
            <w:hideMark/>
          </w:tcPr>
          <w:p w14:paraId="2AD7FD0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18.93</w:t>
            </w:r>
          </w:p>
        </w:tc>
        <w:tc>
          <w:tcPr>
            <w:tcW w:w="446" w:type="dxa"/>
            <w:tcBorders>
              <w:top w:val="nil"/>
              <w:left w:val="nil"/>
              <w:bottom w:val="single" w:sz="8" w:space="0" w:color="000000"/>
              <w:right w:val="single" w:sz="8" w:space="0" w:color="000000"/>
            </w:tcBorders>
            <w:shd w:val="clear" w:color="auto" w:fill="auto"/>
            <w:vAlign w:val="center"/>
            <w:hideMark/>
          </w:tcPr>
          <w:p w14:paraId="3B13B7E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239</w:t>
            </w:r>
          </w:p>
        </w:tc>
        <w:tc>
          <w:tcPr>
            <w:tcW w:w="554" w:type="dxa"/>
            <w:tcBorders>
              <w:top w:val="nil"/>
              <w:left w:val="nil"/>
              <w:bottom w:val="single" w:sz="8" w:space="0" w:color="000000"/>
              <w:right w:val="single" w:sz="8" w:space="0" w:color="000000"/>
            </w:tcBorders>
            <w:shd w:val="clear" w:color="auto" w:fill="auto"/>
            <w:vAlign w:val="center"/>
            <w:hideMark/>
          </w:tcPr>
          <w:p w14:paraId="7E8242F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45.70</w:t>
            </w:r>
          </w:p>
        </w:tc>
        <w:tc>
          <w:tcPr>
            <w:tcW w:w="446" w:type="dxa"/>
            <w:tcBorders>
              <w:top w:val="nil"/>
              <w:left w:val="nil"/>
              <w:bottom w:val="single" w:sz="8" w:space="0" w:color="000000"/>
              <w:right w:val="single" w:sz="8" w:space="0" w:color="000000"/>
            </w:tcBorders>
            <w:shd w:val="clear" w:color="auto" w:fill="auto"/>
            <w:vAlign w:val="center"/>
            <w:hideMark/>
          </w:tcPr>
          <w:p w14:paraId="66503D8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154</w:t>
            </w:r>
          </w:p>
        </w:tc>
        <w:tc>
          <w:tcPr>
            <w:tcW w:w="584" w:type="dxa"/>
            <w:tcBorders>
              <w:top w:val="nil"/>
              <w:left w:val="nil"/>
              <w:bottom w:val="single" w:sz="8" w:space="0" w:color="000000"/>
              <w:right w:val="single" w:sz="8" w:space="0" w:color="000000"/>
            </w:tcBorders>
            <w:shd w:val="clear" w:color="auto" w:fill="auto"/>
            <w:vAlign w:val="center"/>
            <w:hideMark/>
          </w:tcPr>
          <w:p w14:paraId="2F55FDB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29.45</w:t>
            </w:r>
          </w:p>
        </w:tc>
        <w:tc>
          <w:tcPr>
            <w:tcW w:w="642" w:type="dxa"/>
            <w:tcBorders>
              <w:top w:val="nil"/>
              <w:left w:val="nil"/>
              <w:bottom w:val="single" w:sz="8" w:space="0" w:color="000000"/>
              <w:right w:val="single" w:sz="8" w:space="0" w:color="000000"/>
            </w:tcBorders>
            <w:shd w:val="clear" w:color="auto" w:fill="auto"/>
            <w:vAlign w:val="center"/>
            <w:hideMark/>
          </w:tcPr>
          <w:p w14:paraId="10F28DB4"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2.98</w:t>
            </w:r>
          </w:p>
        </w:tc>
      </w:tr>
      <w:tr w:rsidR="004A37D2" w:rsidRPr="00A9606E" w14:paraId="52CF1909" w14:textId="77777777" w:rsidTr="004A37D2">
        <w:trPr>
          <w:trHeight w:val="20"/>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367B72D6" w14:textId="599FB90F" w:rsidR="00484206" w:rsidRPr="00A9606E" w:rsidRDefault="00484206" w:rsidP="001200F2">
            <w:pPr>
              <w:spacing w:before="0" w:after="0" w:line="288" w:lineRule="auto"/>
              <w:ind w:firstLine="0"/>
              <w:jc w:val="center"/>
              <w:rPr>
                <w:rFonts w:eastAsia="Times New Roman"/>
                <w:w w:val="90"/>
                <w:sz w:val="24"/>
                <w:szCs w:val="24"/>
              </w:rPr>
            </w:pPr>
          </w:p>
        </w:tc>
        <w:tc>
          <w:tcPr>
            <w:tcW w:w="2335" w:type="dxa"/>
            <w:vMerge/>
            <w:tcBorders>
              <w:top w:val="nil"/>
              <w:left w:val="single" w:sz="8" w:space="0" w:color="000000"/>
              <w:bottom w:val="single" w:sz="8" w:space="0" w:color="000000"/>
              <w:right w:val="single" w:sz="8" w:space="0" w:color="000000"/>
            </w:tcBorders>
            <w:vAlign w:val="center"/>
            <w:hideMark/>
          </w:tcPr>
          <w:p w14:paraId="38F147CC"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hideMark/>
          </w:tcPr>
          <w:p w14:paraId="1B5C1E9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371" w:type="dxa"/>
            <w:tcBorders>
              <w:top w:val="nil"/>
              <w:left w:val="nil"/>
              <w:bottom w:val="single" w:sz="8" w:space="0" w:color="000000"/>
              <w:right w:val="single" w:sz="8" w:space="0" w:color="000000"/>
            </w:tcBorders>
            <w:shd w:val="clear" w:color="auto" w:fill="auto"/>
            <w:vAlign w:val="center"/>
            <w:hideMark/>
          </w:tcPr>
          <w:p w14:paraId="380EA3F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17</w:t>
            </w:r>
          </w:p>
        </w:tc>
        <w:tc>
          <w:tcPr>
            <w:tcW w:w="469" w:type="dxa"/>
            <w:tcBorders>
              <w:top w:val="nil"/>
              <w:left w:val="nil"/>
              <w:bottom w:val="single" w:sz="8" w:space="0" w:color="000000"/>
              <w:right w:val="single" w:sz="8" w:space="0" w:color="000000"/>
            </w:tcBorders>
            <w:shd w:val="clear" w:color="auto" w:fill="auto"/>
            <w:vAlign w:val="center"/>
            <w:hideMark/>
          </w:tcPr>
          <w:p w14:paraId="24B5AA34"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1.37</w:t>
            </w:r>
          </w:p>
        </w:tc>
        <w:tc>
          <w:tcPr>
            <w:tcW w:w="443" w:type="dxa"/>
            <w:tcBorders>
              <w:top w:val="nil"/>
              <w:left w:val="nil"/>
              <w:bottom w:val="single" w:sz="8" w:space="0" w:color="000000"/>
              <w:right w:val="single" w:sz="8" w:space="0" w:color="000000"/>
            </w:tcBorders>
            <w:shd w:val="clear" w:color="auto" w:fill="auto"/>
            <w:vAlign w:val="center"/>
            <w:hideMark/>
          </w:tcPr>
          <w:p w14:paraId="684F547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107</w:t>
            </w:r>
          </w:p>
        </w:tc>
        <w:tc>
          <w:tcPr>
            <w:tcW w:w="554" w:type="dxa"/>
            <w:tcBorders>
              <w:top w:val="nil"/>
              <w:left w:val="nil"/>
              <w:bottom w:val="single" w:sz="8" w:space="0" w:color="000000"/>
              <w:right w:val="single" w:sz="8" w:space="0" w:color="000000"/>
            </w:tcBorders>
            <w:shd w:val="clear" w:color="auto" w:fill="auto"/>
            <w:vAlign w:val="center"/>
            <w:hideMark/>
          </w:tcPr>
          <w:p w14:paraId="4667852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8.64</w:t>
            </w:r>
          </w:p>
        </w:tc>
        <w:tc>
          <w:tcPr>
            <w:tcW w:w="446" w:type="dxa"/>
            <w:tcBorders>
              <w:top w:val="nil"/>
              <w:left w:val="nil"/>
              <w:bottom w:val="single" w:sz="8" w:space="0" w:color="000000"/>
              <w:right w:val="single" w:sz="8" w:space="0" w:color="000000"/>
            </w:tcBorders>
            <w:shd w:val="clear" w:color="auto" w:fill="auto"/>
            <w:vAlign w:val="center"/>
            <w:hideMark/>
          </w:tcPr>
          <w:p w14:paraId="0C6C576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263</w:t>
            </w:r>
          </w:p>
        </w:tc>
        <w:tc>
          <w:tcPr>
            <w:tcW w:w="566" w:type="dxa"/>
            <w:tcBorders>
              <w:top w:val="nil"/>
              <w:left w:val="nil"/>
              <w:bottom w:val="single" w:sz="8" w:space="0" w:color="000000"/>
              <w:right w:val="single" w:sz="8" w:space="0" w:color="000000"/>
            </w:tcBorders>
            <w:shd w:val="clear" w:color="auto" w:fill="auto"/>
            <w:vAlign w:val="center"/>
            <w:hideMark/>
          </w:tcPr>
          <w:p w14:paraId="3360E3C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21.24</w:t>
            </w:r>
          </w:p>
        </w:tc>
        <w:tc>
          <w:tcPr>
            <w:tcW w:w="446" w:type="dxa"/>
            <w:tcBorders>
              <w:top w:val="nil"/>
              <w:left w:val="nil"/>
              <w:bottom w:val="single" w:sz="8" w:space="0" w:color="000000"/>
              <w:right w:val="single" w:sz="8" w:space="0" w:color="000000"/>
            </w:tcBorders>
            <w:shd w:val="clear" w:color="auto" w:fill="auto"/>
            <w:vAlign w:val="center"/>
            <w:hideMark/>
          </w:tcPr>
          <w:p w14:paraId="270F245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394</w:t>
            </w:r>
          </w:p>
        </w:tc>
        <w:tc>
          <w:tcPr>
            <w:tcW w:w="554" w:type="dxa"/>
            <w:tcBorders>
              <w:top w:val="nil"/>
              <w:left w:val="nil"/>
              <w:bottom w:val="single" w:sz="8" w:space="0" w:color="000000"/>
              <w:right w:val="single" w:sz="8" w:space="0" w:color="000000"/>
            </w:tcBorders>
            <w:shd w:val="clear" w:color="auto" w:fill="auto"/>
            <w:vAlign w:val="center"/>
            <w:hideMark/>
          </w:tcPr>
          <w:p w14:paraId="0AF19EF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31.83</w:t>
            </w:r>
          </w:p>
        </w:tc>
        <w:tc>
          <w:tcPr>
            <w:tcW w:w="446" w:type="dxa"/>
            <w:tcBorders>
              <w:top w:val="nil"/>
              <w:left w:val="nil"/>
              <w:bottom w:val="single" w:sz="8" w:space="0" w:color="000000"/>
              <w:right w:val="single" w:sz="8" w:space="0" w:color="000000"/>
            </w:tcBorders>
            <w:shd w:val="clear" w:color="auto" w:fill="auto"/>
            <w:vAlign w:val="center"/>
            <w:hideMark/>
          </w:tcPr>
          <w:p w14:paraId="726BDAD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457</w:t>
            </w:r>
          </w:p>
        </w:tc>
        <w:tc>
          <w:tcPr>
            <w:tcW w:w="584" w:type="dxa"/>
            <w:tcBorders>
              <w:top w:val="nil"/>
              <w:left w:val="nil"/>
              <w:bottom w:val="single" w:sz="8" w:space="0" w:color="000000"/>
              <w:right w:val="single" w:sz="8" w:space="0" w:color="000000"/>
            </w:tcBorders>
            <w:shd w:val="clear" w:color="auto" w:fill="auto"/>
            <w:vAlign w:val="center"/>
            <w:hideMark/>
          </w:tcPr>
          <w:p w14:paraId="2EB67E8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36.91</w:t>
            </w:r>
          </w:p>
        </w:tc>
        <w:tc>
          <w:tcPr>
            <w:tcW w:w="642" w:type="dxa"/>
            <w:tcBorders>
              <w:top w:val="nil"/>
              <w:left w:val="nil"/>
              <w:bottom w:val="single" w:sz="8" w:space="0" w:color="000000"/>
              <w:right w:val="single" w:sz="8" w:space="0" w:color="000000"/>
            </w:tcBorders>
            <w:shd w:val="clear" w:color="auto" w:fill="auto"/>
            <w:vAlign w:val="center"/>
            <w:hideMark/>
          </w:tcPr>
          <w:p w14:paraId="2A20215C"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2.94</w:t>
            </w:r>
          </w:p>
        </w:tc>
      </w:tr>
      <w:tr w:rsidR="004A37D2" w:rsidRPr="00A9606E" w14:paraId="05A694EE" w14:textId="77777777" w:rsidTr="004A37D2">
        <w:trPr>
          <w:trHeight w:val="20"/>
          <w:jc w:val="center"/>
        </w:trPr>
        <w:tc>
          <w:tcPr>
            <w:tcW w:w="416" w:type="dxa"/>
            <w:vMerge w:val="restart"/>
            <w:tcBorders>
              <w:top w:val="nil"/>
              <w:left w:val="single" w:sz="8" w:space="0" w:color="000000"/>
              <w:right w:val="single" w:sz="8" w:space="0" w:color="000000"/>
            </w:tcBorders>
            <w:shd w:val="clear" w:color="auto" w:fill="auto"/>
            <w:vAlign w:val="center"/>
            <w:hideMark/>
          </w:tcPr>
          <w:p w14:paraId="25801AD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6</w:t>
            </w:r>
          </w:p>
          <w:p w14:paraId="6E005BF6" w14:textId="55C07B44" w:rsidR="00484206" w:rsidRPr="00A9606E" w:rsidRDefault="00484206" w:rsidP="001200F2">
            <w:pPr>
              <w:spacing w:before="0" w:after="0" w:line="288" w:lineRule="auto"/>
              <w:jc w:val="center"/>
              <w:rPr>
                <w:rFonts w:eastAsia="Times New Roman"/>
                <w:w w:val="90"/>
                <w:sz w:val="24"/>
                <w:szCs w:val="24"/>
              </w:rPr>
            </w:pPr>
          </w:p>
        </w:tc>
        <w:tc>
          <w:tcPr>
            <w:tcW w:w="233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1ED4E99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Học sinh và GV luôn thấy an toàn khi ở trường</w:t>
            </w:r>
          </w:p>
        </w:tc>
        <w:tc>
          <w:tcPr>
            <w:tcW w:w="698" w:type="dxa"/>
            <w:tcBorders>
              <w:top w:val="nil"/>
              <w:left w:val="nil"/>
              <w:bottom w:val="single" w:sz="8" w:space="0" w:color="000000"/>
              <w:right w:val="single" w:sz="8" w:space="0" w:color="000000"/>
            </w:tcBorders>
            <w:shd w:val="clear" w:color="auto" w:fill="auto"/>
            <w:vAlign w:val="center"/>
            <w:hideMark/>
          </w:tcPr>
          <w:p w14:paraId="691173F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71" w:type="dxa"/>
            <w:tcBorders>
              <w:top w:val="nil"/>
              <w:left w:val="nil"/>
              <w:bottom w:val="single" w:sz="8" w:space="0" w:color="000000"/>
              <w:right w:val="single" w:sz="8" w:space="0" w:color="000000"/>
            </w:tcBorders>
            <w:shd w:val="clear" w:color="auto" w:fill="auto"/>
            <w:vAlign w:val="center"/>
            <w:hideMark/>
          </w:tcPr>
          <w:p w14:paraId="5D9A69C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469" w:type="dxa"/>
            <w:tcBorders>
              <w:top w:val="nil"/>
              <w:left w:val="nil"/>
              <w:bottom w:val="single" w:sz="8" w:space="0" w:color="000000"/>
              <w:right w:val="single" w:sz="8" w:space="0" w:color="000000"/>
            </w:tcBorders>
            <w:shd w:val="clear" w:color="auto" w:fill="auto"/>
            <w:vAlign w:val="center"/>
            <w:hideMark/>
          </w:tcPr>
          <w:p w14:paraId="07D7CC3C"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0.57</w:t>
            </w:r>
          </w:p>
        </w:tc>
        <w:tc>
          <w:tcPr>
            <w:tcW w:w="443" w:type="dxa"/>
            <w:tcBorders>
              <w:top w:val="nil"/>
              <w:left w:val="nil"/>
              <w:bottom w:val="single" w:sz="8" w:space="0" w:color="000000"/>
              <w:right w:val="single" w:sz="8" w:space="0" w:color="000000"/>
            </w:tcBorders>
            <w:shd w:val="clear" w:color="auto" w:fill="auto"/>
            <w:vAlign w:val="center"/>
            <w:hideMark/>
          </w:tcPr>
          <w:p w14:paraId="7CC2D95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19</w:t>
            </w:r>
          </w:p>
        </w:tc>
        <w:tc>
          <w:tcPr>
            <w:tcW w:w="554" w:type="dxa"/>
            <w:tcBorders>
              <w:top w:val="nil"/>
              <w:left w:val="nil"/>
              <w:bottom w:val="single" w:sz="8" w:space="0" w:color="000000"/>
              <w:right w:val="single" w:sz="8" w:space="0" w:color="000000"/>
            </w:tcBorders>
            <w:shd w:val="clear" w:color="auto" w:fill="auto"/>
            <w:vAlign w:val="center"/>
            <w:hideMark/>
          </w:tcPr>
          <w:p w14:paraId="5A18934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3.63</w:t>
            </w:r>
          </w:p>
        </w:tc>
        <w:tc>
          <w:tcPr>
            <w:tcW w:w="446" w:type="dxa"/>
            <w:tcBorders>
              <w:top w:val="nil"/>
              <w:left w:val="nil"/>
              <w:bottom w:val="single" w:sz="8" w:space="0" w:color="000000"/>
              <w:right w:val="single" w:sz="8" w:space="0" w:color="000000"/>
            </w:tcBorders>
            <w:shd w:val="clear" w:color="auto" w:fill="auto"/>
            <w:vAlign w:val="center"/>
            <w:hideMark/>
          </w:tcPr>
          <w:p w14:paraId="7BD6FF4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122</w:t>
            </w:r>
          </w:p>
        </w:tc>
        <w:tc>
          <w:tcPr>
            <w:tcW w:w="566" w:type="dxa"/>
            <w:tcBorders>
              <w:top w:val="nil"/>
              <w:left w:val="nil"/>
              <w:bottom w:val="single" w:sz="8" w:space="0" w:color="000000"/>
              <w:right w:val="single" w:sz="8" w:space="0" w:color="000000"/>
            </w:tcBorders>
            <w:shd w:val="clear" w:color="auto" w:fill="auto"/>
            <w:vAlign w:val="center"/>
            <w:hideMark/>
          </w:tcPr>
          <w:p w14:paraId="020D3E7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23.33</w:t>
            </w:r>
          </w:p>
        </w:tc>
        <w:tc>
          <w:tcPr>
            <w:tcW w:w="446" w:type="dxa"/>
            <w:tcBorders>
              <w:top w:val="nil"/>
              <w:left w:val="nil"/>
              <w:bottom w:val="single" w:sz="8" w:space="0" w:color="000000"/>
              <w:right w:val="single" w:sz="8" w:space="0" w:color="000000"/>
            </w:tcBorders>
            <w:shd w:val="clear" w:color="auto" w:fill="auto"/>
            <w:vAlign w:val="center"/>
            <w:hideMark/>
          </w:tcPr>
          <w:p w14:paraId="5122EB4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201</w:t>
            </w:r>
          </w:p>
        </w:tc>
        <w:tc>
          <w:tcPr>
            <w:tcW w:w="554" w:type="dxa"/>
            <w:tcBorders>
              <w:top w:val="nil"/>
              <w:left w:val="nil"/>
              <w:bottom w:val="single" w:sz="8" w:space="0" w:color="000000"/>
              <w:right w:val="single" w:sz="8" w:space="0" w:color="000000"/>
            </w:tcBorders>
            <w:shd w:val="clear" w:color="auto" w:fill="auto"/>
            <w:vAlign w:val="center"/>
            <w:hideMark/>
          </w:tcPr>
          <w:p w14:paraId="43A98AB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38.43</w:t>
            </w:r>
          </w:p>
        </w:tc>
        <w:tc>
          <w:tcPr>
            <w:tcW w:w="446" w:type="dxa"/>
            <w:tcBorders>
              <w:top w:val="nil"/>
              <w:left w:val="nil"/>
              <w:bottom w:val="single" w:sz="8" w:space="0" w:color="000000"/>
              <w:right w:val="single" w:sz="8" w:space="0" w:color="000000"/>
            </w:tcBorders>
            <w:shd w:val="clear" w:color="auto" w:fill="auto"/>
            <w:vAlign w:val="center"/>
            <w:hideMark/>
          </w:tcPr>
          <w:p w14:paraId="5A3A8F1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178</w:t>
            </w:r>
          </w:p>
        </w:tc>
        <w:tc>
          <w:tcPr>
            <w:tcW w:w="584" w:type="dxa"/>
            <w:tcBorders>
              <w:top w:val="nil"/>
              <w:left w:val="nil"/>
              <w:bottom w:val="single" w:sz="8" w:space="0" w:color="000000"/>
              <w:right w:val="single" w:sz="8" w:space="0" w:color="000000"/>
            </w:tcBorders>
            <w:shd w:val="clear" w:color="auto" w:fill="auto"/>
            <w:vAlign w:val="center"/>
            <w:hideMark/>
          </w:tcPr>
          <w:p w14:paraId="1390BA6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34.03</w:t>
            </w:r>
          </w:p>
        </w:tc>
        <w:tc>
          <w:tcPr>
            <w:tcW w:w="642" w:type="dxa"/>
            <w:tcBorders>
              <w:top w:val="nil"/>
              <w:left w:val="nil"/>
              <w:bottom w:val="single" w:sz="8" w:space="0" w:color="000000"/>
              <w:right w:val="single" w:sz="8" w:space="0" w:color="000000"/>
            </w:tcBorders>
            <w:shd w:val="clear" w:color="auto" w:fill="auto"/>
            <w:vAlign w:val="center"/>
            <w:hideMark/>
          </w:tcPr>
          <w:p w14:paraId="324ADE3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3.02</w:t>
            </w:r>
          </w:p>
        </w:tc>
      </w:tr>
      <w:tr w:rsidR="004A37D2" w:rsidRPr="00A9606E" w14:paraId="2542B5D6" w14:textId="77777777" w:rsidTr="004A37D2">
        <w:trPr>
          <w:trHeight w:val="20"/>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62AC1725" w14:textId="3C3056D6" w:rsidR="00484206" w:rsidRPr="00A9606E" w:rsidRDefault="00484206" w:rsidP="001200F2">
            <w:pPr>
              <w:spacing w:before="0" w:after="0" w:line="288" w:lineRule="auto"/>
              <w:ind w:firstLine="0"/>
              <w:jc w:val="center"/>
              <w:rPr>
                <w:rFonts w:eastAsia="Times New Roman"/>
                <w:w w:val="90"/>
                <w:sz w:val="24"/>
                <w:szCs w:val="24"/>
              </w:rPr>
            </w:pPr>
          </w:p>
        </w:tc>
        <w:tc>
          <w:tcPr>
            <w:tcW w:w="2335" w:type="dxa"/>
            <w:vMerge/>
            <w:tcBorders>
              <w:top w:val="nil"/>
              <w:left w:val="single" w:sz="8" w:space="0" w:color="000000"/>
              <w:bottom w:val="single" w:sz="8" w:space="0" w:color="000000"/>
              <w:right w:val="single" w:sz="8" w:space="0" w:color="000000"/>
            </w:tcBorders>
            <w:vAlign w:val="center"/>
            <w:hideMark/>
          </w:tcPr>
          <w:p w14:paraId="7F00D87B"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hideMark/>
          </w:tcPr>
          <w:p w14:paraId="5E7DD20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371" w:type="dxa"/>
            <w:tcBorders>
              <w:top w:val="nil"/>
              <w:left w:val="nil"/>
              <w:bottom w:val="single" w:sz="8" w:space="0" w:color="000000"/>
              <w:right w:val="single" w:sz="8" w:space="0" w:color="000000"/>
            </w:tcBorders>
            <w:shd w:val="clear" w:color="auto" w:fill="auto"/>
            <w:vAlign w:val="center"/>
            <w:hideMark/>
          </w:tcPr>
          <w:p w14:paraId="1BF0482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25</w:t>
            </w:r>
          </w:p>
        </w:tc>
        <w:tc>
          <w:tcPr>
            <w:tcW w:w="469" w:type="dxa"/>
            <w:tcBorders>
              <w:top w:val="nil"/>
              <w:left w:val="nil"/>
              <w:bottom w:val="single" w:sz="8" w:space="0" w:color="000000"/>
              <w:right w:val="single" w:sz="8" w:space="0" w:color="000000"/>
            </w:tcBorders>
            <w:shd w:val="clear" w:color="auto" w:fill="auto"/>
            <w:vAlign w:val="center"/>
            <w:hideMark/>
          </w:tcPr>
          <w:p w14:paraId="6C0D4E5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2.02</w:t>
            </w:r>
          </w:p>
        </w:tc>
        <w:tc>
          <w:tcPr>
            <w:tcW w:w="443" w:type="dxa"/>
            <w:tcBorders>
              <w:top w:val="nil"/>
              <w:left w:val="nil"/>
              <w:bottom w:val="single" w:sz="8" w:space="0" w:color="000000"/>
              <w:right w:val="single" w:sz="8" w:space="0" w:color="000000"/>
            </w:tcBorders>
            <w:shd w:val="clear" w:color="auto" w:fill="auto"/>
            <w:vAlign w:val="center"/>
            <w:hideMark/>
          </w:tcPr>
          <w:p w14:paraId="5584678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107</w:t>
            </w:r>
          </w:p>
        </w:tc>
        <w:tc>
          <w:tcPr>
            <w:tcW w:w="554" w:type="dxa"/>
            <w:tcBorders>
              <w:top w:val="nil"/>
              <w:left w:val="nil"/>
              <w:bottom w:val="single" w:sz="8" w:space="0" w:color="000000"/>
              <w:right w:val="single" w:sz="8" w:space="0" w:color="000000"/>
            </w:tcBorders>
            <w:shd w:val="clear" w:color="auto" w:fill="auto"/>
            <w:vAlign w:val="center"/>
            <w:hideMark/>
          </w:tcPr>
          <w:p w14:paraId="538592B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8.64</w:t>
            </w:r>
          </w:p>
        </w:tc>
        <w:tc>
          <w:tcPr>
            <w:tcW w:w="446" w:type="dxa"/>
            <w:tcBorders>
              <w:top w:val="nil"/>
              <w:left w:val="nil"/>
              <w:bottom w:val="single" w:sz="8" w:space="0" w:color="000000"/>
              <w:right w:val="single" w:sz="8" w:space="0" w:color="000000"/>
            </w:tcBorders>
            <w:shd w:val="clear" w:color="auto" w:fill="auto"/>
            <w:vAlign w:val="center"/>
            <w:hideMark/>
          </w:tcPr>
          <w:p w14:paraId="465A7868"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238</w:t>
            </w:r>
          </w:p>
        </w:tc>
        <w:tc>
          <w:tcPr>
            <w:tcW w:w="566" w:type="dxa"/>
            <w:tcBorders>
              <w:top w:val="nil"/>
              <w:left w:val="nil"/>
              <w:bottom w:val="single" w:sz="8" w:space="0" w:color="000000"/>
              <w:right w:val="single" w:sz="8" w:space="0" w:color="000000"/>
            </w:tcBorders>
            <w:shd w:val="clear" w:color="auto" w:fill="auto"/>
            <w:vAlign w:val="center"/>
            <w:hideMark/>
          </w:tcPr>
          <w:p w14:paraId="17CA064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19.22</w:t>
            </w:r>
          </w:p>
        </w:tc>
        <w:tc>
          <w:tcPr>
            <w:tcW w:w="446" w:type="dxa"/>
            <w:tcBorders>
              <w:top w:val="nil"/>
              <w:left w:val="nil"/>
              <w:bottom w:val="single" w:sz="8" w:space="0" w:color="000000"/>
              <w:right w:val="single" w:sz="8" w:space="0" w:color="000000"/>
            </w:tcBorders>
            <w:shd w:val="clear" w:color="auto" w:fill="auto"/>
            <w:vAlign w:val="center"/>
            <w:hideMark/>
          </w:tcPr>
          <w:p w14:paraId="3C5F72C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312</w:t>
            </w:r>
          </w:p>
        </w:tc>
        <w:tc>
          <w:tcPr>
            <w:tcW w:w="554" w:type="dxa"/>
            <w:tcBorders>
              <w:top w:val="nil"/>
              <w:left w:val="nil"/>
              <w:bottom w:val="single" w:sz="8" w:space="0" w:color="000000"/>
              <w:right w:val="single" w:sz="8" w:space="0" w:color="000000"/>
            </w:tcBorders>
            <w:shd w:val="clear" w:color="auto" w:fill="auto"/>
            <w:vAlign w:val="center"/>
            <w:hideMark/>
          </w:tcPr>
          <w:p w14:paraId="34C279A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25.20</w:t>
            </w:r>
          </w:p>
        </w:tc>
        <w:tc>
          <w:tcPr>
            <w:tcW w:w="446" w:type="dxa"/>
            <w:tcBorders>
              <w:top w:val="nil"/>
              <w:left w:val="nil"/>
              <w:bottom w:val="single" w:sz="8" w:space="0" w:color="000000"/>
              <w:right w:val="single" w:sz="8" w:space="0" w:color="000000"/>
            </w:tcBorders>
            <w:shd w:val="clear" w:color="auto" w:fill="auto"/>
            <w:vAlign w:val="center"/>
            <w:hideMark/>
          </w:tcPr>
          <w:p w14:paraId="23C2F60F"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556</w:t>
            </w:r>
          </w:p>
        </w:tc>
        <w:tc>
          <w:tcPr>
            <w:tcW w:w="584" w:type="dxa"/>
            <w:tcBorders>
              <w:top w:val="nil"/>
              <w:left w:val="nil"/>
              <w:bottom w:val="single" w:sz="8" w:space="0" w:color="000000"/>
              <w:right w:val="single" w:sz="8" w:space="0" w:color="000000"/>
            </w:tcBorders>
            <w:shd w:val="clear" w:color="auto" w:fill="auto"/>
            <w:vAlign w:val="center"/>
            <w:hideMark/>
          </w:tcPr>
          <w:p w14:paraId="09665BD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44.91</w:t>
            </w:r>
          </w:p>
        </w:tc>
        <w:tc>
          <w:tcPr>
            <w:tcW w:w="642" w:type="dxa"/>
            <w:tcBorders>
              <w:top w:val="nil"/>
              <w:left w:val="nil"/>
              <w:bottom w:val="single" w:sz="8" w:space="0" w:color="000000"/>
              <w:right w:val="single" w:sz="8" w:space="0" w:color="000000"/>
            </w:tcBorders>
            <w:shd w:val="clear" w:color="auto" w:fill="auto"/>
            <w:vAlign w:val="center"/>
            <w:hideMark/>
          </w:tcPr>
          <w:p w14:paraId="36DF12E4"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3.02</w:t>
            </w:r>
          </w:p>
        </w:tc>
      </w:tr>
      <w:tr w:rsidR="004A37D2" w:rsidRPr="00A9606E" w14:paraId="7667E686" w14:textId="77777777" w:rsidTr="004A37D2">
        <w:trPr>
          <w:trHeight w:val="20"/>
          <w:jc w:val="center"/>
        </w:trPr>
        <w:tc>
          <w:tcPr>
            <w:tcW w:w="416" w:type="dxa"/>
            <w:vMerge w:val="restart"/>
            <w:tcBorders>
              <w:top w:val="nil"/>
              <w:left w:val="single" w:sz="8" w:space="0" w:color="000000"/>
              <w:right w:val="single" w:sz="8" w:space="0" w:color="000000"/>
            </w:tcBorders>
            <w:shd w:val="clear" w:color="auto" w:fill="auto"/>
            <w:vAlign w:val="center"/>
            <w:hideMark/>
          </w:tcPr>
          <w:p w14:paraId="6CCC03A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7</w:t>
            </w:r>
          </w:p>
          <w:p w14:paraId="0B468F10" w14:textId="5445C7A1" w:rsidR="00484206" w:rsidRPr="00A9606E" w:rsidRDefault="00484206" w:rsidP="001200F2">
            <w:pPr>
              <w:spacing w:before="0" w:after="0" w:line="288" w:lineRule="auto"/>
              <w:jc w:val="center"/>
              <w:rPr>
                <w:rFonts w:eastAsia="Times New Roman"/>
                <w:w w:val="90"/>
                <w:sz w:val="24"/>
                <w:szCs w:val="24"/>
              </w:rPr>
            </w:pPr>
          </w:p>
        </w:tc>
        <w:tc>
          <w:tcPr>
            <w:tcW w:w="2335"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172319D2" w14:textId="77777777" w:rsidR="001200F2"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Cách bài trí, sắp xếp lớp học và cảnh quanh </w:t>
            </w:r>
          </w:p>
          <w:p w14:paraId="2CEB14C2" w14:textId="38A24496"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xung quanh</w:t>
            </w:r>
          </w:p>
        </w:tc>
        <w:tc>
          <w:tcPr>
            <w:tcW w:w="698" w:type="dxa"/>
            <w:tcBorders>
              <w:top w:val="nil"/>
              <w:left w:val="nil"/>
              <w:bottom w:val="single" w:sz="8" w:space="0" w:color="000000"/>
              <w:right w:val="single" w:sz="8" w:space="0" w:color="000000"/>
            </w:tcBorders>
            <w:shd w:val="clear" w:color="auto" w:fill="auto"/>
            <w:vAlign w:val="center"/>
            <w:hideMark/>
          </w:tcPr>
          <w:p w14:paraId="518815F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71" w:type="dxa"/>
            <w:tcBorders>
              <w:top w:val="nil"/>
              <w:left w:val="nil"/>
              <w:bottom w:val="single" w:sz="8" w:space="0" w:color="000000"/>
              <w:right w:val="single" w:sz="8" w:space="0" w:color="000000"/>
            </w:tcBorders>
            <w:shd w:val="clear" w:color="auto" w:fill="auto"/>
            <w:vAlign w:val="center"/>
            <w:hideMark/>
          </w:tcPr>
          <w:p w14:paraId="6CBE929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0</w:t>
            </w:r>
          </w:p>
        </w:tc>
        <w:tc>
          <w:tcPr>
            <w:tcW w:w="469" w:type="dxa"/>
            <w:tcBorders>
              <w:top w:val="nil"/>
              <w:left w:val="nil"/>
              <w:bottom w:val="single" w:sz="8" w:space="0" w:color="000000"/>
              <w:right w:val="single" w:sz="8" w:space="0" w:color="000000"/>
            </w:tcBorders>
            <w:shd w:val="clear" w:color="auto" w:fill="auto"/>
            <w:vAlign w:val="center"/>
            <w:hideMark/>
          </w:tcPr>
          <w:p w14:paraId="660BAFF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0.00</w:t>
            </w:r>
          </w:p>
        </w:tc>
        <w:tc>
          <w:tcPr>
            <w:tcW w:w="443" w:type="dxa"/>
            <w:tcBorders>
              <w:top w:val="nil"/>
              <w:left w:val="nil"/>
              <w:bottom w:val="single" w:sz="8" w:space="0" w:color="000000"/>
              <w:right w:val="single" w:sz="8" w:space="0" w:color="000000"/>
            </w:tcBorders>
            <w:shd w:val="clear" w:color="auto" w:fill="auto"/>
            <w:vAlign w:val="center"/>
            <w:hideMark/>
          </w:tcPr>
          <w:p w14:paraId="696A2DE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22</w:t>
            </w:r>
          </w:p>
        </w:tc>
        <w:tc>
          <w:tcPr>
            <w:tcW w:w="554" w:type="dxa"/>
            <w:tcBorders>
              <w:top w:val="nil"/>
              <w:left w:val="nil"/>
              <w:bottom w:val="single" w:sz="8" w:space="0" w:color="000000"/>
              <w:right w:val="single" w:sz="8" w:space="0" w:color="000000"/>
            </w:tcBorders>
            <w:shd w:val="clear" w:color="auto" w:fill="auto"/>
            <w:vAlign w:val="center"/>
            <w:hideMark/>
          </w:tcPr>
          <w:p w14:paraId="296F15D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4.21</w:t>
            </w:r>
          </w:p>
        </w:tc>
        <w:tc>
          <w:tcPr>
            <w:tcW w:w="446" w:type="dxa"/>
            <w:tcBorders>
              <w:top w:val="nil"/>
              <w:left w:val="nil"/>
              <w:bottom w:val="single" w:sz="8" w:space="0" w:color="000000"/>
              <w:right w:val="single" w:sz="8" w:space="0" w:color="000000"/>
            </w:tcBorders>
            <w:shd w:val="clear" w:color="auto" w:fill="auto"/>
            <w:vAlign w:val="center"/>
            <w:hideMark/>
          </w:tcPr>
          <w:p w14:paraId="25A496D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117</w:t>
            </w:r>
          </w:p>
        </w:tc>
        <w:tc>
          <w:tcPr>
            <w:tcW w:w="566" w:type="dxa"/>
            <w:tcBorders>
              <w:top w:val="nil"/>
              <w:left w:val="nil"/>
              <w:bottom w:val="single" w:sz="8" w:space="0" w:color="000000"/>
              <w:right w:val="single" w:sz="8" w:space="0" w:color="000000"/>
            </w:tcBorders>
            <w:shd w:val="clear" w:color="auto" w:fill="auto"/>
            <w:vAlign w:val="center"/>
            <w:hideMark/>
          </w:tcPr>
          <w:p w14:paraId="363AA9F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22.37</w:t>
            </w:r>
          </w:p>
        </w:tc>
        <w:tc>
          <w:tcPr>
            <w:tcW w:w="446" w:type="dxa"/>
            <w:tcBorders>
              <w:top w:val="nil"/>
              <w:left w:val="nil"/>
              <w:bottom w:val="single" w:sz="8" w:space="0" w:color="000000"/>
              <w:right w:val="single" w:sz="8" w:space="0" w:color="000000"/>
            </w:tcBorders>
            <w:shd w:val="clear" w:color="auto" w:fill="auto"/>
            <w:vAlign w:val="center"/>
            <w:hideMark/>
          </w:tcPr>
          <w:p w14:paraId="0398357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243</w:t>
            </w:r>
          </w:p>
        </w:tc>
        <w:tc>
          <w:tcPr>
            <w:tcW w:w="554" w:type="dxa"/>
            <w:tcBorders>
              <w:top w:val="nil"/>
              <w:left w:val="nil"/>
              <w:bottom w:val="single" w:sz="8" w:space="0" w:color="000000"/>
              <w:right w:val="single" w:sz="8" w:space="0" w:color="000000"/>
            </w:tcBorders>
            <w:shd w:val="clear" w:color="auto" w:fill="auto"/>
            <w:vAlign w:val="center"/>
            <w:hideMark/>
          </w:tcPr>
          <w:p w14:paraId="0148C97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46.46</w:t>
            </w:r>
          </w:p>
        </w:tc>
        <w:tc>
          <w:tcPr>
            <w:tcW w:w="446" w:type="dxa"/>
            <w:tcBorders>
              <w:top w:val="nil"/>
              <w:left w:val="nil"/>
              <w:bottom w:val="single" w:sz="8" w:space="0" w:color="000000"/>
              <w:right w:val="single" w:sz="8" w:space="0" w:color="000000"/>
            </w:tcBorders>
            <w:shd w:val="clear" w:color="auto" w:fill="auto"/>
            <w:vAlign w:val="center"/>
            <w:hideMark/>
          </w:tcPr>
          <w:p w14:paraId="60649D0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141</w:t>
            </w:r>
          </w:p>
        </w:tc>
        <w:tc>
          <w:tcPr>
            <w:tcW w:w="584" w:type="dxa"/>
            <w:tcBorders>
              <w:top w:val="nil"/>
              <w:left w:val="nil"/>
              <w:bottom w:val="single" w:sz="8" w:space="0" w:color="000000"/>
              <w:right w:val="single" w:sz="8" w:space="0" w:color="000000"/>
            </w:tcBorders>
            <w:shd w:val="clear" w:color="auto" w:fill="auto"/>
            <w:vAlign w:val="center"/>
            <w:hideMark/>
          </w:tcPr>
          <w:p w14:paraId="0EE949D3"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26.96</w:t>
            </w:r>
          </w:p>
        </w:tc>
        <w:tc>
          <w:tcPr>
            <w:tcW w:w="642" w:type="dxa"/>
            <w:tcBorders>
              <w:top w:val="nil"/>
              <w:left w:val="nil"/>
              <w:bottom w:val="single" w:sz="8" w:space="0" w:color="000000"/>
              <w:right w:val="single" w:sz="8" w:space="0" w:color="000000"/>
            </w:tcBorders>
            <w:shd w:val="clear" w:color="auto" w:fill="auto"/>
            <w:vAlign w:val="center"/>
            <w:hideMark/>
          </w:tcPr>
          <w:p w14:paraId="26C1E3A5"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2.96</w:t>
            </w:r>
          </w:p>
        </w:tc>
      </w:tr>
      <w:tr w:rsidR="004A37D2" w:rsidRPr="00A9606E" w14:paraId="1AB68EBC" w14:textId="77777777" w:rsidTr="004A37D2">
        <w:trPr>
          <w:trHeight w:val="20"/>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0B03891C" w14:textId="6DABA453" w:rsidR="00484206" w:rsidRPr="00A9606E" w:rsidRDefault="00484206" w:rsidP="001200F2">
            <w:pPr>
              <w:spacing w:before="0" w:after="0" w:line="288" w:lineRule="auto"/>
              <w:ind w:firstLine="0"/>
              <w:jc w:val="center"/>
              <w:rPr>
                <w:rFonts w:eastAsia="Times New Roman"/>
                <w:w w:val="90"/>
                <w:sz w:val="24"/>
                <w:szCs w:val="24"/>
              </w:rPr>
            </w:pPr>
          </w:p>
        </w:tc>
        <w:tc>
          <w:tcPr>
            <w:tcW w:w="2335" w:type="dxa"/>
            <w:vMerge/>
            <w:tcBorders>
              <w:top w:val="nil"/>
              <w:left w:val="single" w:sz="8" w:space="0" w:color="000000"/>
              <w:bottom w:val="single" w:sz="8" w:space="0" w:color="000000"/>
              <w:right w:val="single" w:sz="8" w:space="0" w:color="000000"/>
            </w:tcBorders>
            <w:vAlign w:val="center"/>
            <w:hideMark/>
          </w:tcPr>
          <w:p w14:paraId="21AFB657" w14:textId="77777777" w:rsidR="00484206" w:rsidRPr="00A9606E" w:rsidRDefault="00484206" w:rsidP="001200F2">
            <w:pPr>
              <w:spacing w:before="0" w:after="0" w:line="288"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hideMark/>
          </w:tcPr>
          <w:p w14:paraId="6CF2DFC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HS</w:t>
            </w:r>
          </w:p>
        </w:tc>
        <w:tc>
          <w:tcPr>
            <w:tcW w:w="371" w:type="dxa"/>
            <w:tcBorders>
              <w:top w:val="nil"/>
              <w:left w:val="nil"/>
              <w:bottom w:val="single" w:sz="8" w:space="0" w:color="000000"/>
              <w:right w:val="single" w:sz="8" w:space="0" w:color="000000"/>
            </w:tcBorders>
            <w:shd w:val="clear" w:color="auto" w:fill="auto"/>
            <w:vAlign w:val="center"/>
            <w:hideMark/>
          </w:tcPr>
          <w:p w14:paraId="3C809E27"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33</w:t>
            </w:r>
          </w:p>
        </w:tc>
        <w:tc>
          <w:tcPr>
            <w:tcW w:w="469" w:type="dxa"/>
            <w:tcBorders>
              <w:top w:val="nil"/>
              <w:left w:val="nil"/>
              <w:bottom w:val="single" w:sz="8" w:space="0" w:color="000000"/>
              <w:right w:val="single" w:sz="8" w:space="0" w:color="000000"/>
            </w:tcBorders>
            <w:shd w:val="clear" w:color="auto" w:fill="auto"/>
            <w:vAlign w:val="center"/>
            <w:hideMark/>
          </w:tcPr>
          <w:p w14:paraId="2D40208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2.67</w:t>
            </w:r>
          </w:p>
        </w:tc>
        <w:tc>
          <w:tcPr>
            <w:tcW w:w="443" w:type="dxa"/>
            <w:tcBorders>
              <w:top w:val="nil"/>
              <w:left w:val="nil"/>
              <w:bottom w:val="single" w:sz="8" w:space="0" w:color="000000"/>
              <w:right w:val="single" w:sz="8" w:space="0" w:color="000000"/>
            </w:tcBorders>
            <w:shd w:val="clear" w:color="auto" w:fill="auto"/>
            <w:vAlign w:val="center"/>
            <w:hideMark/>
          </w:tcPr>
          <w:p w14:paraId="102D87A9"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107</w:t>
            </w:r>
          </w:p>
        </w:tc>
        <w:tc>
          <w:tcPr>
            <w:tcW w:w="554" w:type="dxa"/>
            <w:tcBorders>
              <w:top w:val="nil"/>
              <w:left w:val="nil"/>
              <w:bottom w:val="single" w:sz="8" w:space="0" w:color="000000"/>
              <w:right w:val="single" w:sz="8" w:space="0" w:color="000000"/>
            </w:tcBorders>
            <w:shd w:val="clear" w:color="auto" w:fill="auto"/>
            <w:vAlign w:val="center"/>
            <w:hideMark/>
          </w:tcPr>
          <w:p w14:paraId="3DBA07FB"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8.64</w:t>
            </w:r>
          </w:p>
        </w:tc>
        <w:tc>
          <w:tcPr>
            <w:tcW w:w="446" w:type="dxa"/>
            <w:tcBorders>
              <w:top w:val="nil"/>
              <w:left w:val="nil"/>
              <w:bottom w:val="single" w:sz="8" w:space="0" w:color="000000"/>
              <w:right w:val="single" w:sz="8" w:space="0" w:color="000000"/>
            </w:tcBorders>
            <w:shd w:val="clear" w:color="auto" w:fill="auto"/>
            <w:vAlign w:val="center"/>
            <w:hideMark/>
          </w:tcPr>
          <w:p w14:paraId="24D0FAC2"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271</w:t>
            </w:r>
          </w:p>
        </w:tc>
        <w:tc>
          <w:tcPr>
            <w:tcW w:w="566" w:type="dxa"/>
            <w:tcBorders>
              <w:top w:val="nil"/>
              <w:left w:val="nil"/>
              <w:bottom w:val="single" w:sz="8" w:space="0" w:color="000000"/>
              <w:right w:val="single" w:sz="8" w:space="0" w:color="000000"/>
            </w:tcBorders>
            <w:shd w:val="clear" w:color="auto" w:fill="auto"/>
            <w:vAlign w:val="center"/>
            <w:hideMark/>
          </w:tcPr>
          <w:p w14:paraId="00309E66"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21.89</w:t>
            </w:r>
          </w:p>
        </w:tc>
        <w:tc>
          <w:tcPr>
            <w:tcW w:w="446" w:type="dxa"/>
            <w:tcBorders>
              <w:top w:val="nil"/>
              <w:left w:val="nil"/>
              <w:bottom w:val="single" w:sz="8" w:space="0" w:color="000000"/>
              <w:right w:val="single" w:sz="8" w:space="0" w:color="000000"/>
            </w:tcBorders>
            <w:shd w:val="clear" w:color="auto" w:fill="auto"/>
            <w:vAlign w:val="center"/>
            <w:hideMark/>
          </w:tcPr>
          <w:p w14:paraId="64397230"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345</w:t>
            </w:r>
          </w:p>
        </w:tc>
        <w:tc>
          <w:tcPr>
            <w:tcW w:w="554" w:type="dxa"/>
            <w:tcBorders>
              <w:top w:val="nil"/>
              <w:left w:val="nil"/>
              <w:bottom w:val="single" w:sz="8" w:space="0" w:color="000000"/>
              <w:right w:val="single" w:sz="8" w:space="0" w:color="000000"/>
            </w:tcBorders>
            <w:shd w:val="clear" w:color="auto" w:fill="auto"/>
            <w:vAlign w:val="center"/>
            <w:hideMark/>
          </w:tcPr>
          <w:p w14:paraId="0ADE920E"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27.87</w:t>
            </w:r>
          </w:p>
        </w:tc>
        <w:tc>
          <w:tcPr>
            <w:tcW w:w="446" w:type="dxa"/>
            <w:tcBorders>
              <w:top w:val="nil"/>
              <w:left w:val="nil"/>
              <w:bottom w:val="single" w:sz="8" w:space="0" w:color="000000"/>
              <w:right w:val="single" w:sz="8" w:space="0" w:color="000000"/>
            </w:tcBorders>
            <w:shd w:val="clear" w:color="auto" w:fill="auto"/>
            <w:vAlign w:val="center"/>
            <w:hideMark/>
          </w:tcPr>
          <w:p w14:paraId="1795D331"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482</w:t>
            </w:r>
          </w:p>
        </w:tc>
        <w:tc>
          <w:tcPr>
            <w:tcW w:w="584" w:type="dxa"/>
            <w:tcBorders>
              <w:top w:val="nil"/>
              <w:left w:val="nil"/>
              <w:bottom w:val="single" w:sz="8" w:space="0" w:color="000000"/>
              <w:right w:val="single" w:sz="8" w:space="0" w:color="000000"/>
            </w:tcBorders>
            <w:shd w:val="clear" w:color="auto" w:fill="auto"/>
            <w:vAlign w:val="center"/>
            <w:hideMark/>
          </w:tcPr>
          <w:p w14:paraId="69D3C9CD"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38.93</w:t>
            </w:r>
          </w:p>
        </w:tc>
        <w:tc>
          <w:tcPr>
            <w:tcW w:w="642" w:type="dxa"/>
            <w:tcBorders>
              <w:top w:val="nil"/>
              <w:left w:val="nil"/>
              <w:bottom w:val="single" w:sz="8" w:space="0" w:color="000000"/>
              <w:right w:val="single" w:sz="8" w:space="0" w:color="000000"/>
            </w:tcBorders>
            <w:shd w:val="clear" w:color="auto" w:fill="auto"/>
            <w:vAlign w:val="center"/>
            <w:hideMark/>
          </w:tcPr>
          <w:p w14:paraId="7CF1B6DA" w14:textId="77777777" w:rsidR="00484206" w:rsidRPr="00A9606E" w:rsidRDefault="00484206" w:rsidP="001200F2">
            <w:pPr>
              <w:spacing w:before="0" w:after="0" w:line="288" w:lineRule="auto"/>
              <w:ind w:firstLine="0"/>
              <w:jc w:val="center"/>
              <w:rPr>
                <w:rFonts w:eastAsia="Times New Roman"/>
                <w:w w:val="90"/>
                <w:sz w:val="24"/>
                <w:szCs w:val="24"/>
              </w:rPr>
            </w:pPr>
            <w:r w:rsidRPr="00A9606E">
              <w:rPr>
                <w:rFonts w:eastAsia="Times New Roman"/>
                <w:w w:val="90"/>
                <w:sz w:val="24"/>
                <w:szCs w:val="24"/>
              </w:rPr>
              <w:t>2.92</w:t>
            </w:r>
          </w:p>
        </w:tc>
      </w:tr>
    </w:tbl>
    <w:p w14:paraId="442E0A48" w14:textId="77777777" w:rsidR="001200F2" w:rsidRPr="00A9606E" w:rsidRDefault="001200F2" w:rsidP="001200F2">
      <w:pPr>
        <w:spacing w:before="0" w:after="0" w:line="240" w:lineRule="auto"/>
        <w:rPr>
          <w:rFonts w:eastAsia="Times New Roman"/>
          <w:iCs/>
          <w:szCs w:val="26"/>
          <w:lang w:val="fr-FR"/>
        </w:rPr>
      </w:pPr>
    </w:p>
    <w:p w14:paraId="43E0DC65" w14:textId="08B9E764" w:rsidR="00C60704" w:rsidRPr="00A9606E" w:rsidRDefault="00C60704" w:rsidP="001200F2">
      <w:pPr>
        <w:spacing w:before="0" w:after="0" w:line="348" w:lineRule="auto"/>
        <w:rPr>
          <w:rFonts w:eastAsia="Times New Roman"/>
          <w:iCs/>
          <w:szCs w:val="26"/>
          <w:lang w:val="fr-FR"/>
        </w:rPr>
      </w:pPr>
      <w:r w:rsidRPr="00A9606E">
        <w:rPr>
          <w:rFonts w:eastAsia="Times New Roman"/>
          <w:iCs/>
          <w:szCs w:val="26"/>
          <w:lang w:val="fr-FR"/>
        </w:rPr>
        <w:t>Kết quả khảo sát mức độ biểu hiện không gian, cảnh quan nhà trường THPT tỉnh Nghệ An có ĐTB dao động từ 2.74</w:t>
      </w:r>
      <w:r w:rsidR="00E9393F" w:rsidRPr="00A9606E">
        <w:rPr>
          <w:rFonts w:eastAsia="Times New Roman"/>
          <w:iCs/>
          <w:szCs w:val="26"/>
          <w:lang w:val="fr-FR"/>
        </w:rPr>
        <w:t xml:space="preserve"> </w:t>
      </w:r>
      <w:r w:rsidRPr="00A9606E">
        <w:rPr>
          <w:rFonts w:eastAsia="Times New Roman"/>
          <w:iCs/>
          <w:szCs w:val="26"/>
          <w:lang w:val="fr-FR"/>
        </w:rPr>
        <w:t>-</w:t>
      </w:r>
      <w:r w:rsidR="00E9393F" w:rsidRPr="00A9606E">
        <w:rPr>
          <w:rFonts w:eastAsia="Times New Roman"/>
          <w:iCs/>
          <w:szCs w:val="26"/>
          <w:lang w:val="fr-FR"/>
        </w:rPr>
        <w:t xml:space="preserve"> </w:t>
      </w:r>
      <w:r w:rsidRPr="00A9606E">
        <w:rPr>
          <w:rFonts w:eastAsia="Times New Roman"/>
          <w:iCs/>
          <w:szCs w:val="26"/>
          <w:lang w:val="fr-FR"/>
        </w:rPr>
        <w:t xml:space="preserve">3.06, đây là mức dao động tương đối, có phần phù hợp và có phần chưa phù hợp. Mức độ thể hiện của cả 7 khía cạnh không gian, cảnh quan nhà trường phần tương đồng nhau, trong đó </w:t>
      </w:r>
      <w:r w:rsidR="004919D7" w:rsidRPr="00A9606E">
        <w:rPr>
          <w:rFonts w:eastAsia="Times New Roman"/>
          <w:i/>
          <w:szCs w:val="26"/>
          <w:lang w:val="pt-BR"/>
        </w:rPr>
        <w:t>“</w:t>
      </w:r>
      <w:r w:rsidR="00E37842" w:rsidRPr="00A9606E">
        <w:rPr>
          <w:rFonts w:eastAsia="Times New Roman"/>
          <w:i/>
          <w:iCs/>
          <w:szCs w:val="26"/>
          <w:lang w:val="fr-FR"/>
        </w:rPr>
        <w:t>T</w:t>
      </w:r>
      <w:r w:rsidRPr="00A9606E">
        <w:rPr>
          <w:rFonts w:eastAsia="Times New Roman"/>
          <w:i/>
          <w:iCs/>
          <w:szCs w:val="26"/>
          <w:lang w:val="fr-FR"/>
        </w:rPr>
        <w:t>ính hợp lý, thuận tiện của không gian, cảnh quan trường lớp</w:t>
      </w:r>
      <w:r w:rsidR="004919D7" w:rsidRPr="00A9606E">
        <w:rPr>
          <w:rFonts w:eastAsia="Times New Roman"/>
          <w:i/>
          <w:szCs w:val="26"/>
          <w:lang w:val="pt-BR"/>
        </w:rPr>
        <w:t>”</w:t>
      </w:r>
      <w:r w:rsidRPr="00A9606E">
        <w:rPr>
          <w:rFonts w:eastAsia="Times New Roman"/>
          <w:iCs/>
          <w:szCs w:val="26"/>
          <w:lang w:val="fr-FR"/>
        </w:rPr>
        <w:t xml:space="preserve"> được các đối tượng tham gia khảo sát đánh giá thấp hơn hẳn; khía cạnh </w:t>
      </w:r>
      <w:r w:rsidR="004919D7" w:rsidRPr="00A9606E">
        <w:rPr>
          <w:rFonts w:eastAsia="Times New Roman"/>
          <w:i/>
          <w:szCs w:val="26"/>
          <w:lang w:val="pt-BR"/>
        </w:rPr>
        <w:t>“</w:t>
      </w:r>
      <w:r w:rsidRPr="00A9606E">
        <w:rPr>
          <w:rFonts w:eastAsia="Times New Roman"/>
          <w:i/>
          <w:iCs/>
          <w:szCs w:val="26"/>
          <w:lang w:val="fr-FR"/>
        </w:rPr>
        <w:t>không gian, cảnh quan nhiều cây xanh, bóng mát</w:t>
      </w:r>
      <w:r w:rsidR="004919D7" w:rsidRPr="00A9606E">
        <w:rPr>
          <w:rFonts w:eastAsia="Times New Roman"/>
          <w:i/>
          <w:szCs w:val="26"/>
          <w:lang w:val="pt-BR"/>
        </w:rPr>
        <w:t>”</w:t>
      </w:r>
      <w:r w:rsidRPr="00A9606E">
        <w:rPr>
          <w:rFonts w:eastAsia="Times New Roman"/>
          <w:iCs/>
          <w:szCs w:val="26"/>
          <w:lang w:val="fr-FR"/>
        </w:rPr>
        <w:t xml:space="preserve"> đượ</w:t>
      </w:r>
      <w:r w:rsidR="00E9393F" w:rsidRPr="00A9606E">
        <w:rPr>
          <w:rFonts w:eastAsia="Times New Roman"/>
          <w:iCs/>
          <w:szCs w:val="26"/>
          <w:lang w:val="fr-FR"/>
        </w:rPr>
        <w:t>c HS đánh giá tốt hơn (ĐT</w:t>
      </w:r>
      <w:r w:rsidRPr="00A9606E">
        <w:rPr>
          <w:rFonts w:eastAsia="Times New Roman"/>
          <w:iCs/>
          <w:szCs w:val="26"/>
          <w:lang w:val="fr-FR"/>
        </w:rPr>
        <w:t>B 3.06)</w:t>
      </w:r>
      <w:r w:rsidR="00E9393F" w:rsidRPr="00A9606E">
        <w:rPr>
          <w:rFonts w:eastAsia="Times New Roman"/>
          <w:iCs/>
          <w:szCs w:val="26"/>
          <w:lang w:val="fr-FR"/>
        </w:rPr>
        <w:t>,</w:t>
      </w:r>
      <w:r w:rsidRPr="00A9606E">
        <w:rPr>
          <w:rFonts w:eastAsia="Times New Roman"/>
          <w:iCs/>
          <w:szCs w:val="26"/>
          <w:lang w:val="fr-FR"/>
        </w:rPr>
        <w:t xml:space="preserve"> trong </w:t>
      </w:r>
      <w:r w:rsidR="00E9393F" w:rsidRPr="00A9606E">
        <w:rPr>
          <w:rFonts w:eastAsia="Times New Roman"/>
          <w:iCs/>
          <w:szCs w:val="26"/>
          <w:lang w:val="fr-FR"/>
        </w:rPr>
        <w:t xml:space="preserve">khi đó tiêu chí này được CBQL, </w:t>
      </w:r>
      <w:r w:rsidRPr="00A9606E">
        <w:rPr>
          <w:rFonts w:eastAsia="Times New Roman"/>
          <w:iCs/>
          <w:szCs w:val="26"/>
          <w:lang w:val="fr-FR"/>
        </w:rPr>
        <w:t xml:space="preserve">GV </w:t>
      </w:r>
      <w:r w:rsidR="00E9393F" w:rsidRPr="00A9606E">
        <w:rPr>
          <w:rFonts w:eastAsia="Times New Roman"/>
          <w:iCs/>
          <w:szCs w:val="26"/>
          <w:lang w:val="fr-FR"/>
        </w:rPr>
        <w:t xml:space="preserve">đánh giá mức độ biểu hiện là bình thường (ĐTB 2.83). Khía cạnh </w:t>
      </w:r>
      <w:r w:rsidR="004919D7" w:rsidRPr="00A9606E">
        <w:rPr>
          <w:rFonts w:eastAsia="Times New Roman"/>
          <w:i/>
          <w:szCs w:val="26"/>
          <w:lang w:val="pt-BR"/>
        </w:rPr>
        <w:t>“</w:t>
      </w:r>
      <w:r w:rsidR="00E9393F" w:rsidRPr="00A9606E">
        <w:rPr>
          <w:rFonts w:eastAsia="Times New Roman"/>
          <w:i/>
          <w:iCs/>
          <w:szCs w:val="26"/>
          <w:lang w:val="fr-FR"/>
        </w:rPr>
        <w:t>diện tích không gian đảm bảo đúng quy định số lượng HS</w:t>
      </w:r>
      <w:r w:rsidR="004919D7" w:rsidRPr="00A9606E">
        <w:rPr>
          <w:rFonts w:eastAsia="Times New Roman"/>
          <w:i/>
          <w:szCs w:val="26"/>
          <w:lang w:val="pt-BR"/>
        </w:rPr>
        <w:t>”</w:t>
      </w:r>
      <w:r w:rsidR="00E9393F" w:rsidRPr="00A9606E">
        <w:rPr>
          <w:rFonts w:eastAsia="Times New Roman"/>
          <w:iCs/>
          <w:szCs w:val="26"/>
          <w:lang w:val="fr-FR"/>
        </w:rPr>
        <w:t xml:space="preserve"> được CBQL, GV đánh giá là thấp hơn hẳn (ĐTB 2.74). Thực tế cho thấy, nhiều trường THPT tỉnh Nghệ An khá rộng, tuy nhiên không gian chưa được tối ưu hóa, các phòng học lại được xây dựng chật hẹp, thiếu ánh sáng tự nhiên, chưa đảm bảo cho việc học tập của HS.</w:t>
      </w:r>
    </w:p>
    <w:p w14:paraId="2A8613C0" w14:textId="092C0107" w:rsidR="003C001F" w:rsidRPr="00A9606E" w:rsidRDefault="00383305" w:rsidP="001200F2">
      <w:pPr>
        <w:spacing w:before="0" w:after="0" w:line="348" w:lineRule="auto"/>
        <w:rPr>
          <w:rFonts w:eastAsia="Times New Roman"/>
          <w:iCs/>
          <w:szCs w:val="26"/>
          <w:lang w:val="fr-FR"/>
        </w:rPr>
      </w:pPr>
      <w:r w:rsidRPr="00A9606E">
        <w:rPr>
          <w:rFonts w:eastAsia="Times New Roman"/>
          <w:iCs/>
          <w:szCs w:val="26"/>
          <w:lang w:val="fr-FR"/>
        </w:rPr>
        <w:t>Khi được phỏng vấn nhận xét về không gian</w:t>
      </w:r>
      <w:r w:rsidR="006F3CCF" w:rsidRPr="00A9606E">
        <w:rPr>
          <w:rFonts w:eastAsia="Times New Roman"/>
          <w:iCs/>
          <w:szCs w:val="26"/>
          <w:lang w:val="fr-FR"/>
        </w:rPr>
        <w:t>,</w:t>
      </w:r>
      <w:r w:rsidRPr="00A9606E">
        <w:rPr>
          <w:rFonts w:eastAsia="Times New Roman"/>
          <w:iCs/>
          <w:szCs w:val="26"/>
          <w:lang w:val="fr-FR"/>
        </w:rPr>
        <w:t xml:space="preserve"> cảnh quan nhà trường, đa số PHHS cho rằng không gian hiện nay của các trường đã được đầu tư, nâng cấp có </w:t>
      </w:r>
      <w:r w:rsidRPr="00A9606E">
        <w:rPr>
          <w:rFonts w:eastAsia="Times New Roman"/>
          <w:iCs/>
          <w:szCs w:val="26"/>
          <w:lang w:val="fr-FR"/>
        </w:rPr>
        <w:lastRenderedPageBreak/>
        <w:t xml:space="preserve">sửa chữa, khang trang hơn và đảm bảo điều kiện học tập của con em mình. Tuy nhiên, cũng có một số ý kiến cho rằng, </w:t>
      </w:r>
      <w:r w:rsidR="008F1769" w:rsidRPr="00A9606E">
        <w:rPr>
          <w:rFonts w:eastAsia="Times New Roman"/>
          <w:iCs/>
          <w:szCs w:val="26"/>
          <w:lang w:val="fr-FR"/>
        </w:rPr>
        <w:t xml:space="preserve">khuôn viên sân trường rộng rãi, tuy nhiên cảnh quan khuôn viên của trường chưa được đầu tư và quan tâm đúng mức, </w:t>
      </w:r>
      <w:r w:rsidRPr="00A9606E">
        <w:rPr>
          <w:rFonts w:eastAsia="Times New Roman"/>
          <w:iCs/>
          <w:szCs w:val="26"/>
          <w:lang w:val="fr-FR"/>
        </w:rPr>
        <w:t>các trường cần đầu tư hơn nữa trồng cây xanh để không gian tươi mới hơn</w:t>
      </w:r>
      <w:r w:rsidR="008F1769" w:rsidRPr="00A9606E">
        <w:rPr>
          <w:rFonts w:eastAsia="Times New Roman"/>
          <w:iCs/>
          <w:szCs w:val="26"/>
          <w:lang w:val="fr-FR"/>
        </w:rPr>
        <w:t>, nên có khu sân chơi, vui chơi cho HS</w:t>
      </w:r>
      <w:r w:rsidRPr="00A9606E">
        <w:rPr>
          <w:rFonts w:eastAsia="Times New Roman"/>
          <w:iCs/>
          <w:szCs w:val="26"/>
          <w:lang w:val="fr-FR"/>
        </w:rPr>
        <w:t xml:space="preserve"> và vẫn cần tu sửa để phù hợp với điều kiện học chuẩn hiện đại trong thời kỳ chuyển đổi số. </w:t>
      </w:r>
    </w:p>
    <w:p w14:paraId="613247EE" w14:textId="2C96F5E7" w:rsidR="006F3CCF" w:rsidRPr="00A9606E" w:rsidRDefault="00383305" w:rsidP="001200F2">
      <w:pPr>
        <w:spacing w:before="0" w:after="0" w:line="348" w:lineRule="auto"/>
        <w:rPr>
          <w:rFonts w:eastAsia="Times New Roman"/>
          <w:iCs/>
          <w:szCs w:val="26"/>
          <w:lang w:val="fr-FR"/>
        </w:rPr>
      </w:pPr>
      <w:r w:rsidRPr="00A9606E">
        <w:rPr>
          <w:rFonts w:eastAsia="Times New Roman"/>
          <w:iCs/>
          <w:szCs w:val="26"/>
          <w:lang w:val="fr-FR"/>
        </w:rPr>
        <w:t xml:space="preserve">Ý kiến của 01 </w:t>
      </w:r>
      <w:r w:rsidR="00066DB1" w:rsidRPr="00A9606E">
        <w:rPr>
          <w:rFonts w:eastAsia="Times New Roman"/>
          <w:iCs/>
          <w:szCs w:val="26"/>
          <w:lang w:val="fr-FR"/>
        </w:rPr>
        <w:t>PH</w:t>
      </w:r>
      <w:r w:rsidRPr="00A9606E">
        <w:rPr>
          <w:rFonts w:eastAsia="Times New Roman"/>
          <w:iCs/>
          <w:szCs w:val="26"/>
          <w:lang w:val="fr-FR"/>
        </w:rPr>
        <w:t xml:space="preserve">HS trường </w:t>
      </w:r>
      <w:r w:rsidR="00066DB1" w:rsidRPr="00A9606E">
        <w:rPr>
          <w:rFonts w:eastAsia="Times New Roman"/>
          <w:iCs/>
          <w:szCs w:val="26"/>
          <w:lang w:val="fr-FR"/>
        </w:rPr>
        <w:t>THPT05 về không gian</w:t>
      </w:r>
      <w:r w:rsidR="008F1769" w:rsidRPr="00A9606E">
        <w:rPr>
          <w:rFonts w:eastAsia="Times New Roman"/>
          <w:iCs/>
          <w:szCs w:val="26"/>
          <w:lang w:val="fr-FR"/>
        </w:rPr>
        <w:t>,</w:t>
      </w:r>
      <w:r w:rsidR="00066DB1" w:rsidRPr="00A9606E">
        <w:rPr>
          <w:rFonts w:eastAsia="Times New Roman"/>
          <w:iCs/>
          <w:szCs w:val="26"/>
          <w:lang w:val="fr-FR"/>
        </w:rPr>
        <w:t xml:space="preserve"> cảnh quan nhà trường nơi con mình đang học: </w:t>
      </w:r>
      <w:r w:rsidR="004919D7" w:rsidRPr="00A9606E">
        <w:rPr>
          <w:rFonts w:eastAsia="Times New Roman"/>
          <w:i/>
          <w:szCs w:val="26"/>
          <w:lang w:val="pt-BR"/>
        </w:rPr>
        <w:t>“</w:t>
      </w:r>
      <w:r w:rsidRPr="00A9606E">
        <w:rPr>
          <w:rFonts w:eastAsia="Times New Roman"/>
          <w:i/>
          <w:szCs w:val="26"/>
          <w:lang w:val="fr-FR"/>
        </w:rPr>
        <w:t xml:space="preserve">Theo tôi, không gian, cơ sở vật chất của nhà trường hiện nay là khá phù </w:t>
      </w:r>
      <w:r w:rsidR="00252D6D" w:rsidRPr="00A9606E">
        <w:rPr>
          <w:rFonts w:eastAsia="Times New Roman"/>
          <w:i/>
          <w:szCs w:val="26"/>
          <w:lang w:val="fr-FR"/>
        </w:rPr>
        <w:t>hợp</w:t>
      </w:r>
      <w:r w:rsidRPr="00A9606E">
        <w:rPr>
          <w:rFonts w:eastAsia="Times New Roman"/>
          <w:i/>
          <w:szCs w:val="26"/>
          <w:lang w:val="fr-FR"/>
        </w:rPr>
        <w:t xml:space="preserve"> và đảm bảo điều kiện cho con em học tập tốt rồi. Tuy nhiên, trường cần khuyến khích trồng cây xanh để không gian tươi mát hơn, tu sửa và nâng cấp kịp thời các trang thiết bị nếu bị hư hỏng để đảm bảo điều kiện học tập của các con</w:t>
      </w:r>
      <w:r w:rsidR="00844EC5" w:rsidRPr="00A9606E">
        <w:rPr>
          <w:rFonts w:eastAsia="Times New Roman"/>
          <w:bCs/>
          <w:i/>
          <w:szCs w:val="26"/>
          <w:lang w:val="fr-FR"/>
        </w:rPr>
        <w:t>”</w:t>
      </w:r>
      <w:r w:rsidR="00066DB1" w:rsidRPr="00A9606E">
        <w:rPr>
          <w:rFonts w:eastAsia="Times New Roman"/>
          <w:iCs/>
          <w:szCs w:val="26"/>
          <w:lang w:val="fr-FR"/>
        </w:rPr>
        <w:t xml:space="preserve"> (PHHS PHP, lớp 11, trường THPT0</w:t>
      </w:r>
      <w:r w:rsidR="00592821" w:rsidRPr="00A9606E">
        <w:rPr>
          <w:rFonts w:eastAsia="Times New Roman"/>
          <w:iCs/>
          <w:szCs w:val="26"/>
          <w:lang w:val="fr-FR"/>
        </w:rPr>
        <w:t>5</w:t>
      </w:r>
      <w:r w:rsidR="00066DB1" w:rsidRPr="00A9606E">
        <w:rPr>
          <w:rFonts w:eastAsia="Times New Roman"/>
          <w:iCs/>
          <w:szCs w:val="26"/>
          <w:lang w:val="fr-FR"/>
        </w:rPr>
        <w:t>)</w:t>
      </w:r>
      <w:r w:rsidR="00592821" w:rsidRPr="00A9606E">
        <w:rPr>
          <w:rFonts w:eastAsia="Times New Roman"/>
          <w:iCs/>
          <w:szCs w:val="26"/>
          <w:lang w:val="fr-FR"/>
        </w:rPr>
        <w:t>.</w:t>
      </w:r>
    </w:p>
    <w:p w14:paraId="4CD2419B" w14:textId="308B38A9" w:rsidR="006F3CCF" w:rsidRPr="00A9606E" w:rsidRDefault="006F3CCF" w:rsidP="001200F2">
      <w:pPr>
        <w:spacing w:before="0" w:after="0" w:line="348" w:lineRule="auto"/>
        <w:rPr>
          <w:rFonts w:eastAsia="Times New Roman"/>
          <w:iCs/>
          <w:spacing w:val="4"/>
          <w:szCs w:val="26"/>
          <w:lang w:val="fr-FR"/>
        </w:rPr>
      </w:pPr>
      <w:r w:rsidRPr="00A9606E">
        <w:rPr>
          <w:rFonts w:eastAsia="Times New Roman"/>
          <w:iCs/>
          <w:spacing w:val="4"/>
          <w:szCs w:val="26"/>
          <w:lang w:val="fr-FR"/>
        </w:rPr>
        <w:t xml:space="preserve">Như vậy, khi cải thiện không gian cảnh quan nhà trường, các nhà trường THPT cần tập trung </w:t>
      </w:r>
      <w:r w:rsidR="003B5194" w:rsidRPr="00A9606E">
        <w:rPr>
          <w:rFonts w:eastAsia="Times New Roman"/>
          <w:iCs/>
          <w:spacing w:val="4"/>
          <w:szCs w:val="26"/>
          <w:lang w:val="fr-FR"/>
        </w:rPr>
        <w:t xml:space="preserve">xây dựng </w:t>
      </w:r>
      <w:r w:rsidR="006A7ED4" w:rsidRPr="00A9606E">
        <w:rPr>
          <w:rFonts w:eastAsia="Times New Roman"/>
          <w:iCs/>
          <w:spacing w:val="4"/>
          <w:szCs w:val="26"/>
          <w:lang w:val="fr-FR"/>
        </w:rPr>
        <w:t xml:space="preserve">môi trường </w:t>
      </w:r>
      <w:r w:rsidR="003B5194" w:rsidRPr="00A9606E">
        <w:rPr>
          <w:rFonts w:eastAsia="Times New Roman"/>
          <w:iCs/>
          <w:spacing w:val="4"/>
          <w:szCs w:val="26"/>
          <w:lang w:val="fr-FR"/>
        </w:rPr>
        <w:t xml:space="preserve">nhà trường </w:t>
      </w:r>
      <w:r w:rsidR="006A7ED4" w:rsidRPr="00A9606E">
        <w:rPr>
          <w:rFonts w:eastAsia="Times New Roman"/>
          <w:iCs/>
          <w:spacing w:val="4"/>
          <w:szCs w:val="26"/>
          <w:lang w:val="fr-FR"/>
        </w:rPr>
        <w:t xml:space="preserve">trở lên </w:t>
      </w:r>
      <w:r w:rsidR="003B5194" w:rsidRPr="00A9606E">
        <w:rPr>
          <w:rFonts w:eastAsia="Times New Roman"/>
          <w:iCs/>
          <w:spacing w:val="4"/>
          <w:szCs w:val="26"/>
          <w:lang w:val="fr-FR"/>
        </w:rPr>
        <w:t>xanh- sạch - đẹp, bảo đảm</w:t>
      </w:r>
      <w:r w:rsidRPr="00A9606E">
        <w:rPr>
          <w:rFonts w:eastAsia="Times New Roman"/>
          <w:iCs/>
          <w:spacing w:val="4"/>
          <w:szCs w:val="26"/>
          <w:lang w:val="fr-FR"/>
        </w:rPr>
        <w:t xml:space="preserve"> tính hợp lý, </w:t>
      </w:r>
      <w:r w:rsidR="006A7ED4" w:rsidRPr="00A9606E">
        <w:rPr>
          <w:rFonts w:eastAsia="Times New Roman"/>
          <w:iCs/>
          <w:spacing w:val="4"/>
          <w:szCs w:val="26"/>
          <w:lang w:val="fr-FR"/>
        </w:rPr>
        <w:t xml:space="preserve">an toàn, </w:t>
      </w:r>
      <w:r w:rsidRPr="00A9606E">
        <w:rPr>
          <w:rFonts w:eastAsia="Times New Roman"/>
          <w:iCs/>
          <w:spacing w:val="4"/>
          <w:szCs w:val="26"/>
          <w:lang w:val="fr-FR"/>
        </w:rPr>
        <w:t>thuận tiện và thẩm mỹ của không gian cảnh quan trường lớp; đảm bảo diện tích không gian</w:t>
      </w:r>
      <w:r w:rsidR="006A7ED4" w:rsidRPr="00A9606E">
        <w:rPr>
          <w:rFonts w:eastAsia="Times New Roman"/>
          <w:iCs/>
          <w:spacing w:val="4"/>
          <w:szCs w:val="26"/>
          <w:lang w:val="fr-FR"/>
        </w:rPr>
        <w:t xml:space="preserve"> phòng học</w:t>
      </w:r>
      <w:r w:rsidRPr="00A9606E">
        <w:rPr>
          <w:rFonts w:eastAsia="Times New Roman"/>
          <w:iCs/>
          <w:spacing w:val="4"/>
          <w:szCs w:val="26"/>
          <w:lang w:val="fr-FR"/>
        </w:rPr>
        <w:t xml:space="preserve"> đúng quy định số lượng HS</w:t>
      </w:r>
      <w:r w:rsidR="006A7ED4" w:rsidRPr="00A9606E">
        <w:rPr>
          <w:rFonts w:eastAsia="Times New Roman"/>
          <w:iCs/>
          <w:spacing w:val="4"/>
          <w:szCs w:val="26"/>
          <w:lang w:val="fr-FR"/>
        </w:rPr>
        <w:t>, đủ ánh sáng, không gian thoáng đoãng</w:t>
      </w:r>
      <w:r w:rsidR="000B107F" w:rsidRPr="00A9606E">
        <w:rPr>
          <w:rFonts w:eastAsia="Times New Roman"/>
          <w:iCs/>
          <w:spacing w:val="4"/>
          <w:szCs w:val="26"/>
          <w:lang w:val="fr-FR"/>
        </w:rPr>
        <w:t xml:space="preserve"> đáp ứng nhu cầu học tập của HS và giảng dạy của GV.</w:t>
      </w:r>
    </w:p>
    <w:p w14:paraId="76ACA773" w14:textId="03E760D4" w:rsidR="00383305" w:rsidRPr="00A9606E" w:rsidRDefault="00066DB1" w:rsidP="001200F2">
      <w:pPr>
        <w:spacing w:before="0" w:after="0" w:line="348" w:lineRule="auto"/>
        <w:rPr>
          <w:rFonts w:eastAsia="Times New Roman"/>
          <w:bCs/>
          <w:i/>
          <w:iCs/>
          <w:szCs w:val="26"/>
          <w:lang w:val="fr-FR"/>
        </w:rPr>
      </w:pPr>
      <w:r w:rsidRPr="00A9606E" w:rsidDel="00066DB1">
        <w:rPr>
          <w:rFonts w:eastAsia="Times New Roman"/>
          <w:bCs/>
          <w:i/>
          <w:iCs/>
          <w:szCs w:val="26"/>
          <w:lang w:val="fr-FR"/>
        </w:rPr>
        <w:t xml:space="preserve"> </w:t>
      </w:r>
      <w:bookmarkStart w:id="1201" w:name="_Hlk84865023"/>
      <w:r w:rsidR="00383305" w:rsidRPr="00A9606E">
        <w:rPr>
          <w:rFonts w:eastAsia="Times New Roman"/>
          <w:bCs/>
          <w:i/>
          <w:iCs/>
          <w:szCs w:val="26"/>
          <w:lang w:val="fr-FR"/>
        </w:rPr>
        <w:t>(</w:t>
      </w:r>
      <w:bookmarkStart w:id="1202" w:name="_Hlk75104115"/>
      <w:r w:rsidR="00383305" w:rsidRPr="00A9606E">
        <w:rPr>
          <w:rFonts w:eastAsia="Times New Roman"/>
          <w:bCs/>
          <w:i/>
          <w:iCs/>
          <w:szCs w:val="26"/>
          <w:lang w:val="fr-FR"/>
        </w:rPr>
        <w:t xml:space="preserve">5) Thực trạng mức độ </w:t>
      </w:r>
      <w:r w:rsidR="00C112ED" w:rsidRPr="00A9606E">
        <w:rPr>
          <w:rFonts w:eastAsia="Times New Roman"/>
          <w:bCs/>
          <w:i/>
          <w:iCs/>
          <w:szCs w:val="26"/>
          <w:lang w:val="fr-FR"/>
        </w:rPr>
        <w:t xml:space="preserve">biểu hiện </w:t>
      </w:r>
      <w:r w:rsidR="00383305" w:rsidRPr="00A9606E">
        <w:rPr>
          <w:rFonts w:eastAsia="Times New Roman"/>
          <w:bCs/>
          <w:i/>
          <w:iCs/>
          <w:szCs w:val="26"/>
          <w:lang w:val="fr-FR"/>
        </w:rPr>
        <w:t xml:space="preserve">về </w:t>
      </w:r>
      <w:bookmarkStart w:id="1203" w:name="_Hlk75750361"/>
      <w:r w:rsidR="00383305" w:rsidRPr="00A9606E">
        <w:rPr>
          <w:rFonts w:eastAsia="Times New Roman"/>
          <w:bCs/>
          <w:i/>
          <w:iCs/>
          <w:szCs w:val="26"/>
          <w:lang w:val="fr-FR"/>
        </w:rPr>
        <w:t xml:space="preserve">trang phục </w:t>
      </w:r>
      <w:bookmarkEnd w:id="1202"/>
      <w:bookmarkEnd w:id="1203"/>
      <w:r w:rsidR="00383305" w:rsidRPr="00A9606E">
        <w:rPr>
          <w:rFonts w:eastAsia="Times New Roman"/>
          <w:bCs/>
          <w:i/>
          <w:iCs/>
          <w:szCs w:val="26"/>
          <w:lang w:val="fr-FR"/>
        </w:rPr>
        <w:t xml:space="preserve">của </w:t>
      </w:r>
      <w:r w:rsidR="00AA7D3A" w:rsidRPr="00A9606E">
        <w:rPr>
          <w:rFonts w:eastAsia="Times New Roman"/>
          <w:bCs/>
          <w:i/>
          <w:iCs/>
          <w:szCs w:val="26"/>
          <w:lang w:val="fr-FR"/>
        </w:rPr>
        <w:t>văn hóa nhà trường</w:t>
      </w:r>
      <w:r w:rsidR="00C112ED" w:rsidRPr="00A9606E">
        <w:rPr>
          <w:rFonts w:eastAsia="Times New Roman"/>
          <w:bCs/>
          <w:i/>
          <w:iCs/>
          <w:szCs w:val="26"/>
          <w:lang w:val="fr-FR"/>
        </w:rPr>
        <w:t xml:space="preserve"> </w:t>
      </w:r>
      <w:r w:rsidR="00307D15" w:rsidRPr="00A9606E">
        <w:rPr>
          <w:rFonts w:eastAsia="Times New Roman"/>
          <w:bCs/>
          <w:i/>
          <w:iCs/>
          <w:szCs w:val="26"/>
          <w:lang w:val="fr-FR"/>
        </w:rPr>
        <w:t>trung học phổ thông</w:t>
      </w:r>
      <w:r w:rsidR="00EE2A91" w:rsidRPr="00A9606E">
        <w:rPr>
          <w:rFonts w:eastAsia="Times New Roman"/>
          <w:bCs/>
          <w:i/>
          <w:iCs/>
          <w:szCs w:val="26"/>
          <w:lang w:val="fr-FR"/>
        </w:rPr>
        <w:t xml:space="preserve"> tỉnh Nghệ An</w:t>
      </w:r>
    </w:p>
    <w:bookmarkEnd w:id="1201"/>
    <w:p w14:paraId="58A0EA80" w14:textId="5E7A45AF" w:rsidR="00517EF6" w:rsidRPr="00A9606E" w:rsidRDefault="00383305" w:rsidP="001200F2">
      <w:pPr>
        <w:spacing w:before="0" w:after="0" w:line="348" w:lineRule="auto"/>
        <w:rPr>
          <w:rFonts w:eastAsia="Times New Roman"/>
          <w:i/>
          <w:iCs/>
          <w:szCs w:val="26"/>
          <w:lang w:val="fr-FR"/>
        </w:rPr>
      </w:pPr>
      <w:r w:rsidRPr="00A9606E">
        <w:rPr>
          <w:rFonts w:eastAsia="Times New Roman"/>
          <w:iCs/>
          <w:szCs w:val="26"/>
          <w:lang w:val="fr-FR"/>
        </w:rPr>
        <w:t xml:space="preserve">Mức độ biểu hiện về trang phục của nhà trường tại các trường THPT tỉnh Nghệ An được xem xét đánh giá trên 6 </w:t>
      </w:r>
      <w:r w:rsidR="007563A3" w:rsidRPr="00A9606E">
        <w:rPr>
          <w:rFonts w:eastAsia="Times New Roman"/>
          <w:iCs/>
          <w:szCs w:val="26"/>
          <w:lang w:val="fr-FR"/>
        </w:rPr>
        <w:t>khía cạnh</w:t>
      </w:r>
      <w:r w:rsidRPr="00A9606E">
        <w:rPr>
          <w:rFonts w:eastAsia="Times New Roman"/>
          <w:iCs/>
          <w:szCs w:val="26"/>
          <w:lang w:val="fr-FR"/>
        </w:rPr>
        <w:t xml:space="preserve"> bao gồm: </w:t>
      </w:r>
      <w:r w:rsidR="001F6281" w:rsidRPr="00A9606E">
        <w:rPr>
          <w:rFonts w:eastAsia="Times New Roman"/>
          <w:iCs/>
          <w:szCs w:val="26"/>
          <w:lang w:val="fr-FR"/>
        </w:rPr>
        <w:t>GV</w:t>
      </w:r>
      <w:r w:rsidRPr="00A9606E">
        <w:rPr>
          <w:rFonts w:eastAsia="Times New Roman"/>
          <w:iCs/>
          <w:szCs w:val="26"/>
          <w:lang w:val="fr-FR"/>
        </w:rPr>
        <w:t xml:space="preserve"> ăn mặc lịch sự, đẹp, thể hiện tính thẩm mỹ văn hóa cao; </w:t>
      </w:r>
      <w:r w:rsidR="001F6281" w:rsidRPr="00A9606E">
        <w:rPr>
          <w:rFonts w:eastAsia="Times New Roman"/>
          <w:iCs/>
          <w:szCs w:val="26"/>
          <w:lang w:val="fr-FR"/>
        </w:rPr>
        <w:t>GV</w:t>
      </w:r>
      <w:r w:rsidRPr="00A9606E">
        <w:rPr>
          <w:rFonts w:eastAsia="Times New Roman"/>
          <w:iCs/>
          <w:szCs w:val="26"/>
          <w:lang w:val="fr-FR"/>
        </w:rPr>
        <w:t xml:space="preserve"> ăn mặc nghiêm túc;</w:t>
      </w:r>
      <w:r w:rsidR="00D80690" w:rsidRPr="00A9606E">
        <w:rPr>
          <w:rFonts w:eastAsia="Times New Roman"/>
          <w:iCs/>
          <w:szCs w:val="26"/>
          <w:lang w:val="fr-FR"/>
        </w:rPr>
        <w:t xml:space="preserve"> </w:t>
      </w:r>
      <w:r w:rsidRPr="00A9606E">
        <w:rPr>
          <w:rFonts w:eastAsia="Times New Roman"/>
          <w:iCs/>
          <w:szCs w:val="26"/>
          <w:lang w:val="fr-FR"/>
        </w:rPr>
        <w:t xml:space="preserve">Một bộ phận </w:t>
      </w:r>
      <w:r w:rsidR="001F6281" w:rsidRPr="00A9606E">
        <w:rPr>
          <w:rFonts w:eastAsia="Times New Roman"/>
          <w:iCs/>
          <w:szCs w:val="26"/>
          <w:lang w:val="fr-FR"/>
        </w:rPr>
        <w:t>GV</w:t>
      </w:r>
      <w:r w:rsidRPr="00A9606E">
        <w:rPr>
          <w:rFonts w:eastAsia="Times New Roman"/>
          <w:iCs/>
          <w:szCs w:val="26"/>
          <w:lang w:val="fr-FR"/>
        </w:rPr>
        <w:t xml:space="preserve"> ăn mặc chưa đẹp, chưa lịch sự; Đồng phục của </w:t>
      </w:r>
      <w:r w:rsidR="00AD0C66" w:rsidRPr="00A9606E">
        <w:rPr>
          <w:rFonts w:eastAsia="Times New Roman"/>
          <w:iCs/>
          <w:szCs w:val="26"/>
          <w:lang w:val="fr-FR"/>
        </w:rPr>
        <w:t>HS</w:t>
      </w:r>
      <w:r w:rsidRPr="00A9606E">
        <w:rPr>
          <w:rFonts w:eastAsia="Times New Roman"/>
          <w:iCs/>
          <w:szCs w:val="26"/>
          <w:lang w:val="fr-FR"/>
        </w:rPr>
        <w:t xml:space="preserve"> lịch sự, trang nhã; Đồng phục của </w:t>
      </w:r>
      <w:r w:rsidR="00AD0C66" w:rsidRPr="00A9606E">
        <w:rPr>
          <w:rFonts w:eastAsia="Times New Roman"/>
          <w:iCs/>
          <w:szCs w:val="26"/>
          <w:lang w:val="fr-FR"/>
        </w:rPr>
        <w:t>HS</w:t>
      </w:r>
      <w:r w:rsidRPr="00A9606E">
        <w:rPr>
          <w:rFonts w:eastAsia="Times New Roman"/>
          <w:iCs/>
          <w:szCs w:val="26"/>
          <w:lang w:val="fr-FR"/>
        </w:rPr>
        <w:t xml:space="preserve"> đơn giản, chưa đẹp; Đồng phục của </w:t>
      </w:r>
      <w:r w:rsidR="00AD0C66" w:rsidRPr="00A9606E">
        <w:rPr>
          <w:rFonts w:eastAsia="Times New Roman"/>
          <w:iCs/>
          <w:szCs w:val="26"/>
          <w:lang w:val="fr-FR"/>
        </w:rPr>
        <w:t>HS</w:t>
      </w:r>
      <w:r w:rsidRPr="00A9606E">
        <w:rPr>
          <w:rFonts w:eastAsia="Times New Roman"/>
          <w:iCs/>
          <w:szCs w:val="26"/>
          <w:lang w:val="fr-FR"/>
        </w:rPr>
        <w:t xml:space="preserve"> chất lượng chưa được tốt.</w:t>
      </w:r>
      <w:r w:rsidR="00C030B6" w:rsidRPr="00A9606E">
        <w:rPr>
          <w:rFonts w:eastAsia="Times New Roman"/>
          <w:i/>
          <w:iCs/>
          <w:szCs w:val="26"/>
          <w:lang w:val="fr-FR"/>
        </w:rPr>
        <w:t xml:space="preserve"> </w:t>
      </w:r>
      <w:bookmarkStart w:id="1204" w:name="_Hlk76161133"/>
    </w:p>
    <w:p w14:paraId="7A1AFB47" w14:textId="77777777" w:rsidR="001200F2" w:rsidRPr="00A9606E" w:rsidRDefault="001200F2">
      <w:pPr>
        <w:spacing w:before="0" w:after="0" w:line="240" w:lineRule="auto"/>
        <w:ind w:firstLine="0"/>
        <w:jc w:val="left"/>
        <w:rPr>
          <w:b/>
          <w:szCs w:val="26"/>
          <w:lang w:val="fr-FR"/>
        </w:rPr>
      </w:pPr>
      <w:bookmarkStart w:id="1205" w:name="_Toc152741022"/>
      <w:bookmarkStart w:id="1206" w:name="_Toc154309880"/>
      <w:r w:rsidRPr="00A9606E">
        <w:rPr>
          <w:szCs w:val="26"/>
          <w:lang w:val="fr-FR"/>
        </w:rPr>
        <w:br w:type="page"/>
      </w:r>
    </w:p>
    <w:p w14:paraId="305116EE" w14:textId="32FB9F4C" w:rsidR="00383305" w:rsidRPr="00A9606E" w:rsidRDefault="00383305" w:rsidP="005B05F6">
      <w:pPr>
        <w:pStyle w:val="5a"/>
        <w:spacing w:line="336" w:lineRule="auto"/>
        <w:rPr>
          <w:sz w:val="26"/>
          <w:szCs w:val="26"/>
          <w:lang w:val="fr-FR"/>
        </w:rPr>
      </w:pPr>
      <w:r w:rsidRPr="00A9606E">
        <w:rPr>
          <w:sz w:val="26"/>
          <w:szCs w:val="26"/>
          <w:lang w:val="fr-FR"/>
        </w:rPr>
        <w:lastRenderedPageBreak/>
        <w:t>Bảng 2.</w:t>
      </w:r>
      <w:r w:rsidR="00AE48BC" w:rsidRPr="00A9606E">
        <w:rPr>
          <w:sz w:val="26"/>
          <w:szCs w:val="26"/>
          <w:lang w:val="fr-FR"/>
        </w:rPr>
        <w:t>9</w:t>
      </w:r>
      <w:r w:rsidRPr="00A9606E">
        <w:rPr>
          <w:sz w:val="26"/>
          <w:szCs w:val="26"/>
          <w:lang w:val="fr-FR"/>
        </w:rPr>
        <w:t>. Đánh giá mức độ biểu hiện về trang phục của nhà trường</w:t>
      </w:r>
      <w:bookmarkEnd w:id="1205"/>
      <w:bookmarkEnd w:id="1206"/>
    </w:p>
    <w:tbl>
      <w:tblPr>
        <w:tblW w:w="8620" w:type="dxa"/>
        <w:jc w:val="center"/>
        <w:tblCellMar>
          <w:left w:w="34" w:type="dxa"/>
          <w:right w:w="34" w:type="dxa"/>
        </w:tblCellMar>
        <w:tblLook w:val="04A0" w:firstRow="1" w:lastRow="0" w:firstColumn="1" w:lastColumn="0" w:noHBand="0" w:noVBand="1"/>
      </w:tblPr>
      <w:tblGrid>
        <w:gridCol w:w="510"/>
        <w:gridCol w:w="1814"/>
        <w:gridCol w:w="698"/>
        <w:gridCol w:w="392"/>
        <w:gridCol w:w="554"/>
        <w:gridCol w:w="438"/>
        <w:gridCol w:w="554"/>
        <w:gridCol w:w="441"/>
        <w:gridCol w:w="565"/>
        <w:gridCol w:w="441"/>
        <w:gridCol w:w="554"/>
        <w:gridCol w:w="441"/>
        <w:gridCol w:w="581"/>
        <w:gridCol w:w="637"/>
      </w:tblGrid>
      <w:tr w:rsidR="00870CC8" w:rsidRPr="00A9606E" w14:paraId="37AE441C" w14:textId="77777777" w:rsidTr="004A37D2">
        <w:trPr>
          <w:trHeight w:val="20"/>
          <w:tblHeader/>
          <w:jc w:val="center"/>
        </w:trPr>
        <w:tc>
          <w:tcPr>
            <w:tcW w:w="51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5C7D554" w14:textId="335F4855"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TT</w:t>
            </w:r>
          </w:p>
        </w:tc>
        <w:tc>
          <w:tcPr>
            <w:tcW w:w="1814" w:type="dxa"/>
            <w:vMerge w:val="restart"/>
            <w:tcBorders>
              <w:top w:val="single" w:sz="8" w:space="0" w:color="000000"/>
              <w:left w:val="nil"/>
              <w:right w:val="single" w:sz="8" w:space="0" w:color="000000"/>
            </w:tcBorders>
            <w:shd w:val="clear" w:color="auto" w:fill="auto"/>
            <w:vAlign w:val="center"/>
            <w:hideMark/>
          </w:tcPr>
          <w:p w14:paraId="66F3E743" w14:textId="77777777" w:rsidR="001200F2"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 xml:space="preserve">Không gian, </w:t>
            </w:r>
          </w:p>
          <w:p w14:paraId="1B2D8805" w14:textId="77777777" w:rsidR="001200F2"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 xml:space="preserve">cảnh quan của </w:t>
            </w:r>
          </w:p>
          <w:p w14:paraId="5E4FB16F" w14:textId="3CC7E5C8"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nhà trường</w:t>
            </w:r>
          </w:p>
        </w:tc>
        <w:tc>
          <w:tcPr>
            <w:tcW w:w="698" w:type="dxa"/>
            <w:vMerge w:val="restart"/>
            <w:tcBorders>
              <w:top w:val="single" w:sz="8" w:space="0" w:color="000000"/>
              <w:left w:val="nil"/>
              <w:right w:val="single" w:sz="8" w:space="0" w:color="000000"/>
            </w:tcBorders>
            <w:shd w:val="clear" w:color="auto" w:fill="auto"/>
            <w:vAlign w:val="center"/>
            <w:hideMark/>
          </w:tcPr>
          <w:p w14:paraId="02DBBC69" w14:textId="77777777"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p w14:paraId="3256D8D3" w14:textId="6493AB84" w:rsidR="00870CC8" w:rsidRPr="00A9606E" w:rsidRDefault="00870CC8" w:rsidP="001200F2">
            <w:pPr>
              <w:spacing w:before="0" w:after="0" w:line="240" w:lineRule="auto"/>
              <w:ind w:firstLine="0"/>
              <w:jc w:val="center"/>
              <w:rPr>
                <w:rFonts w:eastAsia="Times New Roman"/>
                <w:b/>
                <w:bCs/>
                <w:w w:val="90"/>
                <w:sz w:val="24"/>
                <w:szCs w:val="24"/>
              </w:rPr>
            </w:pPr>
          </w:p>
        </w:tc>
        <w:tc>
          <w:tcPr>
            <w:tcW w:w="4961" w:type="dxa"/>
            <w:gridSpan w:val="10"/>
            <w:tcBorders>
              <w:top w:val="single" w:sz="8" w:space="0" w:color="000000"/>
              <w:left w:val="nil"/>
              <w:bottom w:val="single" w:sz="8" w:space="0" w:color="000000"/>
              <w:right w:val="single" w:sz="8" w:space="0" w:color="000000"/>
            </w:tcBorders>
            <w:shd w:val="clear" w:color="auto" w:fill="auto"/>
            <w:vAlign w:val="center"/>
            <w:hideMark/>
          </w:tcPr>
          <w:p w14:paraId="48C8E6E6" w14:textId="77777777"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63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E4EF3FF" w14:textId="653222D5"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870CC8" w:rsidRPr="00A9606E" w14:paraId="74ABB5DD" w14:textId="77777777" w:rsidTr="004A37D2">
        <w:trPr>
          <w:trHeight w:val="20"/>
          <w:tblHeader/>
          <w:jc w:val="center"/>
        </w:trPr>
        <w:tc>
          <w:tcPr>
            <w:tcW w:w="510" w:type="dxa"/>
            <w:vMerge/>
            <w:tcBorders>
              <w:top w:val="single" w:sz="8" w:space="0" w:color="000000"/>
              <w:left w:val="single" w:sz="8" w:space="0" w:color="000000"/>
              <w:bottom w:val="single" w:sz="8" w:space="0" w:color="000000"/>
              <w:right w:val="single" w:sz="8" w:space="0" w:color="000000"/>
            </w:tcBorders>
            <w:vAlign w:val="center"/>
            <w:hideMark/>
          </w:tcPr>
          <w:p w14:paraId="3377A856" w14:textId="77777777"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tcBorders>
              <w:left w:val="nil"/>
              <w:right w:val="single" w:sz="8" w:space="0" w:color="000000"/>
            </w:tcBorders>
            <w:shd w:val="clear" w:color="auto" w:fill="auto"/>
            <w:vAlign w:val="center"/>
            <w:hideMark/>
          </w:tcPr>
          <w:p w14:paraId="1081ADA2" w14:textId="22E7D344" w:rsidR="00870CC8" w:rsidRPr="00A9606E" w:rsidRDefault="00870CC8" w:rsidP="001200F2">
            <w:pPr>
              <w:spacing w:before="0" w:after="0" w:line="240" w:lineRule="auto"/>
              <w:ind w:firstLine="0"/>
              <w:jc w:val="center"/>
              <w:rPr>
                <w:rFonts w:eastAsia="Times New Roman"/>
                <w:b/>
                <w:bCs/>
                <w:w w:val="90"/>
                <w:sz w:val="24"/>
                <w:szCs w:val="24"/>
              </w:rPr>
            </w:pPr>
          </w:p>
        </w:tc>
        <w:tc>
          <w:tcPr>
            <w:tcW w:w="698" w:type="dxa"/>
            <w:vMerge/>
            <w:tcBorders>
              <w:left w:val="nil"/>
              <w:right w:val="single" w:sz="8" w:space="0" w:color="000000"/>
            </w:tcBorders>
            <w:shd w:val="clear" w:color="auto" w:fill="auto"/>
            <w:vAlign w:val="center"/>
            <w:hideMark/>
          </w:tcPr>
          <w:p w14:paraId="59EED0C7" w14:textId="15224C9F" w:rsidR="00870CC8" w:rsidRPr="00A9606E" w:rsidRDefault="00870CC8" w:rsidP="001200F2">
            <w:pPr>
              <w:spacing w:before="0" w:after="0" w:line="240" w:lineRule="auto"/>
              <w:ind w:firstLine="0"/>
              <w:jc w:val="center"/>
              <w:rPr>
                <w:rFonts w:eastAsia="Times New Roman"/>
                <w:b/>
                <w:bCs/>
                <w:w w:val="90"/>
                <w:sz w:val="24"/>
                <w:szCs w:val="24"/>
              </w:rPr>
            </w:pPr>
          </w:p>
        </w:tc>
        <w:tc>
          <w:tcPr>
            <w:tcW w:w="946" w:type="dxa"/>
            <w:gridSpan w:val="2"/>
            <w:tcBorders>
              <w:top w:val="single" w:sz="8" w:space="0" w:color="000000"/>
              <w:left w:val="nil"/>
              <w:bottom w:val="single" w:sz="8" w:space="0" w:color="000000"/>
              <w:right w:val="single" w:sz="8" w:space="0" w:color="000000"/>
            </w:tcBorders>
            <w:shd w:val="clear" w:color="auto" w:fill="auto"/>
            <w:vAlign w:val="center"/>
            <w:hideMark/>
          </w:tcPr>
          <w:p w14:paraId="39CC5396" w14:textId="77777777"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Không phù hợp</w:t>
            </w:r>
          </w:p>
        </w:tc>
        <w:tc>
          <w:tcPr>
            <w:tcW w:w="992" w:type="dxa"/>
            <w:gridSpan w:val="2"/>
            <w:tcBorders>
              <w:top w:val="single" w:sz="8" w:space="0" w:color="000000"/>
              <w:left w:val="nil"/>
              <w:bottom w:val="single" w:sz="8" w:space="0" w:color="000000"/>
              <w:right w:val="single" w:sz="8" w:space="0" w:color="000000"/>
            </w:tcBorders>
            <w:shd w:val="clear" w:color="auto" w:fill="auto"/>
            <w:vAlign w:val="center"/>
            <w:hideMark/>
          </w:tcPr>
          <w:p w14:paraId="6EAF6D8B" w14:textId="77777777"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Phù hợp một phần</w:t>
            </w:r>
          </w:p>
        </w:tc>
        <w:tc>
          <w:tcPr>
            <w:tcW w:w="1006" w:type="dxa"/>
            <w:gridSpan w:val="2"/>
            <w:tcBorders>
              <w:top w:val="single" w:sz="8" w:space="0" w:color="000000"/>
              <w:left w:val="nil"/>
              <w:bottom w:val="single" w:sz="8" w:space="0" w:color="000000"/>
              <w:right w:val="single" w:sz="8" w:space="0" w:color="000000"/>
            </w:tcBorders>
            <w:shd w:val="clear" w:color="auto" w:fill="auto"/>
            <w:vAlign w:val="center"/>
            <w:hideMark/>
          </w:tcPr>
          <w:p w14:paraId="5B0A5558" w14:textId="77777777"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995" w:type="dxa"/>
            <w:gridSpan w:val="2"/>
            <w:tcBorders>
              <w:top w:val="single" w:sz="8" w:space="0" w:color="000000"/>
              <w:left w:val="nil"/>
              <w:bottom w:val="single" w:sz="8" w:space="0" w:color="000000"/>
              <w:right w:val="single" w:sz="8" w:space="0" w:color="000000"/>
            </w:tcBorders>
            <w:shd w:val="clear" w:color="auto" w:fill="auto"/>
            <w:vAlign w:val="center"/>
            <w:hideMark/>
          </w:tcPr>
          <w:p w14:paraId="17E10FCB" w14:textId="77777777" w:rsidR="00870CC8" w:rsidRPr="00A9606E" w:rsidRDefault="00870CC8" w:rsidP="001200F2">
            <w:pPr>
              <w:spacing w:before="0" w:after="0" w:line="240" w:lineRule="auto"/>
              <w:ind w:firstLine="0"/>
              <w:jc w:val="center"/>
              <w:rPr>
                <w:rFonts w:eastAsia="Times New Roman"/>
                <w:b/>
                <w:bCs/>
                <w:w w:val="90"/>
                <w:sz w:val="24"/>
                <w:szCs w:val="24"/>
                <w:lang w:val="vi-VN"/>
              </w:rPr>
            </w:pPr>
            <w:r w:rsidRPr="00A9606E">
              <w:rPr>
                <w:rFonts w:eastAsia="Times New Roman"/>
                <w:b/>
                <w:bCs/>
                <w:w w:val="90"/>
                <w:sz w:val="24"/>
                <w:szCs w:val="24"/>
              </w:rPr>
              <w:t xml:space="preserve">Khá </w:t>
            </w:r>
          </w:p>
          <w:p w14:paraId="367907E1" w14:textId="3027AC00"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022" w:type="dxa"/>
            <w:gridSpan w:val="2"/>
            <w:tcBorders>
              <w:top w:val="single" w:sz="8" w:space="0" w:color="000000"/>
              <w:left w:val="nil"/>
              <w:bottom w:val="single" w:sz="8" w:space="0" w:color="000000"/>
              <w:right w:val="single" w:sz="8" w:space="0" w:color="000000"/>
            </w:tcBorders>
            <w:shd w:val="clear" w:color="auto" w:fill="auto"/>
            <w:vAlign w:val="center"/>
            <w:hideMark/>
          </w:tcPr>
          <w:p w14:paraId="7CFE39E3" w14:textId="77777777" w:rsidR="00870CC8" w:rsidRPr="00A9606E" w:rsidRDefault="00870CC8" w:rsidP="001200F2">
            <w:pPr>
              <w:spacing w:before="0" w:after="0" w:line="240" w:lineRule="auto"/>
              <w:ind w:firstLine="0"/>
              <w:jc w:val="center"/>
              <w:rPr>
                <w:rFonts w:eastAsia="Times New Roman"/>
                <w:b/>
                <w:bCs/>
                <w:w w:val="90"/>
                <w:sz w:val="24"/>
                <w:szCs w:val="24"/>
                <w:lang w:val="vi-VN"/>
              </w:rPr>
            </w:pPr>
            <w:r w:rsidRPr="00A9606E">
              <w:rPr>
                <w:rFonts w:eastAsia="Times New Roman"/>
                <w:b/>
                <w:bCs/>
                <w:w w:val="90"/>
                <w:sz w:val="24"/>
                <w:szCs w:val="24"/>
              </w:rPr>
              <w:t xml:space="preserve">Rất </w:t>
            </w:r>
          </w:p>
          <w:p w14:paraId="5C3026B1" w14:textId="3FFFBB04" w:rsidR="00870CC8" w:rsidRPr="00A9606E" w:rsidRDefault="00870CC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637" w:type="dxa"/>
            <w:vMerge/>
            <w:tcBorders>
              <w:top w:val="single" w:sz="8" w:space="0" w:color="000000"/>
              <w:left w:val="single" w:sz="8" w:space="0" w:color="000000"/>
              <w:bottom w:val="single" w:sz="8" w:space="0" w:color="000000"/>
              <w:right w:val="single" w:sz="8" w:space="0" w:color="000000"/>
            </w:tcBorders>
            <w:vAlign w:val="center"/>
            <w:hideMark/>
          </w:tcPr>
          <w:p w14:paraId="3E4939FB" w14:textId="77777777" w:rsidR="00870CC8" w:rsidRPr="00A9606E" w:rsidRDefault="00870CC8" w:rsidP="001200F2">
            <w:pPr>
              <w:spacing w:before="0" w:after="0" w:line="240" w:lineRule="auto"/>
              <w:ind w:firstLine="0"/>
              <w:jc w:val="center"/>
              <w:rPr>
                <w:rFonts w:eastAsia="Times New Roman"/>
                <w:w w:val="90"/>
                <w:sz w:val="24"/>
                <w:szCs w:val="24"/>
              </w:rPr>
            </w:pPr>
          </w:p>
        </w:tc>
      </w:tr>
      <w:tr w:rsidR="004A37D2" w:rsidRPr="00A9606E" w14:paraId="0A5A4596" w14:textId="77777777" w:rsidTr="004A37D2">
        <w:trPr>
          <w:trHeight w:val="20"/>
          <w:tblHeader/>
          <w:jc w:val="center"/>
        </w:trPr>
        <w:tc>
          <w:tcPr>
            <w:tcW w:w="510" w:type="dxa"/>
            <w:vMerge/>
            <w:tcBorders>
              <w:top w:val="single" w:sz="8" w:space="0" w:color="000000"/>
              <w:left w:val="single" w:sz="8" w:space="0" w:color="000000"/>
              <w:bottom w:val="single" w:sz="8" w:space="0" w:color="000000"/>
              <w:right w:val="single" w:sz="8" w:space="0" w:color="000000"/>
            </w:tcBorders>
            <w:vAlign w:val="center"/>
            <w:hideMark/>
          </w:tcPr>
          <w:p w14:paraId="7A6CC256" w14:textId="77777777"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tcBorders>
              <w:left w:val="nil"/>
              <w:bottom w:val="single" w:sz="8" w:space="0" w:color="000000"/>
              <w:right w:val="single" w:sz="8" w:space="0" w:color="000000"/>
            </w:tcBorders>
            <w:shd w:val="clear" w:color="auto" w:fill="auto"/>
            <w:vAlign w:val="center"/>
            <w:hideMark/>
          </w:tcPr>
          <w:p w14:paraId="3968628A" w14:textId="19D733DC" w:rsidR="00870CC8" w:rsidRPr="00A9606E" w:rsidRDefault="00870CC8" w:rsidP="001200F2">
            <w:pPr>
              <w:spacing w:before="0" w:after="0" w:line="240" w:lineRule="auto"/>
              <w:ind w:firstLine="0"/>
              <w:jc w:val="center"/>
              <w:rPr>
                <w:rFonts w:eastAsia="Times New Roman"/>
                <w:w w:val="90"/>
                <w:sz w:val="24"/>
                <w:szCs w:val="24"/>
              </w:rPr>
            </w:pPr>
          </w:p>
        </w:tc>
        <w:tc>
          <w:tcPr>
            <w:tcW w:w="698" w:type="dxa"/>
            <w:vMerge/>
            <w:tcBorders>
              <w:left w:val="nil"/>
              <w:bottom w:val="single" w:sz="8" w:space="0" w:color="000000"/>
              <w:right w:val="single" w:sz="8" w:space="0" w:color="000000"/>
            </w:tcBorders>
            <w:shd w:val="clear" w:color="auto" w:fill="auto"/>
            <w:vAlign w:val="center"/>
            <w:hideMark/>
          </w:tcPr>
          <w:p w14:paraId="7499275D" w14:textId="1EE4D162" w:rsidR="00870CC8" w:rsidRPr="00A9606E" w:rsidRDefault="00870CC8" w:rsidP="001200F2">
            <w:pPr>
              <w:spacing w:before="0" w:after="0" w:line="240" w:lineRule="auto"/>
              <w:ind w:firstLine="0"/>
              <w:jc w:val="center"/>
              <w:rPr>
                <w:rFonts w:eastAsia="Times New Roman"/>
                <w:w w:val="90"/>
                <w:sz w:val="24"/>
                <w:szCs w:val="24"/>
              </w:rPr>
            </w:pPr>
          </w:p>
        </w:tc>
        <w:tc>
          <w:tcPr>
            <w:tcW w:w="392" w:type="dxa"/>
            <w:tcBorders>
              <w:top w:val="nil"/>
              <w:left w:val="nil"/>
              <w:bottom w:val="single" w:sz="8" w:space="0" w:color="000000"/>
              <w:right w:val="single" w:sz="8" w:space="0" w:color="000000"/>
            </w:tcBorders>
            <w:shd w:val="clear" w:color="auto" w:fill="auto"/>
            <w:vAlign w:val="center"/>
            <w:hideMark/>
          </w:tcPr>
          <w:p w14:paraId="328815D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29B9D6A8"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38" w:type="dxa"/>
            <w:tcBorders>
              <w:top w:val="nil"/>
              <w:left w:val="nil"/>
              <w:bottom w:val="single" w:sz="8" w:space="0" w:color="000000"/>
              <w:right w:val="single" w:sz="8" w:space="0" w:color="000000"/>
            </w:tcBorders>
            <w:shd w:val="clear" w:color="auto" w:fill="auto"/>
            <w:vAlign w:val="center"/>
            <w:hideMark/>
          </w:tcPr>
          <w:p w14:paraId="596CBBC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3B6DA05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41" w:type="dxa"/>
            <w:tcBorders>
              <w:top w:val="nil"/>
              <w:left w:val="nil"/>
              <w:bottom w:val="single" w:sz="8" w:space="0" w:color="000000"/>
              <w:right w:val="single" w:sz="8" w:space="0" w:color="000000"/>
            </w:tcBorders>
            <w:shd w:val="clear" w:color="auto" w:fill="auto"/>
            <w:vAlign w:val="center"/>
            <w:hideMark/>
          </w:tcPr>
          <w:p w14:paraId="77ACB63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65" w:type="dxa"/>
            <w:tcBorders>
              <w:top w:val="nil"/>
              <w:left w:val="nil"/>
              <w:bottom w:val="single" w:sz="8" w:space="0" w:color="000000"/>
              <w:right w:val="single" w:sz="8" w:space="0" w:color="000000"/>
            </w:tcBorders>
            <w:shd w:val="clear" w:color="auto" w:fill="auto"/>
            <w:vAlign w:val="center"/>
            <w:hideMark/>
          </w:tcPr>
          <w:p w14:paraId="37D6636C"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41" w:type="dxa"/>
            <w:tcBorders>
              <w:top w:val="nil"/>
              <w:left w:val="nil"/>
              <w:bottom w:val="single" w:sz="8" w:space="0" w:color="000000"/>
              <w:right w:val="single" w:sz="8" w:space="0" w:color="000000"/>
            </w:tcBorders>
            <w:shd w:val="clear" w:color="auto" w:fill="auto"/>
            <w:vAlign w:val="center"/>
            <w:hideMark/>
          </w:tcPr>
          <w:p w14:paraId="36B0F62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3DE13BA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41" w:type="dxa"/>
            <w:tcBorders>
              <w:top w:val="nil"/>
              <w:left w:val="nil"/>
              <w:bottom w:val="single" w:sz="8" w:space="0" w:color="000000"/>
              <w:right w:val="single" w:sz="8" w:space="0" w:color="000000"/>
            </w:tcBorders>
            <w:shd w:val="clear" w:color="auto" w:fill="auto"/>
            <w:vAlign w:val="center"/>
            <w:hideMark/>
          </w:tcPr>
          <w:p w14:paraId="04BA093A"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81" w:type="dxa"/>
            <w:tcBorders>
              <w:top w:val="nil"/>
              <w:left w:val="nil"/>
              <w:bottom w:val="single" w:sz="8" w:space="0" w:color="000000"/>
              <w:right w:val="single" w:sz="8" w:space="0" w:color="000000"/>
            </w:tcBorders>
            <w:shd w:val="clear" w:color="auto" w:fill="auto"/>
            <w:vAlign w:val="center"/>
            <w:hideMark/>
          </w:tcPr>
          <w:p w14:paraId="7000B93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637" w:type="dxa"/>
            <w:vMerge/>
            <w:tcBorders>
              <w:top w:val="single" w:sz="8" w:space="0" w:color="000000"/>
              <w:left w:val="single" w:sz="8" w:space="0" w:color="000000"/>
              <w:bottom w:val="single" w:sz="8" w:space="0" w:color="000000"/>
              <w:right w:val="single" w:sz="8" w:space="0" w:color="000000"/>
            </w:tcBorders>
            <w:vAlign w:val="center"/>
            <w:hideMark/>
          </w:tcPr>
          <w:p w14:paraId="66CDF680" w14:textId="77777777" w:rsidR="00870CC8" w:rsidRPr="00A9606E" w:rsidRDefault="00870CC8" w:rsidP="001200F2">
            <w:pPr>
              <w:spacing w:before="0" w:after="0" w:line="240" w:lineRule="auto"/>
              <w:ind w:firstLine="0"/>
              <w:jc w:val="center"/>
              <w:rPr>
                <w:rFonts w:eastAsia="Times New Roman"/>
                <w:w w:val="90"/>
                <w:sz w:val="24"/>
                <w:szCs w:val="24"/>
              </w:rPr>
            </w:pPr>
          </w:p>
        </w:tc>
      </w:tr>
      <w:tr w:rsidR="004A37D2" w:rsidRPr="00A9606E" w14:paraId="61E53F5D" w14:textId="77777777" w:rsidTr="004A37D2">
        <w:trPr>
          <w:trHeight w:val="20"/>
          <w:jc w:val="center"/>
        </w:trPr>
        <w:tc>
          <w:tcPr>
            <w:tcW w:w="510" w:type="dxa"/>
            <w:vMerge w:val="restart"/>
            <w:tcBorders>
              <w:top w:val="nil"/>
              <w:left w:val="single" w:sz="8" w:space="0" w:color="000000"/>
              <w:right w:val="single" w:sz="8" w:space="0" w:color="000000"/>
            </w:tcBorders>
            <w:shd w:val="clear" w:color="auto" w:fill="auto"/>
            <w:vAlign w:val="center"/>
            <w:hideMark/>
          </w:tcPr>
          <w:p w14:paraId="1F0420D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w:t>
            </w:r>
          </w:p>
          <w:p w14:paraId="442C4C01" w14:textId="76ED836A"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val="restart"/>
            <w:tcBorders>
              <w:top w:val="nil"/>
              <w:left w:val="single" w:sz="8" w:space="0" w:color="000000"/>
              <w:bottom w:val="single" w:sz="8" w:space="0" w:color="000000"/>
              <w:right w:val="single" w:sz="8" w:space="0" w:color="000000"/>
            </w:tcBorders>
            <w:shd w:val="clear" w:color="auto" w:fill="auto"/>
            <w:vAlign w:val="center"/>
          </w:tcPr>
          <w:p w14:paraId="726CAB43"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Giáo viên ăn mặc lịch sự, đẹp, thể hiện tính thẩm mỹ văn hóa cao</w:t>
            </w:r>
          </w:p>
        </w:tc>
        <w:tc>
          <w:tcPr>
            <w:tcW w:w="698" w:type="dxa"/>
            <w:tcBorders>
              <w:top w:val="nil"/>
              <w:left w:val="nil"/>
              <w:bottom w:val="single" w:sz="8" w:space="0" w:color="000000"/>
              <w:right w:val="single" w:sz="8" w:space="0" w:color="000000"/>
            </w:tcBorders>
            <w:shd w:val="clear" w:color="auto" w:fill="auto"/>
            <w:vAlign w:val="center"/>
          </w:tcPr>
          <w:p w14:paraId="4DF30E9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392" w:type="dxa"/>
            <w:tcBorders>
              <w:top w:val="nil"/>
              <w:left w:val="nil"/>
              <w:bottom w:val="single" w:sz="8" w:space="0" w:color="000000"/>
              <w:right w:val="single" w:sz="8" w:space="0" w:color="000000"/>
            </w:tcBorders>
            <w:shd w:val="clear" w:color="auto" w:fill="auto"/>
            <w:vAlign w:val="center"/>
          </w:tcPr>
          <w:p w14:paraId="0082B9C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10</w:t>
            </w:r>
          </w:p>
        </w:tc>
        <w:tc>
          <w:tcPr>
            <w:tcW w:w="554" w:type="dxa"/>
            <w:tcBorders>
              <w:top w:val="nil"/>
              <w:left w:val="nil"/>
              <w:bottom w:val="single" w:sz="8" w:space="0" w:color="000000"/>
              <w:right w:val="single" w:sz="8" w:space="0" w:color="000000"/>
            </w:tcBorders>
            <w:shd w:val="clear" w:color="auto" w:fill="auto"/>
            <w:vAlign w:val="center"/>
          </w:tcPr>
          <w:p w14:paraId="321EC13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1.91</w:t>
            </w:r>
          </w:p>
        </w:tc>
        <w:tc>
          <w:tcPr>
            <w:tcW w:w="438" w:type="dxa"/>
            <w:tcBorders>
              <w:top w:val="nil"/>
              <w:left w:val="nil"/>
              <w:bottom w:val="single" w:sz="8" w:space="0" w:color="000000"/>
              <w:right w:val="single" w:sz="8" w:space="0" w:color="000000"/>
            </w:tcBorders>
            <w:shd w:val="clear" w:color="auto" w:fill="auto"/>
            <w:vAlign w:val="center"/>
          </w:tcPr>
          <w:p w14:paraId="60E84436"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36</w:t>
            </w:r>
          </w:p>
        </w:tc>
        <w:tc>
          <w:tcPr>
            <w:tcW w:w="554" w:type="dxa"/>
            <w:tcBorders>
              <w:top w:val="nil"/>
              <w:left w:val="nil"/>
              <w:bottom w:val="single" w:sz="8" w:space="0" w:color="000000"/>
              <w:right w:val="single" w:sz="8" w:space="0" w:color="000000"/>
            </w:tcBorders>
            <w:shd w:val="clear" w:color="auto" w:fill="auto"/>
            <w:vAlign w:val="center"/>
          </w:tcPr>
          <w:p w14:paraId="498DA50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6.88</w:t>
            </w:r>
          </w:p>
        </w:tc>
        <w:tc>
          <w:tcPr>
            <w:tcW w:w="441" w:type="dxa"/>
            <w:tcBorders>
              <w:top w:val="nil"/>
              <w:left w:val="nil"/>
              <w:bottom w:val="single" w:sz="8" w:space="0" w:color="000000"/>
              <w:right w:val="single" w:sz="8" w:space="0" w:color="000000"/>
            </w:tcBorders>
            <w:shd w:val="clear" w:color="auto" w:fill="auto"/>
            <w:vAlign w:val="center"/>
          </w:tcPr>
          <w:p w14:paraId="5A017BD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101</w:t>
            </w:r>
          </w:p>
        </w:tc>
        <w:tc>
          <w:tcPr>
            <w:tcW w:w="565" w:type="dxa"/>
            <w:tcBorders>
              <w:top w:val="nil"/>
              <w:left w:val="nil"/>
              <w:bottom w:val="single" w:sz="8" w:space="0" w:color="000000"/>
              <w:right w:val="single" w:sz="8" w:space="0" w:color="000000"/>
            </w:tcBorders>
            <w:shd w:val="clear" w:color="auto" w:fill="auto"/>
            <w:vAlign w:val="center"/>
          </w:tcPr>
          <w:p w14:paraId="05F92068"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19.31</w:t>
            </w:r>
          </w:p>
        </w:tc>
        <w:tc>
          <w:tcPr>
            <w:tcW w:w="441" w:type="dxa"/>
            <w:tcBorders>
              <w:top w:val="nil"/>
              <w:left w:val="nil"/>
              <w:bottom w:val="single" w:sz="8" w:space="0" w:color="000000"/>
              <w:right w:val="single" w:sz="8" w:space="0" w:color="000000"/>
            </w:tcBorders>
            <w:shd w:val="clear" w:color="auto" w:fill="auto"/>
            <w:vAlign w:val="center"/>
          </w:tcPr>
          <w:p w14:paraId="415CF0D3"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220</w:t>
            </w:r>
          </w:p>
        </w:tc>
        <w:tc>
          <w:tcPr>
            <w:tcW w:w="554" w:type="dxa"/>
            <w:tcBorders>
              <w:top w:val="nil"/>
              <w:left w:val="nil"/>
              <w:bottom w:val="single" w:sz="8" w:space="0" w:color="000000"/>
              <w:right w:val="single" w:sz="8" w:space="0" w:color="000000"/>
            </w:tcBorders>
            <w:shd w:val="clear" w:color="auto" w:fill="auto"/>
            <w:vAlign w:val="center"/>
          </w:tcPr>
          <w:p w14:paraId="258FAD9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42.07</w:t>
            </w:r>
          </w:p>
        </w:tc>
        <w:tc>
          <w:tcPr>
            <w:tcW w:w="441" w:type="dxa"/>
            <w:tcBorders>
              <w:top w:val="nil"/>
              <w:left w:val="nil"/>
              <w:bottom w:val="single" w:sz="8" w:space="0" w:color="000000"/>
              <w:right w:val="single" w:sz="8" w:space="0" w:color="000000"/>
            </w:tcBorders>
            <w:shd w:val="clear" w:color="auto" w:fill="auto"/>
            <w:vAlign w:val="center"/>
          </w:tcPr>
          <w:p w14:paraId="140332A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156</w:t>
            </w:r>
          </w:p>
        </w:tc>
        <w:tc>
          <w:tcPr>
            <w:tcW w:w="581" w:type="dxa"/>
            <w:tcBorders>
              <w:top w:val="nil"/>
              <w:left w:val="nil"/>
              <w:bottom w:val="single" w:sz="8" w:space="0" w:color="000000"/>
              <w:right w:val="single" w:sz="8" w:space="0" w:color="000000"/>
            </w:tcBorders>
            <w:shd w:val="clear" w:color="auto" w:fill="auto"/>
            <w:vAlign w:val="center"/>
          </w:tcPr>
          <w:p w14:paraId="59BAFE5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29.83</w:t>
            </w:r>
          </w:p>
        </w:tc>
        <w:tc>
          <w:tcPr>
            <w:tcW w:w="637" w:type="dxa"/>
            <w:tcBorders>
              <w:top w:val="nil"/>
              <w:left w:val="nil"/>
              <w:bottom w:val="single" w:sz="8" w:space="0" w:color="000000"/>
              <w:right w:val="single" w:sz="8" w:space="0" w:color="000000"/>
            </w:tcBorders>
            <w:shd w:val="clear" w:color="auto" w:fill="auto"/>
            <w:vAlign w:val="center"/>
          </w:tcPr>
          <w:p w14:paraId="75BD43D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2.91</w:t>
            </w:r>
          </w:p>
        </w:tc>
      </w:tr>
      <w:tr w:rsidR="004A37D2" w:rsidRPr="00A9606E" w14:paraId="546B2471" w14:textId="77777777" w:rsidTr="004A37D2">
        <w:trPr>
          <w:trHeight w:val="20"/>
          <w:jc w:val="center"/>
        </w:trPr>
        <w:tc>
          <w:tcPr>
            <w:tcW w:w="510" w:type="dxa"/>
            <w:vMerge/>
            <w:tcBorders>
              <w:left w:val="single" w:sz="8" w:space="0" w:color="000000"/>
              <w:bottom w:val="single" w:sz="8" w:space="0" w:color="000000"/>
              <w:right w:val="single" w:sz="8" w:space="0" w:color="000000"/>
            </w:tcBorders>
            <w:shd w:val="clear" w:color="auto" w:fill="auto"/>
            <w:vAlign w:val="center"/>
            <w:hideMark/>
          </w:tcPr>
          <w:p w14:paraId="32BCC700" w14:textId="508F2826"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tcBorders>
              <w:top w:val="nil"/>
              <w:left w:val="single" w:sz="8" w:space="0" w:color="000000"/>
              <w:bottom w:val="single" w:sz="8" w:space="0" w:color="000000"/>
              <w:right w:val="single" w:sz="8" w:space="0" w:color="000000"/>
            </w:tcBorders>
            <w:vAlign w:val="center"/>
          </w:tcPr>
          <w:p w14:paraId="0F2B1A47" w14:textId="77777777" w:rsidR="00870CC8" w:rsidRPr="00A9606E" w:rsidRDefault="00870CC8" w:rsidP="001200F2">
            <w:pPr>
              <w:spacing w:before="0" w:after="0" w:line="240"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tcPr>
          <w:p w14:paraId="039BD00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392" w:type="dxa"/>
            <w:tcBorders>
              <w:top w:val="nil"/>
              <w:left w:val="nil"/>
              <w:bottom w:val="single" w:sz="8" w:space="0" w:color="000000"/>
              <w:right w:val="single" w:sz="8" w:space="0" w:color="000000"/>
            </w:tcBorders>
            <w:shd w:val="clear" w:color="auto" w:fill="auto"/>
            <w:vAlign w:val="center"/>
          </w:tcPr>
          <w:p w14:paraId="0B87E21A"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41</w:t>
            </w:r>
          </w:p>
        </w:tc>
        <w:tc>
          <w:tcPr>
            <w:tcW w:w="554" w:type="dxa"/>
            <w:tcBorders>
              <w:top w:val="nil"/>
              <w:left w:val="nil"/>
              <w:bottom w:val="single" w:sz="8" w:space="0" w:color="000000"/>
              <w:right w:val="single" w:sz="8" w:space="0" w:color="000000"/>
            </w:tcBorders>
            <w:shd w:val="clear" w:color="auto" w:fill="auto"/>
            <w:vAlign w:val="center"/>
          </w:tcPr>
          <w:p w14:paraId="76F9BF3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3.31</w:t>
            </w:r>
          </w:p>
        </w:tc>
        <w:tc>
          <w:tcPr>
            <w:tcW w:w="438" w:type="dxa"/>
            <w:tcBorders>
              <w:top w:val="nil"/>
              <w:left w:val="nil"/>
              <w:bottom w:val="single" w:sz="8" w:space="0" w:color="000000"/>
              <w:right w:val="single" w:sz="8" w:space="0" w:color="000000"/>
            </w:tcBorders>
            <w:shd w:val="clear" w:color="auto" w:fill="auto"/>
            <w:vAlign w:val="center"/>
          </w:tcPr>
          <w:p w14:paraId="6629443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58</w:t>
            </w:r>
          </w:p>
        </w:tc>
        <w:tc>
          <w:tcPr>
            <w:tcW w:w="554" w:type="dxa"/>
            <w:tcBorders>
              <w:top w:val="nil"/>
              <w:left w:val="nil"/>
              <w:bottom w:val="single" w:sz="8" w:space="0" w:color="000000"/>
              <w:right w:val="single" w:sz="8" w:space="0" w:color="000000"/>
            </w:tcBorders>
            <w:shd w:val="clear" w:color="auto" w:fill="auto"/>
            <w:vAlign w:val="center"/>
          </w:tcPr>
          <w:p w14:paraId="582A1A63"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4.68</w:t>
            </w:r>
          </w:p>
        </w:tc>
        <w:tc>
          <w:tcPr>
            <w:tcW w:w="441" w:type="dxa"/>
            <w:tcBorders>
              <w:top w:val="nil"/>
              <w:left w:val="nil"/>
              <w:bottom w:val="single" w:sz="8" w:space="0" w:color="000000"/>
              <w:right w:val="single" w:sz="8" w:space="0" w:color="000000"/>
            </w:tcBorders>
            <w:shd w:val="clear" w:color="auto" w:fill="auto"/>
            <w:vAlign w:val="center"/>
          </w:tcPr>
          <w:p w14:paraId="62433B3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214</w:t>
            </w:r>
          </w:p>
        </w:tc>
        <w:tc>
          <w:tcPr>
            <w:tcW w:w="565" w:type="dxa"/>
            <w:tcBorders>
              <w:top w:val="nil"/>
              <w:left w:val="nil"/>
              <w:bottom w:val="single" w:sz="8" w:space="0" w:color="000000"/>
              <w:right w:val="single" w:sz="8" w:space="0" w:color="000000"/>
            </w:tcBorders>
            <w:shd w:val="clear" w:color="auto" w:fill="auto"/>
            <w:vAlign w:val="center"/>
          </w:tcPr>
          <w:p w14:paraId="484321A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17.29</w:t>
            </w:r>
          </w:p>
        </w:tc>
        <w:tc>
          <w:tcPr>
            <w:tcW w:w="441" w:type="dxa"/>
            <w:tcBorders>
              <w:top w:val="nil"/>
              <w:left w:val="nil"/>
              <w:bottom w:val="single" w:sz="8" w:space="0" w:color="000000"/>
              <w:right w:val="single" w:sz="8" w:space="0" w:color="000000"/>
            </w:tcBorders>
            <w:shd w:val="clear" w:color="auto" w:fill="auto"/>
            <w:vAlign w:val="center"/>
          </w:tcPr>
          <w:p w14:paraId="526F668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312</w:t>
            </w:r>
          </w:p>
        </w:tc>
        <w:tc>
          <w:tcPr>
            <w:tcW w:w="554" w:type="dxa"/>
            <w:tcBorders>
              <w:top w:val="nil"/>
              <w:left w:val="nil"/>
              <w:bottom w:val="single" w:sz="8" w:space="0" w:color="000000"/>
              <w:right w:val="single" w:sz="8" w:space="0" w:color="000000"/>
            </w:tcBorders>
            <w:shd w:val="clear" w:color="auto" w:fill="auto"/>
            <w:vAlign w:val="center"/>
          </w:tcPr>
          <w:p w14:paraId="16BE095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25.20</w:t>
            </w:r>
          </w:p>
        </w:tc>
        <w:tc>
          <w:tcPr>
            <w:tcW w:w="441" w:type="dxa"/>
            <w:tcBorders>
              <w:top w:val="nil"/>
              <w:left w:val="nil"/>
              <w:bottom w:val="single" w:sz="8" w:space="0" w:color="000000"/>
              <w:right w:val="single" w:sz="8" w:space="0" w:color="000000"/>
            </w:tcBorders>
            <w:shd w:val="clear" w:color="auto" w:fill="auto"/>
            <w:vAlign w:val="center"/>
          </w:tcPr>
          <w:p w14:paraId="1379FBF8"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613</w:t>
            </w:r>
          </w:p>
        </w:tc>
        <w:tc>
          <w:tcPr>
            <w:tcW w:w="581" w:type="dxa"/>
            <w:tcBorders>
              <w:top w:val="nil"/>
              <w:left w:val="nil"/>
              <w:bottom w:val="single" w:sz="8" w:space="0" w:color="000000"/>
              <w:right w:val="single" w:sz="8" w:space="0" w:color="000000"/>
            </w:tcBorders>
            <w:shd w:val="clear" w:color="auto" w:fill="auto"/>
            <w:vAlign w:val="center"/>
          </w:tcPr>
          <w:p w14:paraId="49C4220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49.52</w:t>
            </w:r>
          </w:p>
        </w:tc>
        <w:tc>
          <w:tcPr>
            <w:tcW w:w="637" w:type="dxa"/>
            <w:tcBorders>
              <w:top w:val="nil"/>
              <w:left w:val="nil"/>
              <w:bottom w:val="single" w:sz="8" w:space="0" w:color="000000"/>
              <w:right w:val="single" w:sz="8" w:space="0" w:color="000000"/>
            </w:tcBorders>
            <w:shd w:val="clear" w:color="auto" w:fill="auto"/>
            <w:vAlign w:val="center"/>
          </w:tcPr>
          <w:p w14:paraId="045929BA"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3.13</w:t>
            </w:r>
          </w:p>
        </w:tc>
      </w:tr>
      <w:tr w:rsidR="004A37D2" w:rsidRPr="00A9606E" w14:paraId="42DE901A" w14:textId="77777777" w:rsidTr="004A37D2">
        <w:trPr>
          <w:trHeight w:val="20"/>
          <w:jc w:val="center"/>
        </w:trPr>
        <w:tc>
          <w:tcPr>
            <w:tcW w:w="510" w:type="dxa"/>
            <w:vMerge w:val="restart"/>
            <w:tcBorders>
              <w:top w:val="nil"/>
              <w:left w:val="single" w:sz="8" w:space="0" w:color="000000"/>
              <w:right w:val="single" w:sz="8" w:space="0" w:color="000000"/>
            </w:tcBorders>
            <w:shd w:val="clear" w:color="auto" w:fill="auto"/>
            <w:vAlign w:val="center"/>
            <w:hideMark/>
          </w:tcPr>
          <w:p w14:paraId="31CE381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w:t>
            </w:r>
          </w:p>
          <w:p w14:paraId="2D61EB94" w14:textId="10D77B96"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val="restart"/>
            <w:tcBorders>
              <w:top w:val="nil"/>
              <w:left w:val="single" w:sz="8" w:space="0" w:color="000000"/>
              <w:bottom w:val="single" w:sz="8" w:space="0" w:color="000000"/>
              <w:right w:val="single" w:sz="8" w:space="0" w:color="000000"/>
            </w:tcBorders>
            <w:shd w:val="clear" w:color="auto" w:fill="auto"/>
            <w:vAlign w:val="center"/>
          </w:tcPr>
          <w:p w14:paraId="20974F28"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Giáo viên ăn mặc nghiêm túc</w:t>
            </w:r>
          </w:p>
        </w:tc>
        <w:tc>
          <w:tcPr>
            <w:tcW w:w="698" w:type="dxa"/>
            <w:tcBorders>
              <w:top w:val="nil"/>
              <w:left w:val="nil"/>
              <w:bottom w:val="single" w:sz="8" w:space="0" w:color="000000"/>
              <w:right w:val="single" w:sz="8" w:space="0" w:color="000000"/>
            </w:tcBorders>
            <w:shd w:val="clear" w:color="auto" w:fill="auto"/>
            <w:vAlign w:val="center"/>
          </w:tcPr>
          <w:p w14:paraId="67C4627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392" w:type="dxa"/>
            <w:tcBorders>
              <w:top w:val="nil"/>
              <w:left w:val="nil"/>
              <w:bottom w:val="single" w:sz="8" w:space="0" w:color="000000"/>
              <w:right w:val="single" w:sz="8" w:space="0" w:color="000000"/>
            </w:tcBorders>
            <w:shd w:val="clear" w:color="auto" w:fill="auto"/>
            <w:vAlign w:val="center"/>
          </w:tcPr>
          <w:p w14:paraId="740213C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554" w:type="dxa"/>
            <w:tcBorders>
              <w:top w:val="nil"/>
              <w:left w:val="nil"/>
              <w:bottom w:val="single" w:sz="8" w:space="0" w:color="000000"/>
              <w:right w:val="single" w:sz="8" w:space="0" w:color="000000"/>
            </w:tcBorders>
            <w:shd w:val="clear" w:color="auto" w:fill="auto"/>
            <w:vAlign w:val="center"/>
          </w:tcPr>
          <w:p w14:paraId="0EBE452A"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438" w:type="dxa"/>
            <w:tcBorders>
              <w:top w:val="nil"/>
              <w:left w:val="nil"/>
              <w:bottom w:val="single" w:sz="8" w:space="0" w:color="000000"/>
              <w:right w:val="single" w:sz="8" w:space="0" w:color="000000"/>
            </w:tcBorders>
            <w:shd w:val="clear" w:color="auto" w:fill="auto"/>
            <w:vAlign w:val="center"/>
          </w:tcPr>
          <w:p w14:paraId="34701DD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w:t>
            </w:r>
          </w:p>
        </w:tc>
        <w:tc>
          <w:tcPr>
            <w:tcW w:w="554" w:type="dxa"/>
            <w:tcBorders>
              <w:top w:val="nil"/>
              <w:left w:val="nil"/>
              <w:bottom w:val="single" w:sz="8" w:space="0" w:color="000000"/>
              <w:right w:val="single" w:sz="8" w:space="0" w:color="000000"/>
            </w:tcBorders>
            <w:shd w:val="clear" w:color="auto" w:fill="auto"/>
            <w:vAlign w:val="center"/>
          </w:tcPr>
          <w:p w14:paraId="4C34D8A8"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2.87</w:t>
            </w:r>
          </w:p>
        </w:tc>
        <w:tc>
          <w:tcPr>
            <w:tcW w:w="441" w:type="dxa"/>
            <w:tcBorders>
              <w:top w:val="nil"/>
              <w:left w:val="nil"/>
              <w:bottom w:val="single" w:sz="8" w:space="0" w:color="000000"/>
              <w:right w:val="single" w:sz="8" w:space="0" w:color="000000"/>
            </w:tcBorders>
            <w:shd w:val="clear" w:color="auto" w:fill="auto"/>
            <w:vAlign w:val="center"/>
          </w:tcPr>
          <w:p w14:paraId="226876E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134</w:t>
            </w:r>
          </w:p>
        </w:tc>
        <w:tc>
          <w:tcPr>
            <w:tcW w:w="565" w:type="dxa"/>
            <w:tcBorders>
              <w:top w:val="nil"/>
              <w:left w:val="nil"/>
              <w:bottom w:val="single" w:sz="8" w:space="0" w:color="000000"/>
              <w:right w:val="single" w:sz="8" w:space="0" w:color="000000"/>
            </w:tcBorders>
            <w:shd w:val="clear" w:color="auto" w:fill="auto"/>
            <w:vAlign w:val="center"/>
          </w:tcPr>
          <w:p w14:paraId="1CA7506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25.62</w:t>
            </w:r>
          </w:p>
        </w:tc>
        <w:tc>
          <w:tcPr>
            <w:tcW w:w="441" w:type="dxa"/>
            <w:tcBorders>
              <w:top w:val="nil"/>
              <w:left w:val="nil"/>
              <w:bottom w:val="single" w:sz="8" w:space="0" w:color="000000"/>
              <w:right w:val="single" w:sz="8" w:space="0" w:color="000000"/>
            </w:tcBorders>
            <w:shd w:val="clear" w:color="auto" w:fill="auto"/>
            <w:vAlign w:val="center"/>
          </w:tcPr>
          <w:p w14:paraId="59C3F48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195</w:t>
            </w:r>
          </w:p>
        </w:tc>
        <w:tc>
          <w:tcPr>
            <w:tcW w:w="554" w:type="dxa"/>
            <w:tcBorders>
              <w:top w:val="nil"/>
              <w:left w:val="nil"/>
              <w:bottom w:val="single" w:sz="8" w:space="0" w:color="000000"/>
              <w:right w:val="single" w:sz="8" w:space="0" w:color="000000"/>
            </w:tcBorders>
            <w:shd w:val="clear" w:color="auto" w:fill="auto"/>
            <w:vAlign w:val="center"/>
          </w:tcPr>
          <w:p w14:paraId="4D89B876"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37.28</w:t>
            </w:r>
          </w:p>
        </w:tc>
        <w:tc>
          <w:tcPr>
            <w:tcW w:w="441" w:type="dxa"/>
            <w:tcBorders>
              <w:top w:val="nil"/>
              <w:left w:val="nil"/>
              <w:bottom w:val="single" w:sz="8" w:space="0" w:color="000000"/>
              <w:right w:val="single" w:sz="8" w:space="0" w:color="000000"/>
            </w:tcBorders>
            <w:shd w:val="clear" w:color="auto" w:fill="auto"/>
            <w:vAlign w:val="center"/>
          </w:tcPr>
          <w:p w14:paraId="37766EA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171</w:t>
            </w:r>
          </w:p>
        </w:tc>
        <w:tc>
          <w:tcPr>
            <w:tcW w:w="581" w:type="dxa"/>
            <w:tcBorders>
              <w:top w:val="nil"/>
              <w:left w:val="nil"/>
              <w:bottom w:val="single" w:sz="8" w:space="0" w:color="000000"/>
              <w:right w:val="single" w:sz="8" w:space="0" w:color="000000"/>
            </w:tcBorders>
            <w:shd w:val="clear" w:color="auto" w:fill="auto"/>
            <w:vAlign w:val="center"/>
          </w:tcPr>
          <w:p w14:paraId="557F795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32.70</w:t>
            </w:r>
          </w:p>
        </w:tc>
        <w:tc>
          <w:tcPr>
            <w:tcW w:w="637" w:type="dxa"/>
            <w:tcBorders>
              <w:top w:val="nil"/>
              <w:left w:val="nil"/>
              <w:bottom w:val="single" w:sz="8" w:space="0" w:color="000000"/>
              <w:right w:val="single" w:sz="8" w:space="0" w:color="000000"/>
            </w:tcBorders>
            <w:shd w:val="clear" w:color="auto" w:fill="auto"/>
            <w:vAlign w:val="center"/>
          </w:tcPr>
          <w:p w14:paraId="16600BA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2.97</w:t>
            </w:r>
          </w:p>
        </w:tc>
      </w:tr>
      <w:tr w:rsidR="004A37D2" w:rsidRPr="00A9606E" w14:paraId="36A02B50" w14:textId="77777777" w:rsidTr="004A37D2">
        <w:trPr>
          <w:trHeight w:val="20"/>
          <w:jc w:val="center"/>
        </w:trPr>
        <w:tc>
          <w:tcPr>
            <w:tcW w:w="510" w:type="dxa"/>
            <w:vMerge/>
            <w:tcBorders>
              <w:left w:val="single" w:sz="8" w:space="0" w:color="000000"/>
              <w:bottom w:val="single" w:sz="8" w:space="0" w:color="000000"/>
              <w:right w:val="single" w:sz="8" w:space="0" w:color="000000"/>
            </w:tcBorders>
            <w:shd w:val="clear" w:color="auto" w:fill="auto"/>
            <w:vAlign w:val="center"/>
            <w:hideMark/>
          </w:tcPr>
          <w:p w14:paraId="6F4B053E" w14:textId="37CF9685"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tcBorders>
              <w:top w:val="nil"/>
              <w:left w:val="single" w:sz="8" w:space="0" w:color="000000"/>
              <w:bottom w:val="single" w:sz="8" w:space="0" w:color="000000"/>
              <w:right w:val="single" w:sz="8" w:space="0" w:color="000000"/>
            </w:tcBorders>
            <w:vAlign w:val="center"/>
          </w:tcPr>
          <w:p w14:paraId="2C150686" w14:textId="77777777" w:rsidR="00870CC8" w:rsidRPr="00A9606E" w:rsidRDefault="00870CC8" w:rsidP="001200F2">
            <w:pPr>
              <w:spacing w:before="0" w:after="0" w:line="240"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tcPr>
          <w:p w14:paraId="3DA804D8"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392" w:type="dxa"/>
            <w:tcBorders>
              <w:top w:val="nil"/>
              <w:left w:val="nil"/>
              <w:bottom w:val="single" w:sz="8" w:space="0" w:color="000000"/>
              <w:right w:val="single" w:sz="8" w:space="0" w:color="000000"/>
            </w:tcBorders>
            <w:shd w:val="clear" w:color="auto" w:fill="auto"/>
            <w:vAlign w:val="center"/>
          </w:tcPr>
          <w:p w14:paraId="71CE94DA"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25</w:t>
            </w:r>
          </w:p>
        </w:tc>
        <w:tc>
          <w:tcPr>
            <w:tcW w:w="554" w:type="dxa"/>
            <w:tcBorders>
              <w:top w:val="nil"/>
              <w:left w:val="nil"/>
              <w:bottom w:val="single" w:sz="8" w:space="0" w:color="000000"/>
              <w:right w:val="single" w:sz="8" w:space="0" w:color="000000"/>
            </w:tcBorders>
            <w:shd w:val="clear" w:color="auto" w:fill="auto"/>
            <w:vAlign w:val="center"/>
          </w:tcPr>
          <w:p w14:paraId="1D316CDA"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2.02</w:t>
            </w:r>
          </w:p>
        </w:tc>
        <w:tc>
          <w:tcPr>
            <w:tcW w:w="438" w:type="dxa"/>
            <w:tcBorders>
              <w:top w:val="nil"/>
              <w:left w:val="nil"/>
              <w:bottom w:val="single" w:sz="8" w:space="0" w:color="000000"/>
              <w:right w:val="single" w:sz="8" w:space="0" w:color="000000"/>
            </w:tcBorders>
            <w:shd w:val="clear" w:color="auto" w:fill="auto"/>
            <w:vAlign w:val="center"/>
          </w:tcPr>
          <w:p w14:paraId="0C29B23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74</w:t>
            </w:r>
          </w:p>
        </w:tc>
        <w:tc>
          <w:tcPr>
            <w:tcW w:w="554" w:type="dxa"/>
            <w:tcBorders>
              <w:top w:val="nil"/>
              <w:left w:val="nil"/>
              <w:bottom w:val="single" w:sz="8" w:space="0" w:color="000000"/>
              <w:right w:val="single" w:sz="8" w:space="0" w:color="000000"/>
            </w:tcBorders>
            <w:shd w:val="clear" w:color="auto" w:fill="auto"/>
            <w:vAlign w:val="center"/>
          </w:tcPr>
          <w:p w14:paraId="36A6218C"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5.98</w:t>
            </w:r>
          </w:p>
        </w:tc>
        <w:tc>
          <w:tcPr>
            <w:tcW w:w="441" w:type="dxa"/>
            <w:tcBorders>
              <w:top w:val="nil"/>
              <w:left w:val="nil"/>
              <w:bottom w:val="single" w:sz="8" w:space="0" w:color="000000"/>
              <w:right w:val="single" w:sz="8" w:space="0" w:color="000000"/>
            </w:tcBorders>
            <w:shd w:val="clear" w:color="auto" w:fill="auto"/>
            <w:vAlign w:val="center"/>
          </w:tcPr>
          <w:p w14:paraId="1E61DB9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214</w:t>
            </w:r>
          </w:p>
        </w:tc>
        <w:tc>
          <w:tcPr>
            <w:tcW w:w="565" w:type="dxa"/>
            <w:tcBorders>
              <w:top w:val="nil"/>
              <w:left w:val="nil"/>
              <w:bottom w:val="single" w:sz="8" w:space="0" w:color="000000"/>
              <w:right w:val="single" w:sz="8" w:space="0" w:color="000000"/>
            </w:tcBorders>
            <w:shd w:val="clear" w:color="auto" w:fill="auto"/>
            <w:vAlign w:val="center"/>
          </w:tcPr>
          <w:p w14:paraId="2B3200A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17.29</w:t>
            </w:r>
          </w:p>
        </w:tc>
        <w:tc>
          <w:tcPr>
            <w:tcW w:w="441" w:type="dxa"/>
            <w:tcBorders>
              <w:top w:val="nil"/>
              <w:left w:val="nil"/>
              <w:bottom w:val="single" w:sz="8" w:space="0" w:color="000000"/>
              <w:right w:val="single" w:sz="8" w:space="0" w:color="000000"/>
            </w:tcBorders>
            <w:shd w:val="clear" w:color="auto" w:fill="auto"/>
            <w:vAlign w:val="center"/>
          </w:tcPr>
          <w:p w14:paraId="384EF2FC"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238</w:t>
            </w:r>
          </w:p>
        </w:tc>
        <w:tc>
          <w:tcPr>
            <w:tcW w:w="554" w:type="dxa"/>
            <w:tcBorders>
              <w:top w:val="nil"/>
              <w:left w:val="nil"/>
              <w:bottom w:val="single" w:sz="8" w:space="0" w:color="000000"/>
              <w:right w:val="single" w:sz="8" w:space="0" w:color="000000"/>
            </w:tcBorders>
            <w:shd w:val="clear" w:color="auto" w:fill="auto"/>
            <w:vAlign w:val="center"/>
          </w:tcPr>
          <w:p w14:paraId="47CC86DC"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19.22</w:t>
            </w:r>
          </w:p>
        </w:tc>
        <w:tc>
          <w:tcPr>
            <w:tcW w:w="441" w:type="dxa"/>
            <w:tcBorders>
              <w:top w:val="nil"/>
              <w:left w:val="nil"/>
              <w:bottom w:val="single" w:sz="8" w:space="0" w:color="000000"/>
              <w:right w:val="single" w:sz="8" w:space="0" w:color="000000"/>
            </w:tcBorders>
            <w:shd w:val="clear" w:color="auto" w:fill="auto"/>
            <w:vAlign w:val="center"/>
          </w:tcPr>
          <w:p w14:paraId="0C5E938C"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687</w:t>
            </w:r>
          </w:p>
        </w:tc>
        <w:tc>
          <w:tcPr>
            <w:tcW w:w="581" w:type="dxa"/>
            <w:tcBorders>
              <w:top w:val="nil"/>
              <w:left w:val="nil"/>
              <w:bottom w:val="single" w:sz="8" w:space="0" w:color="000000"/>
              <w:right w:val="single" w:sz="8" w:space="0" w:color="000000"/>
            </w:tcBorders>
            <w:shd w:val="clear" w:color="auto" w:fill="auto"/>
            <w:vAlign w:val="center"/>
          </w:tcPr>
          <w:p w14:paraId="234F0B5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55.49</w:t>
            </w:r>
          </w:p>
        </w:tc>
        <w:tc>
          <w:tcPr>
            <w:tcW w:w="637" w:type="dxa"/>
            <w:tcBorders>
              <w:top w:val="nil"/>
              <w:left w:val="nil"/>
              <w:bottom w:val="single" w:sz="8" w:space="0" w:color="000000"/>
              <w:right w:val="single" w:sz="8" w:space="0" w:color="000000"/>
            </w:tcBorders>
            <w:shd w:val="clear" w:color="auto" w:fill="auto"/>
            <w:vAlign w:val="center"/>
          </w:tcPr>
          <w:p w14:paraId="2A74071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3.20</w:t>
            </w:r>
          </w:p>
        </w:tc>
      </w:tr>
      <w:tr w:rsidR="004A37D2" w:rsidRPr="00A9606E" w14:paraId="601CD3FF" w14:textId="77777777" w:rsidTr="004A37D2">
        <w:trPr>
          <w:trHeight w:val="20"/>
          <w:jc w:val="center"/>
        </w:trPr>
        <w:tc>
          <w:tcPr>
            <w:tcW w:w="510" w:type="dxa"/>
            <w:vMerge w:val="restart"/>
            <w:tcBorders>
              <w:top w:val="nil"/>
              <w:left w:val="single" w:sz="8" w:space="0" w:color="000000"/>
              <w:right w:val="single" w:sz="8" w:space="0" w:color="000000"/>
            </w:tcBorders>
            <w:shd w:val="clear" w:color="auto" w:fill="auto"/>
            <w:vAlign w:val="center"/>
            <w:hideMark/>
          </w:tcPr>
          <w:p w14:paraId="6C3D296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w:t>
            </w:r>
          </w:p>
          <w:p w14:paraId="39AA6FD5" w14:textId="35ACE98F"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val="restart"/>
            <w:tcBorders>
              <w:top w:val="nil"/>
              <w:left w:val="single" w:sz="8" w:space="0" w:color="000000"/>
              <w:bottom w:val="single" w:sz="8" w:space="0" w:color="000000"/>
              <w:right w:val="single" w:sz="8" w:space="0" w:color="000000"/>
            </w:tcBorders>
            <w:shd w:val="clear" w:color="auto" w:fill="auto"/>
            <w:vAlign w:val="center"/>
          </w:tcPr>
          <w:p w14:paraId="5A911B1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Một bộ phận giáo viên ăn mặc chưa đẹp, chưa lịch sự</w:t>
            </w:r>
          </w:p>
        </w:tc>
        <w:tc>
          <w:tcPr>
            <w:tcW w:w="698" w:type="dxa"/>
            <w:tcBorders>
              <w:top w:val="nil"/>
              <w:left w:val="nil"/>
              <w:bottom w:val="single" w:sz="8" w:space="0" w:color="000000"/>
              <w:right w:val="single" w:sz="8" w:space="0" w:color="000000"/>
            </w:tcBorders>
            <w:shd w:val="clear" w:color="auto" w:fill="auto"/>
            <w:vAlign w:val="center"/>
          </w:tcPr>
          <w:p w14:paraId="0BC8291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392" w:type="dxa"/>
            <w:tcBorders>
              <w:top w:val="nil"/>
              <w:left w:val="nil"/>
              <w:bottom w:val="single" w:sz="8" w:space="0" w:color="000000"/>
              <w:right w:val="single" w:sz="8" w:space="0" w:color="000000"/>
            </w:tcBorders>
            <w:shd w:val="clear" w:color="auto" w:fill="auto"/>
            <w:vAlign w:val="center"/>
          </w:tcPr>
          <w:p w14:paraId="18DDA0B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94</w:t>
            </w:r>
          </w:p>
        </w:tc>
        <w:tc>
          <w:tcPr>
            <w:tcW w:w="554" w:type="dxa"/>
            <w:tcBorders>
              <w:top w:val="nil"/>
              <w:left w:val="nil"/>
              <w:bottom w:val="single" w:sz="8" w:space="0" w:color="000000"/>
              <w:right w:val="single" w:sz="8" w:space="0" w:color="000000"/>
            </w:tcBorders>
            <w:shd w:val="clear" w:color="auto" w:fill="auto"/>
            <w:vAlign w:val="center"/>
          </w:tcPr>
          <w:p w14:paraId="096A5C6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17.97</w:t>
            </w:r>
          </w:p>
        </w:tc>
        <w:tc>
          <w:tcPr>
            <w:tcW w:w="438" w:type="dxa"/>
            <w:tcBorders>
              <w:top w:val="nil"/>
              <w:left w:val="nil"/>
              <w:bottom w:val="single" w:sz="8" w:space="0" w:color="000000"/>
              <w:right w:val="single" w:sz="8" w:space="0" w:color="000000"/>
            </w:tcBorders>
            <w:shd w:val="clear" w:color="auto" w:fill="auto"/>
            <w:vAlign w:val="center"/>
          </w:tcPr>
          <w:p w14:paraId="5067947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64</w:t>
            </w:r>
          </w:p>
        </w:tc>
        <w:tc>
          <w:tcPr>
            <w:tcW w:w="554" w:type="dxa"/>
            <w:tcBorders>
              <w:top w:val="nil"/>
              <w:left w:val="nil"/>
              <w:bottom w:val="single" w:sz="8" w:space="0" w:color="000000"/>
              <w:right w:val="single" w:sz="8" w:space="0" w:color="000000"/>
            </w:tcBorders>
            <w:shd w:val="clear" w:color="auto" w:fill="auto"/>
            <w:vAlign w:val="center"/>
          </w:tcPr>
          <w:p w14:paraId="30B66F4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12.24</w:t>
            </w:r>
          </w:p>
        </w:tc>
        <w:tc>
          <w:tcPr>
            <w:tcW w:w="441" w:type="dxa"/>
            <w:tcBorders>
              <w:top w:val="nil"/>
              <w:left w:val="nil"/>
              <w:bottom w:val="single" w:sz="8" w:space="0" w:color="000000"/>
              <w:right w:val="single" w:sz="8" w:space="0" w:color="000000"/>
            </w:tcBorders>
            <w:shd w:val="clear" w:color="auto" w:fill="auto"/>
            <w:vAlign w:val="center"/>
          </w:tcPr>
          <w:p w14:paraId="61D86B9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166</w:t>
            </w:r>
          </w:p>
        </w:tc>
        <w:tc>
          <w:tcPr>
            <w:tcW w:w="565" w:type="dxa"/>
            <w:tcBorders>
              <w:top w:val="nil"/>
              <w:left w:val="nil"/>
              <w:bottom w:val="single" w:sz="8" w:space="0" w:color="000000"/>
              <w:right w:val="single" w:sz="8" w:space="0" w:color="000000"/>
            </w:tcBorders>
            <w:shd w:val="clear" w:color="auto" w:fill="auto"/>
            <w:vAlign w:val="center"/>
          </w:tcPr>
          <w:p w14:paraId="46A41D1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31.74</w:t>
            </w:r>
          </w:p>
        </w:tc>
        <w:tc>
          <w:tcPr>
            <w:tcW w:w="441" w:type="dxa"/>
            <w:tcBorders>
              <w:top w:val="nil"/>
              <w:left w:val="nil"/>
              <w:bottom w:val="single" w:sz="8" w:space="0" w:color="000000"/>
              <w:right w:val="single" w:sz="8" w:space="0" w:color="000000"/>
            </w:tcBorders>
            <w:shd w:val="clear" w:color="auto" w:fill="auto"/>
            <w:vAlign w:val="center"/>
          </w:tcPr>
          <w:p w14:paraId="20FC5BF6"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127</w:t>
            </w:r>
          </w:p>
        </w:tc>
        <w:tc>
          <w:tcPr>
            <w:tcW w:w="554" w:type="dxa"/>
            <w:tcBorders>
              <w:top w:val="nil"/>
              <w:left w:val="nil"/>
              <w:bottom w:val="single" w:sz="8" w:space="0" w:color="000000"/>
              <w:right w:val="single" w:sz="8" w:space="0" w:color="000000"/>
            </w:tcBorders>
            <w:shd w:val="clear" w:color="auto" w:fill="auto"/>
            <w:vAlign w:val="center"/>
          </w:tcPr>
          <w:p w14:paraId="0C60C21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24.28</w:t>
            </w:r>
          </w:p>
        </w:tc>
        <w:tc>
          <w:tcPr>
            <w:tcW w:w="441" w:type="dxa"/>
            <w:tcBorders>
              <w:top w:val="nil"/>
              <w:left w:val="nil"/>
              <w:bottom w:val="single" w:sz="8" w:space="0" w:color="000000"/>
              <w:right w:val="single" w:sz="8" w:space="0" w:color="000000"/>
            </w:tcBorders>
            <w:shd w:val="clear" w:color="auto" w:fill="auto"/>
            <w:vAlign w:val="center"/>
          </w:tcPr>
          <w:p w14:paraId="7702980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72</w:t>
            </w:r>
          </w:p>
        </w:tc>
        <w:tc>
          <w:tcPr>
            <w:tcW w:w="581" w:type="dxa"/>
            <w:tcBorders>
              <w:top w:val="nil"/>
              <w:left w:val="nil"/>
              <w:bottom w:val="single" w:sz="8" w:space="0" w:color="000000"/>
              <w:right w:val="single" w:sz="8" w:space="0" w:color="000000"/>
            </w:tcBorders>
            <w:shd w:val="clear" w:color="auto" w:fill="auto"/>
            <w:vAlign w:val="center"/>
          </w:tcPr>
          <w:p w14:paraId="398F8D8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13.77</w:t>
            </w:r>
          </w:p>
        </w:tc>
        <w:tc>
          <w:tcPr>
            <w:tcW w:w="637" w:type="dxa"/>
            <w:tcBorders>
              <w:top w:val="nil"/>
              <w:left w:val="nil"/>
              <w:bottom w:val="single" w:sz="8" w:space="0" w:color="000000"/>
              <w:right w:val="single" w:sz="8" w:space="0" w:color="000000"/>
            </w:tcBorders>
            <w:shd w:val="clear" w:color="auto" w:fill="auto"/>
            <w:vAlign w:val="center"/>
          </w:tcPr>
          <w:p w14:paraId="533447A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2.04</w:t>
            </w:r>
          </w:p>
        </w:tc>
      </w:tr>
      <w:tr w:rsidR="004A37D2" w:rsidRPr="00A9606E" w14:paraId="0EDE214A" w14:textId="77777777" w:rsidTr="004A37D2">
        <w:trPr>
          <w:trHeight w:val="20"/>
          <w:jc w:val="center"/>
        </w:trPr>
        <w:tc>
          <w:tcPr>
            <w:tcW w:w="510" w:type="dxa"/>
            <w:vMerge/>
            <w:tcBorders>
              <w:left w:val="single" w:sz="8" w:space="0" w:color="000000"/>
              <w:bottom w:val="single" w:sz="8" w:space="0" w:color="000000"/>
              <w:right w:val="single" w:sz="8" w:space="0" w:color="000000"/>
            </w:tcBorders>
            <w:shd w:val="clear" w:color="auto" w:fill="auto"/>
            <w:vAlign w:val="center"/>
            <w:hideMark/>
          </w:tcPr>
          <w:p w14:paraId="4CFDCB55" w14:textId="271859E3"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tcBorders>
              <w:top w:val="nil"/>
              <w:left w:val="single" w:sz="8" w:space="0" w:color="000000"/>
              <w:bottom w:val="single" w:sz="8" w:space="0" w:color="000000"/>
              <w:right w:val="single" w:sz="8" w:space="0" w:color="000000"/>
            </w:tcBorders>
            <w:vAlign w:val="center"/>
          </w:tcPr>
          <w:p w14:paraId="3F6E52B9" w14:textId="77777777" w:rsidR="00870CC8" w:rsidRPr="00A9606E" w:rsidRDefault="00870CC8" w:rsidP="001200F2">
            <w:pPr>
              <w:spacing w:before="0" w:after="0" w:line="240"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tcPr>
          <w:p w14:paraId="06684AB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392" w:type="dxa"/>
            <w:tcBorders>
              <w:top w:val="nil"/>
              <w:left w:val="nil"/>
              <w:bottom w:val="single" w:sz="8" w:space="0" w:color="000000"/>
              <w:right w:val="single" w:sz="8" w:space="0" w:color="000000"/>
            </w:tcBorders>
            <w:shd w:val="clear" w:color="auto" w:fill="auto"/>
            <w:vAlign w:val="center"/>
          </w:tcPr>
          <w:p w14:paraId="6A0626B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640</w:t>
            </w:r>
          </w:p>
        </w:tc>
        <w:tc>
          <w:tcPr>
            <w:tcW w:w="554" w:type="dxa"/>
            <w:tcBorders>
              <w:top w:val="nil"/>
              <w:left w:val="nil"/>
              <w:bottom w:val="single" w:sz="8" w:space="0" w:color="000000"/>
              <w:right w:val="single" w:sz="8" w:space="0" w:color="000000"/>
            </w:tcBorders>
            <w:shd w:val="clear" w:color="auto" w:fill="auto"/>
            <w:vAlign w:val="center"/>
          </w:tcPr>
          <w:p w14:paraId="09082016"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51.70</w:t>
            </w:r>
          </w:p>
        </w:tc>
        <w:tc>
          <w:tcPr>
            <w:tcW w:w="438" w:type="dxa"/>
            <w:tcBorders>
              <w:top w:val="nil"/>
              <w:left w:val="nil"/>
              <w:bottom w:val="single" w:sz="8" w:space="0" w:color="000000"/>
              <w:right w:val="single" w:sz="8" w:space="0" w:color="000000"/>
            </w:tcBorders>
            <w:shd w:val="clear" w:color="auto" w:fill="auto"/>
            <w:vAlign w:val="center"/>
          </w:tcPr>
          <w:p w14:paraId="17C3AB2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205</w:t>
            </w:r>
          </w:p>
        </w:tc>
        <w:tc>
          <w:tcPr>
            <w:tcW w:w="554" w:type="dxa"/>
            <w:tcBorders>
              <w:top w:val="nil"/>
              <w:left w:val="nil"/>
              <w:bottom w:val="single" w:sz="8" w:space="0" w:color="000000"/>
              <w:right w:val="single" w:sz="8" w:space="0" w:color="000000"/>
            </w:tcBorders>
            <w:shd w:val="clear" w:color="auto" w:fill="auto"/>
            <w:vAlign w:val="center"/>
          </w:tcPr>
          <w:p w14:paraId="4889FC1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16.56</w:t>
            </w:r>
          </w:p>
        </w:tc>
        <w:tc>
          <w:tcPr>
            <w:tcW w:w="441" w:type="dxa"/>
            <w:tcBorders>
              <w:top w:val="nil"/>
              <w:left w:val="nil"/>
              <w:bottom w:val="single" w:sz="8" w:space="0" w:color="000000"/>
              <w:right w:val="single" w:sz="8" w:space="0" w:color="000000"/>
            </w:tcBorders>
            <w:shd w:val="clear" w:color="auto" w:fill="auto"/>
            <w:vAlign w:val="center"/>
          </w:tcPr>
          <w:p w14:paraId="7098E10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140</w:t>
            </w:r>
          </w:p>
        </w:tc>
        <w:tc>
          <w:tcPr>
            <w:tcW w:w="565" w:type="dxa"/>
            <w:tcBorders>
              <w:top w:val="nil"/>
              <w:left w:val="nil"/>
              <w:bottom w:val="single" w:sz="8" w:space="0" w:color="000000"/>
              <w:right w:val="single" w:sz="8" w:space="0" w:color="000000"/>
            </w:tcBorders>
            <w:shd w:val="clear" w:color="auto" w:fill="auto"/>
            <w:vAlign w:val="center"/>
          </w:tcPr>
          <w:p w14:paraId="33FDF89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11.31</w:t>
            </w:r>
          </w:p>
        </w:tc>
        <w:tc>
          <w:tcPr>
            <w:tcW w:w="441" w:type="dxa"/>
            <w:tcBorders>
              <w:top w:val="nil"/>
              <w:left w:val="nil"/>
              <w:bottom w:val="single" w:sz="8" w:space="0" w:color="000000"/>
              <w:right w:val="single" w:sz="8" w:space="0" w:color="000000"/>
            </w:tcBorders>
            <w:shd w:val="clear" w:color="auto" w:fill="auto"/>
            <w:vAlign w:val="center"/>
          </w:tcPr>
          <w:p w14:paraId="3136053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148</w:t>
            </w:r>
          </w:p>
        </w:tc>
        <w:tc>
          <w:tcPr>
            <w:tcW w:w="554" w:type="dxa"/>
            <w:tcBorders>
              <w:top w:val="nil"/>
              <w:left w:val="nil"/>
              <w:bottom w:val="single" w:sz="8" w:space="0" w:color="000000"/>
              <w:right w:val="single" w:sz="8" w:space="0" w:color="000000"/>
            </w:tcBorders>
            <w:shd w:val="clear" w:color="auto" w:fill="auto"/>
            <w:vAlign w:val="center"/>
          </w:tcPr>
          <w:p w14:paraId="00737C8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11.95</w:t>
            </w:r>
          </w:p>
        </w:tc>
        <w:tc>
          <w:tcPr>
            <w:tcW w:w="441" w:type="dxa"/>
            <w:tcBorders>
              <w:top w:val="nil"/>
              <w:left w:val="nil"/>
              <w:bottom w:val="single" w:sz="8" w:space="0" w:color="000000"/>
              <w:right w:val="single" w:sz="8" w:space="0" w:color="000000"/>
            </w:tcBorders>
            <w:shd w:val="clear" w:color="auto" w:fill="auto"/>
            <w:vAlign w:val="center"/>
          </w:tcPr>
          <w:p w14:paraId="697C330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105</w:t>
            </w:r>
          </w:p>
        </w:tc>
        <w:tc>
          <w:tcPr>
            <w:tcW w:w="581" w:type="dxa"/>
            <w:tcBorders>
              <w:top w:val="nil"/>
              <w:left w:val="nil"/>
              <w:bottom w:val="single" w:sz="8" w:space="0" w:color="000000"/>
              <w:right w:val="single" w:sz="8" w:space="0" w:color="000000"/>
            </w:tcBorders>
            <w:shd w:val="clear" w:color="auto" w:fill="auto"/>
            <w:vAlign w:val="center"/>
          </w:tcPr>
          <w:p w14:paraId="5CBFAA4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8.48</w:t>
            </w:r>
          </w:p>
        </w:tc>
        <w:tc>
          <w:tcPr>
            <w:tcW w:w="637" w:type="dxa"/>
            <w:tcBorders>
              <w:top w:val="nil"/>
              <w:left w:val="nil"/>
              <w:bottom w:val="single" w:sz="8" w:space="0" w:color="000000"/>
              <w:right w:val="single" w:sz="8" w:space="0" w:color="000000"/>
            </w:tcBorders>
            <w:shd w:val="clear" w:color="auto" w:fill="auto"/>
            <w:vAlign w:val="center"/>
          </w:tcPr>
          <w:p w14:paraId="3FF362D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1.09</w:t>
            </w:r>
          </w:p>
        </w:tc>
      </w:tr>
      <w:tr w:rsidR="004A37D2" w:rsidRPr="00A9606E" w14:paraId="1679371B" w14:textId="77777777" w:rsidTr="004A37D2">
        <w:trPr>
          <w:trHeight w:val="20"/>
          <w:jc w:val="center"/>
        </w:trPr>
        <w:tc>
          <w:tcPr>
            <w:tcW w:w="510" w:type="dxa"/>
            <w:vMerge w:val="restart"/>
            <w:tcBorders>
              <w:top w:val="nil"/>
              <w:left w:val="single" w:sz="8" w:space="0" w:color="000000"/>
              <w:right w:val="single" w:sz="8" w:space="0" w:color="000000"/>
            </w:tcBorders>
            <w:shd w:val="clear" w:color="auto" w:fill="auto"/>
            <w:vAlign w:val="center"/>
            <w:hideMark/>
          </w:tcPr>
          <w:p w14:paraId="0D871BA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w:t>
            </w:r>
          </w:p>
          <w:p w14:paraId="7AAFC45C" w14:textId="4588D20A"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val="restart"/>
            <w:tcBorders>
              <w:top w:val="nil"/>
              <w:left w:val="single" w:sz="8" w:space="0" w:color="000000"/>
              <w:bottom w:val="single" w:sz="8" w:space="0" w:color="000000"/>
              <w:right w:val="single" w:sz="8" w:space="0" w:color="000000"/>
            </w:tcBorders>
            <w:shd w:val="clear" w:color="auto" w:fill="auto"/>
            <w:vAlign w:val="center"/>
          </w:tcPr>
          <w:p w14:paraId="440CEB4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Đồng phục của HS lịch sự, trang nhã</w:t>
            </w:r>
          </w:p>
        </w:tc>
        <w:tc>
          <w:tcPr>
            <w:tcW w:w="698" w:type="dxa"/>
            <w:tcBorders>
              <w:top w:val="nil"/>
              <w:left w:val="nil"/>
              <w:bottom w:val="single" w:sz="8" w:space="0" w:color="000000"/>
              <w:right w:val="single" w:sz="8" w:space="0" w:color="000000"/>
            </w:tcBorders>
            <w:shd w:val="clear" w:color="auto" w:fill="auto"/>
            <w:vAlign w:val="center"/>
          </w:tcPr>
          <w:p w14:paraId="3EAA74A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392" w:type="dxa"/>
            <w:tcBorders>
              <w:top w:val="nil"/>
              <w:left w:val="nil"/>
              <w:bottom w:val="single" w:sz="8" w:space="0" w:color="000000"/>
              <w:right w:val="single" w:sz="8" w:space="0" w:color="000000"/>
            </w:tcBorders>
            <w:shd w:val="clear" w:color="auto" w:fill="auto"/>
            <w:vAlign w:val="center"/>
          </w:tcPr>
          <w:p w14:paraId="2C49380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554" w:type="dxa"/>
            <w:tcBorders>
              <w:top w:val="nil"/>
              <w:left w:val="nil"/>
              <w:bottom w:val="single" w:sz="8" w:space="0" w:color="000000"/>
              <w:right w:val="single" w:sz="8" w:space="0" w:color="000000"/>
            </w:tcBorders>
            <w:shd w:val="clear" w:color="auto" w:fill="auto"/>
            <w:vAlign w:val="center"/>
          </w:tcPr>
          <w:p w14:paraId="0FF741D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38" w:type="dxa"/>
            <w:tcBorders>
              <w:top w:val="nil"/>
              <w:left w:val="nil"/>
              <w:bottom w:val="single" w:sz="8" w:space="0" w:color="000000"/>
              <w:right w:val="single" w:sz="8" w:space="0" w:color="000000"/>
            </w:tcBorders>
            <w:shd w:val="clear" w:color="auto" w:fill="auto"/>
            <w:vAlign w:val="center"/>
          </w:tcPr>
          <w:p w14:paraId="1BA5415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24</w:t>
            </w:r>
          </w:p>
        </w:tc>
        <w:tc>
          <w:tcPr>
            <w:tcW w:w="554" w:type="dxa"/>
            <w:tcBorders>
              <w:top w:val="nil"/>
              <w:left w:val="nil"/>
              <w:bottom w:val="single" w:sz="8" w:space="0" w:color="000000"/>
              <w:right w:val="single" w:sz="8" w:space="0" w:color="000000"/>
            </w:tcBorders>
            <w:shd w:val="clear" w:color="auto" w:fill="auto"/>
            <w:vAlign w:val="center"/>
          </w:tcPr>
          <w:p w14:paraId="2DC7E8C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4.59</w:t>
            </w:r>
          </w:p>
        </w:tc>
        <w:tc>
          <w:tcPr>
            <w:tcW w:w="441" w:type="dxa"/>
            <w:tcBorders>
              <w:top w:val="nil"/>
              <w:left w:val="nil"/>
              <w:bottom w:val="single" w:sz="8" w:space="0" w:color="000000"/>
              <w:right w:val="single" w:sz="8" w:space="0" w:color="000000"/>
            </w:tcBorders>
            <w:shd w:val="clear" w:color="auto" w:fill="auto"/>
            <w:vAlign w:val="center"/>
          </w:tcPr>
          <w:p w14:paraId="693A6CD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155</w:t>
            </w:r>
          </w:p>
        </w:tc>
        <w:tc>
          <w:tcPr>
            <w:tcW w:w="565" w:type="dxa"/>
            <w:tcBorders>
              <w:top w:val="nil"/>
              <w:left w:val="nil"/>
              <w:bottom w:val="single" w:sz="8" w:space="0" w:color="000000"/>
              <w:right w:val="single" w:sz="8" w:space="0" w:color="000000"/>
            </w:tcBorders>
            <w:shd w:val="clear" w:color="auto" w:fill="auto"/>
            <w:vAlign w:val="center"/>
          </w:tcPr>
          <w:p w14:paraId="016E5DA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29.64</w:t>
            </w:r>
          </w:p>
        </w:tc>
        <w:tc>
          <w:tcPr>
            <w:tcW w:w="441" w:type="dxa"/>
            <w:tcBorders>
              <w:top w:val="nil"/>
              <w:left w:val="nil"/>
              <w:bottom w:val="single" w:sz="8" w:space="0" w:color="000000"/>
              <w:right w:val="single" w:sz="8" w:space="0" w:color="000000"/>
            </w:tcBorders>
            <w:shd w:val="clear" w:color="auto" w:fill="auto"/>
            <w:vAlign w:val="center"/>
          </w:tcPr>
          <w:p w14:paraId="020CB36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187</w:t>
            </w:r>
          </w:p>
        </w:tc>
        <w:tc>
          <w:tcPr>
            <w:tcW w:w="554" w:type="dxa"/>
            <w:tcBorders>
              <w:top w:val="nil"/>
              <w:left w:val="nil"/>
              <w:bottom w:val="single" w:sz="8" w:space="0" w:color="000000"/>
              <w:right w:val="single" w:sz="8" w:space="0" w:color="000000"/>
            </w:tcBorders>
            <w:shd w:val="clear" w:color="auto" w:fill="auto"/>
            <w:vAlign w:val="center"/>
          </w:tcPr>
          <w:p w14:paraId="3C4C46EC"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35.76</w:t>
            </w:r>
          </w:p>
        </w:tc>
        <w:tc>
          <w:tcPr>
            <w:tcW w:w="441" w:type="dxa"/>
            <w:tcBorders>
              <w:top w:val="nil"/>
              <w:left w:val="nil"/>
              <w:bottom w:val="single" w:sz="8" w:space="0" w:color="000000"/>
              <w:right w:val="single" w:sz="8" w:space="0" w:color="000000"/>
            </w:tcBorders>
            <w:shd w:val="clear" w:color="auto" w:fill="auto"/>
            <w:vAlign w:val="center"/>
          </w:tcPr>
          <w:p w14:paraId="5549A768"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152</w:t>
            </w:r>
          </w:p>
        </w:tc>
        <w:tc>
          <w:tcPr>
            <w:tcW w:w="581" w:type="dxa"/>
            <w:tcBorders>
              <w:top w:val="nil"/>
              <w:left w:val="nil"/>
              <w:bottom w:val="single" w:sz="8" w:space="0" w:color="000000"/>
              <w:right w:val="single" w:sz="8" w:space="0" w:color="000000"/>
            </w:tcBorders>
            <w:shd w:val="clear" w:color="auto" w:fill="auto"/>
            <w:vAlign w:val="center"/>
          </w:tcPr>
          <w:p w14:paraId="05A81FF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29.06</w:t>
            </w:r>
          </w:p>
        </w:tc>
        <w:tc>
          <w:tcPr>
            <w:tcW w:w="637" w:type="dxa"/>
            <w:tcBorders>
              <w:top w:val="nil"/>
              <w:left w:val="nil"/>
              <w:bottom w:val="single" w:sz="8" w:space="0" w:color="000000"/>
              <w:right w:val="single" w:sz="8" w:space="0" w:color="000000"/>
            </w:tcBorders>
            <w:shd w:val="clear" w:color="auto" w:fill="auto"/>
            <w:vAlign w:val="center"/>
          </w:tcPr>
          <w:p w14:paraId="1DDE2E4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2.87</w:t>
            </w:r>
          </w:p>
        </w:tc>
      </w:tr>
      <w:tr w:rsidR="004A37D2" w:rsidRPr="00A9606E" w14:paraId="0B0F2929" w14:textId="77777777" w:rsidTr="004A37D2">
        <w:trPr>
          <w:trHeight w:val="20"/>
          <w:jc w:val="center"/>
        </w:trPr>
        <w:tc>
          <w:tcPr>
            <w:tcW w:w="510" w:type="dxa"/>
            <w:vMerge/>
            <w:tcBorders>
              <w:left w:val="single" w:sz="8" w:space="0" w:color="000000"/>
              <w:bottom w:val="single" w:sz="8" w:space="0" w:color="000000"/>
              <w:right w:val="single" w:sz="8" w:space="0" w:color="000000"/>
            </w:tcBorders>
            <w:shd w:val="clear" w:color="auto" w:fill="auto"/>
            <w:vAlign w:val="center"/>
            <w:hideMark/>
          </w:tcPr>
          <w:p w14:paraId="4343BEC8" w14:textId="25501D77"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tcBorders>
              <w:top w:val="nil"/>
              <w:left w:val="single" w:sz="8" w:space="0" w:color="000000"/>
              <w:bottom w:val="single" w:sz="8" w:space="0" w:color="000000"/>
              <w:right w:val="single" w:sz="8" w:space="0" w:color="000000"/>
            </w:tcBorders>
            <w:vAlign w:val="center"/>
          </w:tcPr>
          <w:p w14:paraId="18FACC6F" w14:textId="77777777" w:rsidR="00870CC8" w:rsidRPr="00A9606E" w:rsidRDefault="00870CC8" w:rsidP="001200F2">
            <w:pPr>
              <w:spacing w:before="0" w:after="0" w:line="240"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tcPr>
          <w:p w14:paraId="688186A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392" w:type="dxa"/>
            <w:tcBorders>
              <w:top w:val="nil"/>
              <w:left w:val="nil"/>
              <w:bottom w:val="single" w:sz="8" w:space="0" w:color="000000"/>
              <w:right w:val="single" w:sz="8" w:space="0" w:color="000000"/>
            </w:tcBorders>
            <w:shd w:val="clear" w:color="auto" w:fill="auto"/>
            <w:vAlign w:val="center"/>
          </w:tcPr>
          <w:p w14:paraId="4C16B33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33</w:t>
            </w:r>
          </w:p>
        </w:tc>
        <w:tc>
          <w:tcPr>
            <w:tcW w:w="554" w:type="dxa"/>
            <w:tcBorders>
              <w:top w:val="nil"/>
              <w:left w:val="nil"/>
              <w:bottom w:val="single" w:sz="8" w:space="0" w:color="000000"/>
              <w:right w:val="single" w:sz="8" w:space="0" w:color="000000"/>
            </w:tcBorders>
            <w:shd w:val="clear" w:color="auto" w:fill="auto"/>
            <w:vAlign w:val="center"/>
          </w:tcPr>
          <w:p w14:paraId="1DE53D7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2.67</w:t>
            </w:r>
          </w:p>
        </w:tc>
        <w:tc>
          <w:tcPr>
            <w:tcW w:w="438" w:type="dxa"/>
            <w:tcBorders>
              <w:top w:val="nil"/>
              <w:left w:val="nil"/>
              <w:bottom w:val="single" w:sz="8" w:space="0" w:color="000000"/>
              <w:right w:val="single" w:sz="8" w:space="0" w:color="000000"/>
            </w:tcBorders>
            <w:shd w:val="clear" w:color="auto" w:fill="auto"/>
            <w:vAlign w:val="center"/>
          </w:tcPr>
          <w:p w14:paraId="7E72B4F8"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74</w:t>
            </w:r>
          </w:p>
        </w:tc>
        <w:tc>
          <w:tcPr>
            <w:tcW w:w="554" w:type="dxa"/>
            <w:tcBorders>
              <w:top w:val="nil"/>
              <w:left w:val="nil"/>
              <w:bottom w:val="single" w:sz="8" w:space="0" w:color="000000"/>
              <w:right w:val="single" w:sz="8" w:space="0" w:color="000000"/>
            </w:tcBorders>
            <w:shd w:val="clear" w:color="auto" w:fill="auto"/>
            <w:vAlign w:val="center"/>
          </w:tcPr>
          <w:p w14:paraId="119592A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5.98</w:t>
            </w:r>
          </w:p>
        </w:tc>
        <w:tc>
          <w:tcPr>
            <w:tcW w:w="441" w:type="dxa"/>
            <w:tcBorders>
              <w:top w:val="nil"/>
              <w:left w:val="nil"/>
              <w:bottom w:val="single" w:sz="8" w:space="0" w:color="000000"/>
              <w:right w:val="single" w:sz="8" w:space="0" w:color="000000"/>
            </w:tcBorders>
            <w:shd w:val="clear" w:color="auto" w:fill="auto"/>
            <w:vAlign w:val="center"/>
          </w:tcPr>
          <w:p w14:paraId="322783D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230</w:t>
            </w:r>
          </w:p>
        </w:tc>
        <w:tc>
          <w:tcPr>
            <w:tcW w:w="565" w:type="dxa"/>
            <w:tcBorders>
              <w:top w:val="nil"/>
              <w:left w:val="nil"/>
              <w:bottom w:val="single" w:sz="8" w:space="0" w:color="000000"/>
              <w:right w:val="single" w:sz="8" w:space="0" w:color="000000"/>
            </w:tcBorders>
            <w:shd w:val="clear" w:color="auto" w:fill="auto"/>
            <w:vAlign w:val="center"/>
          </w:tcPr>
          <w:p w14:paraId="30FA4013"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18.58</w:t>
            </w:r>
          </w:p>
        </w:tc>
        <w:tc>
          <w:tcPr>
            <w:tcW w:w="441" w:type="dxa"/>
            <w:tcBorders>
              <w:top w:val="nil"/>
              <w:left w:val="nil"/>
              <w:bottom w:val="single" w:sz="8" w:space="0" w:color="000000"/>
              <w:right w:val="single" w:sz="8" w:space="0" w:color="000000"/>
            </w:tcBorders>
            <w:shd w:val="clear" w:color="auto" w:fill="auto"/>
            <w:vAlign w:val="center"/>
          </w:tcPr>
          <w:p w14:paraId="0B78F8B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328</w:t>
            </w:r>
          </w:p>
        </w:tc>
        <w:tc>
          <w:tcPr>
            <w:tcW w:w="554" w:type="dxa"/>
            <w:tcBorders>
              <w:top w:val="nil"/>
              <w:left w:val="nil"/>
              <w:bottom w:val="single" w:sz="8" w:space="0" w:color="000000"/>
              <w:right w:val="single" w:sz="8" w:space="0" w:color="000000"/>
            </w:tcBorders>
            <w:shd w:val="clear" w:color="auto" w:fill="auto"/>
            <w:vAlign w:val="center"/>
          </w:tcPr>
          <w:p w14:paraId="3AEB2A5A"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26.49</w:t>
            </w:r>
          </w:p>
        </w:tc>
        <w:tc>
          <w:tcPr>
            <w:tcW w:w="441" w:type="dxa"/>
            <w:tcBorders>
              <w:top w:val="nil"/>
              <w:left w:val="nil"/>
              <w:bottom w:val="single" w:sz="8" w:space="0" w:color="000000"/>
              <w:right w:val="single" w:sz="8" w:space="0" w:color="000000"/>
            </w:tcBorders>
            <w:shd w:val="clear" w:color="auto" w:fill="auto"/>
            <w:vAlign w:val="center"/>
          </w:tcPr>
          <w:p w14:paraId="6AC4814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573</w:t>
            </w:r>
          </w:p>
        </w:tc>
        <w:tc>
          <w:tcPr>
            <w:tcW w:w="581" w:type="dxa"/>
            <w:tcBorders>
              <w:top w:val="nil"/>
              <w:left w:val="nil"/>
              <w:bottom w:val="single" w:sz="8" w:space="0" w:color="000000"/>
              <w:right w:val="single" w:sz="8" w:space="0" w:color="000000"/>
            </w:tcBorders>
            <w:shd w:val="clear" w:color="auto" w:fill="auto"/>
            <w:vAlign w:val="center"/>
          </w:tcPr>
          <w:p w14:paraId="0FA1798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46.28</w:t>
            </w:r>
          </w:p>
        </w:tc>
        <w:tc>
          <w:tcPr>
            <w:tcW w:w="637" w:type="dxa"/>
            <w:tcBorders>
              <w:top w:val="nil"/>
              <w:left w:val="nil"/>
              <w:bottom w:val="single" w:sz="8" w:space="0" w:color="000000"/>
              <w:right w:val="single" w:sz="8" w:space="0" w:color="000000"/>
            </w:tcBorders>
            <w:shd w:val="clear" w:color="auto" w:fill="auto"/>
            <w:vAlign w:val="center"/>
          </w:tcPr>
          <w:p w14:paraId="40C03B56"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3.08</w:t>
            </w:r>
          </w:p>
        </w:tc>
      </w:tr>
      <w:tr w:rsidR="004A37D2" w:rsidRPr="00A9606E" w14:paraId="0BF5B961" w14:textId="77777777" w:rsidTr="004A37D2">
        <w:trPr>
          <w:trHeight w:val="20"/>
          <w:jc w:val="center"/>
        </w:trPr>
        <w:tc>
          <w:tcPr>
            <w:tcW w:w="510" w:type="dxa"/>
            <w:vMerge w:val="restart"/>
            <w:tcBorders>
              <w:top w:val="nil"/>
              <w:left w:val="single" w:sz="8" w:space="0" w:color="000000"/>
              <w:right w:val="single" w:sz="8" w:space="0" w:color="000000"/>
            </w:tcBorders>
            <w:shd w:val="clear" w:color="auto" w:fill="auto"/>
            <w:vAlign w:val="center"/>
            <w:hideMark/>
          </w:tcPr>
          <w:p w14:paraId="7799FD8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w:t>
            </w:r>
          </w:p>
          <w:p w14:paraId="5FAAC2D7" w14:textId="2CEEA13A"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val="restart"/>
            <w:tcBorders>
              <w:top w:val="nil"/>
              <w:left w:val="single" w:sz="8" w:space="0" w:color="000000"/>
              <w:bottom w:val="single" w:sz="8" w:space="0" w:color="000000"/>
              <w:right w:val="single" w:sz="8" w:space="0" w:color="000000"/>
            </w:tcBorders>
            <w:shd w:val="clear" w:color="auto" w:fill="auto"/>
            <w:vAlign w:val="center"/>
          </w:tcPr>
          <w:p w14:paraId="35018DB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Đồng phục của HS đơn giản, chưa đẹp</w:t>
            </w:r>
          </w:p>
        </w:tc>
        <w:tc>
          <w:tcPr>
            <w:tcW w:w="698" w:type="dxa"/>
            <w:tcBorders>
              <w:top w:val="nil"/>
              <w:left w:val="nil"/>
              <w:bottom w:val="single" w:sz="8" w:space="0" w:color="000000"/>
              <w:right w:val="single" w:sz="8" w:space="0" w:color="000000"/>
            </w:tcBorders>
            <w:shd w:val="clear" w:color="auto" w:fill="auto"/>
            <w:vAlign w:val="center"/>
          </w:tcPr>
          <w:p w14:paraId="17A7917C"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392" w:type="dxa"/>
            <w:tcBorders>
              <w:top w:val="nil"/>
              <w:left w:val="nil"/>
              <w:bottom w:val="single" w:sz="8" w:space="0" w:color="000000"/>
              <w:right w:val="single" w:sz="8" w:space="0" w:color="000000"/>
            </w:tcBorders>
            <w:shd w:val="clear" w:color="auto" w:fill="auto"/>
            <w:vAlign w:val="center"/>
          </w:tcPr>
          <w:p w14:paraId="12850543"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82</w:t>
            </w:r>
          </w:p>
        </w:tc>
        <w:tc>
          <w:tcPr>
            <w:tcW w:w="554" w:type="dxa"/>
            <w:tcBorders>
              <w:top w:val="nil"/>
              <w:left w:val="nil"/>
              <w:bottom w:val="single" w:sz="8" w:space="0" w:color="000000"/>
              <w:right w:val="single" w:sz="8" w:space="0" w:color="000000"/>
            </w:tcBorders>
            <w:shd w:val="clear" w:color="auto" w:fill="auto"/>
            <w:vAlign w:val="center"/>
          </w:tcPr>
          <w:p w14:paraId="14278C3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15.68</w:t>
            </w:r>
          </w:p>
        </w:tc>
        <w:tc>
          <w:tcPr>
            <w:tcW w:w="438" w:type="dxa"/>
            <w:tcBorders>
              <w:top w:val="nil"/>
              <w:left w:val="nil"/>
              <w:bottom w:val="single" w:sz="8" w:space="0" w:color="000000"/>
              <w:right w:val="single" w:sz="8" w:space="0" w:color="000000"/>
            </w:tcBorders>
            <w:shd w:val="clear" w:color="auto" w:fill="auto"/>
            <w:vAlign w:val="center"/>
          </w:tcPr>
          <w:p w14:paraId="4C3A1E2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68</w:t>
            </w:r>
          </w:p>
        </w:tc>
        <w:tc>
          <w:tcPr>
            <w:tcW w:w="554" w:type="dxa"/>
            <w:tcBorders>
              <w:top w:val="nil"/>
              <w:left w:val="nil"/>
              <w:bottom w:val="single" w:sz="8" w:space="0" w:color="000000"/>
              <w:right w:val="single" w:sz="8" w:space="0" w:color="000000"/>
            </w:tcBorders>
            <w:shd w:val="clear" w:color="auto" w:fill="auto"/>
            <w:vAlign w:val="center"/>
          </w:tcPr>
          <w:p w14:paraId="6CA281CC"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13.00</w:t>
            </w:r>
          </w:p>
        </w:tc>
        <w:tc>
          <w:tcPr>
            <w:tcW w:w="441" w:type="dxa"/>
            <w:tcBorders>
              <w:top w:val="nil"/>
              <w:left w:val="nil"/>
              <w:bottom w:val="single" w:sz="8" w:space="0" w:color="000000"/>
              <w:right w:val="single" w:sz="8" w:space="0" w:color="000000"/>
            </w:tcBorders>
            <w:shd w:val="clear" w:color="auto" w:fill="auto"/>
            <w:vAlign w:val="center"/>
          </w:tcPr>
          <w:p w14:paraId="315A5696"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157</w:t>
            </w:r>
          </w:p>
        </w:tc>
        <w:tc>
          <w:tcPr>
            <w:tcW w:w="565" w:type="dxa"/>
            <w:tcBorders>
              <w:top w:val="nil"/>
              <w:left w:val="nil"/>
              <w:bottom w:val="single" w:sz="8" w:space="0" w:color="000000"/>
              <w:right w:val="single" w:sz="8" w:space="0" w:color="000000"/>
            </w:tcBorders>
            <w:shd w:val="clear" w:color="auto" w:fill="auto"/>
            <w:vAlign w:val="center"/>
          </w:tcPr>
          <w:p w14:paraId="71B88C7C"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30.02</w:t>
            </w:r>
          </w:p>
        </w:tc>
        <w:tc>
          <w:tcPr>
            <w:tcW w:w="441" w:type="dxa"/>
            <w:tcBorders>
              <w:top w:val="nil"/>
              <w:left w:val="nil"/>
              <w:bottom w:val="single" w:sz="8" w:space="0" w:color="000000"/>
              <w:right w:val="single" w:sz="8" w:space="0" w:color="000000"/>
            </w:tcBorders>
            <w:shd w:val="clear" w:color="auto" w:fill="auto"/>
            <w:vAlign w:val="center"/>
          </w:tcPr>
          <w:p w14:paraId="4FF262A3"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120</w:t>
            </w:r>
          </w:p>
        </w:tc>
        <w:tc>
          <w:tcPr>
            <w:tcW w:w="554" w:type="dxa"/>
            <w:tcBorders>
              <w:top w:val="nil"/>
              <w:left w:val="nil"/>
              <w:bottom w:val="single" w:sz="8" w:space="0" w:color="000000"/>
              <w:right w:val="single" w:sz="8" w:space="0" w:color="000000"/>
            </w:tcBorders>
            <w:shd w:val="clear" w:color="auto" w:fill="auto"/>
            <w:vAlign w:val="center"/>
          </w:tcPr>
          <w:p w14:paraId="20BEEF2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22.94</w:t>
            </w:r>
          </w:p>
        </w:tc>
        <w:tc>
          <w:tcPr>
            <w:tcW w:w="441" w:type="dxa"/>
            <w:tcBorders>
              <w:top w:val="nil"/>
              <w:left w:val="nil"/>
              <w:bottom w:val="single" w:sz="8" w:space="0" w:color="000000"/>
              <w:right w:val="single" w:sz="8" w:space="0" w:color="000000"/>
            </w:tcBorders>
            <w:shd w:val="clear" w:color="auto" w:fill="auto"/>
            <w:vAlign w:val="center"/>
          </w:tcPr>
          <w:p w14:paraId="57E90F7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96</w:t>
            </w:r>
          </w:p>
        </w:tc>
        <w:tc>
          <w:tcPr>
            <w:tcW w:w="581" w:type="dxa"/>
            <w:tcBorders>
              <w:top w:val="nil"/>
              <w:left w:val="nil"/>
              <w:bottom w:val="single" w:sz="8" w:space="0" w:color="000000"/>
              <w:right w:val="single" w:sz="8" w:space="0" w:color="000000"/>
            </w:tcBorders>
            <w:shd w:val="clear" w:color="auto" w:fill="auto"/>
            <w:vAlign w:val="center"/>
          </w:tcPr>
          <w:p w14:paraId="23025A5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18.36</w:t>
            </w:r>
          </w:p>
        </w:tc>
        <w:tc>
          <w:tcPr>
            <w:tcW w:w="637" w:type="dxa"/>
            <w:tcBorders>
              <w:top w:val="nil"/>
              <w:left w:val="nil"/>
              <w:bottom w:val="single" w:sz="8" w:space="0" w:color="000000"/>
              <w:right w:val="single" w:sz="8" w:space="0" w:color="000000"/>
            </w:tcBorders>
            <w:shd w:val="clear" w:color="auto" w:fill="auto"/>
            <w:vAlign w:val="center"/>
          </w:tcPr>
          <w:p w14:paraId="2C4F76F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2.15</w:t>
            </w:r>
          </w:p>
        </w:tc>
      </w:tr>
      <w:tr w:rsidR="004A37D2" w:rsidRPr="00A9606E" w14:paraId="51E19077" w14:textId="77777777" w:rsidTr="004A37D2">
        <w:trPr>
          <w:trHeight w:val="20"/>
          <w:jc w:val="center"/>
        </w:trPr>
        <w:tc>
          <w:tcPr>
            <w:tcW w:w="510" w:type="dxa"/>
            <w:vMerge/>
            <w:tcBorders>
              <w:left w:val="single" w:sz="8" w:space="0" w:color="000000"/>
              <w:bottom w:val="single" w:sz="8" w:space="0" w:color="000000"/>
              <w:right w:val="single" w:sz="8" w:space="0" w:color="000000"/>
            </w:tcBorders>
            <w:shd w:val="clear" w:color="auto" w:fill="auto"/>
            <w:vAlign w:val="center"/>
            <w:hideMark/>
          </w:tcPr>
          <w:p w14:paraId="6CD57FCC" w14:textId="10646C43"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tcBorders>
              <w:top w:val="nil"/>
              <w:left w:val="single" w:sz="8" w:space="0" w:color="000000"/>
              <w:bottom w:val="single" w:sz="8" w:space="0" w:color="000000"/>
              <w:right w:val="single" w:sz="8" w:space="0" w:color="000000"/>
            </w:tcBorders>
            <w:vAlign w:val="center"/>
          </w:tcPr>
          <w:p w14:paraId="5594B2D7" w14:textId="77777777" w:rsidR="00870CC8" w:rsidRPr="00A9606E" w:rsidRDefault="00870CC8" w:rsidP="001200F2">
            <w:pPr>
              <w:spacing w:before="0" w:after="0" w:line="240"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tcPr>
          <w:p w14:paraId="449DB42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392" w:type="dxa"/>
            <w:tcBorders>
              <w:top w:val="nil"/>
              <w:left w:val="nil"/>
              <w:bottom w:val="single" w:sz="8" w:space="0" w:color="000000"/>
              <w:right w:val="single" w:sz="8" w:space="0" w:color="000000"/>
            </w:tcBorders>
            <w:shd w:val="clear" w:color="auto" w:fill="auto"/>
            <w:vAlign w:val="center"/>
          </w:tcPr>
          <w:p w14:paraId="71151208"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353</w:t>
            </w:r>
          </w:p>
        </w:tc>
        <w:tc>
          <w:tcPr>
            <w:tcW w:w="554" w:type="dxa"/>
            <w:tcBorders>
              <w:top w:val="nil"/>
              <w:left w:val="nil"/>
              <w:bottom w:val="single" w:sz="8" w:space="0" w:color="000000"/>
              <w:right w:val="single" w:sz="8" w:space="0" w:color="000000"/>
            </w:tcBorders>
            <w:shd w:val="clear" w:color="auto" w:fill="auto"/>
            <w:vAlign w:val="center"/>
          </w:tcPr>
          <w:p w14:paraId="5061C341"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28.51</w:t>
            </w:r>
          </w:p>
        </w:tc>
        <w:tc>
          <w:tcPr>
            <w:tcW w:w="438" w:type="dxa"/>
            <w:tcBorders>
              <w:top w:val="nil"/>
              <w:left w:val="nil"/>
              <w:bottom w:val="single" w:sz="8" w:space="0" w:color="000000"/>
              <w:right w:val="single" w:sz="8" w:space="0" w:color="000000"/>
            </w:tcBorders>
            <w:shd w:val="clear" w:color="auto" w:fill="auto"/>
            <w:vAlign w:val="center"/>
          </w:tcPr>
          <w:p w14:paraId="518C625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353</w:t>
            </w:r>
          </w:p>
        </w:tc>
        <w:tc>
          <w:tcPr>
            <w:tcW w:w="554" w:type="dxa"/>
            <w:tcBorders>
              <w:top w:val="nil"/>
              <w:left w:val="nil"/>
              <w:bottom w:val="single" w:sz="8" w:space="0" w:color="000000"/>
              <w:right w:val="single" w:sz="8" w:space="0" w:color="000000"/>
            </w:tcBorders>
            <w:shd w:val="clear" w:color="auto" w:fill="auto"/>
            <w:vAlign w:val="center"/>
          </w:tcPr>
          <w:p w14:paraId="11A47EC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28.51</w:t>
            </w:r>
          </w:p>
        </w:tc>
        <w:tc>
          <w:tcPr>
            <w:tcW w:w="441" w:type="dxa"/>
            <w:tcBorders>
              <w:top w:val="nil"/>
              <w:left w:val="nil"/>
              <w:bottom w:val="single" w:sz="8" w:space="0" w:color="000000"/>
              <w:right w:val="single" w:sz="8" w:space="0" w:color="000000"/>
            </w:tcBorders>
            <w:shd w:val="clear" w:color="auto" w:fill="auto"/>
            <w:vAlign w:val="center"/>
          </w:tcPr>
          <w:p w14:paraId="6E9FE7A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222</w:t>
            </w:r>
          </w:p>
        </w:tc>
        <w:tc>
          <w:tcPr>
            <w:tcW w:w="565" w:type="dxa"/>
            <w:tcBorders>
              <w:top w:val="nil"/>
              <w:left w:val="nil"/>
              <w:bottom w:val="single" w:sz="8" w:space="0" w:color="000000"/>
              <w:right w:val="single" w:sz="8" w:space="0" w:color="000000"/>
            </w:tcBorders>
            <w:shd w:val="clear" w:color="auto" w:fill="auto"/>
            <w:vAlign w:val="center"/>
          </w:tcPr>
          <w:p w14:paraId="0787430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17.93</w:t>
            </w:r>
          </w:p>
        </w:tc>
        <w:tc>
          <w:tcPr>
            <w:tcW w:w="441" w:type="dxa"/>
            <w:tcBorders>
              <w:top w:val="nil"/>
              <w:left w:val="nil"/>
              <w:bottom w:val="single" w:sz="8" w:space="0" w:color="000000"/>
              <w:right w:val="single" w:sz="8" w:space="0" w:color="000000"/>
            </w:tcBorders>
            <w:shd w:val="clear" w:color="auto" w:fill="auto"/>
            <w:vAlign w:val="center"/>
          </w:tcPr>
          <w:p w14:paraId="6B22DDC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115</w:t>
            </w:r>
          </w:p>
        </w:tc>
        <w:tc>
          <w:tcPr>
            <w:tcW w:w="554" w:type="dxa"/>
            <w:tcBorders>
              <w:top w:val="nil"/>
              <w:left w:val="nil"/>
              <w:bottom w:val="single" w:sz="8" w:space="0" w:color="000000"/>
              <w:right w:val="single" w:sz="8" w:space="0" w:color="000000"/>
            </w:tcBorders>
            <w:shd w:val="clear" w:color="auto" w:fill="auto"/>
            <w:vAlign w:val="center"/>
          </w:tcPr>
          <w:p w14:paraId="33A2CF4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9.29</w:t>
            </w:r>
          </w:p>
        </w:tc>
        <w:tc>
          <w:tcPr>
            <w:tcW w:w="441" w:type="dxa"/>
            <w:tcBorders>
              <w:top w:val="nil"/>
              <w:left w:val="nil"/>
              <w:bottom w:val="single" w:sz="8" w:space="0" w:color="000000"/>
              <w:right w:val="single" w:sz="8" w:space="0" w:color="000000"/>
            </w:tcBorders>
            <w:shd w:val="clear" w:color="auto" w:fill="auto"/>
            <w:vAlign w:val="center"/>
          </w:tcPr>
          <w:p w14:paraId="07F74C7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195</w:t>
            </w:r>
          </w:p>
        </w:tc>
        <w:tc>
          <w:tcPr>
            <w:tcW w:w="581" w:type="dxa"/>
            <w:tcBorders>
              <w:top w:val="nil"/>
              <w:left w:val="nil"/>
              <w:bottom w:val="single" w:sz="8" w:space="0" w:color="000000"/>
              <w:right w:val="single" w:sz="8" w:space="0" w:color="000000"/>
            </w:tcBorders>
            <w:shd w:val="clear" w:color="auto" w:fill="auto"/>
            <w:vAlign w:val="center"/>
          </w:tcPr>
          <w:p w14:paraId="353DFB8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15.75</w:t>
            </w:r>
          </w:p>
        </w:tc>
        <w:tc>
          <w:tcPr>
            <w:tcW w:w="637" w:type="dxa"/>
            <w:tcBorders>
              <w:top w:val="nil"/>
              <w:left w:val="nil"/>
              <w:bottom w:val="single" w:sz="8" w:space="0" w:color="000000"/>
              <w:right w:val="single" w:sz="8" w:space="0" w:color="000000"/>
            </w:tcBorders>
            <w:shd w:val="clear" w:color="auto" w:fill="auto"/>
            <w:vAlign w:val="center"/>
          </w:tcPr>
          <w:p w14:paraId="25E732A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1.55</w:t>
            </w:r>
          </w:p>
        </w:tc>
      </w:tr>
      <w:tr w:rsidR="004A37D2" w:rsidRPr="00A9606E" w14:paraId="059BC3B4" w14:textId="77777777" w:rsidTr="004A37D2">
        <w:trPr>
          <w:trHeight w:val="20"/>
          <w:jc w:val="center"/>
        </w:trPr>
        <w:tc>
          <w:tcPr>
            <w:tcW w:w="510" w:type="dxa"/>
            <w:vMerge w:val="restart"/>
            <w:tcBorders>
              <w:top w:val="nil"/>
              <w:left w:val="single" w:sz="8" w:space="0" w:color="000000"/>
              <w:right w:val="single" w:sz="8" w:space="0" w:color="000000"/>
            </w:tcBorders>
            <w:shd w:val="clear" w:color="auto" w:fill="auto"/>
            <w:vAlign w:val="center"/>
            <w:hideMark/>
          </w:tcPr>
          <w:p w14:paraId="3416DD5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6</w:t>
            </w:r>
          </w:p>
          <w:p w14:paraId="55701060" w14:textId="59ABEE82"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val="restart"/>
            <w:tcBorders>
              <w:top w:val="nil"/>
              <w:left w:val="single" w:sz="8" w:space="0" w:color="000000"/>
              <w:bottom w:val="single" w:sz="8" w:space="0" w:color="000000"/>
              <w:right w:val="single" w:sz="8" w:space="0" w:color="000000"/>
            </w:tcBorders>
            <w:shd w:val="clear" w:color="auto" w:fill="auto"/>
            <w:vAlign w:val="center"/>
          </w:tcPr>
          <w:p w14:paraId="47312956"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Đồng phục của HS chất lượng chưa được tốt</w:t>
            </w:r>
          </w:p>
        </w:tc>
        <w:tc>
          <w:tcPr>
            <w:tcW w:w="698" w:type="dxa"/>
            <w:tcBorders>
              <w:top w:val="nil"/>
              <w:left w:val="nil"/>
              <w:bottom w:val="single" w:sz="8" w:space="0" w:color="000000"/>
              <w:right w:val="single" w:sz="8" w:space="0" w:color="000000"/>
            </w:tcBorders>
            <w:shd w:val="clear" w:color="auto" w:fill="auto"/>
            <w:vAlign w:val="center"/>
          </w:tcPr>
          <w:p w14:paraId="440BA8C0"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392" w:type="dxa"/>
            <w:tcBorders>
              <w:top w:val="nil"/>
              <w:left w:val="nil"/>
              <w:bottom w:val="single" w:sz="8" w:space="0" w:color="000000"/>
              <w:right w:val="single" w:sz="8" w:space="0" w:color="000000"/>
            </w:tcBorders>
            <w:shd w:val="clear" w:color="auto" w:fill="auto"/>
            <w:vAlign w:val="center"/>
          </w:tcPr>
          <w:p w14:paraId="0E55A5CB"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96</w:t>
            </w:r>
          </w:p>
        </w:tc>
        <w:tc>
          <w:tcPr>
            <w:tcW w:w="554" w:type="dxa"/>
            <w:tcBorders>
              <w:top w:val="nil"/>
              <w:left w:val="nil"/>
              <w:bottom w:val="single" w:sz="8" w:space="0" w:color="000000"/>
              <w:right w:val="single" w:sz="8" w:space="0" w:color="000000"/>
            </w:tcBorders>
            <w:shd w:val="clear" w:color="auto" w:fill="auto"/>
            <w:vAlign w:val="center"/>
          </w:tcPr>
          <w:p w14:paraId="06C620A3"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18.36</w:t>
            </w:r>
          </w:p>
        </w:tc>
        <w:tc>
          <w:tcPr>
            <w:tcW w:w="438" w:type="dxa"/>
            <w:tcBorders>
              <w:top w:val="nil"/>
              <w:left w:val="nil"/>
              <w:bottom w:val="single" w:sz="8" w:space="0" w:color="000000"/>
              <w:right w:val="single" w:sz="8" w:space="0" w:color="000000"/>
            </w:tcBorders>
            <w:shd w:val="clear" w:color="auto" w:fill="auto"/>
            <w:vAlign w:val="center"/>
          </w:tcPr>
          <w:p w14:paraId="79DEB00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64</w:t>
            </w:r>
          </w:p>
        </w:tc>
        <w:tc>
          <w:tcPr>
            <w:tcW w:w="554" w:type="dxa"/>
            <w:tcBorders>
              <w:top w:val="nil"/>
              <w:left w:val="nil"/>
              <w:bottom w:val="single" w:sz="8" w:space="0" w:color="000000"/>
              <w:right w:val="single" w:sz="8" w:space="0" w:color="000000"/>
            </w:tcBorders>
            <w:shd w:val="clear" w:color="auto" w:fill="auto"/>
            <w:vAlign w:val="center"/>
          </w:tcPr>
          <w:p w14:paraId="6F14F4A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12.24</w:t>
            </w:r>
          </w:p>
        </w:tc>
        <w:tc>
          <w:tcPr>
            <w:tcW w:w="441" w:type="dxa"/>
            <w:tcBorders>
              <w:top w:val="nil"/>
              <w:left w:val="nil"/>
              <w:bottom w:val="single" w:sz="8" w:space="0" w:color="000000"/>
              <w:right w:val="single" w:sz="8" w:space="0" w:color="000000"/>
            </w:tcBorders>
            <w:shd w:val="clear" w:color="auto" w:fill="auto"/>
            <w:vAlign w:val="center"/>
          </w:tcPr>
          <w:p w14:paraId="11FBB11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141</w:t>
            </w:r>
          </w:p>
        </w:tc>
        <w:tc>
          <w:tcPr>
            <w:tcW w:w="565" w:type="dxa"/>
            <w:tcBorders>
              <w:top w:val="nil"/>
              <w:left w:val="nil"/>
              <w:bottom w:val="single" w:sz="8" w:space="0" w:color="000000"/>
              <w:right w:val="single" w:sz="8" w:space="0" w:color="000000"/>
            </w:tcBorders>
            <w:shd w:val="clear" w:color="auto" w:fill="auto"/>
            <w:vAlign w:val="center"/>
          </w:tcPr>
          <w:p w14:paraId="7FC6BA1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26.96</w:t>
            </w:r>
          </w:p>
        </w:tc>
        <w:tc>
          <w:tcPr>
            <w:tcW w:w="441" w:type="dxa"/>
            <w:tcBorders>
              <w:top w:val="nil"/>
              <w:left w:val="nil"/>
              <w:bottom w:val="single" w:sz="8" w:space="0" w:color="000000"/>
              <w:right w:val="single" w:sz="8" w:space="0" w:color="000000"/>
            </w:tcBorders>
            <w:shd w:val="clear" w:color="auto" w:fill="auto"/>
            <w:vAlign w:val="center"/>
          </w:tcPr>
          <w:p w14:paraId="05DEF22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133</w:t>
            </w:r>
          </w:p>
        </w:tc>
        <w:tc>
          <w:tcPr>
            <w:tcW w:w="554" w:type="dxa"/>
            <w:tcBorders>
              <w:top w:val="nil"/>
              <w:left w:val="nil"/>
              <w:bottom w:val="single" w:sz="8" w:space="0" w:color="000000"/>
              <w:right w:val="single" w:sz="8" w:space="0" w:color="000000"/>
            </w:tcBorders>
            <w:shd w:val="clear" w:color="auto" w:fill="auto"/>
            <w:vAlign w:val="center"/>
          </w:tcPr>
          <w:p w14:paraId="54FCB9A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25.43</w:t>
            </w:r>
          </w:p>
        </w:tc>
        <w:tc>
          <w:tcPr>
            <w:tcW w:w="441" w:type="dxa"/>
            <w:tcBorders>
              <w:top w:val="nil"/>
              <w:left w:val="nil"/>
              <w:bottom w:val="single" w:sz="8" w:space="0" w:color="000000"/>
              <w:right w:val="single" w:sz="8" w:space="0" w:color="000000"/>
            </w:tcBorders>
            <w:shd w:val="clear" w:color="auto" w:fill="auto"/>
            <w:vAlign w:val="center"/>
          </w:tcPr>
          <w:p w14:paraId="7E6C172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89</w:t>
            </w:r>
          </w:p>
        </w:tc>
        <w:tc>
          <w:tcPr>
            <w:tcW w:w="581" w:type="dxa"/>
            <w:tcBorders>
              <w:top w:val="nil"/>
              <w:left w:val="nil"/>
              <w:bottom w:val="single" w:sz="8" w:space="0" w:color="000000"/>
              <w:right w:val="single" w:sz="8" w:space="0" w:color="000000"/>
            </w:tcBorders>
            <w:shd w:val="clear" w:color="auto" w:fill="auto"/>
            <w:vAlign w:val="center"/>
          </w:tcPr>
          <w:p w14:paraId="13C25126"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17.02</w:t>
            </w:r>
          </w:p>
        </w:tc>
        <w:tc>
          <w:tcPr>
            <w:tcW w:w="637" w:type="dxa"/>
            <w:tcBorders>
              <w:top w:val="nil"/>
              <w:left w:val="nil"/>
              <w:bottom w:val="single" w:sz="8" w:space="0" w:color="000000"/>
              <w:right w:val="single" w:sz="8" w:space="0" w:color="000000"/>
            </w:tcBorders>
            <w:shd w:val="clear" w:color="auto" w:fill="auto"/>
            <w:vAlign w:val="center"/>
          </w:tcPr>
          <w:p w14:paraId="20AFE803"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2.11</w:t>
            </w:r>
          </w:p>
        </w:tc>
      </w:tr>
      <w:tr w:rsidR="004A37D2" w:rsidRPr="00A9606E" w14:paraId="7E092B58" w14:textId="77777777" w:rsidTr="004A37D2">
        <w:trPr>
          <w:trHeight w:val="20"/>
          <w:jc w:val="center"/>
        </w:trPr>
        <w:tc>
          <w:tcPr>
            <w:tcW w:w="510" w:type="dxa"/>
            <w:vMerge/>
            <w:tcBorders>
              <w:left w:val="single" w:sz="8" w:space="0" w:color="000000"/>
              <w:bottom w:val="single" w:sz="8" w:space="0" w:color="000000"/>
              <w:right w:val="single" w:sz="8" w:space="0" w:color="000000"/>
            </w:tcBorders>
            <w:shd w:val="clear" w:color="auto" w:fill="auto"/>
            <w:vAlign w:val="center"/>
            <w:hideMark/>
          </w:tcPr>
          <w:p w14:paraId="43AF71CF" w14:textId="08B8C980" w:rsidR="00870CC8" w:rsidRPr="00A9606E" w:rsidRDefault="00870CC8" w:rsidP="001200F2">
            <w:pPr>
              <w:spacing w:before="0" w:after="0" w:line="240" w:lineRule="auto"/>
              <w:ind w:firstLine="0"/>
              <w:jc w:val="center"/>
              <w:rPr>
                <w:rFonts w:eastAsia="Times New Roman"/>
                <w:w w:val="90"/>
                <w:sz w:val="24"/>
                <w:szCs w:val="24"/>
              </w:rPr>
            </w:pPr>
          </w:p>
        </w:tc>
        <w:tc>
          <w:tcPr>
            <w:tcW w:w="1814" w:type="dxa"/>
            <w:vMerge/>
            <w:tcBorders>
              <w:top w:val="nil"/>
              <w:left w:val="single" w:sz="8" w:space="0" w:color="000000"/>
              <w:bottom w:val="single" w:sz="8" w:space="0" w:color="000000"/>
              <w:right w:val="single" w:sz="8" w:space="0" w:color="000000"/>
            </w:tcBorders>
            <w:vAlign w:val="center"/>
          </w:tcPr>
          <w:p w14:paraId="3CADEC7D" w14:textId="77777777" w:rsidR="00870CC8" w:rsidRPr="00A9606E" w:rsidRDefault="00870CC8" w:rsidP="001200F2">
            <w:pPr>
              <w:spacing w:before="0" w:after="0" w:line="240" w:lineRule="auto"/>
              <w:ind w:firstLine="0"/>
              <w:jc w:val="center"/>
              <w:rPr>
                <w:rFonts w:eastAsia="Times New Roman"/>
                <w:w w:val="90"/>
                <w:sz w:val="24"/>
                <w:szCs w:val="24"/>
              </w:rPr>
            </w:pPr>
          </w:p>
        </w:tc>
        <w:tc>
          <w:tcPr>
            <w:tcW w:w="698" w:type="dxa"/>
            <w:tcBorders>
              <w:top w:val="nil"/>
              <w:left w:val="nil"/>
              <w:bottom w:val="single" w:sz="8" w:space="0" w:color="000000"/>
              <w:right w:val="single" w:sz="8" w:space="0" w:color="000000"/>
            </w:tcBorders>
            <w:shd w:val="clear" w:color="auto" w:fill="auto"/>
            <w:vAlign w:val="center"/>
          </w:tcPr>
          <w:p w14:paraId="77564C8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392" w:type="dxa"/>
            <w:tcBorders>
              <w:top w:val="nil"/>
              <w:left w:val="nil"/>
              <w:bottom w:val="single" w:sz="8" w:space="0" w:color="000000"/>
              <w:right w:val="single" w:sz="8" w:space="0" w:color="000000"/>
            </w:tcBorders>
            <w:shd w:val="clear" w:color="auto" w:fill="auto"/>
            <w:vAlign w:val="center"/>
          </w:tcPr>
          <w:p w14:paraId="44C2BE1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509</w:t>
            </w:r>
          </w:p>
        </w:tc>
        <w:tc>
          <w:tcPr>
            <w:tcW w:w="554" w:type="dxa"/>
            <w:tcBorders>
              <w:top w:val="nil"/>
              <w:left w:val="nil"/>
              <w:bottom w:val="single" w:sz="8" w:space="0" w:color="000000"/>
              <w:right w:val="single" w:sz="8" w:space="0" w:color="000000"/>
            </w:tcBorders>
            <w:shd w:val="clear" w:color="auto" w:fill="auto"/>
            <w:vAlign w:val="center"/>
          </w:tcPr>
          <w:p w14:paraId="7E028915"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41.11</w:t>
            </w:r>
          </w:p>
        </w:tc>
        <w:tc>
          <w:tcPr>
            <w:tcW w:w="438" w:type="dxa"/>
            <w:tcBorders>
              <w:top w:val="nil"/>
              <w:left w:val="nil"/>
              <w:bottom w:val="single" w:sz="8" w:space="0" w:color="000000"/>
              <w:right w:val="single" w:sz="8" w:space="0" w:color="000000"/>
            </w:tcBorders>
            <w:shd w:val="clear" w:color="auto" w:fill="auto"/>
            <w:vAlign w:val="center"/>
          </w:tcPr>
          <w:p w14:paraId="4251F4F2"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205</w:t>
            </w:r>
          </w:p>
        </w:tc>
        <w:tc>
          <w:tcPr>
            <w:tcW w:w="554" w:type="dxa"/>
            <w:tcBorders>
              <w:top w:val="nil"/>
              <w:left w:val="nil"/>
              <w:bottom w:val="single" w:sz="8" w:space="0" w:color="000000"/>
              <w:right w:val="single" w:sz="8" w:space="0" w:color="000000"/>
            </w:tcBorders>
            <w:shd w:val="clear" w:color="auto" w:fill="auto"/>
            <w:vAlign w:val="center"/>
          </w:tcPr>
          <w:p w14:paraId="5D2ECDB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16.56</w:t>
            </w:r>
          </w:p>
        </w:tc>
        <w:tc>
          <w:tcPr>
            <w:tcW w:w="441" w:type="dxa"/>
            <w:tcBorders>
              <w:top w:val="nil"/>
              <w:left w:val="nil"/>
              <w:bottom w:val="single" w:sz="8" w:space="0" w:color="000000"/>
              <w:right w:val="single" w:sz="8" w:space="0" w:color="000000"/>
            </w:tcBorders>
            <w:shd w:val="clear" w:color="auto" w:fill="auto"/>
            <w:vAlign w:val="center"/>
          </w:tcPr>
          <w:p w14:paraId="6797C617"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164</w:t>
            </w:r>
          </w:p>
        </w:tc>
        <w:tc>
          <w:tcPr>
            <w:tcW w:w="565" w:type="dxa"/>
            <w:tcBorders>
              <w:top w:val="nil"/>
              <w:left w:val="nil"/>
              <w:bottom w:val="single" w:sz="8" w:space="0" w:color="000000"/>
              <w:right w:val="single" w:sz="8" w:space="0" w:color="000000"/>
            </w:tcBorders>
            <w:shd w:val="clear" w:color="auto" w:fill="auto"/>
            <w:vAlign w:val="center"/>
          </w:tcPr>
          <w:p w14:paraId="449758EA"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13.25</w:t>
            </w:r>
          </w:p>
        </w:tc>
        <w:tc>
          <w:tcPr>
            <w:tcW w:w="441" w:type="dxa"/>
            <w:tcBorders>
              <w:top w:val="nil"/>
              <w:left w:val="nil"/>
              <w:bottom w:val="single" w:sz="8" w:space="0" w:color="000000"/>
              <w:right w:val="single" w:sz="8" w:space="0" w:color="000000"/>
            </w:tcBorders>
            <w:shd w:val="clear" w:color="auto" w:fill="auto"/>
            <w:vAlign w:val="center"/>
          </w:tcPr>
          <w:p w14:paraId="7D3AECCF"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173</w:t>
            </w:r>
          </w:p>
        </w:tc>
        <w:tc>
          <w:tcPr>
            <w:tcW w:w="554" w:type="dxa"/>
            <w:tcBorders>
              <w:top w:val="nil"/>
              <w:left w:val="nil"/>
              <w:bottom w:val="single" w:sz="8" w:space="0" w:color="000000"/>
              <w:right w:val="single" w:sz="8" w:space="0" w:color="000000"/>
            </w:tcBorders>
            <w:shd w:val="clear" w:color="auto" w:fill="auto"/>
            <w:vAlign w:val="center"/>
          </w:tcPr>
          <w:p w14:paraId="589BBF4D"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13.97</w:t>
            </w:r>
          </w:p>
        </w:tc>
        <w:tc>
          <w:tcPr>
            <w:tcW w:w="441" w:type="dxa"/>
            <w:tcBorders>
              <w:top w:val="nil"/>
              <w:left w:val="nil"/>
              <w:bottom w:val="single" w:sz="8" w:space="0" w:color="000000"/>
              <w:right w:val="single" w:sz="8" w:space="0" w:color="000000"/>
            </w:tcBorders>
            <w:shd w:val="clear" w:color="auto" w:fill="auto"/>
            <w:vAlign w:val="center"/>
          </w:tcPr>
          <w:p w14:paraId="6A06E1C9"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187</w:t>
            </w:r>
          </w:p>
        </w:tc>
        <w:tc>
          <w:tcPr>
            <w:tcW w:w="581" w:type="dxa"/>
            <w:tcBorders>
              <w:top w:val="nil"/>
              <w:left w:val="nil"/>
              <w:bottom w:val="single" w:sz="8" w:space="0" w:color="000000"/>
              <w:right w:val="single" w:sz="8" w:space="0" w:color="000000"/>
            </w:tcBorders>
            <w:shd w:val="clear" w:color="auto" w:fill="auto"/>
            <w:vAlign w:val="center"/>
          </w:tcPr>
          <w:p w14:paraId="2510BCAE"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15.11</w:t>
            </w:r>
          </w:p>
        </w:tc>
        <w:tc>
          <w:tcPr>
            <w:tcW w:w="637" w:type="dxa"/>
            <w:tcBorders>
              <w:top w:val="nil"/>
              <w:left w:val="nil"/>
              <w:bottom w:val="single" w:sz="8" w:space="0" w:color="000000"/>
              <w:right w:val="single" w:sz="8" w:space="0" w:color="000000"/>
            </w:tcBorders>
            <w:shd w:val="clear" w:color="auto" w:fill="auto"/>
            <w:vAlign w:val="center"/>
          </w:tcPr>
          <w:p w14:paraId="0E231ED4" w14:textId="77777777" w:rsidR="00870CC8" w:rsidRPr="00A9606E" w:rsidRDefault="00870CC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1.45</w:t>
            </w:r>
          </w:p>
        </w:tc>
      </w:tr>
    </w:tbl>
    <w:p w14:paraId="2D50A146" w14:textId="068F266E" w:rsidR="00E40011" w:rsidRPr="00A9606E" w:rsidRDefault="00E40011" w:rsidP="001200F2">
      <w:pPr>
        <w:spacing w:before="0" w:after="0" w:line="240" w:lineRule="auto"/>
        <w:rPr>
          <w:b/>
          <w:szCs w:val="26"/>
        </w:rPr>
      </w:pPr>
    </w:p>
    <w:p w14:paraId="2A5DB24E" w14:textId="77777777" w:rsidR="00D56AD6" w:rsidRPr="00A9606E" w:rsidRDefault="00383305" w:rsidP="001200F2">
      <w:pPr>
        <w:spacing w:before="0" w:after="0" w:line="312" w:lineRule="auto"/>
        <w:rPr>
          <w:rFonts w:eastAsia="Times New Roman"/>
          <w:iCs/>
          <w:szCs w:val="26"/>
          <w:lang w:val="fr-FR"/>
        </w:rPr>
      </w:pPr>
      <w:bookmarkStart w:id="1207" w:name="_Hlk52827689"/>
      <w:bookmarkEnd w:id="1179"/>
      <w:bookmarkEnd w:id="1204"/>
      <w:r w:rsidRPr="00A9606E">
        <w:rPr>
          <w:rFonts w:eastAsia="Times New Roman"/>
          <w:iCs/>
          <w:szCs w:val="26"/>
          <w:lang w:val="fr-FR"/>
        </w:rPr>
        <w:t>Phân tích kết quả khảo sát thực trạng VHNT tại 15 trường THPT của tỉnh Nghệ An cho thấy</w:t>
      </w:r>
      <w:bookmarkStart w:id="1208" w:name="_Hlk75750442"/>
      <w:r w:rsidRPr="00A9606E">
        <w:rPr>
          <w:rFonts w:eastAsia="Times New Roman"/>
          <w:iCs/>
          <w:szCs w:val="26"/>
          <w:lang w:val="fr-FR"/>
        </w:rPr>
        <w:t xml:space="preserve">: </w:t>
      </w:r>
    </w:p>
    <w:p w14:paraId="678E36DF" w14:textId="1ADE15F3" w:rsidR="00383305" w:rsidRPr="00A9606E" w:rsidRDefault="00383305" w:rsidP="001200F2">
      <w:pPr>
        <w:spacing w:before="0" w:after="0" w:line="312" w:lineRule="auto"/>
        <w:rPr>
          <w:rFonts w:eastAsia="Times New Roman"/>
          <w:iCs/>
          <w:szCs w:val="26"/>
          <w:lang w:val="fr-FR"/>
        </w:rPr>
      </w:pPr>
      <w:r w:rsidRPr="00A9606E">
        <w:rPr>
          <w:rFonts w:eastAsia="Times New Roman"/>
          <w:i/>
          <w:szCs w:val="26"/>
          <w:lang w:val="fr-FR"/>
        </w:rPr>
        <w:t>Về trang phục của giáo viên</w:t>
      </w:r>
      <w:r w:rsidRPr="00A9606E">
        <w:rPr>
          <w:rFonts w:eastAsia="Times New Roman"/>
          <w:iCs/>
          <w:szCs w:val="26"/>
          <w:lang w:val="fr-FR"/>
        </w:rPr>
        <w:t>, có sự tương đồng trong đánh giá của CBQL, GV và HS</w:t>
      </w:r>
      <w:r w:rsidR="00E03F4C" w:rsidRPr="00A9606E">
        <w:rPr>
          <w:rFonts w:eastAsia="Times New Roman"/>
          <w:iCs/>
          <w:szCs w:val="26"/>
          <w:lang w:val="fr-FR"/>
        </w:rPr>
        <w:t xml:space="preserve"> </w:t>
      </w:r>
      <w:r w:rsidR="00AB24A6" w:rsidRPr="00A9606E">
        <w:rPr>
          <w:rFonts w:eastAsia="Times New Roman"/>
          <w:iCs/>
          <w:szCs w:val="26"/>
          <w:lang w:val="fr-FR"/>
        </w:rPr>
        <w:t>đối với</w:t>
      </w:r>
      <w:r w:rsidR="00E03F4C" w:rsidRPr="00A9606E">
        <w:rPr>
          <w:rFonts w:eastAsia="Times New Roman"/>
          <w:iCs/>
          <w:szCs w:val="26"/>
          <w:lang w:val="fr-FR"/>
        </w:rPr>
        <w:t xml:space="preserve"> các khía cạnh của nội dun</w:t>
      </w:r>
      <w:r w:rsidR="00A57F60" w:rsidRPr="00A9606E">
        <w:rPr>
          <w:rFonts w:eastAsia="Times New Roman"/>
          <w:iCs/>
          <w:szCs w:val="26"/>
          <w:lang w:val="fr-FR"/>
        </w:rPr>
        <w:t>g</w:t>
      </w:r>
      <w:r w:rsidR="00E03F4C" w:rsidRPr="00A9606E">
        <w:rPr>
          <w:rFonts w:eastAsia="Times New Roman"/>
          <w:iCs/>
          <w:szCs w:val="26"/>
          <w:lang w:val="fr-FR"/>
        </w:rPr>
        <w:t xml:space="preserve"> này</w:t>
      </w:r>
      <w:r w:rsidR="00AB24A6" w:rsidRPr="00A9606E">
        <w:rPr>
          <w:rFonts w:eastAsia="Times New Roman"/>
          <w:iCs/>
          <w:szCs w:val="26"/>
          <w:lang w:val="fr-FR"/>
        </w:rPr>
        <w:t xml:space="preserve">, cụ thể: </w:t>
      </w:r>
      <w:r w:rsidR="00D56AD6" w:rsidRPr="00A9606E">
        <w:rPr>
          <w:rFonts w:eastAsia="Times New Roman"/>
          <w:iCs/>
          <w:szCs w:val="26"/>
          <w:lang w:val="fr-FR"/>
        </w:rPr>
        <w:t>Cả CBQL, GV và HS</w:t>
      </w:r>
      <w:r w:rsidR="00AB24A6" w:rsidRPr="00A9606E">
        <w:rPr>
          <w:rFonts w:eastAsia="Times New Roman"/>
          <w:iCs/>
          <w:szCs w:val="26"/>
          <w:lang w:val="fr-FR"/>
        </w:rPr>
        <w:t xml:space="preserve"> thuộc diện khảo sát</w:t>
      </w:r>
      <w:r w:rsidR="00D56AD6" w:rsidRPr="00A9606E">
        <w:rPr>
          <w:rFonts w:eastAsia="Times New Roman"/>
          <w:iCs/>
          <w:szCs w:val="26"/>
          <w:lang w:val="fr-FR"/>
        </w:rPr>
        <w:t xml:space="preserve"> cho rằng </w:t>
      </w:r>
      <w:r w:rsidR="00A57F60" w:rsidRPr="00A9606E">
        <w:rPr>
          <w:rFonts w:eastAsia="Times New Roman"/>
          <w:iCs/>
          <w:szCs w:val="26"/>
          <w:lang w:val="fr-FR"/>
        </w:rPr>
        <w:t>hiện nay,</w:t>
      </w:r>
      <w:r w:rsidR="00066DB1" w:rsidRPr="00A9606E">
        <w:rPr>
          <w:rFonts w:eastAsia="Times New Roman"/>
          <w:iCs/>
          <w:szCs w:val="26"/>
          <w:lang w:val="fr-FR"/>
        </w:rPr>
        <w:t xml:space="preserve"> </w:t>
      </w:r>
      <w:r w:rsidR="00AB24A6" w:rsidRPr="00A9606E">
        <w:rPr>
          <w:rFonts w:eastAsia="Times New Roman"/>
          <w:iCs/>
          <w:szCs w:val="26"/>
          <w:lang w:val="fr-FR"/>
        </w:rPr>
        <w:t xml:space="preserve">tại các trường THPT tỉnh Nghệ An </w:t>
      </w:r>
      <w:r w:rsidR="00867C97" w:rsidRPr="00A9606E">
        <w:rPr>
          <w:rFonts w:eastAsia="Times New Roman"/>
          <w:bCs/>
          <w:i/>
          <w:szCs w:val="26"/>
          <w:lang w:val="fr-FR"/>
        </w:rPr>
        <w:t>“</w:t>
      </w:r>
      <w:r w:rsidR="001F6281" w:rsidRPr="00A9606E">
        <w:rPr>
          <w:rFonts w:eastAsia="Times New Roman"/>
          <w:i/>
          <w:iCs/>
          <w:szCs w:val="26"/>
          <w:lang w:val="fr-FR"/>
        </w:rPr>
        <w:t>GV</w:t>
      </w:r>
      <w:r w:rsidRPr="00A9606E">
        <w:rPr>
          <w:rFonts w:eastAsia="Times New Roman"/>
          <w:i/>
          <w:iCs/>
          <w:szCs w:val="26"/>
          <w:lang w:val="fr-FR"/>
        </w:rPr>
        <w:t xml:space="preserve"> ăn mặc lịch sự, đẹp, thể hiện tính thẩm mỹ văn hóa cao</w:t>
      </w:r>
      <w:r w:rsidR="00867C97" w:rsidRPr="00A9606E">
        <w:rPr>
          <w:rFonts w:eastAsia="Times New Roman"/>
          <w:bCs/>
          <w:szCs w:val="26"/>
          <w:lang w:val="fr-FR"/>
        </w:rPr>
        <w:t>”</w:t>
      </w:r>
      <w:r w:rsidRPr="00A9606E">
        <w:rPr>
          <w:rFonts w:eastAsia="Times New Roman"/>
          <w:iCs/>
          <w:szCs w:val="26"/>
          <w:lang w:val="fr-FR"/>
        </w:rPr>
        <w:t xml:space="preserve"> và </w:t>
      </w:r>
      <w:r w:rsidR="00867C97" w:rsidRPr="00A9606E">
        <w:rPr>
          <w:rFonts w:eastAsia="Times New Roman"/>
          <w:bCs/>
          <w:i/>
          <w:szCs w:val="26"/>
          <w:lang w:val="fr-FR"/>
        </w:rPr>
        <w:t>“</w:t>
      </w:r>
      <w:r w:rsidR="001F6281" w:rsidRPr="00A9606E">
        <w:rPr>
          <w:rFonts w:eastAsia="Times New Roman"/>
          <w:i/>
          <w:iCs/>
          <w:szCs w:val="26"/>
          <w:lang w:val="fr-FR"/>
        </w:rPr>
        <w:t>GV</w:t>
      </w:r>
      <w:r w:rsidRPr="00A9606E">
        <w:rPr>
          <w:rFonts w:eastAsia="Times New Roman"/>
          <w:i/>
          <w:iCs/>
          <w:szCs w:val="26"/>
          <w:lang w:val="fr-FR"/>
        </w:rPr>
        <w:t xml:space="preserve"> ăn mặc nghiêm túc</w:t>
      </w:r>
      <w:r w:rsidR="00867C97" w:rsidRPr="00A9606E">
        <w:rPr>
          <w:rFonts w:eastAsia="Times New Roman"/>
          <w:bCs/>
          <w:i/>
          <w:szCs w:val="26"/>
          <w:lang w:val="fr-FR"/>
        </w:rPr>
        <w:t>”</w:t>
      </w:r>
      <w:bookmarkEnd w:id="1208"/>
      <w:r w:rsidRPr="00A9606E">
        <w:rPr>
          <w:rFonts w:eastAsia="Times New Roman"/>
          <w:i/>
          <w:iCs/>
          <w:szCs w:val="26"/>
          <w:lang w:val="fr-FR"/>
        </w:rPr>
        <w:t>.</w:t>
      </w:r>
      <w:r w:rsidRPr="00A9606E">
        <w:rPr>
          <w:rFonts w:eastAsia="Times New Roman"/>
          <w:iCs/>
          <w:szCs w:val="26"/>
          <w:lang w:val="fr-FR"/>
        </w:rPr>
        <w:t xml:space="preserve"> </w:t>
      </w:r>
      <w:r w:rsidR="00257F37" w:rsidRPr="00A9606E">
        <w:rPr>
          <w:rFonts w:eastAsia="Times New Roman"/>
          <w:iCs/>
          <w:szCs w:val="26"/>
          <w:lang w:val="fr-FR"/>
        </w:rPr>
        <w:t xml:space="preserve">Có tới hơn </w:t>
      </w:r>
      <w:r w:rsidRPr="00A9606E">
        <w:rPr>
          <w:rFonts w:eastAsia="Times New Roman"/>
          <w:iCs/>
          <w:szCs w:val="26"/>
          <w:lang w:val="fr-FR"/>
        </w:rPr>
        <w:t xml:space="preserve">90% CBQL, GV và HS đánh giá </w:t>
      </w:r>
      <w:r w:rsidR="002C210F" w:rsidRPr="00A9606E">
        <w:rPr>
          <w:rFonts w:eastAsia="Times New Roman"/>
          <w:iCs/>
          <w:szCs w:val="26"/>
          <w:lang w:val="fr-FR"/>
        </w:rPr>
        <w:t xml:space="preserve">mức độ biểu hiện của 02 khía cạnh nói trên là </w:t>
      </w:r>
      <w:r w:rsidR="00257F37" w:rsidRPr="00A9606E">
        <w:rPr>
          <w:rFonts w:eastAsia="Times New Roman"/>
          <w:iCs/>
          <w:szCs w:val="26"/>
          <w:lang w:val="fr-FR"/>
        </w:rPr>
        <w:t xml:space="preserve">trang phục </w:t>
      </w:r>
      <w:r w:rsidR="001F6281" w:rsidRPr="00A9606E">
        <w:rPr>
          <w:rFonts w:eastAsia="Times New Roman"/>
          <w:iCs/>
          <w:szCs w:val="26"/>
          <w:lang w:val="fr-FR"/>
        </w:rPr>
        <w:t>GV</w:t>
      </w:r>
      <w:r w:rsidR="00257F37" w:rsidRPr="00A9606E">
        <w:rPr>
          <w:rFonts w:eastAsia="Times New Roman"/>
          <w:iCs/>
          <w:szCs w:val="26"/>
          <w:lang w:val="fr-FR"/>
        </w:rPr>
        <w:t xml:space="preserve"> </w:t>
      </w:r>
      <w:r w:rsidR="002C210F" w:rsidRPr="00A9606E">
        <w:rPr>
          <w:rFonts w:eastAsia="Times New Roman"/>
          <w:iCs/>
          <w:szCs w:val="26"/>
          <w:lang w:val="fr-FR"/>
        </w:rPr>
        <w:t xml:space="preserve">khá </w:t>
      </w:r>
      <w:r w:rsidRPr="00A9606E">
        <w:rPr>
          <w:rFonts w:eastAsia="Times New Roman"/>
          <w:iCs/>
          <w:szCs w:val="26"/>
          <w:lang w:val="fr-FR"/>
        </w:rPr>
        <w:t xml:space="preserve">phù hợp với ĐTB </w:t>
      </w:r>
      <w:r w:rsidR="002C210F" w:rsidRPr="00A9606E">
        <w:rPr>
          <w:rFonts w:eastAsia="Times New Roman"/>
          <w:iCs/>
          <w:szCs w:val="26"/>
          <w:lang w:val="fr-FR"/>
        </w:rPr>
        <w:t>là</w:t>
      </w:r>
      <w:r w:rsidRPr="00A9606E">
        <w:rPr>
          <w:rFonts w:eastAsia="Times New Roman"/>
          <w:iCs/>
          <w:szCs w:val="26"/>
          <w:lang w:val="fr-FR"/>
        </w:rPr>
        <w:t xml:space="preserve"> 2</w:t>
      </w:r>
      <w:r w:rsidR="00D079B6" w:rsidRPr="00A9606E">
        <w:rPr>
          <w:rFonts w:eastAsia="Times New Roman"/>
          <w:iCs/>
          <w:szCs w:val="26"/>
          <w:lang w:val="fr-FR"/>
        </w:rPr>
        <w:t>.</w:t>
      </w:r>
      <w:r w:rsidRPr="00A9606E">
        <w:rPr>
          <w:rFonts w:eastAsia="Times New Roman"/>
          <w:iCs/>
          <w:szCs w:val="26"/>
          <w:lang w:val="fr-FR"/>
        </w:rPr>
        <w:t xml:space="preserve">91 </w:t>
      </w:r>
      <w:r w:rsidR="002C210F" w:rsidRPr="00A9606E">
        <w:rPr>
          <w:rFonts w:eastAsia="Times New Roman"/>
          <w:iCs/>
          <w:szCs w:val="26"/>
          <w:lang w:val="fr-FR"/>
        </w:rPr>
        <w:t>và</w:t>
      </w:r>
      <w:r w:rsidRPr="00A9606E">
        <w:rPr>
          <w:rFonts w:eastAsia="Times New Roman"/>
          <w:iCs/>
          <w:szCs w:val="26"/>
          <w:lang w:val="fr-FR"/>
        </w:rPr>
        <w:t xml:space="preserve"> 3</w:t>
      </w:r>
      <w:r w:rsidR="00D079B6" w:rsidRPr="00A9606E">
        <w:rPr>
          <w:rFonts w:eastAsia="Times New Roman"/>
          <w:iCs/>
          <w:szCs w:val="26"/>
          <w:lang w:val="fr-FR"/>
        </w:rPr>
        <w:t>.</w:t>
      </w:r>
      <w:r w:rsidRPr="00A9606E">
        <w:rPr>
          <w:rFonts w:eastAsia="Times New Roman"/>
          <w:iCs/>
          <w:szCs w:val="26"/>
          <w:lang w:val="fr-FR"/>
        </w:rPr>
        <w:t>20</w:t>
      </w:r>
      <w:r w:rsidR="002C210F" w:rsidRPr="00A9606E">
        <w:rPr>
          <w:rFonts w:eastAsia="Times New Roman"/>
          <w:iCs/>
          <w:szCs w:val="26"/>
          <w:lang w:val="fr-FR"/>
        </w:rPr>
        <w:t xml:space="preserve"> tương ứng</w:t>
      </w:r>
      <w:r w:rsidRPr="00A9606E">
        <w:rPr>
          <w:rFonts w:eastAsia="Times New Roman"/>
          <w:iCs/>
          <w:szCs w:val="26"/>
          <w:lang w:val="fr-FR"/>
        </w:rPr>
        <w:t xml:space="preserve">. </w:t>
      </w:r>
      <w:r w:rsidR="002C210F" w:rsidRPr="00A9606E">
        <w:rPr>
          <w:rFonts w:eastAsia="Times New Roman"/>
          <w:iCs/>
          <w:szCs w:val="26"/>
          <w:lang w:val="fr-FR"/>
        </w:rPr>
        <w:t xml:space="preserve">Tuy nhiên, vẫn còn </w:t>
      </w:r>
      <w:r w:rsidR="00291CD6" w:rsidRPr="00A9606E">
        <w:rPr>
          <w:rFonts w:eastAsia="Times New Roman"/>
          <w:iCs/>
          <w:szCs w:val="26"/>
          <w:lang w:val="fr-FR"/>
        </w:rPr>
        <w:t>17.</w:t>
      </w:r>
      <w:r w:rsidRPr="00A9606E">
        <w:rPr>
          <w:rFonts w:eastAsia="Times New Roman"/>
          <w:iCs/>
          <w:szCs w:val="26"/>
          <w:lang w:val="fr-FR"/>
        </w:rPr>
        <w:t>8% CBQL</w:t>
      </w:r>
      <w:r w:rsidR="00066DB1" w:rsidRPr="00A9606E">
        <w:rPr>
          <w:rFonts w:eastAsia="Times New Roman"/>
          <w:iCs/>
          <w:szCs w:val="26"/>
          <w:lang w:val="fr-FR"/>
        </w:rPr>
        <w:t xml:space="preserve"> </w:t>
      </w:r>
      <w:r w:rsidRPr="00A9606E">
        <w:rPr>
          <w:rFonts w:eastAsia="Times New Roman"/>
          <w:iCs/>
          <w:szCs w:val="26"/>
          <w:lang w:val="fr-FR"/>
        </w:rPr>
        <w:t xml:space="preserve">GV </w:t>
      </w:r>
      <w:r w:rsidR="007E4726" w:rsidRPr="00A9606E">
        <w:rPr>
          <w:rFonts w:eastAsia="Times New Roman"/>
          <w:iCs/>
          <w:szCs w:val="26"/>
          <w:lang w:val="fr-FR"/>
        </w:rPr>
        <w:t xml:space="preserve">và 51.7 % HS </w:t>
      </w:r>
      <w:r w:rsidRPr="00A9606E">
        <w:rPr>
          <w:rFonts w:eastAsia="Times New Roman"/>
          <w:iCs/>
          <w:szCs w:val="26"/>
          <w:lang w:val="fr-FR"/>
        </w:rPr>
        <w:t>cho rằng</w:t>
      </w:r>
      <w:r w:rsidR="007E4726" w:rsidRPr="00A9606E">
        <w:rPr>
          <w:rFonts w:eastAsia="Times New Roman"/>
          <w:iCs/>
          <w:szCs w:val="26"/>
          <w:lang w:val="fr-FR"/>
        </w:rPr>
        <w:t xml:space="preserve"> vẫn </w:t>
      </w:r>
      <w:r w:rsidR="00E024ED" w:rsidRPr="00A9606E">
        <w:rPr>
          <w:rFonts w:eastAsia="Times New Roman"/>
          <w:iCs/>
          <w:szCs w:val="26"/>
          <w:lang w:val="fr-FR"/>
        </w:rPr>
        <w:t>còn</w:t>
      </w:r>
      <w:r w:rsidRPr="00A9606E">
        <w:rPr>
          <w:rFonts w:eastAsia="Times New Roman"/>
          <w:iCs/>
          <w:szCs w:val="26"/>
          <w:lang w:val="fr-FR"/>
        </w:rPr>
        <w:t xml:space="preserve"> </w:t>
      </w:r>
      <w:r w:rsidR="00867C97" w:rsidRPr="00A9606E">
        <w:rPr>
          <w:rFonts w:eastAsia="Times New Roman"/>
          <w:bCs/>
          <w:i/>
          <w:szCs w:val="26"/>
          <w:lang w:val="fr-FR"/>
        </w:rPr>
        <w:t>“</w:t>
      </w:r>
      <w:r w:rsidRPr="00A9606E">
        <w:rPr>
          <w:rFonts w:eastAsia="Times New Roman"/>
          <w:i/>
          <w:iCs/>
          <w:szCs w:val="26"/>
          <w:lang w:val="fr-FR"/>
        </w:rPr>
        <w:t xml:space="preserve">Một bộ phận </w:t>
      </w:r>
      <w:r w:rsidR="001F6281" w:rsidRPr="00A9606E">
        <w:rPr>
          <w:rFonts w:eastAsia="Times New Roman"/>
          <w:i/>
          <w:iCs/>
          <w:szCs w:val="26"/>
          <w:lang w:val="fr-FR"/>
        </w:rPr>
        <w:t>GV</w:t>
      </w:r>
      <w:r w:rsidRPr="00A9606E">
        <w:rPr>
          <w:rFonts w:eastAsia="Times New Roman"/>
          <w:i/>
          <w:iCs/>
          <w:szCs w:val="26"/>
          <w:lang w:val="fr-FR"/>
        </w:rPr>
        <w:t xml:space="preserve"> ăn mặc chưa đẹp chưa lịch sự</w:t>
      </w:r>
      <w:r w:rsidR="00867C97" w:rsidRPr="00A9606E">
        <w:rPr>
          <w:rFonts w:eastAsia="Times New Roman"/>
          <w:bCs/>
          <w:i/>
          <w:szCs w:val="26"/>
          <w:lang w:val="fr-FR"/>
        </w:rPr>
        <w:t>”</w:t>
      </w:r>
      <w:r w:rsidRPr="00A9606E">
        <w:rPr>
          <w:rFonts w:eastAsia="Times New Roman"/>
          <w:iCs/>
          <w:szCs w:val="26"/>
          <w:lang w:val="fr-FR"/>
        </w:rPr>
        <w:t xml:space="preserve"> (Bảng 2.9).</w:t>
      </w:r>
      <w:bookmarkStart w:id="1209" w:name="_Hlk75750476"/>
    </w:p>
    <w:p w14:paraId="55DBEF5D" w14:textId="0302995D" w:rsidR="00383305" w:rsidRPr="00A9606E" w:rsidRDefault="00383305" w:rsidP="001200F2">
      <w:pPr>
        <w:spacing w:before="0" w:after="0" w:line="312" w:lineRule="auto"/>
        <w:rPr>
          <w:rFonts w:eastAsia="Times New Roman"/>
          <w:iCs/>
          <w:szCs w:val="26"/>
          <w:lang w:val="fr-FR"/>
        </w:rPr>
      </w:pPr>
      <w:r w:rsidRPr="00A9606E">
        <w:rPr>
          <w:rFonts w:eastAsia="Times New Roman"/>
          <w:i/>
          <w:szCs w:val="26"/>
          <w:lang w:val="fr-FR"/>
        </w:rPr>
        <w:t>Về đồng phục của HS</w:t>
      </w:r>
      <w:r w:rsidRPr="00A9606E">
        <w:rPr>
          <w:rFonts w:eastAsia="Times New Roman"/>
          <w:iCs/>
          <w:szCs w:val="26"/>
          <w:lang w:val="fr-FR"/>
        </w:rPr>
        <w:t xml:space="preserve">, có sự khác biệt trong đánh giá giữa CBQL, GV và HS về mức độ biểu hiện nhận biết của 02 tiêu chí </w:t>
      </w:r>
      <w:r w:rsidR="00867C97" w:rsidRPr="00A9606E">
        <w:rPr>
          <w:rFonts w:eastAsia="Times New Roman"/>
          <w:bCs/>
          <w:i/>
          <w:szCs w:val="26"/>
          <w:lang w:val="fr-FR"/>
        </w:rPr>
        <w:t>“</w:t>
      </w:r>
      <w:r w:rsidRPr="00A9606E">
        <w:rPr>
          <w:rFonts w:eastAsia="Times New Roman"/>
          <w:i/>
          <w:iCs/>
          <w:szCs w:val="26"/>
          <w:lang w:val="fr-FR"/>
        </w:rPr>
        <w:t xml:space="preserve">Đồng phục của </w:t>
      </w:r>
      <w:r w:rsidR="00AD0C66" w:rsidRPr="00A9606E">
        <w:rPr>
          <w:rFonts w:eastAsia="Times New Roman"/>
          <w:i/>
          <w:iCs/>
          <w:szCs w:val="26"/>
          <w:lang w:val="fr-FR"/>
        </w:rPr>
        <w:t>HS</w:t>
      </w:r>
      <w:r w:rsidRPr="00A9606E">
        <w:rPr>
          <w:rFonts w:eastAsia="Times New Roman"/>
          <w:i/>
          <w:iCs/>
          <w:szCs w:val="26"/>
          <w:lang w:val="fr-FR"/>
        </w:rPr>
        <w:t xml:space="preserve"> đơn giản, chưa đẹp</w:t>
      </w:r>
      <w:r w:rsidR="00867C97" w:rsidRPr="00A9606E">
        <w:rPr>
          <w:rFonts w:eastAsia="Times New Roman"/>
          <w:bCs/>
          <w:i/>
          <w:szCs w:val="26"/>
          <w:lang w:val="fr-FR"/>
        </w:rPr>
        <w:t>”</w:t>
      </w:r>
      <w:r w:rsidRPr="00A9606E">
        <w:rPr>
          <w:rFonts w:eastAsia="Times New Roman"/>
          <w:i/>
          <w:iCs/>
          <w:szCs w:val="26"/>
          <w:lang w:val="fr-FR"/>
        </w:rPr>
        <w:t xml:space="preserve">, </w:t>
      </w:r>
      <w:r w:rsidR="00867C97" w:rsidRPr="00A9606E">
        <w:rPr>
          <w:rFonts w:eastAsia="Times New Roman"/>
          <w:bCs/>
          <w:i/>
          <w:szCs w:val="26"/>
          <w:lang w:val="fr-FR"/>
        </w:rPr>
        <w:t>“</w:t>
      </w:r>
      <w:r w:rsidRPr="00A9606E">
        <w:rPr>
          <w:rFonts w:eastAsia="Times New Roman"/>
          <w:i/>
          <w:iCs/>
          <w:szCs w:val="26"/>
          <w:lang w:val="fr-FR"/>
        </w:rPr>
        <w:t xml:space="preserve">Đồng phục của </w:t>
      </w:r>
      <w:r w:rsidR="00AD0C66" w:rsidRPr="00A9606E">
        <w:rPr>
          <w:rFonts w:eastAsia="Times New Roman"/>
          <w:i/>
          <w:iCs/>
          <w:szCs w:val="26"/>
          <w:lang w:val="fr-FR"/>
        </w:rPr>
        <w:t>HS</w:t>
      </w:r>
      <w:r w:rsidRPr="00A9606E">
        <w:rPr>
          <w:rFonts w:eastAsia="Times New Roman"/>
          <w:i/>
          <w:iCs/>
          <w:szCs w:val="26"/>
          <w:lang w:val="fr-FR"/>
        </w:rPr>
        <w:t xml:space="preserve"> chất lượng chưa được tốt</w:t>
      </w:r>
      <w:r w:rsidR="00D079B6" w:rsidRPr="00A9606E">
        <w:rPr>
          <w:rFonts w:eastAsia="Times New Roman"/>
          <w:bCs/>
          <w:i/>
          <w:szCs w:val="26"/>
          <w:lang w:val="fr-FR"/>
        </w:rPr>
        <w:t>”</w:t>
      </w:r>
      <w:r w:rsidRPr="00A9606E">
        <w:rPr>
          <w:rFonts w:eastAsia="Times New Roman"/>
          <w:iCs/>
          <w:szCs w:val="26"/>
          <w:lang w:val="fr-FR"/>
        </w:rPr>
        <w:t xml:space="preserve">. </w:t>
      </w:r>
      <w:r w:rsidR="00D079B6" w:rsidRPr="00A9606E">
        <w:rPr>
          <w:rFonts w:eastAsia="Times New Roman"/>
          <w:iCs/>
          <w:szCs w:val="26"/>
          <w:lang w:val="fr-FR"/>
        </w:rPr>
        <w:t xml:space="preserve">Có </w:t>
      </w:r>
      <w:r w:rsidRPr="00A9606E">
        <w:rPr>
          <w:rFonts w:eastAsia="Times New Roman"/>
          <w:iCs/>
          <w:szCs w:val="26"/>
          <w:lang w:val="fr-FR"/>
        </w:rPr>
        <w:t xml:space="preserve">2/3 số CBQL và GV đánh giá </w:t>
      </w:r>
      <w:r w:rsidR="00D079B6" w:rsidRPr="00A9606E">
        <w:rPr>
          <w:rFonts w:eastAsia="Times New Roman"/>
          <w:bCs/>
          <w:i/>
          <w:szCs w:val="26"/>
          <w:lang w:val="fr-FR"/>
        </w:rPr>
        <w:t>“</w:t>
      </w:r>
      <w:r w:rsidRPr="00A9606E">
        <w:rPr>
          <w:rFonts w:eastAsia="Times New Roman"/>
          <w:i/>
          <w:iCs/>
          <w:szCs w:val="26"/>
          <w:lang w:val="fr-FR"/>
        </w:rPr>
        <w:t xml:space="preserve">Đồng phục của </w:t>
      </w:r>
      <w:r w:rsidR="00AD0C66" w:rsidRPr="00A9606E">
        <w:rPr>
          <w:rFonts w:eastAsia="Times New Roman"/>
          <w:i/>
          <w:iCs/>
          <w:szCs w:val="26"/>
          <w:lang w:val="fr-FR"/>
        </w:rPr>
        <w:t>HS</w:t>
      </w:r>
      <w:r w:rsidRPr="00A9606E">
        <w:rPr>
          <w:rFonts w:eastAsia="Times New Roman"/>
          <w:i/>
          <w:iCs/>
          <w:szCs w:val="26"/>
          <w:lang w:val="fr-FR"/>
        </w:rPr>
        <w:t xml:space="preserve"> đơn giản, chưa đẹp</w:t>
      </w:r>
      <w:r w:rsidR="00867C97" w:rsidRPr="00A9606E">
        <w:rPr>
          <w:rFonts w:eastAsia="Times New Roman"/>
          <w:bCs/>
          <w:i/>
          <w:szCs w:val="26"/>
          <w:lang w:val="fr-FR"/>
        </w:rPr>
        <w:t>”</w:t>
      </w:r>
      <w:r w:rsidRPr="00A9606E">
        <w:rPr>
          <w:rFonts w:eastAsia="Times New Roman"/>
          <w:i/>
          <w:iCs/>
          <w:szCs w:val="26"/>
          <w:lang w:val="fr-FR"/>
        </w:rPr>
        <w:t>,</w:t>
      </w:r>
      <w:r w:rsidR="00867C97" w:rsidRPr="00A9606E">
        <w:rPr>
          <w:rFonts w:eastAsia="Times New Roman"/>
          <w:bCs/>
          <w:i/>
          <w:szCs w:val="26"/>
          <w:lang w:val="fr-FR"/>
        </w:rPr>
        <w:t>“</w:t>
      </w:r>
      <w:r w:rsidRPr="00A9606E">
        <w:rPr>
          <w:rFonts w:eastAsia="Times New Roman"/>
          <w:i/>
          <w:iCs/>
          <w:szCs w:val="26"/>
          <w:lang w:val="fr-FR"/>
        </w:rPr>
        <w:t xml:space="preserve">Đồng phục của </w:t>
      </w:r>
      <w:r w:rsidR="00AD0C66" w:rsidRPr="00A9606E">
        <w:rPr>
          <w:rFonts w:eastAsia="Times New Roman"/>
          <w:i/>
          <w:iCs/>
          <w:szCs w:val="26"/>
          <w:lang w:val="fr-FR"/>
        </w:rPr>
        <w:t>HS</w:t>
      </w:r>
      <w:r w:rsidRPr="00A9606E">
        <w:rPr>
          <w:rFonts w:eastAsia="Times New Roman"/>
          <w:i/>
          <w:iCs/>
          <w:szCs w:val="26"/>
          <w:lang w:val="fr-FR"/>
        </w:rPr>
        <w:t xml:space="preserve"> chất lượng chưa được tốt</w:t>
      </w:r>
      <w:r w:rsidR="00867C97" w:rsidRPr="00A9606E">
        <w:rPr>
          <w:rFonts w:eastAsia="Times New Roman"/>
          <w:bCs/>
          <w:i/>
          <w:szCs w:val="26"/>
          <w:lang w:val="fr-FR"/>
        </w:rPr>
        <w:t>”</w:t>
      </w:r>
      <w:r w:rsidRPr="00A9606E">
        <w:rPr>
          <w:rFonts w:eastAsia="Times New Roman"/>
          <w:iCs/>
          <w:szCs w:val="26"/>
          <w:lang w:val="fr-FR"/>
        </w:rPr>
        <w:t xml:space="preserve"> (ĐTB là 2.15</w:t>
      </w:r>
      <w:r w:rsidR="00D079B6" w:rsidRPr="00A9606E">
        <w:rPr>
          <w:rFonts w:eastAsia="Times New Roman"/>
          <w:iCs/>
          <w:szCs w:val="26"/>
          <w:lang w:val="fr-FR"/>
        </w:rPr>
        <w:t xml:space="preserve"> và</w:t>
      </w:r>
      <w:r w:rsidRPr="00A9606E">
        <w:rPr>
          <w:rFonts w:eastAsia="Times New Roman"/>
          <w:iCs/>
          <w:szCs w:val="26"/>
          <w:lang w:val="fr-FR"/>
        </w:rPr>
        <w:t xml:space="preserve"> 2.11 tương ứng); trong khi đó chỉ 42% HS </w:t>
      </w:r>
      <w:bookmarkEnd w:id="1209"/>
      <w:r w:rsidRPr="00A9606E">
        <w:rPr>
          <w:rFonts w:eastAsia="Times New Roman"/>
          <w:iCs/>
          <w:szCs w:val="26"/>
          <w:lang w:val="fr-FR"/>
        </w:rPr>
        <w:t xml:space="preserve">đánh giá </w:t>
      </w:r>
      <w:r w:rsidRPr="00A9606E">
        <w:rPr>
          <w:rFonts w:eastAsia="Times New Roman"/>
          <w:iCs/>
          <w:szCs w:val="26"/>
          <w:lang w:val="fr-FR"/>
        </w:rPr>
        <w:lastRenderedPageBreak/>
        <w:t xml:space="preserve">như vậy với ĐTB là 1.55 và 1.45 tương ứng. Đối với khía cạnh lịch sự, trang nhã của đồng phục HS, </w:t>
      </w:r>
      <w:r w:rsidR="00D079B6" w:rsidRPr="00A9606E">
        <w:rPr>
          <w:rFonts w:eastAsia="Times New Roman"/>
          <w:iCs/>
          <w:szCs w:val="26"/>
          <w:lang w:val="fr-FR"/>
        </w:rPr>
        <w:t xml:space="preserve">có </w:t>
      </w:r>
      <w:r w:rsidRPr="00A9606E">
        <w:rPr>
          <w:rFonts w:eastAsia="Times New Roman"/>
          <w:iCs/>
          <w:szCs w:val="26"/>
          <w:lang w:val="fr-FR"/>
        </w:rPr>
        <w:t>94</w:t>
      </w:r>
      <w:r w:rsidR="00D079B6" w:rsidRPr="00A9606E">
        <w:rPr>
          <w:rFonts w:eastAsia="Times New Roman"/>
          <w:iCs/>
          <w:szCs w:val="26"/>
          <w:lang w:val="fr-FR"/>
        </w:rPr>
        <w:t>.</w:t>
      </w:r>
      <w:r w:rsidRPr="00A9606E">
        <w:rPr>
          <w:rFonts w:eastAsia="Times New Roman"/>
          <w:iCs/>
          <w:szCs w:val="26"/>
          <w:lang w:val="fr-FR"/>
        </w:rPr>
        <w:t>5% CBQL, GV và 91</w:t>
      </w:r>
      <w:r w:rsidR="00D079B6" w:rsidRPr="00A9606E">
        <w:rPr>
          <w:rFonts w:eastAsia="Times New Roman"/>
          <w:iCs/>
          <w:szCs w:val="26"/>
          <w:lang w:val="fr-FR"/>
        </w:rPr>
        <w:t>.</w:t>
      </w:r>
      <w:r w:rsidRPr="00A9606E">
        <w:rPr>
          <w:rFonts w:eastAsia="Times New Roman"/>
          <w:iCs/>
          <w:szCs w:val="26"/>
          <w:lang w:val="fr-FR"/>
        </w:rPr>
        <w:t>4% HS cho rằng đồng phục HS lịch sự trang nhã (ĐTB của HS là 3</w:t>
      </w:r>
      <w:r w:rsidR="00D079B6" w:rsidRPr="00A9606E">
        <w:rPr>
          <w:rFonts w:eastAsia="Times New Roman"/>
          <w:iCs/>
          <w:szCs w:val="26"/>
          <w:lang w:val="fr-FR"/>
        </w:rPr>
        <w:t>.</w:t>
      </w:r>
      <w:r w:rsidRPr="00A9606E">
        <w:rPr>
          <w:rFonts w:eastAsia="Times New Roman"/>
          <w:iCs/>
          <w:szCs w:val="26"/>
          <w:lang w:val="fr-FR"/>
        </w:rPr>
        <w:t xml:space="preserve">08 và của CBQL, GV là 2.87) (Bảng 2.12). </w:t>
      </w:r>
      <w:bookmarkStart w:id="1210" w:name="_Hlk75750487"/>
    </w:p>
    <w:p w14:paraId="717AA144" w14:textId="77777777" w:rsidR="00383305" w:rsidRPr="00A9606E" w:rsidRDefault="00383305" w:rsidP="001200F2">
      <w:pPr>
        <w:spacing w:before="0" w:after="0" w:line="312" w:lineRule="auto"/>
        <w:rPr>
          <w:rFonts w:eastAsia="Times New Roman"/>
          <w:iCs/>
          <w:szCs w:val="26"/>
          <w:lang w:val="fr-FR"/>
        </w:rPr>
      </w:pPr>
      <w:r w:rsidRPr="00A9606E">
        <w:rPr>
          <w:rFonts w:eastAsia="Times New Roman"/>
          <w:iCs/>
          <w:szCs w:val="26"/>
          <w:lang w:val="fr-FR"/>
        </w:rPr>
        <w:t xml:space="preserve">Như vậy, khi cải thiện trang phục của nhà trường cần tập trung vào các tiêu chí mặc đẹp, lịch sự thể hiện tính thẩm mỹ văn hóa cao của </w:t>
      </w:r>
      <w:r w:rsidR="001F6281" w:rsidRPr="00A9606E">
        <w:rPr>
          <w:rFonts w:eastAsia="Times New Roman"/>
          <w:iCs/>
          <w:szCs w:val="26"/>
          <w:lang w:val="fr-FR"/>
        </w:rPr>
        <w:t>GV</w:t>
      </w:r>
      <w:r w:rsidRPr="00A9606E">
        <w:rPr>
          <w:rFonts w:eastAsia="Times New Roman"/>
          <w:iCs/>
          <w:szCs w:val="26"/>
          <w:lang w:val="fr-FR"/>
        </w:rPr>
        <w:t xml:space="preserve"> và chất lượng của đồng phục </w:t>
      </w:r>
      <w:r w:rsidR="00AD0C66" w:rsidRPr="00A9606E">
        <w:rPr>
          <w:rFonts w:eastAsia="Times New Roman"/>
          <w:iCs/>
          <w:szCs w:val="26"/>
          <w:lang w:val="fr-FR"/>
        </w:rPr>
        <w:t>HS</w:t>
      </w:r>
      <w:r w:rsidRPr="00A9606E">
        <w:rPr>
          <w:rFonts w:eastAsia="Times New Roman"/>
          <w:iCs/>
          <w:szCs w:val="26"/>
          <w:lang w:val="fr-FR"/>
        </w:rPr>
        <w:t xml:space="preserve">. </w:t>
      </w:r>
      <w:bookmarkEnd w:id="1210"/>
    </w:p>
    <w:p w14:paraId="0889AFC8" w14:textId="06357D33" w:rsidR="00383305" w:rsidRPr="00A9606E" w:rsidRDefault="00383305" w:rsidP="001200F2">
      <w:pPr>
        <w:pStyle w:val="A4"/>
        <w:rPr>
          <w:color w:val="auto"/>
          <w:lang w:val="fr-FR"/>
        </w:rPr>
      </w:pPr>
      <w:r w:rsidRPr="00A9606E">
        <w:rPr>
          <w:color w:val="auto"/>
          <w:lang w:val="fr-FR"/>
        </w:rPr>
        <w:t xml:space="preserve"> </w:t>
      </w:r>
      <w:r w:rsidR="00C46710" w:rsidRPr="00A9606E">
        <w:rPr>
          <w:color w:val="auto"/>
          <w:lang w:val="fr-FR"/>
        </w:rPr>
        <w:t>2.</w:t>
      </w:r>
      <w:r w:rsidR="004674B7" w:rsidRPr="00A9606E">
        <w:rPr>
          <w:color w:val="auto"/>
          <w:lang w:val="fr-FR"/>
        </w:rPr>
        <w:t>3</w:t>
      </w:r>
      <w:r w:rsidR="00C46710" w:rsidRPr="00A9606E">
        <w:rPr>
          <w:color w:val="auto"/>
          <w:lang w:val="fr-FR"/>
        </w:rPr>
        <w:t>.</w:t>
      </w:r>
      <w:r w:rsidR="004674B7" w:rsidRPr="00A9606E">
        <w:rPr>
          <w:color w:val="auto"/>
          <w:lang w:val="fr-FR"/>
        </w:rPr>
        <w:t>2</w:t>
      </w:r>
      <w:r w:rsidR="00C46710" w:rsidRPr="00A9606E">
        <w:rPr>
          <w:color w:val="auto"/>
          <w:lang w:val="fr-FR"/>
        </w:rPr>
        <w:t>.</w:t>
      </w:r>
      <w:r w:rsidR="004674B7" w:rsidRPr="00A9606E">
        <w:rPr>
          <w:color w:val="auto"/>
          <w:lang w:val="fr-FR"/>
        </w:rPr>
        <w:t>2</w:t>
      </w:r>
      <w:r w:rsidR="00C46710" w:rsidRPr="00A9606E">
        <w:rPr>
          <w:color w:val="auto"/>
          <w:lang w:val="fr-FR"/>
        </w:rPr>
        <w:t xml:space="preserve">. </w:t>
      </w:r>
      <w:r w:rsidRPr="00A9606E">
        <w:rPr>
          <w:color w:val="auto"/>
          <w:lang w:val="fr-FR"/>
        </w:rPr>
        <w:t>Thực trạng mức độ biểu hiện các giá trị tinh thần của văn hóa nhà trường</w:t>
      </w:r>
      <w:r w:rsidR="001466B4" w:rsidRPr="00A9606E">
        <w:rPr>
          <w:color w:val="auto"/>
          <w:lang w:val="fr-FR"/>
        </w:rPr>
        <w:t xml:space="preserve"> trung học phổ thông tỉnh Nghệ An</w:t>
      </w:r>
    </w:p>
    <w:p w14:paraId="25294BB9" w14:textId="591D1B2F" w:rsidR="00383305" w:rsidRPr="00A9606E" w:rsidRDefault="001466B4" w:rsidP="001200F2">
      <w:pPr>
        <w:spacing w:before="0" w:after="0" w:line="312" w:lineRule="auto"/>
        <w:rPr>
          <w:rFonts w:eastAsia="Times New Roman"/>
          <w:bCs/>
          <w:i/>
          <w:iCs/>
          <w:szCs w:val="26"/>
          <w:lang w:val="fr-FR"/>
        </w:rPr>
      </w:pPr>
      <w:bookmarkStart w:id="1211" w:name="_Hlk52827708"/>
      <w:bookmarkEnd w:id="1207"/>
      <w:r w:rsidRPr="00A9606E">
        <w:rPr>
          <w:rFonts w:eastAsia="Times New Roman"/>
          <w:bCs/>
          <w:i/>
          <w:iCs/>
          <w:szCs w:val="26"/>
          <w:lang w:val="fr-FR"/>
        </w:rPr>
        <w:t xml:space="preserve">(6) </w:t>
      </w:r>
      <w:r w:rsidR="00383305" w:rsidRPr="00A9606E">
        <w:rPr>
          <w:rFonts w:eastAsia="Times New Roman"/>
          <w:bCs/>
          <w:i/>
          <w:iCs/>
          <w:szCs w:val="26"/>
          <w:lang w:val="fr-FR"/>
        </w:rPr>
        <w:t xml:space="preserve">Thực trạng </w:t>
      </w:r>
      <w:bookmarkStart w:id="1212" w:name="_Hlk75750757"/>
      <w:r w:rsidR="00383305" w:rsidRPr="00A9606E">
        <w:rPr>
          <w:rFonts w:eastAsia="Times New Roman"/>
          <w:bCs/>
          <w:i/>
          <w:iCs/>
          <w:szCs w:val="26"/>
          <w:lang w:val="fr-FR"/>
        </w:rPr>
        <w:t xml:space="preserve">mức độ </w:t>
      </w:r>
      <w:r w:rsidR="00AE48BC" w:rsidRPr="00A9606E">
        <w:rPr>
          <w:rFonts w:eastAsia="Times New Roman"/>
          <w:bCs/>
          <w:i/>
          <w:iCs/>
          <w:szCs w:val="26"/>
          <w:lang w:val="fr-FR"/>
        </w:rPr>
        <w:t>biểu hiện</w:t>
      </w:r>
      <w:r w:rsidR="00383305" w:rsidRPr="00A9606E">
        <w:rPr>
          <w:rFonts w:eastAsia="Times New Roman"/>
          <w:bCs/>
          <w:i/>
          <w:iCs/>
          <w:szCs w:val="26"/>
          <w:lang w:val="fr-FR"/>
        </w:rPr>
        <w:t xml:space="preserve"> về mục tiêu, tầm nhìn </w:t>
      </w:r>
      <w:bookmarkEnd w:id="1212"/>
      <w:r w:rsidR="00383305" w:rsidRPr="00A9606E">
        <w:rPr>
          <w:rFonts w:eastAsia="Times New Roman"/>
          <w:bCs/>
          <w:i/>
          <w:iCs/>
          <w:szCs w:val="26"/>
          <w:lang w:val="fr-FR"/>
        </w:rPr>
        <w:t xml:space="preserve">của </w:t>
      </w:r>
      <w:r w:rsidR="00307D15" w:rsidRPr="00A9606E">
        <w:rPr>
          <w:rFonts w:eastAsia="Times New Roman"/>
          <w:bCs/>
          <w:i/>
          <w:iCs/>
          <w:szCs w:val="26"/>
          <w:lang w:val="fr-FR"/>
        </w:rPr>
        <w:t>văn hóa nhà</w:t>
      </w:r>
      <w:r w:rsidR="00C46CA9" w:rsidRPr="00A9606E">
        <w:rPr>
          <w:rFonts w:eastAsia="Times New Roman"/>
          <w:bCs/>
          <w:i/>
          <w:iCs/>
          <w:szCs w:val="26"/>
          <w:lang w:val="fr-FR"/>
        </w:rPr>
        <w:t xml:space="preserve"> trường t</w:t>
      </w:r>
      <w:r w:rsidR="003D3FC3" w:rsidRPr="00A9606E">
        <w:rPr>
          <w:rFonts w:eastAsia="Times New Roman"/>
          <w:bCs/>
          <w:i/>
          <w:iCs/>
          <w:szCs w:val="26"/>
          <w:lang w:val="fr-FR"/>
        </w:rPr>
        <w:t>rung học phổ thông tỉnh Nghệ An</w:t>
      </w:r>
    </w:p>
    <w:p w14:paraId="1F406341" w14:textId="7ED44C22" w:rsidR="00846D46" w:rsidRPr="00A9606E" w:rsidRDefault="00383305" w:rsidP="001200F2">
      <w:pPr>
        <w:spacing w:before="0" w:after="0" w:line="312" w:lineRule="auto"/>
        <w:rPr>
          <w:rFonts w:eastAsia="Times New Roman"/>
          <w:iCs/>
          <w:szCs w:val="26"/>
          <w:lang w:val="fr-FR"/>
        </w:rPr>
      </w:pPr>
      <w:r w:rsidRPr="00A9606E">
        <w:rPr>
          <w:rFonts w:eastAsia="Times New Roman"/>
          <w:iCs/>
          <w:szCs w:val="26"/>
          <w:lang w:val="fr-FR"/>
        </w:rPr>
        <w:t>Mức độ biểu hiện về tầm nhìn, mục tiêu của nhà trường tại các trường THPT tỉnh Nghệ An được xem xét đánh giá trên 6 khía cạnh bao gồm: Phát triển thành trường chuẩn quốc gia; Phát triển thành trường chất lượng cao;</w:t>
      </w:r>
      <w:r w:rsidR="003D3FC3" w:rsidRPr="00A9606E">
        <w:rPr>
          <w:rFonts w:eastAsia="Times New Roman"/>
          <w:iCs/>
          <w:szCs w:val="26"/>
          <w:lang w:val="fr-FR"/>
        </w:rPr>
        <w:t xml:space="preserve"> </w:t>
      </w:r>
      <w:r w:rsidRPr="00A9606E">
        <w:rPr>
          <w:rFonts w:eastAsia="Times New Roman"/>
          <w:iCs/>
          <w:szCs w:val="26"/>
          <w:lang w:val="fr-FR"/>
        </w:rPr>
        <w:t>Phát triển thành trường giáo dục toàn diện; Tầm nhìn, mục tiêu của nhà trường thể hiện rõ tương lai gần; Tầm nhìn, mục tiêu của nhà trường chưa thể hiện rõ cái cần đạt được trong tương lai gần; Tầm nhìn, mục tiêu của nhà trường thành một ngôi trường lý tưởng. Nội dung này chỉ được khảo sát đối với CBQL và GV</w:t>
      </w:r>
      <w:r w:rsidR="00846D46" w:rsidRPr="00A9606E">
        <w:rPr>
          <w:rFonts w:eastAsia="Times New Roman"/>
          <w:iCs/>
          <w:szCs w:val="26"/>
          <w:lang w:val="fr-FR"/>
        </w:rPr>
        <w:t xml:space="preserve">, kết quả đánh giá được trình bày trong biểu đồ dưới đây. </w:t>
      </w:r>
    </w:p>
    <w:p w14:paraId="1468A955" w14:textId="77777777" w:rsidR="00383305" w:rsidRPr="00A9606E" w:rsidRDefault="001F2696" w:rsidP="005B05F6">
      <w:pPr>
        <w:spacing w:before="0" w:after="0" w:line="336" w:lineRule="auto"/>
        <w:ind w:firstLine="0"/>
        <w:rPr>
          <w:rFonts w:eastAsia="Times New Roman"/>
          <w:iCs/>
          <w:szCs w:val="26"/>
          <w:lang w:val="fr-FR"/>
        </w:rPr>
      </w:pPr>
      <w:r w:rsidRPr="00A9606E">
        <w:rPr>
          <w:i/>
          <w:noProof/>
        </w:rPr>
        <w:drawing>
          <wp:inline distT="0" distB="0" distL="0" distR="0" wp14:anchorId="2DD32D39" wp14:editId="3B1584EF">
            <wp:extent cx="5613621" cy="2552368"/>
            <wp:effectExtent l="0" t="0" r="25400" b="19685"/>
            <wp:docPr id="5"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49BEE5B" w14:textId="77777777" w:rsidR="007A5CCE" w:rsidRPr="00A9606E" w:rsidRDefault="007A5CCE" w:rsidP="001200F2">
      <w:pPr>
        <w:pStyle w:val="6a"/>
        <w:spacing w:line="240" w:lineRule="auto"/>
        <w:rPr>
          <w:sz w:val="8"/>
          <w:szCs w:val="8"/>
        </w:rPr>
      </w:pPr>
    </w:p>
    <w:p w14:paraId="0E34DD73" w14:textId="730FB346" w:rsidR="00383305" w:rsidRPr="00A9606E" w:rsidRDefault="00383305" w:rsidP="005B05F6">
      <w:pPr>
        <w:pStyle w:val="6a"/>
        <w:spacing w:line="336" w:lineRule="auto"/>
        <w:rPr>
          <w:sz w:val="26"/>
          <w:szCs w:val="26"/>
        </w:rPr>
      </w:pPr>
      <w:bookmarkStart w:id="1213" w:name="_Toc132631728"/>
      <w:bookmarkStart w:id="1214" w:name="_Toc152741256"/>
      <w:bookmarkStart w:id="1215" w:name="_Toc154309906"/>
      <w:r w:rsidRPr="00A9606E">
        <w:rPr>
          <w:sz w:val="26"/>
          <w:szCs w:val="26"/>
        </w:rPr>
        <w:t>Biể</w:t>
      </w:r>
      <w:r w:rsidR="00F716B8" w:rsidRPr="00A9606E">
        <w:rPr>
          <w:sz w:val="26"/>
          <w:szCs w:val="26"/>
        </w:rPr>
        <w:t xml:space="preserve">u </w:t>
      </w:r>
      <w:r w:rsidR="00960204" w:rsidRPr="00A9606E">
        <w:rPr>
          <w:sz w:val="26"/>
          <w:szCs w:val="26"/>
        </w:rPr>
        <w:t xml:space="preserve">đồ </w:t>
      </w:r>
      <w:r w:rsidR="00F716B8" w:rsidRPr="00A9606E">
        <w:rPr>
          <w:sz w:val="26"/>
          <w:szCs w:val="26"/>
        </w:rPr>
        <w:t>2.</w:t>
      </w:r>
      <w:r w:rsidR="00B123F6" w:rsidRPr="00A9606E">
        <w:rPr>
          <w:sz w:val="26"/>
          <w:szCs w:val="26"/>
        </w:rPr>
        <w:t>1</w:t>
      </w:r>
      <w:r w:rsidR="00F716B8" w:rsidRPr="00A9606E">
        <w:rPr>
          <w:sz w:val="26"/>
          <w:szCs w:val="26"/>
        </w:rPr>
        <w:t>.</w:t>
      </w:r>
      <w:r w:rsidRPr="00A9606E">
        <w:rPr>
          <w:sz w:val="26"/>
          <w:szCs w:val="26"/>
        </w:rPr>
        <w:t xml:space="preserve"> Đánh giá mức độ biểu hiện</w:t>
      </w:r>
      <w:r w:rsidR="00C030B6" w:rsidRPr="00A9606E">
        <w:rPr>
          <w:sz w:val="26"/>
          <w:szCs w:val="26"/>
        </w:rPr>
        <w:t xml:space="preserve"> </w:t>
      </w:r>
      <w:r w:rsidRPr="00A9606E">
        <w:rPr>
          <w:sz w:val="26"/>
          <w:szCs w:val="26"/>
        </w:rPr>
        <w:t>về mục tiêu, tầm nhìn của nhà trường</w:t>
      </w:r>
      <w:bookmarkEnd w:id="1213"/>
      <w:bookmarkEnd w:id="1214"/>
      <w:bookmarkEnd w:id="1215"/>
    </w:p>
    <w:p w14:paraId="1D2047C4" w14:textId="7C2C9D30" w:rsidR="00383305" w:rsidRPr="00A9606E" w:rsidRDefault="00383305" w:rsidP="001200F2">
      <w:pPr>
        <w:spacing w:before="0" w:after="0" w:line="312" w:lineRule="auto"/>
        <w:rPr>
          <w:rFonts w:eastAsia="Times New Roman"/>
          <w:iCs/>
          <w:szCs w:val="26"/>
          <w:lang w:val="fr-FR"/>
        </w:rPr>
      </w:pPr>
      <w:r w:rsidRPr="00A9606E">
        <w:rPr>
          <w:rFonts w:eastAsia="Times New Roman"/>
          <w:iCs/>
          <w:szCs w:val="26"/>
          <w:lang w:val="fr-FR"/>
        </w:rPr>
        <w:t>Kết quả phân tích Biểu</w:t>
      </w:r>
      <w:r w:rsidR="00F716B8" w:rsidRPr="00A9606E">
        <w:rPr>
          <w:rFonts w:eastAsia="Times New Roman"/>
          <w:iCs/>
          <w:szCs w:val="26"/>
          <w:lang w:val="fr-FR"/>
        </w:rPr>
        <w:t xml:space="preserve"> 2.</w:t>
      </w:r>
      <w:r w:rsidR="00B123F6" w:rsidRPr="00A9606E">
        <w:rPr>
          <w:rFonts w:eastAsia="Times New Roman"/>
          <w:iCs/>
          <w:szCs w:val="26"/>
          <w:lang w:val="fr-FR"/>
        </w:rPr>
        <w:t>1</w:t>
      </w:r>
      <w:r w:rsidRPr="00A9606E">
        <w:rPr>
          <w:rFonts w:eastAsia="Times New Roman"/>
          <w:iCs/>
          <w:szCs w:val="26"/>
          <w:lang w:val="fr-FR"/>
        </w:rPr>
        <w:t xml:space="preserve"> cho thấy: </w:t>
      </w:r>
      <w:r w:rsidR="00AB7021" w:rsidRPr="00A9606E">
        <w:rPr>
          <w:rFonts w:eastAsia="Times New Roman"/>
          <w:iCs/>
          <w:szCs w:val="26"/>
          <w:lang w:val="fr-FR"/>
        </w:rPr>
        <w:t>CBQL, GV</w:t>
      </w:r>
      <w:r w:rsidR="00570926" w:rsidRPr="00A9606E">
        <w:rPr>
          <w:rFonts w:eastAsia="Times New Roman"/>
          <w:iCs/>
          <w:szCs w:val="26"/>
          <w:lang w:val="fr-FR"/>
        </w:rPr>
        <w:t xml:space="preserve"> đánh giá</w:t>
      </w:r>
      <w:r w:rsidR="00C030B6" w:rsidRPr="00A9606E">
        <w:rPr>
          <w:rFonts w:eastAsia="Times New Roman"/>
          <w:iCs/>
          <w:szCs w:val="26"/>
          <w:lang w:val="fr-FR"/>
        </w:rPr>
        <w:t xml:space="preserve"> </w:t>
      </w:r>
      <w:r w:rsidRPr="00A9606E">
        <w:rPr>
          <w:rFonts w:eastAsia="Times New Roman"/>
          <w:iCs/>
          <w:szCs w:val="26"/>
          <w:lang w:val="fr-FR"/>
        </w:rPr>
        <w:t xml:space="preserve">tầm nhìn và mục tiêu của các trường THPT tỉnh Nghệ An hiện nay nhìn chung </w:t>
      </w:r>
      <w:r w:rsidR="00376C2C" w:rsidRPr="00A9606E">
        <w:rPr>
          <w:rFonts w:eastAsia="Times New Roman"/>
          <w:iCs/>
          <w:szCs w:val="26"/>
          <w:lang w:val="fr-FR"/>
        </w:rPr>
        <w:t xml:space="preserve">tương đối </w:t>
      </w:r>
      <w:r w:rsidRPr="00A9606E">
        <w:rPr>
          <w:rFonts w:eastAsia="Times New Roman"/>
          <w:iCs/>
          <w:szCs w:val="26"/>
          <w:lang w:val="fr-FR"/>
        </w:rPr>
        <w:t xml:space="preserve">phù hợp (ĐTB từ 2.53-3.2). Trong đó, nội dung </w:t>
      </w:r>
      <w:r w:rsidR="00556323" w:rsidRPr="00A9606E">
        <w:rPr>
          <w:rFonts w:eastAsia="Times New Roman"/>
          <w:bCs/>
          <w:i/>
          <w:szCs w:val="26"/>
          <w:lang w:val="fr-FR"/>
        </w:rPr>
        <w:t>“</w:t>
      </w:r>
      <w:r w:rsidRPr="00A9606E">
        <w:rPr>
          <w:rFonts w:eastAsia="Times New Roman"/>
          <w:i/>
          <w:iCs/>
          <w:szCs w:val="26"/>
          <w:lang w:val="fr-FR"/>
        </w:rPr>
        <w:t xml:space="preserve">Phát triển trường thành trường </w:t>
      </w:r>
      <w:r w:rsidR="0013608F" w:rsidRPr="00A9606E">
        <w:rPr>
          <w:rFonts w:eastAsia="Times New Roman"/>
          <w:i/>
          <w:iCs/>
          <w:szCs w:val="26"/>
          <w:lang w:val="fr-FR"/>
        </w:rPr>
        <w:t>chuẩn quốc gia</w:t>
      </w:r>
      <w:r w:rsidR="00556323" w:rsidRPr="00A9606E">
        <w:rPr>
          <w:rFonts w:eastAsia="Times New Roman"/>
          <w:bCs/>
          <w:szCs w:val="26"/>
          <w:lang w:val="fr-FR"/>
        </w:rPr>
        <w:t>”</w:t>
      </w:r>
      <w:r w:rsidRPr="00A9606E">
        <w:rPr>
          <w:rFonts w:eastAsia="Times New Roman"/>
          <w:iCs/>
          <w:szCs w:val="26"/>
          <w:lang w:val="fr-FR"/>
        </w:rPr>
        <w:t xml:space="preserve"> được đánh giá có mức</w:t>
      </w:r>
      <w:r w:rsidR="00BD2F0B" w:rsidRPr="00A9606E">
        <w:rPr>
          <w:rFonts w:eastAsia="Times New Roman"/>
          <w:iCs/>
          <w:szCs w:val="26"/>
          <w:lang w:val="fr-FR"/>
        </w:rPr>
        <w:t xml:space="preserve"> độ biểu hiện phù hợp nhất (ĐTB </w:t>
      </w:r>
      <w:r w:rsidRPr="00A9606E">
        <w:rPr>
          <w:rFonts w:eastAsia="Times New Roman"/>
          <w:iCs/>
          <w:szCs w:val="26"/>
          <w:lang w:val="fr-FR"/>
        </w:rPr>
        <w:t>3.2</w:t>
      </w:r>
      <w:r w:rsidR="00BD2F0B" w:rsidRPr="00A9606E">
        <w:rPr>
          <w:rFonts w:eastAsia="Times New Roman"/>
          <w:iCs/>
          <w:szCs w:val="26"/>
          <w:lang w:val="fr-FR"/>
        </w:rPr>
        <w:t xml:space="preserve"> </w:t>
      </w:r>
      <w:r w:rsidRPr="00A9606E">
        <w:rPr>
          <w:rFonts w:eastAsia="Times New Roman"/>
          <w:iCs/>
          <w:szCs w:val="26"/>
          <w:lang w:val="fr-FR"/>
        </w:rPr>
        <w:t xml:space="preserve">- xếp thứ nhất với </w:t>
      </w:r>
      <w:r w:rsidRPr="00A9606E">
        <w:rPr>
          <w:rFonts w:eastAsia="Times New Roman"/>
          <w:iCs/>
          <w:szCs w:val="26"/>
          <w:lang w:val="fr-FR"/>
        </w:rPr>
        <w:lastRenderedPageBreak/>
        <w:t>49,1% CBQL và GV đánh giá là rất phù hợp)</w:t>
      </w:r>
      <w:r w:rsidR="001D5708" w:rsidRPr="00A9606E">
        <w:rPr>
          <w:rFonts w:eastAsia="Times New Roman"/>
          <w:iCs/>
          <w:szCs w:val="26"/>
          <w:lang w:val="fr-FR"/>
        </w:rPr>
        <w:t xml:space="preserve">, tiếp thep đó là các khía cạnh </w:t>
      </w:r>
      <w:r w:rsidR="00556323" w:rsidRPr="00A9606E">
        <w:rPr>
          <w:rFonts w:eastAsia="Times New Roman"/>
          <w:bCs/>
          <w:i/>
          <w:szCs w:val="26"/>
          <w:lang w:val="fr-FR"/>
        </w:rPr>
        <w:t>“</w:t>
      </w:r>
      <w:r w:rsidRPr="00A9606E">
        <w:rPr>
          <w:rFonts w:eastAsia="Times New Roman"/>
          <w:i/>
          <w:iCs/>
          <w:szCs w:val="26"/>
          <w:lang w:val="fr-FR"/>
        </w:rPr>
        <w:t xml:space="preserve">Phát triển thành trường </w:t>
      </w:r>
      <w:r w:rsidR="00D0361C" w:rsidRPr="00A9606E">
        <w:rPr>
          <w:rFonts w:eastAsia="Times New Roman"/>
          <w:i/>
          <w:iCs/>
          <w:szCs w:val="26"/>
          <w:lang w:val="fr-FR"/>
        </w:rPr>
        <w:t>giáo dục toàn diện</w:t>
      </w:r>
      <w:r w:rsidR="00556323" w:rsidRPr="00A9606E">
        <w:rPr>
          <w:rFonts w:eastAsia="Times New Roman"/>
          <w:bCs/>
          <w:i/>
          <w:szCs w:val="26"/>
          <w:lang w:val="fr-FR"/>
        </w:rPr>
        <w:t>”</w:t>
      </w:r>
      <w:r w:rsidRPr="00A9606E">
        <w:rPr>
          <w:rFonts w:eastAsia="Times New Roman"/>
          <w:i/>
          <w:iCs/>
          <w:szCs w:val="26"/>
          <w:lang w:val="fr-FR"/>
        </w:rPr>
        <w:t>,</w:t>
      </w:r>
      <w:r w:rsidR="00D0361C" w:rsidRPr="00A9606E">
        <w:rPr>
          <w:rFonts w:eastAsia="Times New Roman"/>
          <w:bCs/>
          <w:i/>
          <w:szCs w:val="26"/>
          <w:lang w:val="fr-FR"/>
        </w:rPr>
        <w:t>“</w:t>
      </w:r>
      <w:r w:rsidR="00D0361C" w:rsidRPr="00A9606E">
        <w:rPr>
          <w:rFonts w:eastAsia="Times New Roman"/>
          <w:i/>
          <w:iCs/>
          <w:szCs w:val="26"/>
          <w:lang w:val="fr-FR"/>
        </w:rPr>
        <w:t>Phát triển thành trường chất lượng cao</w:t>
      </w:r>
      <w:r w:rsidR="00D0361C" w:rsidRPr="00A9606E">
        <w:rPr>
          <w:rFonts w:eastAsia="Times New Roman"/>
          <w:bCs/>
          <w:i/>
          <w:szCs w:val="26"/>
          <w:lang w:val="fr-FR"/>
        </w:rPr>
        <w:t xml:space="preserve">” </w:t>
      </w:r>
      <w:r w:rsidR="00556323" w:rsidRPr="00A9606E">
        <w:rPr>
          <w:rFonts w:eastAsia="Times New Roman"/>
          <w:bCs/>
          <w:i/>
          <w:szCs w:val="26"/>
          <w:lang w:val="fr-FR"/>
        </w:rPr>
        <w:t>“</w:t>
      </w:r>
      <w:r w:rsidRPr="00A9606E">
        <w:rPr>
          <w:rFonts w:eastAsia="Times New Roman"/>
          <w:i/>
          <w:iCs/>
          <w:szCs w:val="26"/>
          <w:lang w:val="fr-FR"/>
        </w:rPr>
        <w:t>Tầm nhìn, mục tiêu của nhà trường thể hiện rõ tương lai gần</w:t>
      </w:r>
      <w:r w:rsidR="00556323" w:rsidRPr="00A9606E">
        <w:rPr>
          <w:rFonts w:eastAsia="Times New Roman"/>
          <w:bCs/>
          <w:i/>
          <w:szCs w:val="26"/>
          <w:lang w:val="fr-FR"/>
        </w:rPr>
        <w:t>”</w:t>
      </w:r>
      <w:r w:rsidRPr="00A9606E">
        <w:rPr>
          <w:rFonts w:eastAsia="Times New Roman"/>
          <w:i/>
          <w:iCs/>
          <w:szCs w:val="26"/>
          <w:lang w:val="fr-FR"/>
        </w:rPr>
        <w:t xml:space="preserve"> và </w:t>
      </w:r>
      <w:r w:rsidR="00556323" w:rsidRPr="00A9606E">
        <w:rPr>
          <w:rFonts w:eastAsia="Times New Roman"/>
          <w:bCs/>
          <w:i/>
          <w:szCs w:val="26"/>
          <w:lang w:val="fr-FR"/>
        </w:rPr>
        <w:t>“</w:t>
      </w:r>
      <w:r w:rsidRPr="00A9606E">
        <w:rPr>
          <w:rFonts w:eastAsia="Times New Roman"/>
          <w:i/>
          <w:iCs/>
          <w:szCs w:val="26"/>
          <w:lang w:val="fr-FR"/>
        </w:rPr>
        <w:t>Tầm nhìn, mục tiêu của nhà trường thành một ngôi trường lý tưởng</w:t>
      </w:r>
      <w:r w:rsidR="00556323" w:rsidRPr="00A9606E">
        <w:rPr>
          <w:rFonts w:eastAsia="Times New Roman"/>
          <w:bCs/>
          <w:i/>
          <w:szCs w:val="26"/>
          <w:lang w:val="fr-FR"/>
        </w:rPr>
        <w:t>”</w:t>
      </w:r>
      <w:r w:rsidRPr="00A9606E">
        <w:rPr>
          <w:rFonts w:eastAsia="Times New Roman"/>
          <w:iCs/>
          <w:szCs w:val="26"/>
          <w:lang w:val="fr-FR"/>
        </w:rPr>
        <w:t xml:space="preserve"> (ĐTB 2.98, </w:t>
      </w:r>
      <w:r w:rsidR="00D0361C" w:rsidRPr="00A9606E">
        <w:rPr>
          <w:rFonts w:eastAsia="Times New Roman"/>
          <w:iCs/>
          <w:szCs w:val="26"/>
          <w:lang w:val="fr-FR"/>
        </w:rPr>
        <w:t xml:space="preserve">2.89, </w:t>
      </w:r>
      <w:r w:rsidRPr="00A9606E">
        <w:rPr>
          <w:rFonts w:eastAsia="Times New Roman"/>
          <w:iCs/>
          <w:szCs w:val="26"/>
          <w:lang w:val="fr-FR"/>
        </w:rPr>
        <w:t>2.85, 2,84 tương ứng</w:t>
      </w:r>
      <w:r w:rsidR="00570926" w:rsidRPr="00A9606E">
        <w:rPr>
          <w:rFonts w:eastAsia="Times New Roman"/>
          <w:iCs/>
          <w:szCs w:val="26"/>
          <w:lang w:val="fr-FR"/>
        </w:rPr>
        <w:t xml:space="preserve"> với</w:t>
      </w:r>
      <w:r w:rsidR="00AB7021" w:rsidRPr="00A9606E">
        <w:rPr>
          <w:rFonts w:eastAsia="Times New Roman"/>
          <w:iCs/>
          <w:szCs w:val="26"/>
          <w:lang w:val="fr-FR"/>
        </w:rPr>
        <w:t xml:space="preserve"> 65</w:t>
      </w:r>
      <w:r w:rsidR="00376C2C" w:rsidRPr="00A9606E">
        <w:rPr>
          <w:rFonts w:eastAsia="Times New Roman"/>
          <w:iCs/>
          <w:szCs w:val="26"/>
          <w:lang w:val="fr-FR"/>
        </w:rPr>
        <w:t xml:space="preserve"> </w:t>
      </w:r>
      <w:r w:rsidR="00AB7021" w:rsidRPr="00A9606E">
        <w:rPr>
          <w:rFonts w:eastAsia="Times New Roman"/>
          <w:iCs/>
          <w:szCs w:val="26"/>
          <w:lang w:val="fr-FR"/>
        </w:rPr>
        <w:t>-</w:t>
      </w:r>
      <w:r w:rsidR="00376C2C" w:rsidRPr="00A9606E">
        <w:rPr>
          <w:rFonts w:eastAsia="Times New Roman"/>
          <w:iCs/>
          <w:szCs w:val="26"/>
          <w:lang w:val="fr-FR"/>
        </w:rPr>
        <w:t xml:space="preserve"> </w:t>
      </w:r>
      <w:r w:rsidR="00AB7021" w:rsidRPr="00A9606E">
        <w:rPr>
          <w:rFonts w:eastAsia="Times New Roman"/>
          <w:iCs/>
          <w:szCs w:val="26"/>
          <w:lang w:val="fr-FR"/>
        </w:rPr>
        <w:t>68% CBQL, GV</w:t>
      </w:r>
      <w:r w:rsidR="005130DF" w:rsidRPr="00A9606E">
        <w:rPr>
          <w:rFonts w:eastAsia="Times New Roman"/>
          <w:iCs/>
          <w:szCs w:val="26"/>
          <w:lang w:val="fr-FR"/>
        </w:rPr>
        <w:t xml:space="preserve"> đánh giá là phù hợp hoặc rất phù hợp</w:t>
      </w:r>
      <w:r w:rsidRPr="00A9606E">
        <w:rPr>
          <w:rFonts w:eastAsia="Times New Roman"/>
          <w:iCs/>
          <w:szCs w:val="26"/>
          <w:lang w:val="fr-FR"/>
        </w:rPr>
        <w:t xml:space="preserve">). </w:t>
      </w:r>
      <w:r w:rsidR="005130DF" w:rsidRPr="00A9606E">
        <w:rPr>
          <w:rFonts w:eastAsia="Times New Roman"/>
          <w:iCs/>
          <w:szCs w:val="26"/>
          <w:lang w:val="fr-FR"/>
        </w:rPr>
        <w:t xml:space="preserve">Khía cạnh </w:t>
      </w:r>
      <w:r w:rsidR="00556323" w:rsidRPr="00A9606E">
        <w:rPr>
          <w:rFonts w:eastAsia="Times New Roman"/>
          <w:bCs/>
          <w:i/>
          <w:szCs w:val="26"/>
          <w:lang w:val="fr-FR"/>
        </w:rPr>
        <w:t>“</w:t>
      </w:r>
      <w:r w:rsidRPr="00A9606E">
        <w:rPr>
          <w:rFonts w:eastAsia="Times New Roman"/>
          <w:i/>
          <w:iCs/>
          <w:szCs w:val="26"/>
          <w:lang w:val="fr-FR"/>
        </w:rPr>
        <w:t>Tầm nhìn, mục tiêu của nhà trường chưa thể hiện rõ cái cần đạt được trong tương lai gần</w:t>
      </w:r>
      <w:r w:rsidR="00556323" w:rsidRPr="00A9606E">
        <w:rPr>
          <w:rFonts w:eastAsia="Times New Roman"/>
          <w:bCs/>
          <w:i/>
          <w:szCs w:val="26"/>
          <w:lang w:val="fr-FR"/>
        </w:rPr>
        <w:t>”</w:t>
      </w:r>
      <w:r w:rsidRPr="00A9606E">
        <w:rPr>
          <w:rFonts w:eastAsia="Times New Roman"/>
          <w:iCs/>
          <w:szCs w:val="26"/>
          <w:lang w:val="fr-FR"/>
        </w:rPr>
        <w:t xml:space="preserve"> </w:t>
      </w:r>
      <w:r w:rsidR="0047643A" w:rsidRPr="00A9606E">
        <w:rPr>
          <w:rFonts w:eastAsia="Times New Roman"/>
          <w:iCs/>
          <w:szCs w:val="26"/>
          <w:lang w:val="fr-FR"/>
        </w:rPr>
        <w:t xml:space="preserve">được đánh giá có mức độ biểu hiện ít phù hợp nhất </w:t>
      </w:r>
      <w:r w:rsidRPr="00A9606E">
        <w:rPr>
          <w:rFonts w:eastAsia="Times New Roman"/>
          <w:iCs/>
          <w:szCs w:val="26"/>
          <w:lang w:val="fr-FR"/>
        </w:rPr>
        <w:t xml:space="preserve">với ĐTB 2.53 và 82,8% CBQL và GV đánh giá như vậy. Đây cũng là điểm cần lưu ý và cải thiện khi phát triển </w:t>
      </w:r>
      <w:r w:rsidR="00D519BA" w:rsidRPr="00A9606E">
        <w:rPr>
          <w:rFonts w:eastAsia="Times New Roman"/>
          <w:iCs/>
          <w:szCs w:val="26"/>
          <w:lang w:val="vi-VN"/>
        </w:rPr>
        <w:t>văn hóa nhà trường</w:t>
      </w:r>
      <w:r w:rsidR="00D519BA" w:rsidRPr="00A9606E">
        <w:rPr>
          <w:rFonts w:eastAsia="Times New Roman"/>
          <w:iCs/>
          <w:szCs w:val="26"/>
          <w:lang w:val="fr-FR"/>
        </w:rPr>
        <w:t xml:space="preserve"> </w:t>
      </w:r>
      <w:r w:rsidRPr="00A9606E">
        <w:rPr>
          <w:rFonts w:eastAsia="Times New Roman"/>
          <w:iCs/>
          <w:szCs w:val="26"/>
          <w:lang w:val="fr-FR"/>
        </w:rPr>
        <w:t>THPT (Biểu</w:t>
      </w:r>
      <w:r w:rsidR="00CD423F" w:rsidRPr="00A9606E">
        <w:rPr>
          <w:rFonts w:eastAsia="Times New Roman"/>
          <w:iCs/>
          <w:szCs w:val="26"/>
          <w:lang w:val="fr-FR"/>
        </w:rPr>
        <w:t xml:space="preserve"> đồ</w:t>
      </w:r>
      <w:r w:rsidRPr="00A9606E">
        <w:rPr>
          <w:rFonts w:eastAsia="Times New Roman"/>
          <w:iCs/>
          <w:szCs w:val="26"/>
          <w:lang w:val="fr-FR"/>
        </w:rPr>
        <w:t xml:space="preserve"> 2.</w:t>
      </w:r>
      <w:r w:rsidR="00B123F6" w:rsidRPr="00A9606E">
        <w:rPr>
          <w:rFonts w:eastAsia="Times New Roman"/>
          <w:iCs/>
          <w:szCs w:val="26"/>
          <w:lang w:val="fr-FR"/>
        </w:rPr>
        <w:t>1</w:t>
      </w:r>
      <w:r w:rsidRPr="00A9606E">
        <w:rPr>
          <w:rFonts w:eastAsia="Times New Roman"/>
          <w:iCs/>
          <w:szCs w:val="26"/>
          <w:lang w:val="fr-FR"/>
        </w:rPr>
        <w:t>).</w:t>
      </w:r>
      <w:r w:rsidR="00C030B6" w:rsidRPr="00A9606E">
        <w:rPr>
          <w:rFonts w:eastAsia="Times New Roman"/>
          <w:iCs/>
          <w:szCs w:val="26"/>
          <w:lang w:val="fr-FR"/>
        </w:rPr>
        <w:t xml:space="preserve"> </w:t>
      </w:r>
    </w:p>
    <w:p w14:paraId="7A6DEC83" w14:textId="52A80E4F" w:rsidR="00383305" w:rsidRPr="00A9606E" w:rsidRDefault="001466B4" w:rsidP="001200F2">
      <w:pPr>
        <w:spacing w:before="0" w:after="0" w:line="312" w:lineRule="auto"/>
        <w:rPr>
          <w:rFonts w:eastAsia="Times New Roman"/>
          <w:bCs/>
          <w:i/>
          <w:iCs/>
          <w:szCs w:val="26"/>
          <w:lang w:val="fr-FR"/>
        </w:rPr>
      </w:pPr>
      <w:bookmarkStart w:id="1216" w:name="_Hlk75750953"/>
      <w:r w:rsidRPr="00A9606E">
        <w:rPr>
          <w:rFonts w:eastAsia="Times New Roman"/>
          <w:bCs/>
          <w:i/>
          <w:iCs/>
          <w:szCs w:val="26"/>
          <w:lang w:val="fr-FR"/>
        </w:rPr>
        <w:t xml:space="preserve">(7) </w:t>
      </w:r>
      <w:r w:rsidR="00383305" w:rsidRPr="00A9606E">
        <w:rPr>
          <w:rFonts w:eastAsia="Times New Roman"/>
          <w:bCs/>
          <w:i/>
          <w:iCs/>
          <w:szCs w:val="26"/>
          <w:lang w:val="fr-FR"/>
        </w:rPr>
        <w:t>Thực trạng mức độ biểu hiện về hệ giá trị của văn hóa nhà</w:t>
      </w:r>
      <w:r w:rsidR="003D3FC3" w:rsidRPr="00A9606E">
        <w:rPr>
          <w:rFonts w:eastAsia="Times New Roman"/>
          <w:bCs/>
          <w:i/>
          <w:iCs/>
          <w:szCs w:val="26"/>
          <w:lang w:val="fr-FR"/>
        </w:rPr>
        <w:t xml:space="preserve"> trường trung học phổ thông tỉnh Nghệ An</w:t>
      </w:r>
    </w:p>
    <w:bookmarkEnd w:id="1216"/>
    <w:p w14:paraId="1AA05EFF" w14:textId="4EAD6629" w:rsidR="007D1A57" w:rsidRPr="00A9606E" w:rsidRDefault="00383305" w:rsidP="001200F2">
      <w:pPr>
        <w:spacing w:before="0" w:after="0" w:line="312" w:lineRule="auto"/>
        <w:rPr>
          <w:rFonts w:eastAsia="Times New Roman"/>
          <w:iCs/>
          <w:szCs w:val="26"/>
          <w:lang w:val="fr-FR"/>
        </w:rPr>
      </w:pPr>
      <w:r w:rsidRPr="00A9606E">
        <w:rPr>
          <w:rFonts w:eastAsia="Times New Roman"/>
          <w:iCs/>
          <w:szCs w:val="26"/>
          <w:lang w:val="fr-FR"/>
        </w:rPr>
        <w:t xml:space="preserve">Mức độ biểu hiện về </w:t>
      </w:r>
      <w:r w:rsidRPr="00A9606E">
        <w:rPr>
          <w:szCs w:val="26"/>
          <w:lang w:val="fr-FR"/>
        </w:rPr>
        <w:t>hệ giá trị của nhà trường</w:t>
      </w:r>
      <w:r w:rsidRPr="00A9606E">
        <w:rPr>
          <w:rFonts w:eastAsia="Times New Roman"/>
          <w:iCs/>
          <w:szCs w:val="26"/>
          <w:lang w:val="fr-FR"/>
        </w:rPr>
        <w:t xml:space="preserve"> THPT tỉnh Nghệ An được xem xét đánh giá trên 7 </w:t>
      </w:r>
      <w:r w:rsidR="00152B1D" w:rsidRPr="00A9606E">
        <w:rPr>
          <w:rFonts w:eastAsia="Times New Roman"/>
          <w:iCs/>
          <w:szCs w:val="26"/>
          <w:lang w:val="fr-FR"/>
        </w:rPr>
        <w:t>khía cạnh</w:t>
      </w:r>
      <w:r w:rsidRPr="00A9606E">
        <w:rPr>
          <w:rFonts w:eastAsia="Times New Roman"/>
          <w:iCs/>
          <w:szCs w:val="26"/>
          <w:lang w:val="fr-FR"/>
        </w:rPr>
        <w:t xml:space="preserve"> bao gồm: Sự tôn trọng; Sự trung thực; Sự lắng nghe, khách quan, công bằng; Tính kỷ luật; Tính trách nhiệm; Tinh thần hợp tác và Lòng nhân ái. </w:t>
      </w:r>
    </w:p>
    <w:p w14:paraId="455DDED0" w14:textId="725421E9" w:rsidR="00383305" w:rsidRPr="00A9606E" w:rsidRDefault="00383305" w:rsidP="005B05F6">
      <w:pPr>
        <w:pStyle w:val="5a"/>
        <w:spacing w:line="336" w:lineRule="auto"/>
        <w:rPr>
          <w:sz w:val="26"/>
          <w:szCs w:val="26"/>
          <w:lang w:val="fr-FR"/>
        </w:rPr>
      </w:pPr>
      <w:bookmarkStart w:id="1217" w:name="_Toc152741023"/>
      <w:bookmarkStart w:id="1218" w:name="_Toc154309881"/>
      <w:r w:rsidRPr="00A9606E">
        <w:rPr>
          <w:sz w:val="26"/>
          <w:szCs w:val="26"/>
          <w:lang w:val="fr-FR"/>
        </w:rPr>
        <w:t>Bả</w:t>
      </w:r>
      <w:r w:rsidR="00E07B4C" w:rsidRPr="00A9606E">
        <w:rPr>
          <w:sz w:val="26"/>
          <w:szCs w:val="26"/>
          <w:lang w:val="fr-FR"/>
        </w:rPr>
        <w:t>ng 2.1</w:t>
      </w:r>
      <w:r w:rsidR="00A32A34" w:rsidRPr="00A9606E">
        <w:rPr>
          <w:sz w:val="26"/>
          <w:szCs w:val="26"/>
          <w:lang w:val="fr-FR"/>
        </w:rPr>
        <w:t>0</w:t>
      </w:r>
      <w:r w:rsidRPr="00A9606E">
        <w:rPr>
          <w:sz w:val="26"/>
          <w:szCs w:val="26"/>
          <w:lang w:val="fr-FR"/>
        </w:rPr>
        <w:t>. Đánh giá mức độ biểu hiện</w:t>
      </w:r>
      <w:r w:rsidR="00C030B6" w:rsidRPr="00A9606E">
        <w:rPr>
          <w:sz w:val="26"/>
          <w:szCs w:val="26"/>
          <w:lang w:val="fr-FR"/>
        </w:rPr>
        <w:t xml:space="preserve"> </w:t>
      </w:r>
      <w:r w:rsidRPr="00A9606E">
        <w:rPr>
          <w:sz w:val="26"/>
          <w:szCs w:val="26"/>
          <w:lang w:val="fr-FR"/>
        </w:rPr>
        <w:t>hệ giá trị của nhà trường</w:t>
      </w:r>
      <w:bookmarkEnd w:id="1217"/>
      <w:bookmarkEnd w:id="1218"/>
    </w:p>
    <w:tbl>
      <w:tblPr>
        <w:tblW w:w="8720" w:type="dxa"/>
        <w:jc w:val="center"/>
        <w:tblCellMar>
          <w:left w:w="40" w:type="dxa"/>
          <w:right w:w="40" w:type="dxa"/>
        </w:tblCellMar>
        <w:tblLook w:val="04A0" w:firstRow="1" w:lastRow="0" w:firstColumn="1" w:lastColumn="0" w:noHBand="0" w:noVBand="1"/>
      </w:tblPr>
      <w:tblGrid>
        <w:gridCol w:w="416"/>
        <w:gridCol w:w="1520"/>
        <w:gridCol w:w="712"/>
        <w:gridCol w:w="458"/>
        <w:gridCol w:w="543"/>
        <w:gridCol w:w="508"/>
        <w:gridCol w:w="518"/>
        <w:gridCol w:w="530"/>
        <w:gridCol w:w="601"/>
        <w:gridCol w:w="530"/>
        <w:gridCol w:w="566"/>
        <w:gridCol w:w="530"/>
        <w:gridCol w:w="566"/>
        <w:gridCol w:w="722"/>
      </w:tblGrid>
      <w:tr w:rsidR="00294302" w:rsidRPr="00A9606E" w14:paraId="1CF0E068" w14:textId="77777777" w:rsidTr="004A37D2">
        <w:trPr>
          <w:trHeight w:val="262"/>
          <w:tblHeader/>
          <w:jc w:val="center"/>
        </w:trPr>
        <w:tc>
          <w:tcPr>
            <w:tcW w:w="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D39B6A4" w14:textId="77777777"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TT</w:t>
            </w:r>
          </w:p>
        </w:tc>
        <w:tc>
          <w:tcPr>
            <w:tcW w:w="152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A208CB0" w14:textId="77777777"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Hệ giá trị của nhà trường</w:t>
            </w:r>
          </w:p>
        </w:tc>
        <w:tc>
          <w:tcPr>
            <w:tcW w:w="712" w:type="dxa"/>
            <w:vMerge w:val="restart"/>
            <w:tcBorders>
              <w:top w:val="single" w:sz="8" w:space="0" w:color="000000"/>
              <w:left w:val="nil"/>
              <w:right w:val="single" w:sz="4" w:space="0" w:color="auto"/>
            </w:tcBorders>
            <w:shd w:val="clear" w:color="auto" w:fill="auto"/>
            <w:vAlign w:val="center"/>
            <w:hideMark/>
          </w:tcPr>
          <w:p w14:paraId="7DC23757" w14:textId="236265EF"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35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D20B07" w14:textId="77777777"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7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FDE049" w14:textId="77777777"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294302" w:rsidRPr="00A9606E" w14:paraId="00524A50" w14:textId="77777777" w:rsidTr="004A37D2">
        <w:trPr>
          <w:trHeight w:val="262"/>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5FDDB88A" w14:textId="77777777" w:rsidR="00294302" w:rsidRPr="00A9606E" w:rsidRDefault="00294302" w:rsidP="001200F2">
            <w:pPr>
              <w:spacing w:before="0" w:after="0" w:line="228" w:lineRule="auto"/>
              <w:ind w:firstLine="0"/>
              <w:jc w:val="center"/>
              <w:rPr>
                <w:rFonts w:eastAsia="Times New Roman"/>
                <w:b/>
                <w:bCs/>
                <w:w w:val="90"/>
                <w:sz w:val="24"/>
                <w:szCs w:val="24"/>
              </w:rPr>
            </w:pPr>
          </w:p>
        </w:tc>
        <w:tc>
          <w:tcPr>
            <w:tcW w:w="1520" w:type="dxa"/>
            <w:vMerge/>
            <w:tcBorders>
              <w:top w:val="single" w:sz="8" w:space="0" w:color="000000"/>
              <w:left w:val="single" w:sz="8" w:space="0" w:color="000000"/>
              <w:bottom w:val="single" w:sz="8" w:space="0" w:color="000000"/>
              <w:right w:val="single" w:sz="8" w:space="0" w:color="000000"/>
            </w:tcBorders>
            <w:vAlign w:val="center"/>
            <w:hideMark/>
          </w:tcPr>
          <w:p w14:paraId="57FD8044" w14:textId="77777777" w:rsidR="00294302" w:rsidRPr="00A9606E" w:rsidRDefault="00294302" w:rsidP="001200F2">
            <w:pPr>
              <w:spacing w:before="0" w:after="0" w:line="228" w:lineRule="auto"/>
              <w:ind w:firstLine="0"/>
              <w:jc w:val="center"/>
              <w:rPr>
                <w:rFonts w:eastAsia="Times New Roman"/>
                <w:b/>
                <w:bCs/>
                <w:w w:val="90"/>
                <w:sz w:val="24"/>
                <w:szCs w:val="24"/>
              </w:rPr>
            </w:pPr>
          </w:p>
        </w:tc>
        <w:tc>
          <w:tcPr>
            <w:tcW w:w="712" w:type="dxa"/>
            <w:vMerge/>
            <w:tcBorders>
              <w:left w:val="nil"/>
              <w:right w:val="single" w:sz="4" w:space="0" w:color="auto"/>
            </w:tcBorders>
            <w:shd w:val="clear" w:color="auto" w:fill="auto"/>
            <w:vAlign w:val="center"/>
            <w:hideMark/>
          </w:tcPr>
          <w:p w14:paraId="332E8D64" w14:textId="6D16EBD6" w:rsidR="00294302" w:rsidRPr="00A9606E" w:rsidRDefault="00294302" w:rsidP="001200F2">
            <w:pPr>
              <w:spacing w:before="0" w:after="0" w:line="228" w:lineRule="auto"/>
              <w:ind w:firstLine="0"/>
              <w:jc w:val="center"/>
              <w:rPr>
                <w:rFonts w:eastAsia="Times New Roman"/>
                <w:b/>
                <w:bCs/>
                <w:w w:val="90"/>
                <w:sz w:val="24"/>
                <w:szCs w:val="24"/>
              </w:rPr>
            </w:pPr>
          </w:p>
        </w:tc>
        <w:tc>
          <w:tcPr>
            <w:tcW w:w="10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F30342" w14:textId="77777777"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Không phù hợp</w:t>
            </w:r>
          </w:p>
        </w:tc>
        <w:tc>
          <w:tcPr>
            <w:tcW w:w="102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D0AADB" w14:textId="77777777"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Phù hợp một phần</w:t>
            </w:r>
          </w:p>
        </w:tc>
        <w:tc>
          <w:tcPr>
            <w:tcW w:w="11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377005" w14:textId="77777777"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09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703096" w14:textId="77777777" w:rsidR="00294302" w:rsidRPr="00A9606E" w:rsidRDefault="00294302" w:rsidP="001200F2">
            <w:pPr>
              <w:spacing w:before="0" w:after="0" w:line="228" w:lineRule="auto"/>
              <w:ind w:firstLine="0"/>
              <w:jc w:val="center"/>
              <w:rPr>
                <w:rFonts w:eastAsia="Times New Roman"/>
                <w:b/>
                <w:bCs/>
                <w:w w:val="90"/>
                <w:sz w:val="24"/>
                <w:szCs w:val="24"/>
                <w:lang w:val="vi-VN"/>
              </w:rPr>
            </w:pPr>
            <w:r w:rsidRPr="00A9606E">
              <w:rPr>
                <w:rFonts w:eastAsia="Times New Roman"/>
                <w:b/>
                <w:bCs/>
                <w:w w:val="90"/>
                <w:sz w:val="24"/>
                <w:szCs w:val="24"/>
              </w:rPr>
              <w:t xml:space="preserve">Khá </w:t>
            </w:r>
          </w:p>
          <w:p w14:paraId="3DD14F33" w14:textId="7604A4B5"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109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2FB921" w14:textId="77777777" w:rsidR="00294302" w:rsidRPr="00A9606E" w:rsidRDefault="00294302" w:rsidP="001200F2">
            <w:pPr>
              <w:spacing w:before="0" w:after="0" w:line="228" w:lineRule="auto"/>
              <w:ind w:firstLine="0"/>
              <w:jc w:val="center"/>
              <w:rPr>
                <w:rFonts w:eastAsia="Times New Roman"/>
                <w:b/>
                <w:bCs/>
                <w:w w:val="90"/>
                <w:sz w:val="24"/>
                <w:szCs w:val="24"/>
                <w:lang w:val="vi-VN"/>
              </w:rPr>
            </w:pPr>
            <w:r w:rsidRPr="00A9606E">
              <w:rPr>
                <w:rFonts w:eastAsia="Times New Roman"/>
                <w:b/>
                <w:bCs/>
                <w:w w:val="90"/>
                <w:sz w:val="24"/>
                <w:szCs w:val="24"/>
              </w:rPr>
              <w:t xml:space="preserve">Rất </w:t>
            </w:r>
          </w:p>
          <w:p w14:paraId="21D83A23" w14:textId="60DDE6C0" w:rsidR="00294302" w:rsidRPr="00A9606E" w:rsidRDefault="00294302" w:rsidP="001200F2">
            <w:pPr>
              <w:spacing w:before="0" w:after="0" w:line="228" w:lineRule="auto"/>
              <w:ind w:firstLine="0"/>
              <w:jc w:val="center"/>
              <w:rPr>
                <w:rFonts w:eastAsia="Times New Roman"/>
                <w:b/>
                <w:bCs/>
                <w:w w:val="90"/>
                <w:sz w:val="24"/>
                <w:szCs w:val="24"/>
              </w:rPr>
            </w:pPr>
            <w:r w:rsidRPr="00A9606E">
              <w:rPr>
                <w:rFonts w:eastAsia="Times New Roman"/>
                <w:b/>
                <w:bCs/>
                <w:w w:val="90"/>
                <w:sz w:val="24"/>
                <w:szCs w:val="24"/>
              </w:rPr>
              <w:t>phù hợp</w:t>
            </w:r>
          </w:p>
        </w:tc>
        <w:tc>
          <w:tcPr>
            <w:tcW w:w="722" w:type="dxa"/>
            <w:vMerge/>
            <w:tcBorders>
              <w:top w:val="single" w:sz="4" w:space="0" w:color="auto"/>
              <w:left w:val="single" w:sz="4" w:space="0" w:color="auto"/>
              <w:bottom w:val="single" w:sz="4" w:space="0" w:color="auto"/>
              <w:right w:val="single" w:sz="4" w:space="0" w:color="auto"/>
            </w:tcBorders>
            <w:vAlign w:val="center"/>
            <w:hideMark/>
          </w:tcPr>
          <w:p w14:paraId="7F3B05B0" w14:textId="77777777" w:rsidR="00294302" w:rsidRPr="00A9606E" w:rsidRDefault="00294302" w:rsidP="001200F2">
            <w:pPr>
              <w:spacing w:before="0" w:after="0" w:line="228" w:lineRule="auto"/>
              <w:ind w:firstLine="0"/>
              <w:jc w:val="center"/>
              <w:rPr>
                <w:rFonts w:eastAsia="Times New Roman"/>
                <w:b/>
                <w:bCs/>
                <w:w w:val="90"/>
                <w:sz w:val="24"/>
                <w:szCs w:val="24"/>
              </w:rPr>
            </w:pPr>
          </w:p>
        </w:tc>
      </w:tr>
      <w:tr w:rsidR="00294302" w:rsidRPr="00A9606E" w14:paraId="317676DC" w14:textId="77777777" w:rsidTr="004A37D2">
        <w:trPr>
          <w:trHeight w:val="262"/>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6FF99C5A"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1520" w:type="dxa"/>
            <w:vMerge/>
            <w:tcBorders>
              <w:top w:val="single" w:sz="8" w:space="0" w:color="000000"/>
              <w:left w:val="single" w:sz="8" w:space="0" w:color="000000"/>
              <w:bottom w:val="single" w:sz="8" w:space="0" w:color="000000"/>
              <w:right w:val="single" w:sz="8" w:space="0" w:color="000000"/>
            </w:tcBorders>
            <w:vAlign w:val="center"/>
            <w:hideMark/>
          </w:tcPr>
          <w:p w14:paraId="55F018DD"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712" w:type="dxa"/>
            <w:vMerge/>
            <w:tcBorders>
              <w:left w:val="nil"/>
              <w:bottom w:val="single" w:sz="8" w:space="0" w:color="000000"/>
              <w:right w:val="single" w:sz="4" w:space="0" w:color="auto"/>
            </w:tcBorders>
            <w:shd w:val="clear" w:color="auto" w:fill="auto"/>
            <w:vAlign w:val="center"/>
            <w:hideMark/>
          </w:tcPr>
          <w:p w14:paraId="76F6BB5C"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4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EB9E5"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SL</w:t>
            </w:r>
          </w:p>
        </w:tc>
        <w:tc>
          <w:tcPr>
            <w:tcW w:w="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E819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w:t>
            </w:r>
          </w:p>
        </w:tc>
        <w:tc>
          <w:tcPr>
            <w:tcW w:w="5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EAAB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SL</w:t>
            </w:r>
          </w:p>
        </w:tc>
        <w:tc>
          <w:tcPr>
            <w:tcW w:w="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80A0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w:t>
            </w:r>
          </w:p>
        </w:tc>
        <w:tc>
          <w:tcPr>
            <w:tcW w:w="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063790"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SL</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E7AF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w:t>
            </w:r>
          </w:p>
        </w:tc>
        <w:tc>
          <w:tcPr>
            <w:tcW w:w="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0F010"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SL</w:t>
            </w: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6597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w:t>
            </w:r>
          </w:p>
        </w:tc>
        <w:tc>
          <w:tcPr>
            <w:tcW w:w="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3351A0"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SL</w:t>
            </w:r>
          </w:p>
        </w:tc>
        <w:tc>
          <w:tcPr>
            <w:tcW w:w="5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F128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w:t>
            </w:r>
          </w:p>
        </w:tc>
        <w:tc>
          <w:tcPr>
            <w:tcW w:w="722" w:type="dxa"/>
            <w:vMerge/>
            <w:tcBorders>
              <w:top w:val="single" w:sz="4" w:space="0" w:color="auto"/>
              <w:left w:val="single" w:sz="4" w:space="0" w:color="auto"/>
              <w:bottom w:val="single" w:sz="4" w:space="0" w:color="auto"/>
              <w:right w:val="single" w:sz="4" w:space="0" w:color="auto"/>
            </w:tcBorders>
            <w:vAlign w:val="center"/>
            <w:hideMark/>
          </w:tcPr>
          <w:p w14:paraId="2B05E596" w14:textId="77777777" w:rsidR="00294302" w:rsidRPr="00A9606E" w:rsidRDefault="00294302" w:rsidP="001200F2">
            <w:pPr>
              <w:spacing w:before="0" w:after="0" w:line="228" w:lineRule="auto"/>
              <w:ind w:firstLine="0"/>
              <w:jc w:val="center"/>
              <w:rPr>
                <w:rFonts w:eastAsia="Times New Roman"/>
                <w:w w:val="90"/>
                <w:sz w:val="24"/>
                <w:szCs w:val="24"/>
              </w:rPr>
            </w:pPr>
          </w:p>
        </w:tc>
      </w:tr>
      <w:tr w:rsidR="00294302" w:rsidRPr="00A9606E" w14:paraId="6B767344" w14:textId="77777777" w:rsidTr="004A37D2">
        <w:trPr>
          <w:trHeight w:val="262"/>
          <w:jc w:val="center"/>
        </w:trPr>
        <w:tc>
          <w:tcPr>
            <w:tcW w:w="416" w:type="dxa"/>
            <w:vMerge w:val="restart"/>
            <w:tcBorders>
              <w:top w:val="nil"/>
              <w:left w:val="single" w:sz="8" w:space="0" w:color="000000"/>
              <w:right w:val="single" w:sz="8" w:space="0" w:color="000000"/>
            </w:tcBorders>
            <w:shd w:val="clear" w:color="auto" w:fill="auto"/>
            <w:vAlign w:val="center"/>
            <w:hideMark/>
          </w:tcPr>
          <w:p w14:paraId="28BA9EC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w:t>
            </w:r>
          </w:p>
        </w:tc>
        <w:tc>
          <w:tcPr>
            <w:tcW w:w="152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1A6A8AC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Sự tôn trọng</w:t>
            </w:r>
          </w:p>
        </w:tc>
        <w:tc>
          <w:tcPr>
            <w:tcW w:w="712" w:type="dxa"/>
            <w:tcBorders>
              <w:top w:val="nil"/>
              <w:left w:val="nil"/>
              <w:bottom w:val="single" w:sz="8" w:space="0" w:color="000000"/>
              <w:right w:val="single" w:sz="8" w:space="0" w:color="000000"/>
            </w:tcBorders>
            <w:shd w:val="clear" w:color="auto" w:fill="auto"/>
            <w:vAlign w:val="center"/>
            <w:hideMark/>
          </w:tcPr>
          <w:p w14:paraId="045BD3C0"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CBQL, GV</w:t>
            </w:r>
          </w:p>
        </w:tc>
        <w:tc>
          <w:tcPr>
            <w:tcW w:w="458" w:type="dxa"/>
            <w:tcBorders>
              <w:top w:val="single" w:sz="4" w:space="0" w:color="auto"/>
              <w:left w:val="nil"/>
              <w:bottom w:val="single" w:sz="8" w:space="0" w:color="000000"/>
              <w:right w:val="single" w:sz="8" w:space="0" w:color="000000"/>
            </w:tcBorders>
            <w:shd w:val="clear" w:color="auto" w:fill="auto"/>
            <w:vAlign w:val="center"/>
            <w:hideMark/>
          </w:tcPr>
          <w:p w14:paraId="51D70C7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8</w:t>
            </w:r>
          </w:p>
        </w:tc>
        <w:tc>
          <w:tcPr>
            <w:tcW w:w="543" w:type="dxa"/>
            <w:tcBorders>
              <w:top w:val="single" w:sz="4" w:space="0" w:color="auto"/>
              <w:left w:val="nil"/>
              <w:bottom w:val="single" w:sz="8" w:space="0" w:color="000000"/>
              <w:right w:val="single" w:sz="8" w:space="0" w:color="000000"/>
            </w:tcBorders>
            <w:shd w:val="clear" w:color="auto" w:fill="auto"/>
            <w:vAlign w:val="center"/>
            <w:hideMark/>
          </w:tcPr>
          <w:p w14:paraId="4206B4D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1.53</w:t>
            </w:r>
          </w:p>
        </w:tc>
        <w:tc>
          <w:tcPr>
            <w:tcW w:w="508" w:type="dxa"/>
            <w:tcBorders>
              <w:top w:val="single" w:sz="4" w:space="0" w:color="auto"/>
              <w:left w:val="nil"/>
              <w:bottom w:val="single" w:sz="8" w:space="0" w:color="000000"/>
              <w:right w:val="single" w:sz="8" w:space="0" w:color="000000"/>
            </w:tcBorders>
            <w:shd w:val="clear" w:color="auto" w:fill="auto"/>
            <w:vAlign w:val="center"/>
            <w:hideMark/>
          </w:tcPr>
          <w:p w14:paraId="1653AE4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8.00</w:t>
            </w:r>
          </w:p>
        </w:tc>
        <w:tc>
          <w:tcPr>
            <w:tcW w:w="518" w:type="dxa"/>
            <w:tcBorders>
              <w:top w:val="single" w:sz="4" w:space="0" w:color="auto"/>
              <w:left w:val="nil"/>
              <w:bottom w:val="single" w:sz="8" w:space="0" w:color="000000"/>
              <w:right w:val="single" w:sz="8" w:space="0" w:color="000000"/>
            </w:tcBorders>
            <w:shd w:val="clear" w:color="auto" w:fill="auto"/>
            <w:vAlign w:val="center"/>
            <w:hideMark/>
          </w:tcPr>
          <w:p w14:paraId="23510F3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1.53</w:t>
            </w:r>
          </w:p>
        </w:tc>
        <w:tc>
          <w:tcPr>
            <w:tcW w:w="530" w:type="dxa"/>
            <w:tcBorders>
              <w:top w:val="single" w:sz="4" w:space="0" w:color="auto"/>
              <w:left w:val="nil"/>
              <w:bottom w:val="single" w:sz="8" w:space="0" w:color="000000"/>
              <w:right w:val="single" w:sz="8" w:space="0" w:color="000000"/>
            </w:tcBorders>
            <w:shd w:val="clear" w:color="auto" w:fill="auto"/>
            <w:vAlign w:val="center"/>
            <w:hideMark/>
          </w:tcPr>
          <w:p w14:paraId="77C27B4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117</w:t>
            </w:r>
          </w:p>
        </w:tc>
        <w:tc>
          <w:tcPr>
            <w:tcW w:w="601" w:type="dxa"/>
            <w:tcBorders>
              <w:top w:val="single" w:sz="4" w:space="0" w:color="auto"/>
              <w:left w:val="nil"/>
              <w:bottom w:val="single" w:sz="8" w:space="0" w:color="000000"/>
              <w:right w:val="single" w:sz="8" w:space="0" w:color="000000"/>
            </w:tcBorders>
            <w:shd w:val="clear" w:color="auto" w:fill="auto"/>
            <w:vAlign w:val="center"/>
            <w:hideMark/>
          </w:tcPr>
          <w:p w14:paraId="7AFFACF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22.37</w:t>
            </w:r>
          </w:p>
        </w:tc>
        <w:tc>
          <w:tcPr>
            <w:tcW w:w="530" w:type="dxa"/>
            <w:tcBorders>
              <w:top w:val="single" w:sz="4" w:space="0" w:color="auto"/>
              <w:left w:val="nil"/>
              <w:bottom w:val="single" w:sz="8" w:space="0" w:color="000000"/>
              <w:right w:val="single" w:sz="8" w:space="0" w:color="000000"/>
            </w:tcBorders>
            <w:shd w:val="clear" w:color="auto" w:fill="auto"/>
            <w:vAlign w:val="center"/>
            <w:hideMark/>
          </w:tcPr>
          <w:p w14:paraId="3D9AF0F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199</w:t>
            </w:r>
          </w:p>
        </w:tc>
        <w:tc>
          <w:tcPr>
            <w:tcW w:w="566" w:type="dxa"/>
            <w:tcBorders>
              <w:top w:val="single" w:sz="4" w:space="0" w:color="auto"/>
              <w:left w:val="nil"/>
              <w:bottom w:val="single" w:sz="8" w:space="0" w:color="000000"/>
              <w:right w:val="single" w:sz="8" w:space="0" w:color="000000"/>
            </w:tcBorders>
            <w:shd w:val="clear" w:color="auto" w:fill="auto"/>
            <w:vAlign w:val="center"/>
            <w:hideMark/>
          </w:tcPr>
          <w:p w14:paraId="7C1B3C5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38.05</w:t>
            </w:r>
          </w:p>
        </w:tc>
        <w:tc>
          <w:tcPr>
            <w:tcW w:w="530" w:type="dxa"/>
            <w:tcBorders>
              <w:top w:val="single" w:sz="4" w:space="0" w:color="auto"/>
              <w:left w:val="nil"/>
              <w:bottom w:val="single" w:sz="8" w:space="0" w:color="000000"/>
              <w:right w:val="single" w:sz="8" w:space="0" w:color="000000"/>
            </w:tcBorders>
            <w:shd w:val="clear" w:color="auto" w:fill="auto"/>
            <w:vAlign w:val="center"/>
            <w:hideMark/>
          </w:tcPr>
          <w:p w14:paraId="3BE61B0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191</w:t>
            </w:r>
          </w:p>
        </w:tc>
        <w:tc>
          <w:tcPr>
            <w:tcW w:w="566" w:type="dxa"/>
            <w:tcBorders>
              <w:top w:val="single" w:sz="4" w:space="0" w:color="auto"/>
              <w:left w:val="nil"/>
              <w:bottom w:val="single" w:sz="8" w:space="0" w:color="000000"/>
              <w:right w:val="single" w:sz="8" w:space="0" w:color="000000"/>
            </w:tcBorders>
            <w:shd w:val="clear" w:color="auto" w:fill="auto"/>
            <w:vAlign w:val="center"/>
            <w:hideMark/>
          </w:tcPr>
          <w:p w14:paraId="05A71A6F"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36.52</w:t>
            </w:r>
          </w:p>
        </w:tc>
        <w:tc>
          <w:tcPr>
            <w:tcW w:w="722" w:type="dxa"/>
            <w:tcBorders>
              <w:top w:val="single" w:sz="4" w:space="0" w:color="auto"/>
              <w:left w:val="nil"/>
              <w:bottom w:val="single" w:sz="8" w:space="0" w:color="000000"/>
              <w:right w:val="single" w:sz="8" w:space="0" w:color="000000"/>
            </w:tcBorders>
            <w:shd w:val="clear" w:color="auto" w:fill="auto"/>
            <w:vAlign w:val="center"/>
            <w:hideMark/>
          </w:tcPr>
          <w:p w14:paraId="76ADCDB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3.07</w:t>
            </w:r>
          </w:p>
        </w:tc>
      </w:tr>
      <w:tr w:rsidR="00294302" w:rsidRPr="00A9606E" w14:paraId="609F22F9" w14:textId="77777777" w:rsidTr="004A37D2">
        <w:trPr>
          <w:trHeight w:val="262"/>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3A30EA7E"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1520" w:type="dxa"/>
            <w:vMerge/>
            <w:tcBorders>
              <w:top w:val="nil"/>
              <w:left w:val="single" w:sz="8" w:space="0" w:color="000000"/>
              <w:bottom w:val="single" w:sz="8" w:space="0" w:color="000000"/>
              <w:right w:val="single" w:sz="8" w:space="0" w:color="000000"/>
            </w:tcBorders>
            <w:vAlign w:val="center"/>
            <w:hideMark/>
          </w:tcPr>
          <w:p w14:paraId="01A0C81B"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712" w:type="dxa"/>
            <w:tcBorders>
              <w:top w:val="nil"/>
              <w:left w:val="nil"/>
              <w:bottom w:val="single" w:sz="8" w:space="0" w:color="000000"/>
              <w:right w:val="single" w:sz="8" w:space="0" w:color="000000"/>
            </w:tcBorders>
            <w:shd w:val="clear" w:color="auto" w:fill="auto"/>
            <w:vAlign w:val="center"/>
            <w:hideMark/>
          </w:tcPr>
          <w:p w14:paraId="10296F9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HS</w:t>
            </w:r>
          </w:p>
        </w:tc>
        <w:tc>
          <w:tcPr>
            <w:tcW w:w="458" w:type="dxa"/>
            <w:tcBorders>
              <w:top w:val="nil"/>
              <w:left w:val="nil"/>
              <w:bottom w:val="single" w:sz="8" w:space="0" w:color="000000"/>
              <w:right w:val="single" w:sz="8" w:space="0" w:color="000000"/>
            </w:tcBorders>
            <w:shd w:val="clear" w:color="auto" w:fill="auto"/>
            <w:vAlign w:val="center"/>
            <w:hideMark/>
          </w:tcPr>
          <w:p w14:paraId="20AB3ED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41</w:t>
            </w:r>
          </w:p>
        </w:tc>
        <w:tc>
          <w:tcPr>
            <w:tcW w:w="543" w:type="dxa"/>
            <w:tcBorders>
              <w:top w:val="nil"/>
              <w:left w:val="nil"/>
              <w:bottom w:val="single" w:sz="8" w:space="0" w:color="000000"/>
              <w:right w:val="single" w:sz="8" w:space="0" w:color="000000"/>
            </w:tcBorders>
            <w:shd w:val="clear" w:color="auto" w:fill="auto"/>
            <w:vAlign w:val="center"/>
            <w:hideMark/>
          </w:tcPr>
          <w:p w14:paraId="64967F8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3.31</w:t>
            </w:r>
          </w:p>
        </w:tc>
        <w:tc>
          <w:tcPr>
            <w:tcW w:w="508" w:type="dxa"/>
            <w:tcBorders>
              <w:top w:val="nil"/>
              <w:left w:val="nil"/>
              <w:bottom w:val="single" w:sz="8" w:space="0" w:color="000000"/>
              <w:right w:val="single" w:sz="8" w:space="0" w:color="000000"/>
            </w:tcBorders>
            <w:shd w:val="clear" w:color="auto" w:fill="auto"/>
            <w:vAlign w:val="center"/>
            <w:hideMark/>
          </w:tcPr>
          <w:p w14:paraId="7CA84AA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66</w:t>
            </w:r>
          </w:p>
        </w:tc>
        <w:tc>
          <w:tcPr>
            <w:tcW w:w="518" w:type="dxa"/>
            <w:tcBorders>
              <w:top w:val="nil"/>
              <w:left w:val="nil"/>
              <w:bottom w:val="single" w:sz="8" w:space="0" w:color="000000"/>
              <w:right w:val="single" w:sz="8" w:space="0" w:color="000000"/>
            </w:tcBorders>
            <w:shd w:val="clear" w:color="auto" w:fill="auto"/>
            <w:vAlign w:val="center"/>
            <w:hideMark/>
          </w:tcPr>
          <w:p w14:paraId="5F45E08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5.33</w:t>
            </w:r>
          </w:p>
        </w:tc>
        <w:tc>
          <w:tcPr>
            <w:tcW w:w="530" w:type="dxa"/>
            <w:tcBorders>
              <w:top w:val="nil"/>
              <w:left w:val="nil"/>
              <w:bottom w:val="single" w:sz="8" w:space="0" w:color="000000"/>
              <w:right w:val="single" w:sz="8" w:space="0" w:color="000000"/>
            </w:tcBorders>
            <w:shd w:val="clear" w:color="auto" w:fill="auto"/>
            <w:vAlign w:val="center"/>
            <w:hideMark/>
          </w:tcPr>
          <w:p w14:paraId="16C2B94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255</w:t>
            </w:r>
          </w:p>
        </w:tc>
        <w:tc>
          <w:tcPr>
            <w:tcW w:w="601" w:type="dxa"/>
            <w:tcBorders>
              <w:top w:val="nil"/>
              <w:left w:val="nil"/>
              <w:bottom w:val="single" w:sz="8" w:space="0" w:color="000000"/>
              <w:right w:val="single" w:sz="8" w:space="0" w:color="000000"/>
            </w:tcBorders>
            <w:shd w:val="clear" w:color="auto" w:fill="auto"/>
            <w:vAlign w:val="center"/>
            <w:hideMark/>
          </w:tcPr>
          <w:p w14:paraId="474A179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20.60</w:t>
            </w:r>
          </w:p>
        </w:tc>
        <w:tc>
          <w:tcPr>
            <w:tcW w:w="530" w:type="dxa"/>
            <w:tcBorders>
              <w:top w:val="nil"/>
              <w:left w:val="nil"/>
              <w:bottom w:val="single" w:sz="8" w:space="0" w:color="000000"/>
              <w:right w:val="single" w:sz="8" w:space="0" w:color="000000"/>
            </w:tcBorders>
            <w:shd w:val="clear" w:color="auto" w:fill="auto"/>
            <w:vAlign w:val="center"/>
            <w:hideMark/>
          </w:tcPr>
          <w:p w14:paraId="00786E1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304</w:t>
            </w:r>
          </w:p>
        </w:tc>
        <w:tc>
          <w:tcPr>
            <w:tcW w:w="566" w:type="dxa"/>
            <w:tcBorders>
              <w:top w:val="nil"/>
              <w:left w:val="nil"/>
              <w:bottom w:val="single" w:sz="8" w:space="0" w:color="000000"/>
              <w:right w:val="single" w:sz="8" w:space="0" w:color="000000"/>
            </w:tcBorders>
            <w:shd w:val="clear" w:color="auto" w:fill="auto"/>
            <w:vAlign w:val="center"/>
            <w:hideMark/>
          </w:tcPr>
          <w:p w14:paraId="2724984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24.56</w:t>
            </w:r>
          </w:p>
        </w:tc>
        <w:tc>
          <w:tcPr>
            <w:tcW w:w="530" w:type="dxa"/>
            <w:tcBorders>
              <w:top w:val="nil"/>
              <w:left w:val="nil"/>
              <w:bottom w:val="single" w:sz="8" w:space="0" w:color="000000"/>
              <w:right w:val="single" w:sz="8" w:space="0" w:color="000000"/>
            </w:tcBorders>
            <w:shd w:val="clear" w:color="auto" w:fill="auto"/>
            <w:vAlign w:val="center"/>
            <w:hideMark/>
          </w:tcPr>
          <w:p w14:paraId="41F3153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572</w:t>
            </w:r>
          </w:p>
        </w:tc>
        <w:tc>
          <w:tcPr>
            <w:tcW w:w="566" w:type="dxa"/>
            <w:tcBorders>
              <w:top w:val="nil"/>
              <w:left w:val="nil"/>
              <w:bottom w:val="single" w:sz="8" w:space="0" w:color="000000"/>
              <w:right w:val="single" w:sz="8" w:space="0" w:color="000000"/>
            </w:tcBorders>
            <w:shd w:val="clear" w:color="auto" w:fill="auto"/>
            <w:vAlign w:val="center"/>
            <w:hideMark/>
          </w:tcPr>
          <w:p w14:paraId="2582C00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46.20</w:t>
            </w:r>
          </w:p>
        </w:tc>
        <w:tc>
          <w:tcPr>
            <w:tcW w:w="722" w:type="dxa"/>
            <w:tcBorders>
              <w:top w:val="nil"/>
              <w:left w:val="nil"/>
              <w:bottom w:val="single" w:sz="8" w:space="0" w:color="000000"/>
              <w:right w:val="single" w:sz="8" w:space="0" w:color="000000"/>
            </w:tcBorders>
            <w:shd w:val="clear" w:color="auto" w:fill="auto"/>
            <w:vAlign w:val="center"/>
            <w:hideMark/>
          </w:tcPr>
          <w:p w14:paraId="240CCBA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3.05</w:t>
            </w:r>
          </w:p>
        </w:tc>
      </w:tr>
      <w:tr w:rsidR="00294302" w:rsidRPr="00A9606E" w14:paraId="6F9319B6" w14:textId="77777777" w:rsidTr="004A37D2">
        <w:trPr>
          <w:trHeight w:val="262"/>
          <w:jc w:val="center"/>
        </w:trPr>
        <w:tc>
          <w:tcPr>
            <w:tcW w:w="416" w:type="dxa"/>
            <w:vMerge w:val="restart"/>
            <w:tcBorders>
              <w:top w:val="nil"/>
              <w:left w:val="single" w:sz="8" w:space="0" w:color="000000"/>
              <w:right w:val="single" w:sz="8" w:space="0" w:color="000000"/>
            </w:tcBorders>
            <w:shd w:val="clear" w:color="auto" w:fill="auto"/>
            <w:vAlign w:val="center"/>
            <w:hideMark/>
          </w:tcPr>
          <w:p w14:paraId="540D8BA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w:t>
            </w:r>
          </w:p>
        </w:tc>
        <w:tc>
          <w:tcPr>
            <w:tcW w:w="152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6B2DC9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Sự trung thực</w:t>
            </w:r>
          </w:p>
        </w:tc>
        <w:tc>
          <w:tcPr>
            <w:tcW w:w="712" w:type="dxa"/>
            <w:tcBorders>
              <w:top w:val="nil"/>
              <w:left w:val="nil"/>
              <w:bottom w:val="single" w:sz="8" w:space="0" w:color="000000"/>
              <w:right w:val="single" w:sz="8" w:space="0" w:color="000000"/>
            </w:tcBorders>
            <w:shd w:val="clear" w:color="auto" w:fill="auto"/>
            <w:vAlign w:val="center"/>
            <w:hideMark/>
          </w:tcPr>
          <w:p w14:paraId="36C611D5"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CBQL, GV</w:t>
            </w:r>
          </w:p>
        </w:tc>
        <w:tc>
          <w:tcPr>
            <w:tcW w:w="458" w:type="dxa"/>
            <w:tcBorders>
              <w:top w:val="nil"/>
              <w:left w:val="nil"/>
              <w:bottom w:val="single" w:sz="8" w:space="0" w:color="000000"/>
              <w:right w:val="single" w:sz="8" w:space="0" w:color="000000"/>
            </w:tcBorders>
            <w:shd w:val="clear" w:color="auto" w:fill="auto"/>
            <w:vAlign w:val="center"/>
            <w:hideMark/>
          </w:tcPr>
          <w:p w14:paraId="67A6E4F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8</w:t>
            </w:r>
          </w:p>
        </w:tc>
        <w:tc>
          <w:tcPr>
            <w:tcW w:w="543" w:type="dxa"/>
            <w:tcBorders>
              <w:top w:val="nil"/>
              <w:left w:val="nil"/>
              <w:bottom w:val="single" w:sz="8" w:space="0" w:color="000000"/>
              <w:right w:val="single" w:sz="8" w:space="0" w:color="000000"/>
            </w:tcBorders>
            <w:shd w:val="clear" w:color="auto" w:fill="auto"/>
            <w:vAlign w:val="center"/>
            <w:hideMark/>
          </w:tcPr>
          <w:p w14:paraId="08AA56E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1.53</w:t>
            </w:r>
          </w:p>
        </w:tc>
        <w:tc>
          <w:tcPr>
            <w:tcW w:w="508" w:type="dxa"/>
            <w:tcBorders>
              <w:top w:val="nil"/>
              <w:left w:val="nil"/>
              <w:bottom w:val="single" w:sz="8" w:space="0" w:color="000000"/>
              <w:right w:val="single" w:sz="8" w:space="0" w:color="000000"/>
            </w:tcBorders>
            <w:shd w:val="clear" w:color="auto" w:fill="auto"/>
            <w:vAlign w:val="center"/>
            <w:hideMark/>
          </w:tcPr>
          <w:p w14:paraId="09D4DC3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17</w:t>
            </w:r>
          </w:p>
        </w:tc>
        <w:tc>
          <w:tcPr>
            <w:tcW w:w="518" w:type="dxa"/>
            <w:tcBorders>
              <w:top w:val="nil"/>
              <w:left w:val="nil"/>
              <w:bottom w:val="single" w:sz="8" w:space="0" w:color="000000"/>
              <w:right w:val="single" w:sz="8" w:space="0" w:color="000000"/>
            </w:tcBorders>
            <w:shd w:val="clear" w:color="auto" w:fill="auto"/>
            <w:vAlign w:val="center"/>
            <w:hideMark/>
          </w:tcPr>
          <w:p w14:paraId="461042C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3.25</w:t>
            </w:r>
          </w:p>
        </w:tc>
        <w:tc>
          <w:tcPr>
            <w:tcW w:w="530" w:type="dxa"/>
            <w:tcBorders>
              <w:top w:val="nil"/>
              <w:left w:val="nil"/>
              <w:bottom w:val="single" w:sz="8" w:space="0" w:color="000000"/>
              <w:right w:val="single" w:sz="8" w:space="0" w:color="000000"/>
            </w:tcBorders>
            <w:shd w:val="clear" w:color="auto" w:fill="auto"/>
            <w:vAlign w:val="center"/>
            <w:hideMark/>
          </w:tcPr>
          <w:p w14:paraId="78DFAE1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106</w:t>
            </w:r>
          </w:p>
        </w:tc>
        <w:tc>
          <w:tcPr>
            <w:tcW w:w="601" w:type="dxa"/>
            <w:tcBorders>
              <w:top w:val="nil"/>
              <w:left w:val="nil"/>
              <w:bottom w:val="single" w:sz="8" w:space="0" w:color="000000"/>
              <w:right w:val="single" w:sz="8" w:space="0" w:color="000000"/>
            </w:tcBorders>
            <w:shd w:val="clear" w:color="auto" w:fill="auto"/>
            <w:vAlign w:val="center"/>
            <w:hideMark/>
          </w:tcPr>
          <w:p w14:paraId="3827106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20.27</w:t>
            </w:r>
          </w:p>
        </w:tc>
        <w:tc>
          <w:tcPr>
            <w:tcW w:w="530" w:type="dxa"/>
            <w:tcBorders>
              <w:top w:val="nil"/>
              <w:left w:val="nil"/>
              <w:bottom w:val="single" w:sz="8" w:space="0" w:color="000000"/>
              <w:right w:val="single" w:sz="8" w:space="0" w:color="000000"/>
            </w:tcBorders>
            <w:shd w:val="clear" w:color="auto" w:fill="auto"/>
            <w:vAlign w:val="center"/>
            <w:hideMark/>
          </w:tcPr>
          <w:p w14:paraId="4DAD547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197</w:t>
            </w:r>
          </w:p>
        </w:tc>
        <w:tc>
          <w:tcPr>
            <w:tcW w:w="566" w:type="dxa"/>
            <w:tcBorders>
              <w:top w:val="nil"/>
              <w:left w:val="nil"/>
              <w:bottom w:val="single" w:sz="8" w:space="0" w:color="000000"/>
              <w:right w:val="single" w:sz="8" w:space="0" w:color="000000"/>
            </w:tcBorders>
            <w:shd w:val="clear" w:color="auto" w:fill="auto"/>
            <w:vAlign w:val="center"/>
            <w:hideMark/>
          </w:tcPr>
          <w:p w14:paraId="0D8DA47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37.67</w:t>
            </w:r>
          </w:p>
        </w:tc>
        <w:tc>
          <w:tcPr>
            <w:tcW w:w="530" w:type="dxa"/>
            <w:tcBorders>
              <w:top w:val="nil"/>
              <w:left w:val="nil"/>
              <w:bottom w:val="single" w:sz="8" w:space="0" w:color="000000"/>
              <w:right w:val="single" w:sz="8" w:space="0" w:color="000000"/>
            </w:tcBorders>
            <w:shd w:val="clear" w:color="auto" w:fill="auto"/>
            <w:vAlign w:val="center"/>
            <w:hideMark/>
          </w:tcPr>
          <w:p w14:paraId="0DEBE15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195</w:t>
            </w:r>
          </w:p>
        </w:tc>
        <w:tc>
          <w:tcPr>
            <w:tcW w:w="566" w:type="dxa"/>
            <w:tcBorders>
              <w:top w:val="nil"/>
              <w:left w:val="nil"/>
              <w:bottom w:val="single" w:sz="8" w:space="0" w:color="000000"/>
              <w:right w:val="single" w:sz="8" w:space="0" w:color="000000"/>
            </w:tcBorders>
            <w:shd w:val="clear" w:color="auto" w:fill="auto"/>
            <w:vAlign w:val="center"/>
            <w:hideMark/>
          </w:tcPr>
          <w:p w14:paraId="2D2FCA1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37.28</w:t>
            </w:r>
          </w:p>
        </w:tc>
        <w:tc>
          <w:tcPr>
            <w:tcW w:w="722" w:type="dxa"/>
            <w:tcBorders>
              <w:top w:val="nil"/>
              <w:left w:val="nil"/>
              <w:bottom w:val="single" w:sz="8" w:space="0" w:color="000000"/>
              <w:right w:val="single" w:sz="8" w:space="0" w:color="000000"/>
            </w:tcBorders>
            <w:shd w:val="clear" w:color="auto" w:fill="auto"/>
            <w:vAlign w:val="center"/>
            <w:hideMark/>
          </w:tcPr>
          <w:p w14:paraId="1D68191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3.06</w:t>
            </w:r>
          </w:p>
        </w:tc>
      </w:tr>
      <w:tr w:rsidR="00294302" w:rsidRPr="00A9606E" w14:paraId="52D1069E" w14:textId="77777777" w:rsidTr="004A37D2">
        <w:trPr>
          <w:trHeight w:val="262"/>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794E3F12"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1520" w:type="dxa"/>
            <w:vMerge/>
            <w:tcBorders>
              <w:top w:val="nil"/>
              <w:left w:val="single" w:sz="8" w:space="0" w:color="000000"/>
              <w:bottom w:val="single" w:sz="8" w:space="0" w:color="000000"/>
              <w:right w:val="single" w:sz="8" w:space="0" w:color="000000"/>
            </w:tcBorders>
            <w:vAlign w:val="center"/>
            <w:hideMark/>
          </w:tcPr>
          <w:p w14:paraId="49D67B5E"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712" w:type="dxa"/>
            <w:tcBorders>
              <w:top w:val="nil"/>
              <w:left w:val="nil"/>
              <w:bottom w:val="single" w:sz="8" w:space="0" w:color="000000"/>
              <w:right w:val="single" w:sz="8" w:space="0" w:color="000000"/>
            </w:tcBorders>
            <w:shd w:val="clear" w:color="auto" w:fill="auto"/>
            <w:vAlign w:val="center"/>
            <w:hideMark/>
          </w:tcPr>
          <w:p w14:paraId="4447994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HS</w:t>
            </w:r>
          </w:p>
        </w:tc>
        <w:tc>
          <w:tcPr>
            <w:tcW w:w="458" w:type="dxa"/>
            <w:tcBorders>
              <w:top w:val="nil"/>
              <w:left w:val="nil"/>
              <w:bottom w:val="single" w:sz="8" w:space="0" w:color="000000"/>
              <w:right w:val="single" w:sz="8" w:space="0" w:color="000000"/>
            </w:tcBorders>
            <w:shd w:val="clear" w:color="auto" w:fill="auto"/>
            <w:vAlign w:val="center"/>
            <w:hideMark/>
          </w:tcPr>
          <w:p w14:paraId="09D0AB6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41</w:t>
            </w:r>
          </w:p>
        </w:tc>
        <w:tc>
          <w:tcPr>
            <w:tcW w:w="543" w:type="dxa"/>
            <w:tcBorders>
              <w:top w:val="nil"/>
              <w:left w:val="nil"/>
              <w:bottom w:val="single" w:sz="8" w:space="0" w:color="000000"/>
              <w:right w:val="single" w:sz="8" w:space="0" w:color="000000"/>
            </w:tcBorders>
            <w:shd w:val="clear" w:color="auto" w:fill="auto"/>
            <w:vAlign w:val="center"/>
            <w:hideMark/>
          </w:tcPr>
          <w:p w14:paraId="254CBAD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3.31</w:t>
            </w:r>
          </w:p>
        </w:tc>
        <w:tc>
          <w:tcPr>
            <w:tcW w:w="508" w:type="dxa"/>
            <w:tcBorders>
              <w:top w:val="nil"/>
              <w:left w:val="nil"/>
              <w:bottom w:val="single" w:sz="8" w:space="0" w:color="000000"/>
              <w:right w:val="single" w:sz="8" w:space="0" w:color="000000"/>
            </w:tcBorders>
            <w:shd w:val="clear" w:color="auto" w:fill="auto"/>
            <w:vAlign w:val="center"/>
            <w:hideMark/>
          </w:tcPr>
          <w:p w14:paraId="0BA82F2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82</w:t>
            </w:r>
          </w:p>
        </w:tc>
        <w:tc>
          <w:tcPr>
            <w:tcW w:w="518" w:type="dxa"/>
            <w:tcBorders>
              <w:top w:val="nil"/>
              <w:left w:val="nil"/>
              <w:bottom w:val="single" w:sz="8" w:space="0" w:color="000000"/>
              <w:right w:val="single" w:sz="8" w:space="0" w:color="000000"/>
            </w:tcBorders>
            <w:shd w:val="clear" w:color="auto" w:fill="auto"/>
            <w:vAlign w:val="center"/>
            <w:hideMark/>
          </w:tcPr>
          <w:p w14:paraId="4E24F63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6.62</w:t>
            </w:r>
          </w:p>
        </w:tc>
        <w:tc>
          <w:tcPr>
            <w:tcW w:w="530" w:type="dxa"/>
            <w:tcBorders>
              <w:top w:val="nil"/>
              <w:left w:val="nil"/>
              <w:bottom w:val="single" w:sz="8" w:space="0" w:color="000000"/>
              <w:right w:val="single" w:sz="8" w:space="0" w:color="000000"/>
            </w:tcBorders>
            <w:shd w:val="clear" w:color="auto" w:fill="auto"/>
            <w:vAlign w:val="center"/>
            <w:hideMark/>
          </w:tcPr>
          <w:p w14:paraId="7B06145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304</w:t>
            </w:r>
          </w:p>
        </w:tc>
        <w:tc>
          <w:tcPr>
            <w:tcW w:w="601" w:type="dxa"/>
            <w:tcBorders>
              <w:top w:val="nil"/>
              <w:left w:val="nil"/>
              <w:bottom w:val="single" w:sz="8" w:space="0" w:color="000000"/>
              <w:right w:val="single" w:sz="8" w:space="0" w:color="000000"/>
            </w:tcBorders>
            <w:shd w:val="clear" w:color="auto" w:fill="auto"/>
            <w:vAlign w:val="center"/>
            <w:hideMark/>
          </w:tcPr>
          <w:p w14:paraId="3347133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24.56</w:t>
            </w:r>
          </w:p>
        </w:tc>
        <w:tc>
          <w:tcPr>
            <w:tcW w:w="530" w:type="dxa"/>
            <w:tcBorders>
              <w:top w:val="nil"/>
              <w:left w:val="nil"/>
              <w:bottom w:val="single" w:sz="8" w:space="0" w:color="000000"/>
              <w:right w:val="single" w:sz="8" w:space="0" w:color="000000"/>
            </w:tcBorders>
            <w:shd w:val="clear" w:color="auto" w:fill="auto"/>
            <w:vAlign w:val="center"/>
            <w:hideMark/>
          </w:tcPr>
          <w:p w14:paraId="48B8F51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304</w:t>
            </w:r>
          </w:p>
        </w:tc>
        <w:tc>
          <w:tcPr>
            <w:tcW w:w="566" w:type="dxa"/>
            <w:tcBorders>
              <w:top w:val="nil"/>
              <w:left w:val="nil"/>
              <w:bottom w:val="single" w:sz="8" w:space="0" w:color="000000"/>
              <w:right w:val="single" w:sz="8" w:space="0" w:color="000000"/>
            </w:tcBorders>
            <w:shd w:val="clear" w:color="auto" w:fill="auto"/>
            <w:vAlign w:val="center"/>
            <w:hideMark/>
          </w:tcPr>
          <w:p w14:paraId="7A9EE0C5"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24.56</w:t>
            </w:r>
          </w:p>
        </w:tc>
        <w:tc>
          <w:tcPr>
            <w:tcW w:w="530" w:type="dxa"/>
            <w:tcBorders>
              <w:top w:val="nil"/>
              <w:left w:val="nil"/>
              <w:bottom w:val="single" w:sz="8" w:space="0" w:color="000000"/>
              <w:right w:val="single" w:sz="8" w:space="0" w:color="000000"/>
            </w:tcBorders>
            <w:shd w:val="clear" w:color="auto" w:fill="auto"/>
            <w:vAlign w:val="center"/>
            <w:hideMark/>
          </w:tcPr>
          <w:p w14:paraId="3C21E3F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507</w:t>
            </w:r>
          </w:p>
        </w:tc>
        <w:tc>
          <w:tcPr>
            <w:tcW w:w="566" w:type="dxa"/>
            <w:tcBorders>
              <w:top w:val="nil"/>
              <w:left w:val="nil"/>
              <w:bottom w:val="single" w:sz="8" w:space="0" w:color="000000"/>
              <w:right w:val="single" w:sz="8" w:space="0" w:color="000000"/>
            </w:tcBorders>
            <w:shd w:val="clear" w:color="auto" w:fill="auto"/>
            <w:vAlign w:val="center"/>
            <w:hideMark/>
          </w:tcPr>
          <w:p w14:paraId="7B338B6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40.95</w:t>
            </w:r>
          </w:p>
        </w:tc>
        <w:tc>
          <w:tcPr>
            <w:tcW w:w="722" w:type="dxa"/>
            <w:tcBorders>
              <w:top w:val="nil"/>
              <w:left w:val="nil"/>
              <w:bottom w:val="single" w:sz="8" w:space="0" w:color="000000"/>
              <w:right w:val="single" w:sz="8" w:space="0" w:color="000000"/>
            </w:tcBorders>
            <w:shd w:val="clear" w:color="auto" w:fill="auto"/>
            <w:vAlign w:val="center"/>
            <w:hideMark/>
          </w:tcPr>
          <w:p w14:paraId="0378580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2.93</w:t>
            </w:r>
          </w:p>
        </w:tc>
      </w:tr>
      <w:tr w:rsidR="00294302" w:rsidRPr="00A9606E" w14:paraId="067D8605" w14:textId="77777777" w:rsidTr="004A37D2">
        <w:trPr>
          <w:trHeight w:val="479"/>
          <w:jc w:val="center"/>
        </w:trPr>
        <w:tc>
          <w:tcPr>
            <w:tcW w:w="416" w:type="dxa"/>
            <w:vMerge w:val="restart"/>
            <w:tcBorders>
              <w:top w:val="nil"/>
              <w:left w:val="single" w:sz="8" w:space="0" w:color="000000"/>
              <w:right w:val="single" w:sz="8" w:space="0" w:color="000000"/>
            </w:tcBorders>
            <w:shd w:val="clear" w:color="auto" w:fill="auto"/>
            <w:vAlign w:val="center"/>
            <w:hideMark/>
          </w:tcPr>
          <w:p w14:paraId="37F7BDC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w:t>
            </w:r>
          </w:p>
        </w:tc>
        <w:tc>
          <w:tcPr>
            <w:tcW w:w="152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638681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Sự lắng nghe, khách quan, công bằng</w:t>
            </w:r>
          </w:p>
        </w:tc>
        <w:tc>
          <w:tcPr>
            <w:tcW w:w="712" w:type="dxa"/>
            <w:tcBorders>
              <w:top w:val="nil"/>
              <w:left w:val="nil"/>
              <w:bottom w:val="single" w:sz="8" w:space="0" w:color="000000"/>
              <w:right w:val="single" w:sz="8" w:space="0" w:color="000000"/>
            </w:tcBorders>
            <w:shd w:val="clear" w:color="auto" w:fill="auto"/>
            <w:vAlign w:val="center"/>
            <w:hideMark/>
          </w:tcPr>
          <w:p w14:paraId="2CFE0A4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CBQL, GV</w:t>
            </w:r>
          </w:p>
        </w:tc>
        <w:tc>
          <w:tcPr>
            <w:tcW w:w="458" w:type="dxa"/>
            <w:tcBorders>
              <w:top w:val="nil"/>
              <w:left w:val="nil"/>
              <w:bottom w:val="single" w:sz="8" w:space="0" w:color="000000"/>
              <w:right w:val="single" w:sz="8" w:space="0" w:color="000000"/>
            </w:tcBorders>
            <w:shd w:val="clear" w:color="auto" w:fill="auto"/>
            <w:vAlign w:val="center"/>
            <w:hideMark/>
          </w:tcPr>
          <w:p w14:paraId="28DE24E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12</w:t>
            </w:r>
          </w:p>
        </w:tc>
        <w:tc>
          <w:tcPr>
            <w:tcW w:w="543" w:type="dxa"/>
            <w:tcBorders>
              <w:top w:val="nil"/>
              <w:left w:val="nil"/>
              <w:bottom w:val="single" w:sz="8" w:space="0" w:color="000000"/>
              <w:right w:val="single" w:sz="8" w:space="0" w:color="000000"/>
            </w:tcBorders>
            <w:shd w:val="clear" w:color="auto" w:fill="auto"/>
            <w:vAlign w:val="center"/>
            <w:hideMark/>
          </w:tcPr>
          <w:p w14:paraId="6D3AB890"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2.29</w:t>
            </w:r>
          </w:p>
        </w:tc>
        <w:tc>
          <w:tcPr>
            <w:tcW w:w="508" w:type="dxa"/>
            <w:tcBorders>
              <w:top w:val="nil"/>
              <w:left w:val="nil"/>
              <w:bottom w:val="single" w:sz="8" w:space="0" w:color="000000"/>
              <w:right w:val="single" w:sz="8" w:space="0" w:color="000000"/>
            </w:tcBorders>
            <w:shd w:val="clear" w:color="auto" w:fill="auto"/>
            <w:vAlign w:val="center"/>
            <w:hideMark/>
          </w:tcPr>
          <w:p w14:paraId="00C755D1"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19</w:t>
            </w:r>
          </w:p>
        </w:tc>
        <w:tc>
          <w:tcPr>
            <w:tcW w:w="518" w:type="dxa"/>
            <w:tcBorders>
              <w:top w:val="nil"/>
              <w:left w:val="nil"/>
              <w:bottom w:val="single" w:sz="8" w:space="0" w:color="000000"/>
              <w:right w:val="single" w:sz="8" w:space="0" w:color="000000"/>
            </w:tcBorders>
            <w:shd w:val="clear" w:color="auto" w:fill="auto"/>
            <w:vAlign w:val="center"/>
            <w:hideMark/>
          </w:tcPr>
          <w:p w14:paraId="7A33DCCF"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3.63</w:t>
            </w:r>
          </w:p>
        </w:tc>
        <w:tc>
          <w:tcPr>
            <w:tcW w:w="530" w:type="dxa"/>
            <w:tcBorders>
              <w:top w:val="nil"/>
              <w:left w:val="nil"/>
              <w:bottom w:val="single" w:sz="8" w:space="0" w:color="000000"/>
              <w:right w:val="single" w:sz="8" w:space="0" w:color="000000"/>
            </w:tcBorders>
            <w:shd w:val="clear" w:color="auto" w:fill="auto"/>
            <w:vAlign w:val="center"/>
            <w:hideMark/>
          </w:tcPr>
          <w:p w14:paraId="32AADFA5"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122</w:t>
            </w:r>
          </w:p>
        </w:tc>
        <w:tc>
          <w:tcPr>
            <w:tcW w:w="601" w:type="dxa"/>
            <w:tcBorders>
              <w:top w:val="nil"/>
              <w:left w:val="nil"/>
              <w:bottom w:val="single" w:sz="8" w:space="0" w:color="000000"/>
              <w:right w:val="single" w:sz="8" w:space="0" w:color="000000"/>
            </w:tcBorders>
            <w:shd w:val="clear" w:color="auto" w:fill="auto"/>
            <w:vAlign w:val="center"/>
            <w:hideMark/>
          </w:tcPr>
          <w:p w14:paraId="6052984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23.33</w:t>
            </w:r>
          </w:p>
        </w:tc>
        <w:tc>
          <w:tcPr>
            <w:tcW w:w="530" w:type="dxa"/>
            <w:tcBorders>
              <w:top w:val="nil"/>
              <w:left w:val="nil"/>
              <w:bottom w:val="single" w:sz="8" w:space="0" w:color="000000"/>
              <w:right w:val="single" w:sz="8" w:space="0" w:color="000000"/>
            </w:tcBorders>
            <w:shd w:val="clear" w:color="auto" w:fill="auto"/>
            <w:vAlign w:val="center"/>
            <w:hideMark/>
          </w:tcPr>
          <w:p w14:paraId="5BA8C5B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185</w:t>
            </w:r>
          </w:p>
        </w:tc>
        <w:tc>
          <w:tcPr>
            <w:tcW w:w="566" w:type="dxa"/>
            <w:tcBorders>
              <w:top w:val="nil"/>
              <w:left w:val="nil"/>
              <w:bottom w:val="single" w:sz="8" w:space="0" w:color="000000"/>
              <w:right w:val="single" w:sz="8" w:space="0" w:color="000000"/>
            </w:tcBorders>
            <w:shd w:val="clear" w:color="auto" w:fill="auto"/>
            <w:vAlign w:val="center"/>
            <w:hideMark/>
          </w:tcPr>
          <w:p w14:paraId="74B6DDB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35.37</w:t>
            </w:r>
          </w:p>
        </w:tc>
        <w:tc>
          <w:tcPr>
            <w:tcW w:w="530" w:type="dxa"/>
            <w:tcBorders>
              <w:top w:val="nil"/>
              <w:left w:val="nil"/>
              <w:bottom w:val="single" w:sz="8" w:space="0" w:color="000000"/>
              <w:right w:val="single" w:sz="8" w:space="0" w:color="000000"/>
            </w:tcBorders>
            <w:shd w:val="clear" w:color="auto" w:fill="auto"/>
            <w:vAlign w:val="center"/>
            <w:hideMark/>
          </w:tcPr>
          <w:p w14:paraId="2664B190"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185</w:t>
            </w:r>
          </w:p>
        </w:tc>
        <w:tc>
          <w:tcPr>
            <w:tcW w:w="566" w:type="dxa"/>
            <w:tcBorders>
              <w:top w:val="nil"/>
              <w:left w:val="nil"/>
              <w:bottom w:val="single" w:sz="8" w:space="0" w:color="000000"/>
              <w:right w:val="single" w:sz="8" w:space="0" w:color="000000"/>
            </w:tcBorders>
            <w:shd w:val="clear" w:color="auto" w:fill="auto"/>
            <w:vAlign w:val="center"/>
            <w:hideMark/>
          </w:tcPr>
          <w:p w14:paraId="7FFCB35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35.37</w:t>
            </w:r>
          </w:p>
        </w:tc>
        <w:tc>
          <w:tcPr>
            <w:tcW w:w="722" w:type="dxa"/>
            <w:tcBorders>
              <w:top w:val="nil"/>
              <w:left w:val="nil"/>
              <w:bottom w:val="single" w:sz="8" w:space="0" w:color="000000"/>
              <w:right w:val="single" w:sz="8" w:space="0" w:color="000000"/>
            </w:tcBorders>
            <w:shd w:val="clear" w:color="auto" w:fill="auto"/>
            <w:vAlign w:val="center"/>
            <w:hideMark/>
          </w:tcPr>
          <w:p w14:paraId="1C79A64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2.98</w:t>
            </w:r>
          </w:p>
        </w:tc>
      </w:tr>
      <w:tr w:rsidR="00294302" w:rsidRPr="00A9606E" w14:paraId="4991D9E6" w14:textId="77777777" w:rsidTr="004A37D2">
        <w:trPr>
          <w:trHeight w:val="262"/>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188B1FF3"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1520" w:type="dxa"/>
            <w:vMerge/>
            <w:tcBorders>
              <w:top w:val="nil"/>
              <w:left w:val="single" w:sz="8" w:space="0" w:color="000000"/>
              <w:bottom w:val="single" w:sz="8" w:space="0" w:color="000000"/>
              <w:right w:val="single" w:sz="8" w:space="0" w:color="000000"/>
            </w:tcBorders>
            <w:vAlign w:val="center"/>
            <w:hideMark/>
          </w:tcPr>
          <w:p w14:paraId="2C55653E"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712" w:type="dxa"/>
            <w:tcBorders>
              <w:top w:val="nil"/>
              <w:left w:val="nil"/>
              <w:bottom w:val="single" w:sz="8" w:space="0" w:color="000000"/>
              <w:right w:val="single" w:sz="8" w:space="0" w:color="000000"/>
            </w:tcBorders>
            <w:shd w:val="clear" w:color="auto" w:fill="auto"/>
            <w:vAlign w:val="center"/>
            <w:hideMark/>
          </w:tcPr>
          <w:p w14:paraId="6319BA0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HS</w:t>
            </w:r>
          </w:p>
        </w:tc>
        <w:tc>
          <w:tcPr>
            <w:tcW w:w="458" w:type="dxa"/>
            <w:tcBorders>
              <w:top w:val="nil"/>
              <w:left w:val="nil"/>
              <w:bottom w:val="single" w:sz="8" w:space="0" w:color="000000"/>
              <w:right w:val="single" w:sz="8" w:space="0" w:color="000000"/>
            </w:tcBorders>
            <w:shd w:val="clear" w:color="auto" w:fill="auto"/>
            <w:vAlign w:val="center"/>
            <w:hideMark/>
          </w:tcPr>
          <w:p w14:paraId="6D03619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25</w:t>
            </w:r>
          </w:p>
        </w:tc>
        <w:tc>
          <w:tcPr>
            <w:tcW w:w="543" w:type="dxa"/>
            <w:tcBorders>
              <w:top w:val="nil"/>
              <w:left w:val="nil"/>
              <w:bottom w:val="single" w:sz="8" w:space="0" w:color="000000"/>
              <w:right w:val="single" w:sz="8" w:space="0" w:color="000000"/>
            </w:tcBorders>
            <w:shd w:val="clear" w:color="auto" w:fill="auto"/>
            <w:vAlign w:val="center"/>
            <w:hideMark/>
          </w:tcPr>
          <w:p w14:paraId="35C3F6B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2.02</w:t>
            </w:r>
          </w:p>
        </w:tc>
        <w:tc>
          <w:tcPr>
            <w:tcW w:w="508" w:type="dxa"/>
            <w:tcBorders>
              <w:top w:val="nil"/>
              <w:left w:val="nil"/>
              <w:bottom w:val="single" w:sz="8" w:space="0" w:color="000000"/>
              <w:right w:val="single" w:sz="8" w:space="0" w:color="000000"/>
            </w:tcBorders>
            <w:shd w:val="clear" w:color="auto" w:fill="auto"/>
            <w:vAlign w:val="center"/>
            <w:hideMark/>
          </w:tcPr>
          <w:p w14:paraId="39DC6C9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99</w:t>
            </w:r>
          </w:p>
        </w:tc>
        <w:tc>
          <w:tcPr>
            <w:tcW w:w="518" w:type="dxa"/>
            <w:tcBorders>
              <w:top w:val="nil"/>
              <w:left w:val="nil"/>
              <w:bottom w:val="single" w:sz="8" w:space="0" w:color="000000"/>
              <w:right w:val="single" w:sz="8" w:space="0" w:color="000000"/>
            </w:tcBorders>
            <w:shd w:val="clear" w:color="auto" w:fill="auto"/>
            <w:vAlign w:val="center"/>
            <w:hideMark/>
          </w:tcPr>
          <w:p w14:paraId="583E0FA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8.00</w:t>
            </w:r>
          </w:p>
        </w:tc>
        <w:tc>
          <w:tcPr>
            <w:tcW w:w="530" w:type="dxa"/>
            <w:tcBorders>
              <w:top w:val="nil"/>
              <w:left w:val="nil"/>
              <w:bottom w:val="single" w:sz="8" w:space="0" w:color="000000"/>
              <w:right w:val="single" w:sz="8" w:space="0" w:color="000000"/>
            </w:tcBorders>
            <w:shd w:val="clear" w:color="auto" w:fill="auto"/>
            <w:vAlign w:val="center"/>
            <w:hideMark/>
          </w:tcPr>
          <w:p w14:paraId="5FEC5C9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287</w:t>
            </w:r>
          </w:p>
        </w:tc>
        <w:tc>
          <w:tcPr>
            <w:tcW w:w="601" w:type="dxa"/>
            <w:tcBorders>
              <w:top w:val="nil"/>
              <w:left w:val="nil"/>
              <w:bottom w:val="single" w:sz="8" w:space="0" w:color="000000"/>
              <w:right w:val="single" w:sz="8" w:space="0" w:color="000000"/>
            </w:tcBorders>
            <w:shd w:val="clear" w:color="auto" w:fill="auto"/>
            <w:vAlign w:val="center"/>
            <w:hideMark/>
          </w:tcPr>
          <w:p w14:paraId="09A96A5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23.18</w:t>
            </w:r>
          </w:p>
        </w:tc>
        <w:tc>
          <w:tcPr>
            <w:tcW w:w="530" w:type="dxa"/>
            <w:tcBorders>
              <w:top w:val="nil"/>
              <w:left w:val="nil"/>
              <w:bottom w:val="single" w:sz="8" w:space="0" w:color="000000"/>
              <w:right w:val="single" w:sz="8" w:space="0" w:color="000000"/>
            </w:tcBorders>
            <w:shd w:val="clear" w:color="auto" w:fill="auto"/>
            <w:vAlign w:val="center"/>
            <w:hideMark/>
          </w:tcPr>
          <w:p w14:paraId="4361891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337</w:t>
            </w:r>
          </w:p>
        </w:tc>
        <w:tc>
          <w:tcPr>
            <w:tcW w:w="566" w:type="dxa"/>
            <w:tcBorders>
              <w:top w:val="nil"/>
              <w:left w:val="nil"/>
              <w:bottom w:val="single" w:sz="8" w:space="0" w:color="000000"/>
              <w:right w:val="single" w:sz="8" w:space="0" w:color="000000"/>
            </w:tcBorders>
            <w:shd w:val="clear" w:color="auto" w:fill="auto"/>
            <w:vAlign w:val="center"/>
            <w:hideMark/>
          </w:tcPr>
          <w:p w14:paraId="0FD5DA8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27.22</w:t>
            </w:r>
          </w:p>
        </w:tc>
        <w:tc>
          <w:tcPr>
            <w:tcW w:w="530" w:type="dxa"/>
            <w:tcBorders>
              <w:top w:val="nil"/>
              <w:left w:val="nil"/>
              <w:bottom w:val="single" w:sz="8" w:space="0" w:color="000000"/>
              <w:right w:val="single" w:sz="8" w:space="0" w:color="000000"/>
            </w:tcBorders>
            <w:shd w:val="clear" w:color="auto" w:fill="auto"/>
            <w:vAlign w:val="center"/>
            <w:hideMark/>
          </w:tcPr>
          <w:p w14:paraId="1A2D415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490</w:t>
            </w:r>
          </w:p>
        </w:tc>
        <w:tc>
          <w:tcPr>
            <w:tcW w:w="566" w:type="dxa"/>
            <w:tcBorders>
              <w:top w:val="nil"/>
              <w:left w:val="nil"/>
              <w:bottom w:val="single" w:sz="8" w:space="0" w:color="000000"/>
              <w:right w:val="single" w:sz="8" w:space="0" w:color="000000"/>
            </w:tcBorders>
            <w:shd w:val="clear" w:color="auto" w:fill="auto"/>
            <w:vAlign w:val="center"/>
            <w:hideMark/>
          </w:tcPr>
          <w:p w14:paraId="5530675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39.58</w:t>
            </w:r>
          </w:p>
        </w:tc>
        <w:tc>
          <w:tcPr>
            <w:tcW w:w="722" w:type="dxa"/>
            <w:tcBorders>
              <w:top w:val="nil"/>
              <w:left w:val="nil"/>
              <w:bottom w:val="single" w:sz="8" w:space="0" w:color="000000"/>
              <w:right w:val="single" w:sz="8" w:space="0" w:color="000000"/>
            </w:tcBorders>
            <w:shd w:val="clear" w:color="auto" w:fill="auto"/>
            <w:vAlign w:val="center"/>
            <w:hideMark/>
          </w:tcPr>
          <w:p w14:paraId="3CF9726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2.94</w:t>
            </w:r>
          </w:p>
        </w:tc>
      </w:tr>
      <w:tr w:rsidR="00294302" w:rsidRPr="00A9606E" w14:paraId="0B89DAB3" w14:textId="77777777" w:rsidTr="004A37D2">
        <w:trPr>
          <w:trHeight w:val="326"/>
          <w:jc w:val="center"/>
        </w:trPr>
        <w:tc>
          <w:tcPr>
            <w:tcW w:w="416" w:type="dxa"/>
            <w:vMerge w:val="restart"/>
            <w:tcBorders>
              <w:top w:val="nil"/>
              <w:left w:val="single" w:sz="8" w:space="0" w:color="000000"/>
              <w:right w:val="single" w:sz="8" w:space="0" w:color="000000"/>
            </w:tcBorders>
            <w:shd w:val="clear" w:color="auto" w:fill="auto"/>
            <w:vAlign w:val="center"/>
            <w:hideMark/>
          </w:tcPr>
          <w:p w14:paraId="7B61352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w:t>
            </w:r>
          </w:p>
        </w:tc>
        <w:tc>
          <w:tcPr>
            <w:tcW w:w="152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5B4108E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Tính kỷ luật</w:t>
            </w:r>
          </w:p>
        </w:tc>
        <w:tc>
          <w:tcPr>
            <w:tcW w:w="712" w:type="dxa"/>
            <w:tcBorders>
              <w:top w:val="nil"/>
              <w:left w:val="nil"/>
              <w:bottom w:val="single" w:sz="8" w:space="0" w:color="000000"/>
              <w:right w:val="single" w:sz="8" w:space="0" w:color="000000"/>
            </w:tcBorders>
            <w:shd w:val="clear" w:color="auto" w:fill="auto"/>
            <w:vAlign w:val="center"/>
            <w:hideMark/>
          </w:tcPr>
          <w:p w14:paraId="68FEBFB5"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CBQL, GV</w:t>
            </w:r>
          </w:p>
        </w:tc>
        <w:tc>
          <w:tcPr>
            <w:tcW w:w="458" w:type="dxa"/>
            <w:tcBorders>
              <w:top w:val="nil"/>
              <w:left w:val="nil"/>
              <w:bottom w:val="single" w:sz="8" w:space="0" w:color="000000"/>
              <w:right w:val="single" w:sz="8" w:space="0" w:color="000000"/>
            </w:tcBorders>
            <w:shd w:val="clear" w:color="auto" w:fill="auto"/>
            <w:vAlign w:val="center"/>
            <w:hideMark/>
          </w:tcPr>
          <w:p w14:paraId="100D7B6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w:t>
            </w:r>
          </w:p>
        </w:tc>
        <w:tc>
          <w:tcPr>
            <w:tcW w:w="543" w:type="dxa"/>
            <w:tcBorders>
              <w:top w:val="nil"/>
              <w:left w:val="nil"/>
              <w:bottom w:val="single" w:sz="8" w:space="0" w:color="000000"/>
              <w:right w:val="single" w:sz="8" w:space="0" w:color="000000"/>
            </w:tcBorders>
            <w:shd w:val="clear" w:color="auto" w:fill="auto"/>
            <w:vAlign w:val="center"/>
            <w:hideMark/>
          </w:tcPr>
          <w:p w14:paraId="70436FB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0.96</w:t>
            </w:r>
          </w:p>
        </w:tc>
        <w:tc>
          <w:tcPr>
            <w:tcW w:w="508" w:type="dxa"/>
            <w:tcBorders>
              <w:top w:val="nil"/>
              <w:left w:val="nil"/>
              <w:bottom w:val="single" w:sz="8" w:space="0" w:color="000000"/>
              <w:right w:val="single" w:sz="8" w:space="0" w:color="000000"/>
            </w:tcBorders>
            <w:shd w:val="clear" w:color="auto" w:fill="auto"/>
            <w:vAlign w:val="center"/>
            <w:hideMark/>
          </w:tcPr>
          <w:p w14:paraId="6622794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15</w:t>
            </w:r>
          </w:p>
        </w:tc>
        <w:tc>
          <w:tcPr>
            <w:tcW w:w="518" w:type="dxa"/>
            <w:tcBorders>
              <w:top w:val="nil"/>
              <w:left w:val="nil"/>
              <w:bottom w:val="single" w:sz="8" w:space="0" w:color="000000"/>
              <w:right w:val="single" w:sz="8" w:space="0" w:color="000000"/>
            </w:tcBorders>
            <w:shd w:val="clear" w:color="auto" w:fill="auto"/>
            <w:vAlign w:val="center"/>
            <w:hideMark/>
          </w:tcPr>
          <w:p w14:paraId="53938DE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2.87</w:t>
            </w:r>
          </w:p>
        </w:tc>
        <w:tc>
          <w:tcPr>
            <w:tcW w:w="530" w:type="dxa"/>
            <w:tcBorders>
              <w:top w:val="nil"/>
              <w:left w:val="nil"/>
              <w:bottom w:val="single" w:sz="8" w:space="0" w:color="000000"/>
              <w:right w:val="single" w:sz="8" w:space="0" w:color="000000"/>
            </w:tcBorders>
            <w:shd w:val="clear" w:color="auto" w:fill="auto"/>
            <w:vAlign w:val="center"/>
            <w:hideMark/>
          </w:tcPr>
          <w:p w14:paraId="5EB7D37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94</w:t>
            </w:r>
          </w:p>
        </w:tc>
        <w:tc>
          <w:tcPr>
            <w:tcW w:w="601" w:type="dxa"/>
            <w:tcBorders>
              <w:top w:val="nil"/>
              <w:left w:val="nil"/>
              <w:bottom w:val="single" w:sz="8" w:space="0" w:color="000000"/>
              <w:right w:val="single" w:sz="8" w:space="0" w:color="000000"/>
            </w:tcBorders>
            <w:shd w:val="clear" w:color="auto" w:fill="auto"/>
            <w:vAlign w:val="center"/>
            <w:hideMark/>
          </w:tcPr>
          <w:p w14:paraId="4D37B845"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17.97</w:t>
            </w:r>
          </w:p>
        </w:tc>
        <w:tc>
          <w:tcPr>
            <w:tcW w:w="530" w:type="dxa"/>
            <w:tcBorders>
              <w:top w:val="nil"/>
              <w:left w:val="nil"/>
              <w:bottom w:val="single" w:sz="8" w:space="0" w:color="000000"/>
              <w:right w:val="single" w:sz="8" w:space="0" w:color="000000"/>
            </w:tcBorders>
            <w:shd w:val="clear" w:color="auto" w:fill="auto"/>
            <w:vAlign w:val="center"/>
            <w:hideMark/>
          </w:tcPr>
          <w:p w14:paraId="6DA5129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232</w:t>
            </w:r>
          </w:p>
        </w:tc>
        <w:tc>
          <w:tcPr>
            <w:tcW w:w="566" w:type="dxa"/>
            <w:tcBorders>
              <w:top w:val="nil"/>
              <w:left w:val="nil"/>
              <w:bottom w:val="single" w:sz="8" w:space="0" w:color="000000"/>
              <w:right w:val="single" w:sz="8" w:space="0" w:color="000000"/>
            </w:tcBorders>
            <w:shd w:val="clear" w:color="auto" w:fill="auto"/>
            <w:vAlign w:val="center"/>
            <w:hideMark/>
          </w:tcPr>
          <w:p w14:paraId="70C64D4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44.36</w:t>
            </w:r>
          </w:p>
        </w:tc>
        <w:tc>
          <w:tcPr>
            <w:tcW w:w="530" w:type="dxa"/>
            <w:tcBorders>
              <w:top w:val="nil"/>
              <w:left w:val="nil"/>
              <w:bottom w:val="single" w:sz="8" w:space="0" w:color="000000"/>
              <w:right w:val="single" w:sz="8" w:space="0" w:color="000000"/>
            </w:tcBorders>
            <w:shd w:val="clear" w:color="auto" w:fill="auto"/>
            <w:vAlign w:val="center"/>
            <w:hideMark/>
          </w:tcPr>
          <w:p w14:paraId="028F2F01"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177</w:t>
            </w:r>
          </w:p>
        </w:tc>
        <w:tc>
          <w:tcPr>
            <w:tcW w:w="566" w:type="dxa"/>
            <w:tcBorders>
              <w:top w:val="nil"/>
              <w:left w:val="nil"/>
              <w:bottom w:val="single" w:sz="8" w:space="0" w:color="000000"/>
              <w:right w:val="single" w:sz="8" w:space="0" w:color="000000"/>
            </w:tcBorders>
            <w:shd w:val="clear" w:color="auto" w:fill="auto"/>
            <w:vAlign w:val="center"/>
            <w:hideMark/>
          </w:tcPr>
          <w:p w14:paraId="4A0AF23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33.84</w:t>
            </w:r>
          </w:p>
        </w:tc>
        <w:tc>
          <w:tcPr>
            <w:tcW w:w="722" w:type="dxa"/>
            <w:tcBorders>
              <w:top w:val="nil"/>
              <w:left w:val="nil"/>
              <w:bottom w:val="single" w:sz="8" w:space="0" w:color="000000"/>
              <w:right w:val="single" w:sz="8" w:space="0" w:color="000000"/>
            </w:tcBorders>
            <w:shd w:val="clear" w:color="auto" w:fill="auto"/>
            <w:vAlign w:val="center"/>
            <w:hideMark/>
          </w:tcPr>
          <w:p w14:paraId="20FBBC7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3.07</w:t>
            </w:r>
          </w:p>
        </w:tc>
      </w:tr>
      <w:tr w:rsidR="00294302" w:rsidRPr="00A9606E" w14:paraId="22889F76" w14:textId="77777777" w:rsidTr="004A37D2">
        <w:trPr>
          <w:trHeight w:val="262"/>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4297BA4D"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1520" w:type="dxa"/>
            <w:vMerge/>
            <w:tcBorders>
              <w:top w:val="nil"/>
              <w:left w:val="single" w:sz="8" w:space="0" w:color="000000"/>
              <w:bottom w:val="single" w:sz="8" w:space="0" w:color="000000"/>
              <w:right w:val="single" w:sz="8" w:space="0" w:color="000000"/>
            </w:tcBorders>
            <w:vAlign w:val="center"/>
            <w:hideMark/>
          </w:tcPr>
          <w:p w14:paraId="51D2FB6E"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712" w:type="dxa"/>
            <w:tcBorders>
              <w:top w:val="nil"/>
              <w:left w:val="nil"/>
              <w:bottom w:val="single" w:sz="8" w:space="0" w:color="000000"/>
              <w:right w:val="single" w:sz="8" w:space="0" w:color="000000"/>
            </w:tcBorders>
            <w:shd w:val="clear" w:color="auto" w:fill="auto"/>
            <w:vAlign w:val="center"/>
            <w:hideMark/>
          </w:tcPr>
          <w:p w14:paraId="2604948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HS</w:t>
            </w:r>
          </w:p>
        </w:tc>
        <w:tc>
          <w:tcPr>
            <w:tcW w:w="458" w:type="dxa"/>
            <w:tcBorders>
              <w:top w:val="nil"/>
              <w:left w:val="nil"/>
              <w:bottom w:val="single" w:sz="8" w:space="0" w:color="000000"/>
              <w:right w:val="single" w:sz="8" w:space="0" w:color="000000"/>
            </w:tcBorders>
            <w:shd w:val="clear" w:color="auto" w:fill="auto"/>
            <w:vAlign w:val="center"/>
            <w:hideMark/>
          </w:tcPr>
          <w:p w14:paraId="18C322F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25</w:t>
            </w:r>
          </w:p>
        </w:tc>
        <w:tc>
          <w:tcPr>
            <w:tcW w:w="543" w:type="dxa"/>
            <w:tcBorders>
              <w:top w:val="nil"/>
              <w:left w:val="nil"/>
              <w:bottom w:val="single" w:sz="8" w:space="0" w:color="000000"/>
              <w:right w:val="single" w:sz="8" w:space="0" w:color="000000"/>
            </w:tcBorders>
            <w:shd w:val="clear" w:color="auto" w:fill="auto"/>
            <w:vAlign w:val="center"/>
            <w:hideMark/>
          </w:tcPr>
          <w:p w14:paraId="112207E0"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2.02</w:t>
            </w:r>
          </w:p>
        </w:tc>
        <w:tc>
          <w:tcPr>
            <w:tcW w:w="508" w:type="dxa"/>
            <w:tcBorders>
              <w:top w:val="nil"/>
              <w:left w:val="nil"/>
              <w:bottom w:val="single" w:sz="8" w:space="0" w:color="000000"/>
              <w:right w:val="single" w:sz="8" w:space="0" w:color="000000"/>
            </w:tcBorders>
            <w:shd w:val="clear" w:color="auto" w:fill="auto"/>
            <w:vAlign w:val="center"/>
            <w:hideMark/>
          </w:tcPr>
          <w:p w14:paraId="6194C62F"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66</w:t>
            </w:r>
          </w:p>
        </w:tc>
        <w:tc>
          <w:tcPr>
            <w:tcW w:w="518" w:type="dxa"/>
            <w:tcBorders>
              <w:top w:val="nil"/>
              <w:left w:val="nil"/>
              <w:bottom w:val="single" w:sz="8" w:space="0" w:color="000000"/>
              <w:right w:val="single" w:sz="8" w:space="0" w:color="000000"/>
            </w:tcBorders>
            <w:shd w:val="clear" w:color="auto" w:fill="auto"/>
            <w:vAlign w:val="center"/>
            <w:hideMark/>
          </w:tcPr>
          <w:p w14:paraId="2383E08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5.33</w:t>
            </w:r>
          </w:p>
        </w:tc>
        <w:tc>
          <w:tcPr>
            <w:tcW w:w="530" w:type="dxa"/>
            <w:tcBorders>
              <w:top w:val="nil"/>
              <w:left w:val="nil"/>
              <w:bottom w:val="single" w:sz="8" w:space="0" w:color="000000"/>
              <w:right w:val="single" w:sz="8" w:space="0" w:color="000000"/>
            </w:tcBorders>
            <w:shd w:val="clear" w:color="auto" w:fill="auto"/>
            <w:vAlign w:val="center"/>
            <w:hideMark/>
          </w:tcPr>
          <w:p w14:paraId="154A5525"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230</w:t>
            </w:r>
          </w:p>
        </w:tc>
        <w:tc>
          <w:tcPr>
            <w:tcW w:w="601" w:type="dxa"/>
            <w:tcBorders>
              <w:top w:val="nil"/>
              <w:left w:val="nil"/>
              <w:bottom w:val="single" w:sz="8" w:space="0" w:color="000000"/>
              <w:right w:val="single" w:sz="8" w:space="0" w:color="000000"/>
            </w:tcBorders>
            <w:shd w:val="clear" w:color="auto" w:fill="auto"/>
            <w:vAlign w:val="center"/>
            <w:hideMark/>
          </w:tcPr>
          <w:p w14:paraId="5FB130B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18.58</w:t>
            </w:r>
          </w:p>
        </w:tc>
        <w:tc>
          <w:tcPr>
            <w:tcW w:w="530" w:type="dxa"/>
            <w:tcBorders>
              <w:top w:val="nil"/>
              <w:left w:val="nil"/>
              <w:bottom w:val="single" w:sz="8" w:space="0" w:color="000000"/>
              <w:right w:val="single" w:sz="8" w:space="0" w:color="000000"/>
            </w:tcBorders>
            <w:shd w:val="clear" w:color="auto" w:fill="auto"/>
            <w:vAlign w:val="center"/>
            <w:hideMark/>
          </w:tcPr>
          <w:p w14:paraId="2BA62F1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312</w:t>
            </w:r>
          </w:p>
        </w:tc>
        <w:tc>
          <w:tcPr>
            <w:tcW w:w="566" w:type="dxa"/>
            <w:tcBorders>
              <w:top w:val="nil"/>
              <w:left w:val="nil"/>
              <w:bottom w:val="single" w:sz="8" w:space="0" w:color="000000"/>
              <w:right w:val="single" w:sz="8" w:space="0" w:color="000000"/>
            </w:tcBorders>
            <w:shd w:val="clear" w:color="auto" w:fill="auto"/>
            <w:vAlign w:val="center"/>
            <w:hideMark/>
          </w:tcPr>
          <w:p w14:paraId="2168C2E5"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25.20</w:t>
            </w:r>
          </w:p>
        </w:tc>
        <w:tc>
          <w:tcPr>
            <w:tcW w:w="530" w:type="dxa"/>
            <w:tcBorders>
              <w:top w:val="nil"/>
              <w:left w:val="nil"/>
              <w:bottom w:val="single" w:sz="8" w:space="0" w:color="000000"/>
              <w:right w:val="single" w:sz="8" w:space="0" w:color="000000"/>
            </w:tcBorders>
            <w:shd w:val="clear" w:color="auto" w:fill="auto"/>
            <w:vAlign w:val="center"/>
            <w:hideMark/>
          </w:tcPr>
          <w:p w14:paraId="4B09A09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605</w:t>
            </w:r>
          </w:p>
        </w:tc>
        <w:tc>
          <w:tcPr>
            <w:tcW w:w="566" w:type="dxa"/>
            <w:tcBorders>
              <w:top w:val="nil"/>
              <w:left w:val="nil"/>
              <w:bottom w:val="single" w:sz="8" w:space="0" w:color="000000"/>
              <w:right w:val="single" w:sz="8" w:space="0" w:color="000000"/>
            </w:tcBorders>
            <w:shd w:val="clear" w:color="auto" w:fill="auto"/>
            <w:vAlign w:val="center"/>
            <w:hideMark/>
          </w:tcPr>
          <w:p w14:paraId="4B635D35"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48.87</w:t>
            </w:r>
          </w:p>
        </w:tc>
        <w:tc>
          <w:tcPr>
            <w:tcW w:w="722" w:type="dxa"/>
            <w:tcBorders>
              <w:top w:val="nil"/>
              <w:left w:val="nil"/>
              <w:bottom w:val="single" w:sz="8" w:space="0" w:color="000000"/>
              <w:right w:val="single" w:sz="8" w:space="0" w:color="000000"/>
            </w:tcBorders>
            <w:shd w:val="clear" w:color="auto" w:fill="auto"/>
            <w:vAlign w:val="center"/>
            <w:hideMark/>
          </w:tcPr>
          <w:p w14:paraId="3DFBA09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3.14</w:t>
            </w:r>
          </w:p>
        </w:tc>
      </w:tr>
      <w:tr w:rsidR="00294302" w:rsidRPr="00A9606E" w14:paraId="1D792F6F" w14:textId="77777777" w:rsidTr="004A37D2">
        <w:trPr>
          <w:trHeight w:val="541"/>
          <w:jc w:val="center"/>
        </w:trPr>
        <w:tc>
          <w:tcPr>
            <w:tcW w:w="416" w:type="dxa"/>
            <w:vMerge w:val="restart"/>
            <w:tcBorders>
              <w:top w:val="nil"/>
              <w:left w:val="single" w:sz="8" w:space="0" w:color="000000"/>
              <w:right w:val="single" w:sz="8" w:space="0" w:color="000000"/>
            </w:tcBorders>
            <w:shd w:val="clear" w:color="auto" w:fill="auto"/>
            <w:vAlign w:val="center"/>
            <w:hideMark/>
          </w:tcPr>
          <w:p w14:paraId="6E5A31E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w:t>
            </w:r>
          </w:p>
        </w:tc>
        <w:tc>
          <w:tcPr>
            <w:tcW w:w="152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153A5CE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Tính trách nhiệm</w:t>
            </w:r>
          </w:p>
        </w:tc>
        <w:tc>
          <w:tcPr>
            <w:tcW w:w="712" w:type="dxa"/>
            <w:tcBorders>
              <w:top w:val="nil"/>
              <w:left w:val="nil"/>
              <w:bottom w:val="single" w:sz="8" w:space="0" w:color="000000"/>
              <w:right w:val="single" w:sz="8" w:space="0" w:color="000000"/>
            </w:tcBorders>
            <w:shd w:val="clear" w:color="auto" w:fill="auto"/>
            <w:vAlign w:val="center"/>
            <w:hideMark/>
          </w:tcPr>
          <w:p w14:paraId="7B0B54BF"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CBQL, GV</w:t>
            </w:r>
          </w:p>
        </w:tc>
        <w:tc>
          <w:tcPr>
            <w:tcW w:w="458" w:type="dxa"/>
            <w:tcBorders>
              <w:top w:val="nil"/>
              <w:left w:val="nil"/>
              <w:bottom w:val="single" w:sz="8" w:space="0" w:color="000000"/>
              <w:right w:val="single" w:sz="8" w:space="0" w:color="000000"/>
            </w:tcBorders>
            <w:shd w:val="clear" w:color="auto" w:fill="auto"/>
            <w:vAlign w:val="center"/>
            <w:hideMark/>
          </w:tcPr>
          <w:p w14:paraId="7CBF181F"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w:t>
            </w:r>
          </w:p>
        </w:tc>
        <w:tc>
          <w:tcPr>
            <w:tcW w:w="543" w:type="dxa"/>
            <w:tcBorders>
              <w:top w:val="nil"/>
              <w:left w:val="nil"/>
              <w:bottom w:val="single" w:sz="8" w:space="0" w:color="000000"/>
              <w:right w:val="single" w:sz="8" w:space="0" w:color="000000"/>
            </w:tcBorders>
            <w:shd w:val="clear" w:color="auto" w:fill="auto"/>
            <w:vAlign w:val="center"/>
            <w:hideMark/>
          </w:tcPr>
          <w:p w14:paraId="4A0D5D7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0.96</w:t>
            </w:r>
          </w:p>
        </w:tc>
        <w:tc>
          <w:tcPr>
            <w:tcW w:w="508" w:type="dxa"/>
            <w:tcBorders>
              <w:top w:val="nil"/>
              <w:left w:val="nil"/>
              <w:bottom w:val="single" w:sz="8" w:space="0" w:color="000000"/>
              <w:right w:val="single" w:sz="8" w:space="0" w:color="000000"/>
            </w:tcBorders>
            <w:shd w:val="clear" w:color="auto" w:fill="auto"/>
            <w:vAlign w:val="center"/>
            <w:hideMark/>
          </w:tcPr>
          <w:p w14:paraId="7DC76FF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15</w:t>
            </w:r>
          </w:p>
        </w:tc>
        <w:tc>
          <w:tcPr>
            <w:tcW w:w="518" w:type="dxa"/>
            <w:tcBorders>
              <w:top w:val="nil"/>
              <w:left w:val="nil"/>
              <w:bottom w:val="single" w:sz="8" w:space="0" w:color="000000"/>
              <w:right w:val="single" w:sz="8" w:space="0" w:color="000000"/>
            </w:tcBorders>
            <w:shd w:val="clear" w:color="auto" w:fill="auto"/>
            <w:vAlign w:val="center"/>
            <w:hideMark/>
          </w:tcPr>
          <w:p w14:paraId="671FAA2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2.87</w:t>
            </w:r>
          </w:p>
        </w:tc>
        <w:tc>
          <w:tcPr>
            <w:tcW w:w="530" w:type="dxa"/>
            <w:tcBorders>
              <w:top w:val="nil"/>
              <w:left w:val="nil"/>
              <w:bottom w:val="single" w:sz="8" w:space="0" w:color="000000"/>
              <w:right w:val="single" w:sz="8" w:space="0" w:color="000000"/>
            </w:tcBorders>
            <w:shd w:val="clear" w:color="auto" w:fill="auto"/>
            <w:vAlign w:val="center"/>
            <w:hideMark/>
          </w:tcPr>
          <w:p w14:paraId="44D070F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82</w:t>
            </w:r>
          </w:p>
        </w:tc>
        <w:tc>
          <w:tcPr>
            <w:tcW w:w="601" w:type="dxa"/>
            <w:tcBorders>
              <w:top w:val="nil"/>
              <w:left w:val="nil"/>
              <w:bottom w:val="single" w:sz="8" w:space="0" w:color="000000"/>
              <w:right w:val="single" w:sz="8" w:space="0" w:color="000000"/>
            </w:tcBorders>
            <w:shd w:val="clear" w:color="auto" w:fill="auto"/>
            <w:vAlign w:val="center"/>
            <w:hideMark/>
          </w:tcPr>
          <w:p w14:paraId="0B8A8DC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15.68</w:t>
            </w:r>
          </w:p>
        </w:tc>
        <w:tc>
          <w:tcPr>
            <w:tcW w:w="530" w:type="dxa"/>
            <w:tcBorders>
              <w:top w:val="nil"/>
              <w:left w:val="nil"/>
              <w:bottom w:val="single" w:sz="8" w:space="0" w:color="000000"/>
              <w:right w:val="single" w:sz="8" w:space="0" w:color="000000"/>
            </w:tcBorders>
            <w:shd w:val="clear" w:color="auto" w:fill="auto"/>
            <w:vAlign w:val="center"/>
            <w:hideMark/>
          </w:tcPr>
          <w:p w14:paraId="5D6E8B5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227</w:t>
            </w:r>
          </w:p>
        </w:tc>
        <w:tc>
          <w:tcPr>
            <w:tcW w:w="566" w:type="dxa"/>
            <w:tcBorders>
              <w:top w:val="nil"/>
              <w:left w:val="nil"/>
              <w:bottom w:val="single" w:sz="8" w:space="0" w:color="000000"/>
              <w:right w:val="single" w:sz="8" w:space="0" w:color="000000"/>
            </w:tcBorders>
            <w:shd w:val="clear" w:color="auto" w:fill="auto"/>
            <w:vAlign w:val="center"/>
            <w:hideMark/>
          </w:tcPr>
          <w:p w14:paraId="74E3BC2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43.40</w:t>
            </w:r>
          </w:p>
        </w:tc>
        <w:tc>
          <w:tcPr>
            <w:tcW w:w="530" w:type="dxa"/>
            <w:tcBorders>
              <w:top w:val="nil"/>
              <w:left w:val="nil"/>
              <w:bottom w:val="single" w:sz="8" w:space="0" w:color="000000"/>
              <w:right w:val="single" w:sz="8" w:space="0" w:color="000000"/>
            </w:tcBorders>
            <w:shd w:val="clear" w:color="auto" w:fill="auto"/>
            <w:vAlign w:val="center"/>
            <w:hideMark/>
          </w:tcPr>
          <w:p w14:paraId="5FB7000F"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194</w:t>
            </w:r>
          </w:p>
        </w:tc>
        <w:tc>
          <w:tcPr>
            <w:tcW w:w="566" w:type="dxa"/>
            <w:tcBorders>
              <w:top w:val="nil"/>
              <w:left w:val="nil"/>
              <w:bottom w:val="single" w:sz="8" w:space="0" w:color="000000"/>
              <w:right w:val="single" w:sz="8" w:space="0" w:color="000000"/>
            </w:tcBorders>
            <w:shd w:val="clear" w:color="auto" w:fill="auto"/>
            <w:vAlign w:val="center"/>
            <w:hideMark/>
          </w:tcPr>
          <w:p w14:paraId="0A8A271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37.09</w:t>
            </w:r>
          </w:p>
        </w:tc>
        <w:tc>
          <w:tcPr>
            <w:tcW w:w="722" w:type="dxa"/>
            <w:tcBorders>
              <w:top w:val="nil"/>
              <w:left w:val="nil"/>
              <w:bottom w:val="single" w:sz="8" w:space="0" w:color="000000"/>
              <w:right w:val="single" w:sz="8" w:space="0" w:color="000000"/>
            </w:tcBorders>
            <w:shd w:val="clear" w:color="auto" w:fill="auto"/>
            <w:vAlign w:val="center"/>
            <w:hideMark/>
          </w:tcPr>
          <w:p w14:paraId="7109E5C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3.13</w:t>
            </w:r>
          </w:p>
        </w:tc>
      </w:tr>
      <w:tr w:rsidR="00294302" w:rsidRPr="00A9606E" w14:paraId="3715167B" w14:textId="77777777" w:rsidTr="004A37D2">
        <w:trPr>
          <w:trHeight w:val="262"/>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4D1D65E1"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1520" w:type="dxa"/>
            <w:vMerge/>
            <w:tcBorders>
              <w:top w:val="nil"/>
              <w:left w:val="single" w:sz="8" w:space="0" w:color="000000"/>
              <w:bottom w:val="single" w:sz="8" w:space="0" w:color="000000"/>
              <w:right w:val="single" w:sz="8" w:space="0" w:color="000000"/>
            </w:tcBorders>
            <w:vAlign w:val="center"/>
            <w:hideMark/>
          </w:tcPr>
          <w:p w14:paraId="7BDA372F"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712" w:type="dxa"/>
            <w:tcBorders>
              <w:top w:val="nil"/>
              <w:left w:val="nil"/>
              <w:bottom w:val="single" w:sz="8" w:space="0" w:color="000000"/>
              <w:right w:val="single" w:sz="8" w:space="0" w:color="000000"/>
            </w:tcBorders>
            <w:shd w:val="clear" w:color="auto" w:fill="auto"/>
            <w:vAlign w:val="center"/>
            <w:hideMark/>
          </w:tcPr>
          <w:p w14:paraId="7D840D1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HS</w:t>
            </w:r>
          </w:p>
        </w:tc>
        <w:tc>
          <w:tcPr>
            <w:tcW w:w="458" w:type="dxa"/>
            <w:tcBorders>
              <w:top w:val="nil"/>
              <w:left w:val="nil"/>
              <w:bottom w:val="single" w:sz="8" w:space="0" w:color="000000"/>
              <w:right w:val="single" w:sz="8" w:space="0" w:color="000000"/>
            </w:tcBorders>
            <w:shd w:val="clear" w:color="auto" w:fill="auto"/>
            <w:vAlign w:val="center"/>
            <w:hideMark/>
          </w:tcPr>
          <w:p w14:paraId="4DF737D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25</w:t>
            </w:r>
          </w:p>
        </w:tc>
        <w:tc>
          <w:tcPr>
            <w:tcW w:w="543" w:type="dxa"/>
            <w:tcBorders>
              <w:top w:val="nil"/>
              <w:left w:val="nil"/>
              <w:bottom w:val="single" w:sz="8" w:space="0" w:color="000000"/>
              <w:right w:val="single" w:sz="8" w:space="0" w:color="000000"/>
            </w:tcBorders>
            <w:shd w:val="clear" w:color="auto" w:fill="auto"/>
            <w:vAlign w:val="center"/>
            <w:hideMark/>
          </w:tcPr>
          <w:p w14:paraId="2026497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2.02</w:t>
            </w:r>
          </w:p>
        </w:tc>
        <w:tc>
          <w:tcPr>
            <w:tcW w:w="508" w:type="dxa"/>
            <w:tcBorders>
              <w:top w:val="nil"/>
              <w:left w:val="nil"/>
              <w:bottom w:val="single" w:sz="8" w:space="0" w:color="000000"/>
              <w:right w:val="single" w:sz="8" w:space="0" w:color="000000"/>
            </w:tcBorders>
            <w:shd w:val="clear" w:color="auto" w:fill="auto"/>
            <w:vAlign w:val="center"/>
            <w:hideMark/>
          </w:tcPr>
          <w:p w14:paraId="77DE091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66</w:t>
            </w:r>
          </w:p>
        </w:tc>
        <w:tc>
          <w:tcPr>
            <w:tcW w:w="518" w:type="dxa"/>
            <w:tcBorders>
              <w:top w:val="nil"/>
              <w:left w:val="nil"/>
              <w:bottom w:val="single" w:sz="8" w:space="0" w:color="000000"/>
              <w:right w:val="single" w:sz="8" w:space="0" w:color="000000"/>
            </w:tcBorders>
            <w:shd w:val="clear" w:color="auto" w:fill="auto"/>
            <w:vAlign w:val="center"/>
            <w:hideMark/>
          </w:tcPr>
          <w:p w14:paraId="1C0F988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5.33</w:t>
            </w:r>
          </w:p>
        </w:tc>
        <w:tc>
          <w:tcPr>
            <w:tcW w:w="530" w:type="dxa"/>
            <w:tcBorders>
              <w:top w:val="nil"/>
              <w:left w:val="nil"/>
              <w:bottom w:val="single" w:sz="8" w:space="0" w:color="000000"/>
              <w:right w:val="single" w:sz="8" w:space="0" w:color="000000"/>
            </w:tcBorders>
            <w:shd w:val="clear" w:color="auto" w:fill="auto"/>
            <w:vAlign w:val="center"/>
            <w:hideMark/>
          </w:tcPr>
          <w:p w14:paraId="1D5BB03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246</w:t>
            </w:r>
          </w:p>
        </w:tc>
        <w:tc>
          <w:tcPr>
            <w:tcW w:w="601" w:type="dxa"/>
            <w:tcBorders>
              <w:top w:val="nil"/>
              <w:left w:val="nil"/>
              <w:bottom w:val="single" w:sz="8" w:space="0" w:color="000000"/>
              <w:right w:val="single" w:sz="8" w:space="0" w:color="000000"/>
            </w:tcBorders>
            <w:shd w:val="clear" w:color="auto" w:fill="auto"/>
            <w:vAlign w:val="center"/>
            <w:hideMark/>
          </w:tcPr>
          <w:p w14:paraId="6184E04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19.87</w:t>
            </w:r>
          </w:p>
        </w:tc>
        <w:tc>
          <w:tcPr>
            <w:tcW w:w="530" w:type="dxa"/>
            <w:tcBorders>
              <w:top w:val="nil"/>
              <w:left w:val="nil"/>
              <w:bottom w:val="single" w:sz="8" w:space="0" w:color="000000"/>
              <w:right w:val="single" w:sz="8" w:space="0" w:color="000000"/>
            </w:tcBorders>
            <w:shd w:val="clear" w:color="auto" w:fill="auto"/>
            <w:vAlign w:val="center"/>
            <w:hideMark/>
          </w:tcPr>
          <w:p w14:paraId="419D3F5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271</w:t>
            </w:r>
          </w:p>
        </w:tc>
        <w:tc>
          <w:tcPr>
            <w:tcW w:w="566" w:type="dxa"/>
            <w:tcBorders>
              <w:top w:val="nil"/>
              <w:left w:val="nil"/>
              <w:bottom w:val="single" w:sz="8" w:space="0" w:color="000000"/>
              <w:right w:val="single" w:sz="8" w:space="0" w:color="000000"/>
            </w:tcBorders>
            <w:shd w:val="clear" w:color="auto" w:fill="auto"/>
            <w:vAlign w:val="center"/>
            <w:hideMark/>
          </w:tcPr>
          <w:p w14:paraId="4893B8E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21.89</w:t>
            </w:r>
          </w:p>
        </w:tc>
        <w:tc>
          <w:tcPr>
            <w:tcW w:w="530" w:type="dxa"/>
            <w:tcBorders>
              <w:top w:val="nil"/>
              <w:left w:val="nil"/>
              <w:bottom w:val="single" w:sz="8" w:space="0" w:color="000000"/>
              <w:right w:val="single" w:sz="8" w:space="0" w:color="000000"/>
            </w:tcBorders>
            <w:shd w:val="clear" w:color="auto" w:fill="auto"/>
            <w:vAlign w:val="center"/>
            <w:hideMark/>
          </w:tcPr>
          <w:p w14:paraId="66288C7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630</w:t>
            </w:r>
          </w:p>
        </w:tc>
        <w:tc>
          <w:tcPr>
            <w:tcW w:w="566" w:type="dxa"/>
            <w:tcBorders>
              <w:top w:val="nil"/>
              <w:left w:val="nil"/>
              <w:bottom w:val="single" w:sz="8" w:space="0" w:color="000000"/>
              <w:right w:val="single" w:sz="8" w:space="0" w:color="000000"/>
            </w:tcBorders>
            <w:shd w:val="clear" w:color="auto" w:fill="auto"/>
            <w:vAlign w:val="center"/>
            <w:hideMark/>
          </w:tcPr>
          <w:p w14:paraId="3CA2A82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50.89</w:t>
            </w:r>
          </w:p>
        </w:tc>
        <w:tc>
          <w:tcPr>
            <w:tcW w:w="722" w:type="dxa"/>
            <w:tcBorders>
              <w:top w:val="nil"/>
              <w:left w:val="nil"/>
              <w:bottom w:val="single" w:sz="8" w:space="0" w:color="000000"/>
              <w:right w:val="single" w:sz="8" w:space="0" w:color="000000"/>
            </w:tcBorders>
            <w:shd w:val="clear" w:color="auto" w:fill="auto"/>
            <w:vAlign w:val="center"/>
            <w:hideMark/>
          </w:tcPr>
          <w:p w14:paraId="471A7720"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3.14</w:t>
            </w:r>
          </w:p>
        </w:tc>
      </w:tr>
      <w:tr w:rsidR="00294302" w:rsidRPr="00A9606E" w14:paraId="4936B175" w14:textId="77777777" w:rsidTr="004A37D2">
        <w:trPr>
          <w:trHeight w:val="541"/>
          <w:jc w:val="center"/>
        </w:trPr>
        <w:tc>
          <w:tcPr>
            <w:tcW w:w="416" w:type="dxa"/>
            <w:vMerge w:val="restart"/>
            <w:tcBorders>
              <w:top w:val="nil"/>
              <w:left w:val="single" w:sz="8" w:space="0" w:color="000000"/>
              <w:right w:val="single" w:sz="8" w:space="0" w:color="000000"/>
            </w:tcBorders>
            <w:shd w:val="clear" w:color="auto" w:fill="auto"/>
            <w:vAlign w:val="center"/>
            <w:hideMark/>
          </w:tcPr>
          <w:p w14:paraId="3F0C2D6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6</w:t>
            </w:r>
          </w:p>
        </w:tc>
        <w:tc>
          <w:tcPr>
            <w:tcW w:w="152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4399894F" w14:textId="77777777" w:rsidR="001200F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 xml:space="preserve">Tinh thần </w:t>
            </w:r>
          </w:p>
          <w:p w14:paraId="51375FAD" w14:textId="74357649"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hợp tác</w:t>
            </w:r>
          </w:p>
        </w:tc>
        <w:tc>
          <w:tcPr>
            <w:tcW w:w="712" w:type="dxa"/>
            <w:tcBorders>
              <w:top w:val="nil"/>
              <w:left w:val="nil"/>
              <w:bottom w:val="single" w:sz="8" w:space="0" w:color="000000"/>
              <w:right w:val="single" w:sz="8" w:space="0" w:color="000000"/>
            </w:tcBorders>
            <w:shd w:val="clear" w:color="auto" w:fill="auto"/>
            <w:vAlign w:val="center"/>
            <w:hideMark/>
          </w:tcPr>
          <w:p w14:paraId="545E48B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CBQL, GV</w:t>
            </w:r>
          </w:p>
        </w:tc>
        <w:tc>
          <w:tcPr>
            <w:tcW w:w="458" w:type="dxa"/>
            <w:tcBorders>
              <w:top w:val="nil"/>
              <w:left w:val="nil"/>
              <w:bottom w:val="single" w:sz="8" w:space="0" w:color="000000"/>
              <w:right w:val="single" w:sz="8" w:space="0" w:color="000000"/>
            </w:tcBorders>
            <w:shd w:val="clear" w:color="auto" w:fill="auto"/>
            <w:vAlign w:val="center"/>
            <w:hideMark/>
          </w:tcPr>
          <w:p w14:paraId="4018584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w:t>
            </w:r>
          </w:p>
        </w:tc>
        <w:tc>
          <w:tcPr>
            <w:tcW w:w="543" w:type="dxa"/>
            <w:tcBorders>
              <w:top w:val="nil"/>
              <w:left w:val="nil"/>
              <w:bottom w:val="single" w:sz="8" w:space="0" w:color="000000"/>
              <w:right w:val="single" w:sz="8" w:space="0" w:color="000000"/>
            </w:tcBorders>
            <w:shd w:val="clear" w:color="auto" w:fill="auto"/>
            <w:vAlign w:val="center"/>
            <w:hideMark/>
          </w:tcPr>
          <w:p w14:paraId="00FFF77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0.96</w:t>
            </w:r>
          </w:p>
        </w:tc>
        <w:tc>
          <w:tcPr>
            <w:tcW w:w="508" w:type="dxa"/>
            <w:tcBorders>
              <w:top w:val="nil"/>
              <w:left w:val="nil"/>
              <w:bottom w:val="single" w:sz="8" w:space="0" w:color="000000"/>
              <w:right w:val="single" w:sz="8" w:space="0" w:color="000000"/>
            </w:tcBorders>
            <w:shd w:val="clear" w:color="auto" w:fill="auto"/>
            <w:vAlign w:val="center"/>
            <w:hideMark/>
          </w:tcPr>
          <w:p w14:paraId="76C6196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22</w:t>
            </w:r>
          </w:p>
        </w:tc>
        <w:tc>
          <w:tcPr>
            <w:tcW w:w="518" w:type="dxa"/>
            <w:tcBorders>
              <w:top w:val="nil"/>
              <w:left w:val="nil"/>
              <w:bottom w:val="single" w:sz="8" w:space="0" w:color="000000"/>
              <w:right w:val="single" w:sz="8" w:space="0" w:color="000000"/>
            </w:tcBorders>
            <w:shd w:val="clear" w:color="auto" w:fill="auto"/>
            <w:vAlign w:val="center"/>
            <w:hideMark/>
          </w:tcPr>
          <w:p w14:paraId="28C9579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4.21</w:t>
            </w:r>
          </w:p>
        </w:tc>
        <w:tc>
          <w:tcPr>
            <w:tcW w:w="530" w:type="dxa"/>
            <w:tcBorders>
              <w:top w:val="nil"/>
              <w:left w:val="nil"/>
              <w:bottom w:val="single" w:sz="8" w:space="0" w:color="000000"/>
              <w:right w:val="single" w:sz="8" w:space="0" w:color="000000"/>
            </w:tcBorders>
            <w:shd w:val="clear" w:color="auto" w:fill="auto"/>
            <w:vAlign w:val="center"/>
            <w:hideMark/>
          </w:tcPr>
          <w:p w14:paraId="4F3212B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87</w:t>
            </w:r>
          </w:p>
        </w:tc>
        <w:tc>
          <w:tcPr>
            <w:tcW w:w="601" w:type="dxa"/>
            <w:tcBorders>
              <w:top w:val="nil"/>
              <w:left w:val="nil"/>
              <w:bottom w:val="single" w:sz="8" w:space="0" w:color="000000"/>
              <w:right w:val="single" w:sz="8" w:space="0" w:color="000000"/>
            </w:tcBorders>
            <w:shd w:val="clear" w:color="auto" w:fill="auto"/>
            <w:vAlign w:val="center"/>
            <w:hideMark/>
          </w:tcPr>
          <w:p w14:paraId="4F04248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16.63</w:t>
            </w:r>
          </w:p>
        </w:tc>
        <w:tc>
          <w:tcPr>
            <w:tcW w:w="530" w:type="dxa"/>
            <w:tcBorders>
              <w:top w:val="nil"/>
              <w:left w:val="nil"/>
              <w:bottom w:val="single" w:sz="8" w:space="0" w:color="000000"/>
              <w:right w:val="single" w:sz="8" w:space="0" w:color="000000"/>
            </w:tcBorders>
            <w:shd w:val="clear" w:color="auto" w:fill="auto"/>
            <w:vAlign w:val="center"/>
            <w:hideMark/>
          </w:tcPr>
          <w:p w14:paraId="6CF97401"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222</w:t>
            </w:r>
          </w:p>
        </w:tc>
        <w:tc>
          <w:tcPr>
            <w:tcW w:w="566" w:type="dxa"/>
            <w:tcBorders>
              <w:top w:val="nil"/>
              <w:left w:val="nil"/>
              <w:bottom w:val="single" w:sz="8" w:space="0" w:color="000000"/>
              <w:right w:val="single" w:sz="8" w:space="0" w:color="000000"/>
            </w:tcBorders>
            <w:shd w:val="clear" w:color="auto" w:fill="auto"/>
            <w:vAlign w:val="center"/>
            <w:hideMark/>
          </w:tcPr>
          <w:p w14:paraId="38E42FF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42.45</w:t>
            </w:r>
          </w:p>
        </w:tc>
        <w:tc>
          <w:tcPr>
            <w:tcW w:w="530" w:type="dxa"/>
            <w:tcBorders>
              <w:top w:val="nil"/>
              <w:left w:val="nil"/>
              <w:bottom w:val="single" w:sz="8" w:space="0" w:color="000000"/>
              <w:right w:val="single" w:sz="8" w:space="0" w:color="000000"/>
            </w:tcBorders>
            <w:shd w:val="clear" w:color="auto" w:fill="auto"/>
            <w:vAlign w:val="center"/>
            <w:hideMark/>
          </w:tcPr>
          <w:p w14:paraId="2510FC4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187</w:t>
            </w:r>
          </w:p>
        </w:tc>
        <w:tc>
          <w:tcPr>
            <w:tcW w:w="566" w:type="dxa"/>
            <w:tcBorders>
              <w:top w:val="nil"/>
              <w:left w:val="nil"/>
              <w:bottom w:val="single" w:sz="8" w:space="0" w:color="000000"/>
              <w:right w:val="single" w:sz="8" w:space="0" w:color="000000"/>
            </w:tcBorders>
            <w:shd w:val="clear" w:color="auto" w:fill="auto"/>
            <w:vAlign w:val="center"/>
            <w:hideMark/>
          </w:tcPr>
          <w:p w14:paraId="17AA4E8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35.76</w:t>
            </w:r>
          </w:p>
        </w:tc>
        <w:tc>
          <w:tcPr>
            <w:tcW w:w="722" w:type="dxa"/>
            <w:tcBorders>
              <w:top w:val="nil"/>
              <w:left w:val="nil"/>
              <w:bottom w:val="single" w:sz="8" w:space="0" w:color="000000"/>
              <w:right w:val="single" w:sz="8" w:space="0" w:color="000000"/>
            </w:tcBorders>
            <w:shd w:val="clear" w:color="auto" w:fill="auto"/>
            <w:vAlign w:val="center"/>
            <w:hideMark/>
          </w:tcPr>
          <w:p w14:paraId="7B93C07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3.08</w:t>
            </w:r>
          </w:p>
        </w:tc>
      </w:tr>
      <w:tr w:rsidR="00294302" w:rsidRPr="00A9606E" w14:paraId="6E00AE23" w14:textId="77777777" w:rsidTr="004A37D2">
        <w:trPr>
          <w:trHeight w:val="262"/>
          <w:jc w:val="center"/>
        </w:trPr>
        <w:tc>
          <w:tcPr>
            <w:tcW w:w="416" w:type="dxa"/>
            <w:vMerge/>
            <w:tcBorders>
              <w:left w:val="single" w:sz="8" w:space="0" w:color="000000"/>
              <w:bottom w:val="single" w:sz="8" w:space="0" w:color="000000"/>
              <w:right w:val="single" w:sz="8" w:space="0" w:color="000000"/>
            </w:tcBorders>
            <w:shd w:val="clear" w:color="auto" w:fill="auto"/>
            <w:vAlign w:val="center"/>
            <w:hideMark/>
          </w:tcPr>
          <w:p w14:paraId="5242A9A6"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1520" w:type="dxa"/>
            <w:vMerge/>
            <w:tcBorders>
              <w:top w:val="nil"/>
              <w:left w:val="single" w:sz="8" w:space="0" w:color="000000"/>
              <w:bottom w:val="single" w:sz="8" w:space="0" w:color="000000"/>
              <w:right w:val="single" w:sz="8" w:space="0" w:color="000000"/>
            </w:tcBorders>
            <w:vAlign w:val="center"/>
            <w:hideMark/>
          </w:tcPr>
          <w:p w14:paraId="62731E78"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712" w:type="dxa"/>
            <w:tcBorders>
              <w:top w:val="nil"/>
              <w:left w:val="nil"/>
              <w:bottom w:val="single" w:sz="8" w:space="0" w:color="000000"/>
              <w:right w:val="single" w:sz="8" w:space="0" w:color="000000"/>
            </w:tcBorders>
            <w:shd w:val="clear" w:color="auto" w:fill="auto"/>
            <w:vAlign w:val="center"/>
            <w:hideMark/>
          </w:tcPr>
          <w:p w14:paraId="7564C14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HS</w:t>
            </w:r>
          </w:p>
        </w:tc>
        <w:tc>
          <w:tcPr>
            <w:tcW w:w="458" w:type="dxa"/>
            <w:tcBorders>
              <w:top w:val="nil"/>
              <w:left w:val="nil"/>
              <w:bottom w:val="single" w:sz="8" w:space="0" w:color="000000"/>
              <w:right w:val="single" w:sz="8" w:space="0" w:color="000000"/>
            </w:tcBorders>
            <w:shd w:val="clear" w:color="auto" w:fill="auto"/>
            <w:vAlign w:val="center"/>
            <w:hideMark/>
          </w:tcPr>
          <w:p w14:paraId="355798E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33</w:t>
            </w:r>
          </w:p>
        </w:tc>
        <w:tc>
          <w:tcPr>
            <w:tcW w:w="543" w:type="dxa"/>
            <w:tcBorders>
              <w:top w:val="nil"/>
              <w:left w:val="nil"/>
              <w:bottom w:val="single" w:sz="8" w:space="0" w:color="000000"/>
              <w:right w:val="single" w:sz="8" w:space="0" w:color="000000"/>
            </w:tcBorders>
            <w:shd w:val="clear" w:color="auto" w:fill="auto"/>
            <w:vAlign w:val="center"/>
            <w:hideMark/>
          </w:tcPr>
          <w:p w14:paraId="7C91ED7F"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2.67</w:t>
            </w:r>
          </w:p>
        </w:tc>
        <w:tc>
          <w:tcPr>
            <w:tcW w:w="508" w:type="dxa"/>
            <w:tcBorders>
              <w:top w:val="nil"/>
              <w:left w:val="nil"/>
              <w:bottom w:val="single" w:sz="8" w:space="0" w:color="000000"/>
              <w:right w:val="single" w:sz="8" w:space="0" w:color="000000"/>
            </w:tcBorders>
            <w:shd w:val="clear" w:color="auto" w:fill="auto"/>
            <w:vAlign w:val="center"/>
            <w:hideMark/>
          </w:tcPr>
          <w:p w14:paraId="05510C9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50</w:t>
            </w:r>
          </w:p>
        </w:tc>
        <w:tc>
          <w:tcPr>
            <w:tcW w:w="518" w:type="dxa"/>
            <w:tcBorders>
              <w:top w:val="nil"/>
              <w:left w:val="nil"/>
              <w:bottom w:val="single" w:sz="8" w:space="0" w:color="000000"/>
              <w:right w:val="single" w:sz="8" w:space="0" w:color="000000"/>
            </w:tcBorders>
            <w:shd w:val="clear" w:color="auto" w:fill="auto"/>
            <w:vAlign w:val="center"/>
            <w:hideMark/>
          </w:tcPr>
          <w:p w14:paraId="115C9C41"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4.04</w:t>
            </w:r>
          </w:p>
        </w:tc>
        <w:tc>
          <w:tcPr>
            <w:tcW w:w="530" w:type="dxa"/>
            <w:tcBorders>
              <w:top w:val="nil"/>
              <w:left w:val="nil"/>
              <w:bottom w:val="single" w:sz="8" w:space="0" w:color="000000"/>
              <w:right w:val="single" w:sz="8" w:space="0" w:color="000000"/>
            </w:tcBorders>
            <w:shd w:val="clear" w:color="auto" w:fill="auto"/>
            <w:vAlign w:val="center"/>
            <w:hideMark/>
          </w:tcPr>
          <w:p w14:paraId="28E3213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271</w:t>
            </w:r>
          </w:p>
        </w:tc>
        <w:tc>
          <w:tcPr>
            <w:tcW w:w="601" w:type="dxa"/>
            <w:tcBorders>
              <w:top w:val="nil"/>
              <w:left w:val="nil"/>
              <w:bottom w:val="single" w:sz="8" w:space="0" w:color="000000"/>
              <w:right w:val="single" w:sz="8" w:space="0" w:color="000000"/>
            </w:tcBorders>
            <w:shd w:val="clear" w:color="auto" w:fill="auto"/>
            <w:vAlign w:val="center"/>
            <w:hideMark/>
          </w:tcPr>
          <w:p w14:paraId="2C7DE5E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21.89</w:t>
            </w:r>
          </w:p>
        </w:tc>
        <w:tc>
          <w:tcPr>
            <w:tcW w:w="530" w:type="dxa"/>
            <w:tcBorders>
              <w:top w:val="nil"/>
              <w:left w:val="nil"/>
              <w:bottom w:val="single" w:sz="8" w:space="0" w:color="000000"/>
              <w:right w:val="single" w:sz="8" w:space="0" w:color="000000"/>
            </w:tcBorders>
            <w:shd w:val="clear" w:color="auto" w:fill="auto"/>
            <w:vAlign w:val="center"/>
            <w:hideMark/>
          </w:tcPr>
          <w:p w14:paraId="74EA1EE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287</w:t>
            </w:r>
          </w:p>
        </w:tc>
        <w:tc>
          <w:tcPr>
            <w:tcW w:w="566" w:type="dxa"/>
            <w:tcBorders>
              <w:top w:val="nil"/>
              <w:left w:val="nil"/>
              <w:bottom w:val="single" w:sz="8" w:space="0" w:color="000000"/>
              <w:right w:val="single" w:sz="8" w:space="0" w:color="000000"/>
            </w:tcBorders>
            <w:shd w:val="clear" w:color="auto" w:fill="auto"/>
            <w:vAlign w:val="center"/>
            <w:hideMark/>
          </w:tcPr>
          <w:p w14:paraId="54B1003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23.18</w:t>
            </w:r>
          </w:p>
        </w:tc>
        <w:tc>
          <w:tcPr>
            <w:tcW w:w="530" w:type="dxa"/>
            <w:tcBorders>
              <w:top w:val="nil"/>
              <w:left w:val="nil"/>
              <w:bottom w:val="single" w:sz="8" w:space="0" w:color="000000"/>
              <w:right w:val="single" w:sz="8" w:space="0" w:color="000000"/>
            </w:tcBorders>
            <w:shd w:val="clear" w:color="auto" w:fill="auto"/>
            <w:vAlign w:val="center"/>
            <w:hideMark/>
          </w:tcPr>
          <w:p w14:paraId="256194D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597</w:t>
            </w:r>
          </w:p>
        </w:tc>
        <w:tc>
          <w:tcPr>
            <w:tcW w:w="566" w:type="dxa"/>
            <w:tcBorders>
              <w:top w:val="nil"/>
              <w:left w:val="nil"/>
              <w:bottom w:val="single" w:sz="8" w:space="0" w:color="000000"/>
              <w:right w:val="single" w:sz="8" w:space="0" w:color="000000"/>
            </w:tcBorders>
            <w:shd w:val="clear" w:color="auto" w:fill="auto"/>
            <w:vAlign w:val="center"/>
            <w:hideMark/>
          </w:tcPr>
          <w:p w14:paraId="2B98070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48.22</w:t>
            </w:r>
          </w:p>
        </w:tc>
        <w:tc>
          <w:tcPr>
            <w:tcW w:w="722" w:type="dxa"/>
            <w:tcBorders>
              <w:top w:val="nil"/>
              <w:left w:val="nil"/>
              <w:bottom w:val="single" w:sz="8" w:space="0" w:color="000000"/>
              <w:right w:val="single" w:sz="8" w:space="0" w:color="000000"/>
            </w:tcBorders>
            <w:shd w:val="clear" w:color="auto" w:fill="auto"/>
            <w:vAlign w:val="center"/>
            <w:hideMark/>
          </w:tcPr>
          <w:p w14:paraId="025241E2"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3.10</w:t>
            </w:r>
          </w:p>
        </w:tc>
      </w:tr>
      <w:tr w:rsidR="00294302" w:rsidRPr="00A9606E" w14:paraId="23249C57" w14:textId="77777777" w:rsidTr="004A37D2">
        <w:trPr>
          <w:trHeight w:val="262"/>
          <w:jc w:val="center"/>
        </w:trPr>
        <w:tc>
          <w:tcPr>
            <w:tcW w:w="416"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B2578F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7</w:t>
            </w:r>
          </w:p>
        </w:tc>
        <w:tc>
          <w:tcPr>
            <w:tcW w:w="152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579E6622" w14:textId="68B09BDD"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Lòng</w:t>
            </w:r>
          </w:p>
          <w:p w14:paraId="72C10E59"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nhân ái</w:t>
            </w:r>
          </w:p>
        </w:tc>
        <w:tc>
          <w:tcPr>
            <w:tcW w:w="712" w:type="dxa"/>
            <w:tcBorders>
              <w:top w:val="nil"/>
              <w:left w:val="nil"/>
              <w:bottom w:val="single" w:sz="8" w:space="0" w:color="000000"/>
              <w:right w:val="single" w:sz="8" w:space="0" w:color="000000"/>
            </w:tcBorders>
            <w:shd w:val="clear" w:color="auto" w:fill="auto"/>
            <w:vAlign w:val="center"/>
            <w:hideMark/>
          </w:tcPr>
          <w:p w14:paraId="7350710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CBQL, GV</w:t>
            </w:r>
          </w:p>
        </w:tc>
        <w:tc>
          <w:tcPr>
            <w:tcW w:w="458" w:type="dxa"/>
            <w:tcBorders>
              <w:top w:val="nil"/>
              <w:left w:val="nil"/>
              <w:bottom w:val="single" w:sz="8" w:space="0" w:color="000000"/>
              <w:right w:val="single" w:sz="8" w:space="0" w:color="000000"/>
            </w:tcBorders>
            <w:shd w:val="clear" w:color="auto" w:fill="auto"/>
            <w:vAlign w:val="center"/>
            <w:hideMark/>
          </w:tcPr>
          <w:p w14:paraId="700D0DC1"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8</w:t>
            </w:r>
          </w:p>
        </w:tc>
        <w:tc>
          <w:tcPr>
            <w:tcW w:w="543" w:type="dxa"/>
            <w:tcBorders>
              <w:top w:val="nil"/>
              <w:left w:val="nil"/>
              <w:bottom w:val="single" w:sz="8" w:space="0" w:color="000000"/>
              <w:right w:val="single" w:sz="8" w:space="0" w:color="000000"/>
            </w:tcBorders>
            <w:shd w:val="clear" w:color="auto" w:fill="auto"/>
            <w:vAlign w:val="center"/>
            <w:hideMark/>
          </w:tcPr>
          <w:p w14:paraId="3FD59AD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1.53</w:t>
            </w:r>
          </w:p>
        </w:tc>
        <w:tc>
          <w:tcPr>
            <w:tcW w:w="508" w:type="dxa"/>
            <w:tcBorders>
              <w:top w:val="nil"/>
              <w:left w:val="nil"/>
              <w:bottom w:val="single" w:sz="8" w:space="0" w:color="000000"/>
              <w:right w:val="single" w:sz="8" w:space="0" w:color="000000"/>
            </w:tcBorders>
            <w:shd w:val="clear" w:color="auto" w:fill="auto"/>
            <w:vAlign w:val="center"/>
            <w:hideMark/>
          </w:tcPr>
          <w:p w14:paraId="00A17848"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15</w:t>
            </w:r>
          </w:p>
        </w:tc>
        <w:tc>
          <w:tcPr>
            <w:tcW w:w="518" w:type="dxa"/>
            <w:tcBorders>
              <w:top w:val="nil"/>
              <w:left w:val="nil"/>
              <w:bottom w:val="single" w:sz="8" w:space="0" w:color="000000"/>
              <w:right w:val="single" w:sz="8" w:space="0" w:color="000000"/>
            </w:tcBorders>
            <w:shd w:val="clear" w:color="auto" w:fill="auto"/>
            <w:vAlign w:val="center"/>
            <w:hideMark/>
          </w:tcPr>
          <w:p w14:paraId="4D901DA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2.87</w:t>
            </w:r>
          </w:p>
        </w:tc>
        <w:tc>
          <w:tcPr>
            <w:tcW w:w="530" w:type="dxa"/>
            <w:tcBorders>
              <w:top w:val="nil"/>
              <w:left w:val="nil"/>
              <w:bottom w:val="single" w:sz="8" w:space="0" w:color="000000"/>
              <w:right w:val="single" w:sz="8" w:space="0" w:color="000000"/>
            </w:tcBorders>
            <w:shd w:val="clear" w:color="auto" w:fill="auto"/>
            <w:vAlign w:val="center"/>
            <w:hideMark/>
          </w:tcPr>
          <w:p w14:paraId="2CCE4BB0"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87</w:t>
            </w:r>
          </w:p>
        </w:tc>
        <w:tc>
          <w:tcPr>
            <w:tcW w:w="601" w:type="dxa"/>
            <w:tcBorders>
              <w:top w:val="nil"/>
              <w:left w:val="nil"/>
              <w:bottom w:val="single" w:sz="8" w:space="0" w:color="000000"/>
              <w:right w:val="single" w:sz="8" w:space="0" w:color="000000"/>
            </w:tcBorders>
            <w:shd w:val="clear" w:color="auto" w:fill="auto"/>
            <w:vAlign w:val="center"/>
            <w:hideMark/>
          </w:tcPr>
          <w:p w14:paraId="013A70D7"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16.63</w:t>
            </w:r>
          </w:p>
        </w:tc>
        <w:tc>
          <w:tcPr>
            <w:tcW w:w="530" w:type="dxa"/>
            <w:tcBorders>
              <w:top w:val="nil"/>
              <w:left w:val="nil"/>
              <w:bottom w:val="single" w:sz="8" w:space="0" w:color="000000"/>
              <w:right w:val="single" w:sz="8" w:space="0" w:color="000000"/>
            </w:tcBorders>
            <w:shd w:val="clear" w:color="auto" w:fill="auto"/>
            <w:vAlign w:val="center"/>
            <w:hideMark/>
          </w:tcPr>
          <w:p w14:paraId="3A0789A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199</w:t>
            </w:r>
          </w:p>
        </w:tc>
        <w:tc>
          <w:tcPr>
            <w:tcW w:w="566" w:type="dxa"/>
            <w:tcBorders>
              <w:top w:val="nil"/>
              <w:left w:val="nil"/>
              <w:bottom w:val="single" w:sz="8" w:space="0" w:color="000000"/>
              <w:right w:val="single" w:sz="8" w:space="0" w:color="000000"/>
            </w:tcBorders>
            <w:shd w:val="clear" w:color="auto" w:fill="auto"/>
            <w:vAlign w:val="center"/>
            <w:hideMark/>
          </w:tcPr>
          <w:p w14:paraId="4E3973B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38.05</w:t>
            </w:r>
          </w:p>
        </w:tc>
        <w:tc>
          <w:tcPr>
            <w:tcW w:w="530" w:type="dxa"/>
            <w:tcBorders>
              <w:top w:val="nil"/>
              <w:left w:val="nil"/>
              <w:bottom w:val="single" w:sz="8" w:space="0" w:color="000000"/>
              <w:right w:val="single" w:sz="8" w:space="0" w:color="000000"/>
            </w:tcBorders>
            <w:shd w:val="clear" w:color="auto" w:fill="auto"/>
            <w:vAlign w:val="center"/>
            <w:hideMark/>
          </w:tcPr>
          <w:p w14:paraId="0D18E57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214</w:t>
            </w:r>
          </w:p>
        </w:tc>
        <w:tc>
          <w:tcPr>
            <w:tcW w:w="566" w:type="dxa"/>
            <w:tcBorders>
              <w:top w:val="nil"/>
              <w:left w:val="nil"/>
              <w:bottom w:val="single" w:sz="8" w:space="0" w:color="000000"/>
              <w:right w:val="single" w:sz="8" w:space="0" w:color="000000"/>
            </w:tcBorders>
            <w:shd w:val="clear" w:color="auto" w:fill="auto"/>
            <w:vAlign w:val="center"/>
            <w:hideMark/>
          </w:tcPr>
          <w:p w14:paraId="0F27994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40.92</w:t>
            </w:r>
          </w:p>
        </w:tc>
        <w:tc>
          <w:tcPr>
            <w:tcW w:w="722" w:type="dxa"/>
            <w:tcBorders>
              <w:top w:val="nil"/>
              <w:left w:val="nil"/>
              <w:bottom w:val="single" w:sz="8" w:space="0" w:color="000000"/>
              <w:right w:val="single" w:sz="8" w:space="0" w:color="000000"/>
            </w:tcBorders>
            <w:shd w:val="clear" w:color="auto" w:fill="auto"/>
            <w:vAlign w:val="center"/>
            <w:hideMark/>
          </w:tcPr>
          <w:p w14:paraId="7D2F7E6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3.14</w:t>
            </w:r>
          </w:p>
        </w:tc>
      </w:tr>
      <w:tr w:rsidR="00294302" w:rsidRPr="00A9606E" w14:paraId="0D777E92" w14:textId="77777777" w:rsidTr="004A37D2">
        <w:trPr>
          <w:trHeight w:val="262"/>
          <w:jc w:val="center"/>
        </w:trPr>
        <w:tc>
          <w:tcPr>
            <w:tcW w:w="416" w:type="dxa"/>
            <w:vMerge/>
            <w:tcBorders>
              <w:top w:val="nil"/>
              <w:left w:val="single" w:sz="8" w:space="0" w:color="000000"/>
              <w:bottom w:val="single" w:sz="8" w:space="0" w:color="000000"/>
              <w:right w:val="single" w:sz="8" w:space="0" w:color="000000"/>
            </w:tcBorders>
            <w:vAlign w:val="center"/>
            <w:hideMark/>
          </w:tcPr>
          <w:p w14:paraId="4E8E77B1"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1520" w:type="dxa"/>
            <w:vMerge/>
            <w:tcBorders>
              <w:top w:val="nil"/>
              <w:left w:val="single" w:sz="8" w:space="0" w:color="000000"/>
              <w:bottom w:val="single" w:sz="8" w:space="0" w:color="000000"/>
              <w:right w:val="single" w:sz="8" w:space="0" w:color="000000"/>
            </w:tcBorders>
            <w:vAlign w:val="center"/>
            <w:hideMark/>
          </w:tcPr>
          <w:p w14:paraId="4A92A315" w14:textId="77777777" w:rsidR="00294302" w:rsidRPr="00A9606E" w:rsidRDefault="00294302" w:rsidP="001200F2">
            <w:pPr>
              <w:spacing w:before="0" w:after="0" w:line="228" w:lineRule="auto"/>
              <w:ind w:firstLine="0"/>
              <w:jc w:val="center"/>
              <w:rPr>
                <w:rFonts w:eastAsia="Times New Roman"/>
                <w:w w:val="90"/>
                <w:sz w:val="24"/>
                <w:szCs w:val="24"/>
              </w:rPr>
            </w:pPr>
          </w:p>
        </w:tc>
        <w:tc>
          <w:tcPr>
            <w:tcW w:w="712" w:type="dxa"/>
            <w:tcBorders>
              <w:top w:val="nil"/>
              <w:left w:val="nil"/>
              <w:bottom w:val="single" w:sz="8" w:space="0" w:color="000000"/>
              <w:right w:val="single" w:sz="8" w:space="0" w:color="000000"/>
            </w:tcBorders>
            <w:shd w:val="clear" w:color="auto" w:fill="auto"/>
            <w:vAlign w:val="center"/>
            <w:hideMark/>
          </w:tcPr>
          <w:p w14:paraId="7687380A"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HS</w:t>
            </w:r>
          </w:p>
        </w:tc>
        <w:tc>
          <w:tcPr>
            <w:tcW w:w="458" w:type="dxa"/>
            <w:tcBorders>
              <w:top w:val="nil"/>
              <w:left w:val="nil"/>
              <w:bottom w:val="single" w:sz="8" w:space="0" w:color="000000"/>
              <w:right w:val="single" w:sz="8" w:space="0" w:color="000000"/>
            </w:tcBorders>
            <w:shd w:val="clear" w:color="auto" w:fill="auto"/>
            <w:vAlign w:val="center"/>
            <w:hideMark/>
          </w:tcPr>
          <w:p w14:paraId="3C7DC88D"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25</w:t>
            </w:r>
          </w:p>
        </w:tc>
        <w:tc>
          <w:tcPr>
            <w:tcW w:w="543" w:type="dxa"/>
            <w:tcBorders>
              <w:top w:val="nil"/>
              <w:left w:val="nil"/>
              <w:bottom w:val="single" w:sz="8" w:space="0" w:color="000000"/>
              <w:right w:val="single" w:sz="8" w:space="0" w:color="000000"/>
            </w:tcBorders>
            <w:shd w:val="clear" w:color="auto" w:fill="auto"/>
            <w:vAlign w:val="center"/>
            <w:hideMark/>
          </w:tcPr>
          <w:p w14:paraId="408398DF"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2.02</w:t>
            </w:r>
          </w:p>
        </w:tc>
        <w:tc>
          <w:tcPr>
            <w:tcW w:w="508" w:type="dxa"/>
            <w:tcBorders>
              <w:top w:val="nil"/>
              <w:left w:val="nil"/>
              <w:bottom w:val="single" w:sz="8" w:space="0" w:color="000000"/>
              <w:right w:val="single" w:sz="8" w:space="0" w:color="000000"/>
            </w:tcBorders>
            <w:shd w:val="clear" w:color="auto" w:fill="auto"/>
            <w:vAlign w:val="center"/>
            <w:hideMark/>
          </w:tcPr>
          <w:p w14:paraId="138C801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58</w:t>
            </w:r>
          </w:p>
        </w:tc>
        <w:tc>
          <w:tcPr>
            <w:tcW w:w="518" w:type="dxa"/>
            <w:tcBorders>
              <w:top w:val="nil"/>
              <w:left w:val="nil"/>
              <w:bottom w:val="single" w:sz="8" w:space="0" w:color="000000"/>
              <w:right w:val="single" w:sz="8" w:space="0" w:color="000000"/>
            </w:tcBorders>
            <w:shd w:val="clear" w:color="auto" w:fill="auto"/>
            <w:vAlign w:val="center"/>
            <w:hideMark/>
          </w:tcPr>
          <w:p w14:paraId="101A234F"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4.68</w:t>
            </w:r>
          </w:p>
        </w:tc>
        <w:tc>
          <w:tcPr>
            <w:tcW w:w="530" w:type="dxa"/>
            <w:tcBorders>
              <w:top w:val="nil"/>
              <w:left w:val="nil"/>
              <w:bottom w:val="single" w:sz="8" w:space="0" w:color="000000"/>
              <w:right w:val="single" w:sz="8" w:space="0" w:color="000000"/>
            </w:tcBorders>
            <w:shd w:val="clear" w:color="auto" w:fill="auto"/>
            <w:vAlign w:val="center"/>
            <w:hideMark/>
          </w:tcPr>
          <w:p w14:paraId="55C94F56"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197</w:t>
            </w:r>
          </w:p>
        </w:tc>
        <w:tc>
          <w:tcPr>
            <w:tcW w:w="601" w:type="dxa"/>
            <w:tcBorders>
              <w:top w:val="nil"/>
              <w:left w:val="nil"/>
              <w:bottom w:val="single" w:sz="8" w:space="0" w:color="000000"/>
              <w:right w:val="single" w:sz="8" w:space="0" w:color="000000"/>
            </w:tcBorders>
            <w:shd w:val="clear" w:color="auto" w:fill="auto"/>
            <w:vAlign w:val="center"/>
            <w:hideMark/>
          </w:tcPr>
          <w:p w14:paraId="26F57494"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15.91</w:t>
            </w:r>
          </w:p>
        </w:tc>
        <w:tc>
          <w:tcPr>
            <w:tcW w:w="530" w:type="dxa"/>
            <w:tcBorders>
              <w:top w:val="nil"/>
              <w:left w:val="nil"/>
              <w:bottom w:val="single" w:sz="8" w:space="0" w:color="000000"/>
              <w:right w:val="single" w:sz="8" w:space="0" w:color="000000"/>
            </w:tcBorders>
            <w:shd w:val="clear" w:color="auto" w:fill="auto"/>
            <w:vAlign w:val="center"/>
            <w:hideMark/>
          </w:tcPr>
          <w:p w14:paraId="31861F8B"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263</w:t>
            </w:r>
          </w:p>
        </w:tc>
        <w:tc>
          <w:tcPr>
            <w:tcW w:w="566" w:type="dxa"/>
            <w:tcBorders>
              <w:top w:val="nil"/>
              <w:left w:val="nil"/>
              <w:bottom w:val="single" w:sz="8" w:space="0" w:color="000000"/>
              <w:right w:val="single" w:sz="8" w:space="0" w:color="000000"/>
            </w:tcBorders>
            <w:shd w:val="clear" w:color="auto" w:fill="auto"/>
            <w:vAlign w:val="center"/>
            <w:hideMark/>
          </w:tcPr>
          <w:p w14:paraId="0174DFCE"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21.24</w:t>
            </w:r>
          </w:p>
        </w:tc>
        <w:tc>
          <w:tcPr>
            <w:tcW w:w="530" w:type="dxa"/>
            <w:tcBorders>
              <w:top w:val="nil"/>
              <w:left w:val="nil"/>
              <w:bottom w:val="single" w:sz="8" w:space="0" w:color="000000"/>
              <w:right w:val="single" w:sz="8" w:space="0" w:color="000000"/>
            </w:tcBorders>
            <w:shd w:val="clear" w:color="auto" w:fill="auto"/>
            <w:vAlign w:val="center"/>
            <w:hideMark/>
          </w:tcPr>
          <w:p w14:paraId="7BBAA02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695</w:t>
            </w:r>
          </w:p>
        </w:tc>
        <w:tc>
          <w:tcPr>
            <w:tcW w:w="566" w:type="dxa"/>
            <w:tcBorders>
              <w:top w:val="nil"/>
              <w:left w:val="nil"/>
              <w:bottom w:val="single" w:sz="8" w:space="0" w:color="000000"/>
              <w:right w:val="single" w:sz="8" w:space="0" w:color="000000"/>
            </w:tcBorders>
            <w:shd w:val="clear" w:color="auto" w:fill="auto"/>
            <w:vAlign w:val="center"/>
            <w:hideMark/>
          </w:tcPr>
          <w:p w14:paraId="419FBCFC"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56.14</w:t>
            </w:r>
          </w:p>
        </w:tc>
        <w:tc>
          <w:tcPr>
            <w:tcW w:w="722" w:type="dxa"/>
            <w:tcBorders>
              <w:top w:val="nil"/>
              <w:left w:val="nil"/>
              <w:bottom w:val="single" w:sz="8" w:space="0" w:color="000000"/>
              <w:right w:val="single" w:sz="8" w:space="0" w:color="000000"/>
            </w:tcBorders>
            <w:shd w:val="clear" w:color="auto" w:fill="auto"/>
            <w:vAlign w:val="center"/>
            <w:hideMark/>
          </w:tcPr>
          <w:p w14:paraId="2821DE73" w14:textId="77777777" w:rsidR="00294302" w:rsidRPr="00A9606E" w:rsidRDefault="00294302" w:rsidP="001200F2">
            <w:pPr>
              <w:spacing w:before="0" w:after="0" w:line="228" w:lineRule="auto"/>
              <w:ind w:firstLine="0"/>
              <w:jc w:val="center"/>
              <w:rPr>
                <w:rFonts w:eastAsia="Times New Roman"/>
                <w:w w:val="90"/>
                <w:sz w:val="24"/>
                <w:szCs w:val="24"/>
              </w:rPr>
            </w:pPr>
            <w:r w:rsidRPr="00A9606E">
              <w:rPr>
                <w:rFonts w:eastAsia="Times New Roman"/>
                <w:w w:val="90"/>
                <w:sz w:val="24"/>
                <w:szCs w:val="24"/>
              </w:rPr>
              <w:t>3.25</w:t>
            </w:r>
          </w:p>
        </w:tc>
      </w:tr>
    </w:tbl>
    <w:p w14:paraId="670FD9A6" w14:textId="23D01B68" w:rsidR="00383305" w:rsidRPr="00A9606E" w:rsidRDefault="00383305" w:rsidP="001200F2">
      <w:pPr>
        <w:spacing w:before="0" w:after="0" w:line="312" w:lineRule="auto"/>
        <w:rPr>
          <w:rFonts w:eastAsia="Times New Roman"/>
          <w:iCs/>
          <w:spacing w:val="-2"/>
          <w:szCs w:val="26"/>
          <w:lang w:val="fr-FR"/>
        </w:rPr>
      </w:pPr>
      <w:r w:rsidRPr="00A9606E">
        <w:rPr>
          <w:rFonts w:eastAsia="Times New Roman"/>
          <w:iCs/>
          <w:spacing w:val="-2"/>
          <w:szCs w:val="26"/>
          <w:lang w:val="fr-FR"/>
        </w:rPr>
        <w:lastRenderedPageBreak/>
        <w:t xml:space="preserve">Kết quả phân tích thực trạng tại 15 trường THPT cho thấy: </w:t>
      </w:r>
      <w:bookmarkStart w:id="1219" w:name="_Hlk75750971"/>
      <w:r w:rsidRPr="00A9606E">
        <w:rPr>
          <w:spacing w:val="-2"/>
          <w:szCs w:val="26"/>
        </w:rPr>
        <w:t xml:space="preserve">Hệ giá trị của </w:t>
      </w:r>
      <w:r w:rsidRPr="00A9606E">
        <w:rPr>
          <w:rFonts w:eastAsia="Times New Roman"/>
          <w:iCs/>
          <w:spacing w:val="-2"/>
          <w:szCs w:val="26"/>
          <w:lang w:val="fr-FR"/>
        </w:rPr>
        <w:t xml:space="preserve">các trường THPT tỉnh Nghệ An hiện nay được đánh giá là khá phù hợp. Có sự đồng thuận </w:t>
      </w:r>
      <w:r w:rsidR="00B16EEA" w:rsidRPr="00A9606E">
        <w:rPr>
          <w:rFonts w:eastAsia="Times New Roman"/>
          <w:iCs/>
          <w:spacing w:val="-2"/>
          <w:szCs w:val="26"/>
          <w:lang w:val="fr-FR"/>
        </w:rPr>
        <w:t>cao</w:t>
      </w:r>
      <w:r w:rsidRPr="00A9606E">
        <w:rPr>
          <w:rFonts w:eastAsia="Times New Roman"/>
          <w:iCs/>
          <w:spacing w:val="-2"/>
          <w:szCs w:val="26"/>
          <w:lang w:val="fr-FR"/>
        </w:rPr>
        <w:t xml:space="preserve"> giữa CBQL, GV và HS trong đánh giá mức độ biểu hiện của hệ giá trị nhà trường ở tất cả các </w:t>
      </w:r>
      <w:r w:rsidR="00B16EEA" w:rsidRPr="00A9606E">
        <w:rPr>
          <w:rFonts w:eastAsia="Times New Roman"/>
          <w:iCs/>
          <w:spacing w:val="-2"/>
          <w:szCs w:val="26"/>
          <w:lang w:val="fr-FR"/>
        </w:rPr>
        <w:t>khía cạnh</w:t>
      </w:r>
      <w:r w:rsidRPr="00A9606E">
        <w:rPr>
          <w:rFonts w:eastAsia="Times New Roman"/>
          <w:iCs/>
          <w:spacing w:val="-2"/>
          <w:szCs w:val="26"/>
          <w:lang w:val="fr-FR"/>
        </w:rPr>
        <w:t xml:space="preserve"> </w:t>
      </w:r>
      <w:r w:rsidR="00B16EEA" w:rsidRPr="00A9606E">
        <w:rPr>
          <w:rFonts w:eastAsia="Times New Roman"/>
          <w:iCs/>
          <w:spacing w:val="-2"/>
          <w:szCs w:val="26"/>
          <w:lang w:val="fr-FR"/>
        </w:rPr>
        <w:t xml:space="preserve">xem xét </w:t>
      </w:r>
      <w:r w:rsidRPr="00A9606E">
        <w:rPr>
          <w:rFonts w:eastAsia="Times New Roman"/>
          <w:iCs/>
          <w:spacing w:val="-2"/>
          <w:szCs w:val="26"/>
          <w:lang w:val="fr-FR"/>
        </w:rPr>
        <w:t xml:space="preserve">đánh giá. </w:t>
      </w:r>
      <w:r w:rsidR="00592821" w:rsidRPr="00A9606E">
        <w:rPr>
          <w:rFonts w:eastAsia="Times New Roman"/>
          <w:iCs/>
          <w:spacing w:val="-2"/>
          <w:szCs w:val="26"/>
          <w:lang w:val="fr-FR"/>
        </w:rPr>
        <w:t xml:space="preserve">Tỉ lệ </w:t>
      </w:r>
      <w:r w:rsidRPr="00A9606E">
        <w:rPr>
          <w:rFonts w:eastAsia="Times New Roman"/>
          <w:iCs/>
          <w:spacing w:val="-2"/>
          <w:szCs w:val="26"/>
          <w:lang w:val="fr-FR"/>
        </w:rPr>
        <w:t>91-97% CBQL, GV và HS đánh giá tất cả các nội dung từ phù hợp tới rất phù hợp với ĐTB từ 2.93</w:t>
      </w:r>
      <w:r w:rsidR="00294302" w:rsidRPr="00A9606E">
        <w:rPr>
          <w:rFonts w:eastAsia="Times New Roman"/>
          <w:iCs/>
          <w:spacing w:val="-2"/>
          <w:szCs w:val="26"/>
          <w:lang w:val="fr-FR"/>
        </w:rPr>
        <w:t xml:space="preserve"> </w:t>
      </w:r>
      <w:r w:rsidRPr="00A9606E">
        <w:rPr>
          <w:rFonts w:eastAsia="Times New Roman"/>
          <w:iCs/>
          <w:spacing w:val="-2"/>
          <w:szCs w:val="26"/>
          <w:lang w:val="fr-FR"/>
        </w:rPr>
        <w:t>-</w:t>
      </w:r>
      <w:r w:rsidR="00294302" w:rsidRPr="00A9606E">
        <w:rPr>
          <w:rFonts w:eastAsia="Times New Roman"/>
          <w:iCs/>
          <w:spacing w:val="-2"/>
          <w:szCs w:val="26"/>
          <w:lang w:val="fr-FR"/>
        </w:rPr>
        <w:t xml:space="preserve"> </w:t>
      </w:r>
      <w:r w:rsidRPr="00A9606E">
        <w:rPr>
          <w:rFonts w:eastAsia="Times New Roman"/>
          <w:iCs/>
          <w:spacing w:val="-2"/>
          <w:szCs w:val="26"/>
          <w:lang w:val="fr-FR"/>
        </w:rPr>
        <w:t xml:space="preserve">3.25; trong đó, </w:t>
      </w:r>
      <w:r w:rsidR="00556323" w:rsidRPr="00A9606E">
        <w:rPr>
          <w:rFonts w:eastAsia="Times New Roman"/>
          <w:bCs/>
          <w:i/>
          <w:spacing w:val="-2"/>
          <w:szCs w:val="26"/>
          <w:lang w:val="fr-FR"/>
        </w:rPr>
        <w:t>“</w:t>
      </w:r>
      <w:r w:rsidRPr="00A9606E">
        <w:rPr>
          <w:rFonts w:eastAsia="Times New Roman"/>
          <w:i/>
          <w:iCs/>
          <w:spacing w:val="-2"/>
          <w:szCs w:val="26"/>
          <w:lang w:val="fr-FR"/>
        </w:rPr>
        <w:t>Lòng nhân ái</w:t>
      </w:r>
      <w:r w:rsidR="00556323" w:rsidRPr="00A9606E">
        <w:rPr>
          <w:rFonts w:eastAsia="Times New Roman"/>
          <w:bCs/>
          <w:i/>
          <w:spacing w:val="-2"/>
          <w:szCs w:val="26"/>
          <w:lang w:val="fr-FR"/>
        </w:rPr>
        <w:t>”</w:t>
      </w:r>
      <w:r w:rsidRPr="00A9606E">
        <w:rPr>
          <w:rFonts w:eastAsia="Times New Roman"/>
          <w:iCs/>
          <w:spacing w:val="-2"/>
          <w:szCs w:val="26"/>
          <w:lang w:val="fr-FR"/>
        </w:rPr>
        <w:t xml:space="preserve"> được đánh giá có mức độ biểu hiện phù hợp nhất</w:t>
      </w:r>
      <w:bookmarkEnd w:id="1219"/>
      <w:r w:rsidR="0013147D" w:rsidRPr="00A9606E">
        <w:rPr>
          <w:rFonts w:eastAsia="Times New Roman"/>
          <w:iCs/>
          <w:spacing w:val="-2"/>
          <w:szCs w:val="26"/>
          <w:lang w:val="fr-FR"/>
        </w:rPr>
        <w:t xml:space="preserve"> </w:t>
      </w:r>
      <w:r w:rsidR="00E07B4C" w:rsidRPr="00A9606E">
        <w:rPr>
          <w:rFonts w:eastAsia="Times New Roman"/>
          <w:iCs/>
          <w:spacing w:val="-2"/>
          <w:szCs w:val="26"/>
          <w:lang w:val="fr-FR"/>
        </w:rPr>
        <w:t>(Bảng 2.1</w:t>
      </w:r>
      <w:r w:rsidR="00A32A34" w:rsidRPr="00A9606E">
        <w:rPr>
          <w:rFonts w:eastAsia="Times New Roman"/>
          <w:iCs/>
          <w:spacing w:val="-2"/>
          <w:szCs w:val="26"/>
          <w:lang w:val="fr-FR"/>
        </w:rPr>
        <w:t>0</w:t>
      </w:r>
      <w:r w:rsidRPr="00A9606E">
        <w:rPr>
          <w:rFonts w:eastAsia="Times New Roman"/>
          <w:iCs/>
          <w:spacing w:val="-2"/>
          <w:szCs w:val="26"/>
          <w:lang w:val="fr-FR"/>
        </w:rPr>
        <w:t>).</w:t>
      </w:r>
    </w:p>
    <w:p w14:paraId="661D9151" w14:textId="6BB201D4" w:rsidR="00383305" w:rsidRPr="00A9606E" w:rsidRDefault="001466B4" w:rsidP="001200F2">
      <w:pPr>
        <w:spacing w:before="0" w:after="0" w:line="312" w:lineRule="auto"/>
        <w:rPr>
          <w:rFonts w:eastAsia="Times New Roman"/>
          <w:bCs/>
          <w:i/>
          <w:iCs/>
          <w:szCs w:val="26"/>
          <w:lang w:val="fr-FR"/>
        </w:rPr>
      </w:pPr>
      <w:bookmarkStart w:id="1220" w:name="_Hlk76161476"/>
      <w:r w:rsidRPr="00A9606E">
        <w:rPr>
          <w:rFonts w:eastAsia="Times New Roman"/>
          <w:bCs/>
          <w:i/>
          <w:iCs/>
          <w:szCs w:val="26"/>
          <w:lang w:val="fr-FR"/>
        </w:rPr>
        <w:t xml:space="preserve">(8) </w:t>
      </w:r>
      <w:bookmarkStart w:id="1221" w:name="_Hlk75750981"/>
      <w:r w:rsidR="00383305" w:rsidRPr="00A9606E">
        <w:rPr>
          <w:rFonts w:eastAsia="Times New Roman"/>
          <w:bCs/>
          <w:i/>
          <w:iCs/>
          <w:szCs w:val="26"/>
          <w:lang w:val="fr-FR"/>
        </w:rPr>
        <w:t xml:space="preserve">Thực trạng mức độ </w:t>
      </w:r>
      <w:r w:rsidR="00A32A34" w:rsidRPr="00A9606E">
        <w:rPr>
          <w:rFonts w:eastAsia="Times New Roman"/>
          <w:bCs/>
          <w:i/>
          <w:iCs/>
          <w:szCs w:val="26"/>
          <w:lang w:val="fr-FR"/>
        </w:rPr>
        <w:t>biểu hiện</w:t>
      </w:r>
      <w:r w:rsidR="00383305" w:rsidRPr="00A9606E">
        <w:rPr>
          <w:rFonts w:eastAsia="Times New Roman"/>
          <w:bCs/>
          <w:i/>
          <w:iCs/>
          <w:szCs w:val="26"/>
          <w:lang w:val="fr-FR"/>
        </w:rPr>
        <w:t xml:space="preserve"> về phong cách lãnh đạo của </w:t>
      </w:r>
      <w:r w:rsidR="0068441D" w:rsidRPr="00A9606E">
        <w:rPr>
          <w:rFonts w:eastAsia="Times New Roman"/>
          <w:bCs/>
          <w:i/>
          <w:iCs/>
          <w:szCs w:val="26"/>
          <w:lang w:val="fr-FR"/>
        </w:rPr>
        <w:t>văn hóa nhà trường trung học phổ thông</w:t>
      </w:r>
      <w:r w:rsidR="009C12BB" w:rsidRPr="00A9606E">
        <w:rPr>
          <w:rFonts w:eastAsia="Times New Roman"/>
          <w:bCs/>
          <w:i/>
          <w:iCs/>
          <w:szCs w:val="26"/>
          <w:lang w:val="fr-FR"/>
        </w:rPr>
        <w:t xml:space="preserve"> tỉnh Nghệ An</w:t>
      </w:r>
      <w:r w:rsidR="00383305" w:rsidRPr="00A9606E">
        <w:rPr>
          <w:rFonts w:eastAsia="Times New Roman"/>
          <w:bCs/>
          <w:i/>
          <w:iCs/>
          <w:szCs w:val="26"/>
          <w:lang w:val="fr-FR"/>
        </w:rPr>
        <w:t xml:space="preserve"> </w:t>
      </w:r>
    </w:p>
    <w:bookmarkEnd w:id="1220"/>
    <w:bookmarkEnd w:id="1221"/>
    <w:p w14:paraId="175CAC5E" w14:textId="2AF60E20" w:rsidR="00383305" w:rsidRPr="00A9606E" w:rsidRDefault="00383305" w:rsidP="001200F2">
      <w:pPr>
        <w:spacing w:before="0" w:after="0" w:line="312" w:lineRule="auto"/>
        <w:rPr>
          <w:rFonts w:eastAsia="Times New Roman"/>
          <w:iCs/>
          <w:szCs w:val="26"/>
          <w:lang w:val="fr-FR"/>
        </w:rPr>
      </w:pPr>
      <w:r w:rsidRPr="00A9606E">
        <w:rPr>
          <w:rFonts w:eastAsia="Times New Roman"/>
          <w:iCs/>
          <w:szCs w:val="26"/>
          <w:lang w:val="fr-FR"/>
        </w:rPr>
        <w:t>Phong cách lãnh đạo của nhà trường THPT tỉnh Nghệ An được xem xét đánh giá theo 2 phong cách gồm</w:t>
      </w:r>
      <w:r w:rsidR="0068482B" w:rsidRPr="00A9606E">
        <w:rPr>
          <w:rFonts w:eastAsia="Times New Roman"/>
          <w:iCs/>
          <w:szCs w:val="26"/>
          <w:lang w:val="fr-FR"/>
        </w:rPr>
        <w:t>:</w:t>
      </w:r>
      <w:r w:rsidRPr="00A9606E">
        <w:rPr>
          <w:rFonts w:eastAsia="Times New Roman"/>
          <w:iCs/>
          <w:szCs w:val="26"/>
          <w:lang w:val="fr-FR"/>
        </w:rPr>
        <w:t xml:space="preserve"> Phong cách quyết đoán và Phong cách dân chủ. Phong cách quyết đoán của lãnh đạo nhà trường được xem xét trên 5 khía cạnh, gồm: </w:t>
      </w:r>
      <w:r w:rsidRPr="00A9606E">
        <w:rPr>
          <w:rFonts w:eastAsia="Times New Roman"/>
          <w:i/>
          <w:iCs/>
          <w:szCs w:val="26"/>
          <w:lang w:val="fr-FR"/>
        </w:rPr>
        <w:t>Có những quyết định kịp thời; Dám chịu trách nhiệm trước</w:t>
      </w:r>
      <w:r w:rsidR="00C030B6" w:rsidRPr="00A9606E">
        <w:rPr>
          <w:rFonts w:eastAsia="Times New Roman"/>
          <w:i/>
          <w:iCs/>
          <w:szCs w:val="26"/>
          <w:lang w:val="fr-FR"/>
        </w:rPr>
        <w:t xml:space="preserve"> </w:t>
      </w:r>
      <w:r w:rsidRPr="00A9606E">
        <w:rPr>
          <w:rFonts w:eastAsia="Times New Roman"/>
          <w:i/>
          <w:iCs/>
          <w:szCs w:val="26"/>
          <w:lang w:val="fr-FR"/>
        </w:rPr>
        <w:t>quyết</w:t>
      </w:r>
      <w:r w:rsidR="00C030B6" w:rsidRPr="00A9606E">
        <w:rPr>
          <w:rFonts w:eastAsia="Times New Roman"/>
          <w:i/>
          <w:iCs/>
          <w:szCs w:val="26"/>
          <w:lang w:val="fr-FR"/>
        </w:rPr>
        <w:t xml:space="preserve"> </w:t>
      </w:r>
      <w:r w:rsidRPr="00A9606E">
        <w:rPr>
          <w:rFonts w:eastAsia="Times New Roman"/>
          <w:i/>
          <w:iCs/>
          <w:szCs w:val="26"/>
          <w:lang w:val="fr-FR"/>
        </w:rPr>
        <w:t>định đưa ra; Quan liêu, nguyên tắc máy móc trong điều hành nhà trường</w:t>
      </w:r>
      <w:r w:rsidRPr="00A9606E">
        <w:rPr>
          <w:rFonts w:eastAsia="Times New Roman"/>
          <w:iCs/>
          <w:szCs w:val="26"/>
          <w:lang w:val="fr-FR"/>
        </w:rPr>
        <w:t xml:space="preserve">. Phong cách dân chủ của lãnh đạo nhà trường được xem xét trên 7 khía cạnh gồm: </w:t>
      </w:r>
      <w:r w:rsidRPr="00A9606E">
        <w:rPr>
          <w:rFonts w:eastAsia="Times New Roman"/>
          <w:i/>
          <w:iCs/>
          <w:szCs w:val="26"/>
          <w:lang w:val="fr-FR"/>
        </w:rPr>
        <w:t>Khuyến khích mọi người đóng góp ý kiến trong các</w:t>
      </w:r>
      <w:r w:rsidR="00C030B6" w:rsidRPr="00A9606E">
        <w:rPr>
          <w:rFonts w:eastAsia="Times New Roman"/>
          <w:i/>
          <w:iCs/>
          <w:szCs w:val="26"/>
          <w:lang w:val="fr-FR"/>
        </w:rPr>
        <w:t xml:space="preserve"> </w:t>
      </w:r>
      <w:r w:rsidR="004919D7" w:rsidRPr="00A9606E">
        <w:rPr>
          <w:rFonts w:eastAsia="Times New Roman"/>
          <w:i/>
          <w:iCs/>
          <w:szCs w:val="26"/>
          <w:lang w:val="fr-FR"/>
        </w:rPr>
        <w:t>hoạt động;</w:t>
      </w:r>
      <w:r w:rsidRPr="00A9606E">
        <w:rPr>
          <w:rFonts w:eastAsia="Times New Roman"/>
          <w:i/>
          <w:iCs/>
          <w:szCs w:val="26"/>
          <w:lang w:val="fr-FR"/>
        </w:rPr>
        <w:t>Khuyến</w:t>
      </w:r>
      <w:r w:rsidR="004919D7" w:rsidRPr="00A9606E">
        <w:rPr>
          <w:rFonts w:eastAsia="Times New Roman"/>
          <w:i/>
          <w:iCs/>
          <w:szCs w:val="26"/>
          <w:lang w:val="fr-FR"/>
        </w:rPr>
        <w:t xml:space="preserve"> khích hợp tác, hoạt động nhóm;</w:t>
      </w:r>
      <w:r w:rsidRPr="00A9606E">
        <w:rPr>
          <w:rFonts w:eastAsia="Times New Roman"/>
          <w:i/>
          <w:iCs/>
          <w:szCs w:val="26"/>
          <w:lang w:val="fr-FR"/>
        </w:rPr>
        <w:t>Chia sẻ kinh</w:t>
      </w:r>
      <w:r w:rsidR="004919D7" w:rsidRPr="00A9606E">
        <w:rPr>
          <w:rFonts w:eastAsia="Times New Roman"/>
          <w:i/>
          <w:iCs/>
          <w:szCs w:val="26"/>
          <w:lang w:val="fr-FR"/>
        </w:rPr>
        <w:t xml:space="preserve"> nghiệm và trao đổi chuyên môn;</w:t>
      </w:r>
      <w:r w:rsidRPr="00A9606E">
        <w:rPr>
          <w:rFonts w:eastAsia="Times New Roman"/>
          <w:i/>
          <w:iCs/>
          <w:szCs w:val="26"/>
          <w:lang w:val="fr-FR"/>
        </w:rPr>
        <w:t>Công nhận sự thành công của mỗi cá nhân; Nhiều quyết định cuối cùng không được đưa r</w:t>
      </w:r>
      <w:r w:rsidR="004919D7" w:rsidRPr="00A9606E">
        <w:rPr>
          <w:rFonts w:eastAsia="Times New Roman"/>
          <w:i/>
          <w:iCs/>
          <w:szCs w:val="26"/>
          <w:lang w:val="fr-FR"/>
        </w:rPr>
        <w:t>a do thực hiện dân chủ quá mức;</w:t>
      </w:r>
      <w:r w:rsidRPr="00A9606E">
        <w:rPr>
          <w:rFonts w:eastAsia="Times New Roman"/>
          <w:i/>
          <w:iCs/>
          <w:szCs w:val="26"/>
          <w:lang w:val="fr-FR"/>
        </w:rPr>
        <w:t>Mất đi cơ hội do thực hiện dân chủ quá mức</w:t>
      </w:r>
      <w:r w:rsidRPr="00A9606E">
        <w:rPr>
          <w:rFonts w:eastAsia="Times New Roman"/>
          <w:iCs/>
          <w:szCs w:val="26"/>
          <w:lang w:val="fr-FR"/>
        </w:rPr>
        <w:t xml:space="preserve">. Nội dung này chỉ được khảo sát đối với CBQL và GV. </w:t>
      </w:r>
    </w:p>
    <w:p w14:paraId="594D40C1" w14:textId="77777777" w:rsidR="00383305" w:rsidRPr="00A9606E" w:rsidRDefault="00383305" w:rsidP="001200F2">
      <w:pPr>
        <w:spacing w:before="0" w:after="0" w:line="312" w:lineRule="auto"/>
        <w:rPr>
          <w:rFonts w:eastAsia="Times New Roman"/>
          <w:i/>
          <w:szCs w:val="26"/>
          <w:lang w:val="fr-FR"/>
        </w:rPr>
      </w:pPr>
      <w:r w:rsidRPr="00A9606E">
        <w:rPr>
          <w:rFonts w:eastAsia="Times New Roman"/>
          <w:i/>
          <w:szCs w:val="26"/>
          <w:lang w:val="fr-FR"/>
        </w:rPr>
        <w:t xml:space="preserve">* Về phong cách lãnh đạo quyết đoán </w:t>
      </w:r>
    </w:p>
    <w:p w14:paraId="03BA0535" w14:textId="26FD1C73" w:rsidR="00383305" w:rsidRPr="00A9606E" w:rsidRDefault="00383305" w:rsidP="001200F2">
      <w:pPr>
        <w:spacing w:before="0" w:after="0" w:line="312" w:lineRule="auto"/>
        <w:rPr>
          <w:rFonts w:eastAsia="Times New Roman"/>
          <w:iCs/>
          <w:szCs w:val="26"/>
          <w:lang w:val="fr-FR"/>
        </w:rPr>
      </w:pPr>
      <w:r w:rsidRPr="00A9606E">
        <w:rPr>
          <w:rFonts w:eastAsia="Times New Roman"/>
          <w:iCs/>
          <w:szCs w:val="26"/>
          <w:lang w:val="fr-FR"/>
        </w:rPr>
        <w:t xml:space="preserve">Phong cách quyết đoán của lãnh đạo nhà trường THPT tỉnh Nghệ An được trình bày tại biểu đồ sau đây: </w:t>
      </w:r>
    </w:p>
    <w:p w14:paraId="1266749C" w14:textId="4A4EA53C" w:rsidR="00383305" w:rsidRPr="00A9606E" w:rsidRDefault="001F2696" w:rsidP="005B05F6">
      <w:pPr>
        <w:tabs>
          <w:tab w:val="left" w:pos="9765"/>
        </w:tabs>
        <w:spacing w:before="0" w:after="0" w:line="336" w:lineRule="auto"/>
        <w:ind w:firstLine="0"/>
        <w:rPr>
          <w:b/>
          <w:bCs/>
          <w:i/>
          <w:iCs/>
          <w:szCs w:val="26"/>
        </w:rPr>
      </w:pPr>
      <w:bookmarkStart w:id="1222" w:name="_Hlk76162138"/>
      <w:r w:rsidRPr="00A9606E">
        <w:rPr>
          <w:noProof/>
        </w:rPr>
        <w:drawing>
          <wp:inline distT="0" distB="0" distL="0" distR="0" wp14:anchorId="100F2BDA" wp14:editId="7D71A32A">
            <wp:extent cx="5534108" cy="2472856"/>
            <wp:effectExtent l="0" t="0" r="9525" b="22860"/>
            <wp:docPr id="6"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F943A8B" w14:textId="57393A1F" w:rsidR="00383305" w:rsidRPr="00A9606E" w:rsidRDefault="00383305" w:rsidP="005B05F6">
      <w:pPr>
        <w:pStyle w:val="6a"/>
        <w:spacing w:line="336" w:lineRule="auto"/>
        <w:rPr>
          <w:sz w:val="26"/>
          <w:szCs w:val="26"/>
        </w:rPr>
      </w:pPr>
      <w:bookmarkStart w:id="1223" w:name="_Hlk84865258"/>
      <w:bookmarkStart w:id="1224" w:name="_Toc132631729"/>
      <w:bookmarkStart w:id="1225" w:name="_Toc152741257"/>
      <w:bookmarkStart w:id="1226" w:name="_Toc154309907"/>
      <w:r w:rsidRPr="00A9606E">
        <w:rPr>
          <w:sz w:val="26"/>
          <w:szCs w:val="26"/>
        </w:rPr>
        <w:t>Biểu đồ</w:t>
      </w:r>
      <w:r w:rsidR="00F716B8" w:rsidRPr="00A9606E">
        <w:rPr>
          <w:sz w:val="26"/>
          <w:szCs w:val="26"/>
        </w:rPr>
        <w:t xml:space="preserve"> 2.</w:t>
      </w:r>
      <w:r w:rsidR="00200FEA" w:rsidRPr="00A9606E">
        <w:rPr>
          <w:sz w:val="26"/>
          <w:szCs w:val="26"/>
        </w:rPr>
        <w:t>2</w:t>
      </w:r>
      <w:r w:rsidRPr="00A9606E">
        <w:rPr>
          <w:sz w:val="26"/>
          <w:szCs w:val="26"/>
        </w:rPr>
        <w:t xml:space="preserve">. Đánh giá mức độ biểu hiện phong cách quyết đoán </w:t>
      </w:r>
      <w:r w:rsidR="004741E7" w:rsidRPr="00A9606E">
        <w:rPr>
          <w:sz w:val="26"/>
          <w:szCs w:val="26"/>
          <w:lang w:val="vi-VN"/>
        </w:rPr>
        <w:br/>
      </w:r>
      <w:r w:rsidRPr="00A9606E">
        <w:rPr>
          <w:sz w:val="26"/>
          <w:szCs w:val="26"/>
        </w:rPr>
        <w:t>của lãnh nhà trường</w:t>
      </w:r>
      <w:bookmarkEnd w:id="1223"/>
      <w:bookmarkEnd w:id="1224"/>
      <w:bookmarkEnd w:id="1225"/>
      <w:bookmarkEnd w:id="1226"/>
    </w:p>
    <w:p w14:paraId="7496D756" w14:textId="18FF99B6" w:rsidR="00383305" w:rsidRPr="00A9606E" w:rsidRDefault="00F716B8" w:rsidP="005B05F6">
      <w:pPr>
        <w:spacing w:before="0" w:after="0" w:line="336" w:lineRule="auto"/>
        <w:rPr>
          <w:rFonts w:eastAsia="Times New Roman"/>
          <w:iCs/>
          <w:szCs w:val="26"/>
          <w:lang w:val="fr-FR"/>
        </w:rPr>
      </w:pPr>
      <w:bookmarkStart w:id="1227" w:name="_Hlk75750996"/>
      <w:bookmarkStart w:id="1228" w:name="_Hlk75751169"/>
      <w:bookmarkEnd w:id="1222"/>
      <w:r w:rsidRPr="00A9606E">
        <w:rPr>
          <w:rFonts w:eastAsia="Times New Roman"/>
          <w:iCs/>
          <w:szCs w:val="26"/>
          <w:lang w:val="fr-FR"/>
        </w:rPr>
        <w:lastRenderedPageBreak/>
        <w:t>Biểu đồ 2.</w:t>
      </w:r>
      <w:r w:rsidR="00200FEA" w:rsidRPr="00A9606E">
        <w:rPr>
          <w:rFonts w:eastAsia="Times New Roman"/>
          <w:iCs/>
          <w:szCs w:val="26"/>
          <w:lang w:val="fr-FR"/>
        </w:rPr>
        <w:t>2</w:t>
      </w:r>
      <w:r w:rsidR="00383305" w:rsidRPr="00A9606E">
        <w:rPr>
          <w:rFonts w:eastAsia="Times New Roman"/>
          <w:iCs/>
          <w:szCs w:val="26"/>
          <w:lang w:val="fr-FR"/>
        </w:rPr>
        <w:t xml:space="preserve"> cho thấy phong cách quyết đoán của lãnh đạo nhà trường</w:t>
      </w:r>
      <w:r w:rsidR="00F05944" w:rsidRPr="00A9606E">
        <w:rPr>
          <w:rFonts w:eastAsia="Times New Roman"/>
          <w:iCs/>
          <w:szCs w:val="26"/>
          <w:lang w:val="fr-FR"/>
        </w:rPr>
        <w:t xml:space="preserve"> được CBQL, GV đánh giá là phù hợp. Cụ</w:t>
      </w:r>
      <w:r w:rsidR="00383305" w:rsidRPr="00A9606E">
        <w:rPr>
          <w:rFonts w:eastAsia="Times New Roman"/>
          <w:iCs/>
          <w:szCs w:val="26"/>
          <w:lang w:val="fr-FR"/>
        </w:rPr>
        <w:t xml:space="preserve"> thể: Lãnh đạo</w:t>
      </w:r>
      <w:r w:rsidR="002B6FC2" w:rsidRPr="00A9606E">
        <w:rPr>
          <w:rFonts w:eastAsia="Times New Roman"/>
          <w:bCs/>
          <w:i/>
          <w:szCs w:val="26"/>
          <w:lang w:val="fr-FR"/>
        </w:rPr>
        <w:t>“</w:t>
      </w:r>
      <w:r w:rsidR="00383305" w:rsidRPr="00A9606E">
        <w:rPr>
          <w:rFonts w:eastAsia="Times New Roman"/>
          <w:i/>
          <w:iCs/>
          <w:szCs w:val="26"/>
          <w:lang w:val="fr-FR"/>
        </w:rPr>
        <w:t>Có những quyết định kịp thời</w:t>
      </w:r>
      <w:r w:rsidR="002B6FC2" w:rsidRPr="00A9606E">
        <w:rPr>
          <w:rFonts w:eastAsia="Times New Roman"/>
          <w:bCs/>
          <w:i/>
          <w:szCs w:val="26"/>
          <w:lang w:val="fr-FR"/>
        </w:rPr>
        <w:t>”</w:t>
      </w:r>
      <w:r w:rsidR="00383305" w:rsidRPr="00A9606E">
        <w:rPr>
          <w:rFonts w:eastAsia="Times New Roman"/>
          <w:i/>
          <w:iCs/>
          <w:szCs w:val="26"/>
          <w:lang w:val="fr-FR"/>
        </w:rPr>
        <w:t xml:space="preserve"> và</w:t>
      </w:r>
      <w:r w:rsidR="002B6FC2" w:rsidRPr="00A9606E">
        <w:rPr>
          <w:rFonts w:eastAsia="Times New Roman"/>
          <w:i/>
          <w:iCs/>
          <w:szCs w:val="26"/>
          <w:lang w:val="fr-FR"/>
        </w:rPr>
        <w:t xml:space="preserve"> </w:t>
      </w:r>
      <w:r w:rsidR="002B6FC2" w:rsidRPr="00A9606E">
        <w:rPr>
          <w:rFonts w:eastAsia="Times New Roman"/>
          <w:bCs/>
          <w:i/>
          <w:szCs w:val="26"/>
          <w:lang w:val="fr-FR"/>
        </w:rPr>
        <w:t>“</w:t>
      </w:r>
      <w:r w:rsidR="00383305" w:rsidRPr="00A9606E">
        <w:rPr>
          <w:rFonts w:eastAsia="Times New Roman"/>
          <w:i/>
          <w:iCs/>
          <w:szCs w:val="26"/>
          <w:lang w:val="fr-FR"/>
        </w:rPr>
        <w:t>Dám chịu trách nhiệm trước quyết định được đưa ra</w:t>
      </w:r>
      <w:r w:rsidR="002B6FC2" w:rsidRPr="00A9606E">
        <w:rPr>
          <w:rFonts w:eastAsia="Times New Roman"/>
          <w:bCs/>
          <w:i/>
          <w:szCs w:val="26"/>
          <w:lang w:val="fr-FR"/>
        </w:rPr>
        <w:t>”</w:t>
      </w:r>
      <w:r w:rsidR="00383305" w:rsidRPr="00A9606E">
        <w:rPr>
          <w:rFonts w:eastAsia="Times New Roman"/>
          <w:iCs/>
          <w:szCs w:val="26"/>
          <w:lang w:val="fr-FR"/>
        </w:rPr>
        <w:t xml:space="preserve"> là 02 nội dung được đánh giá có mức độ biểu hiện phù hợp nhất </w:t>
      </w:r>
      <w:r w:rsidR="00A85702" w:rsidRPr="00A9606E">
        <w:rPr>
          <w:rFonts w:eastAsia="Times New Roman"/>
          <w:iCs/>
          <w:szCs w:val="26"/>
          <w:lang w:val="fr-FR"/>
        </w:rPr>
        <w:t xml:space="preserve">(ĐTB 2.93-2.94 </w:t>
      </w:r>
      <w:r w:rsidR="00383305" w:rsidRPr="00A9606E">
        <w:rPr>
          <w:rFonts w:eastAsia="Times New Roman"/>
          <w:iCs/>
          <w:szCs w:val="26"/>
          <w:lang w:val="fr-FR"/>
        </w:rPr>
        <w:t>với 55-65% CBQL, GV đánh giá ở mức độ từ phù hợp tới rất phù hợp</w:t>
      </w:r>
      <w:r w:rsidR="00A85702" w:rsidRPr="00A9606E">
        <w:rPr>
          <w:rFonts w:eastAsia="Times New Roman"/>
          <w:iCs/>
          <w:szCs w:val="26"/>
          <w:lang w:val="fr-FR"/>
        </w:rPr>
        <w:t>)</w:t>
      </w:r>
      <w:r w:rsidR="00383305" w:rsidRPr="00A9606E">
        <w:rPr>
          <w:rFonts w:eastAsia="Times New Roman"/>
          <w:iCs/>
          <w:szCs w:val="26"/>
          <w:lang w:val="fr-FR"/>
        </w:rPr>
        <w:t>. Ngược lại, phong cách</w:t>
      </w:r>
      <w:r w:rsidR="002B6FC2" w:rsidRPr="00A9606E">
        <w:rPr>
          <w:rFonts w:eastAsia="Times New Roman"/>
          <w:bCs/>
          <w:i/>
          <w:szCs w:val="26"/>
          <w:lang w:val="fr-FR"/>
        </w:rPr>
        <w:t>“</w:t>
      </w:r>
      <w:r w:rsidR="00383305" w:rsidRPr="00A9606E">
        <w:rPr>
          <w:rFonts w:eastAsia="Times New Roman"/>
          <w:i/>
          <w:iCs/>
          <w:szCs w:val="26"/>
          <w:lang w:val="fr-FR"/>
        </w:rPr>
        <w:t>Lạnh lùng, thiếu</w:t>
      </w:r>
      <w:r w:rsidR="00C030B6" w:rsidRPr="00A9606E">
        <w:rPr>
          <w:rFonts w:eastAsia="Times New Roman"/>
          <w:i/>
          <w:iCs/>
          <w:szCs w:val="26"/>
          <w:lang w:val="fr-FR"/>
        </w:rPr>
        <w:t xml:space="preserve"> </w:t>
      </w:r>
      <w:r w:rsidR="00383305" w:rsidRPr="00A9606E">
        <w:rPr>
          <w:rFonts w:eastAsia="Times New Roman"/>
          <w:i/>
          <w:iCs/>
          <w:szCs w:val="26"/>
          <w:lang w:val="fr-FR"/>
        </w:rPr>
        <w:t>sự</w:t>
      </w:r>
      <w:r w:rsidR="00C030B6" w:rsidRPr="00A9606E">
        <w:rPr>
          <w:rFonts w:eastAsia="Times New Roman"/>
          <w:i/>
          <w:iCs/>
          <w:szCs w:val="26"/>
          <w:lang w:val="fr-FR"/>
        </w:rPr>
        <w:t xml:space="preserve"> </w:t>
      </w:r>
      <w:r w:rsidR="00383305" w:rsidRPr="00A9606E">
        <w:rPr>
          <w:rFonts w:eastAsia="Times New Roman"/>
          <w:i/>
          <w:iCs/>
          <w:szCs w:val="26"/>
          <w:lang w:val="fr-FR"/>
        </w:rPr>
        <w:t>động</w:t>
      </w:r>
      <w:r w:rsidR="00C030B6" w:rsidRPr="00A9606E">
        <w:rPr>
          <w:rFonts w:eastAsia="Times New Roman"/>
          <w:i/>
          <w:iCs/>
          <w:szCs w:val="26"/>
          <w:lang w:val="fr-FR"/>
        </w:rPr>
        <w:t xml:space="preserve"> </w:t>
      </w:r>
      <w:r w:rsidR="00383305" w:rsidRPr="00A9606E">
        <w:rPr>
          <w:rFonts w:eastAsia="Times New Roman"/>
          <w:i/>
          <w:iCs/>
          <w:szCs w:val="26"/>
          <w:lang w:val="fr-FR"/>
        </w:rPr>
        <w:t xml:space="preserve">viên khuyến khích trong </w:t>
      </w:r>
      <w:r w:rsidR="00EB12FD" w:rsidRPr="00A9606E">
        <w:rPr>
          <w:rFonts w:eastAsia="Times New Roman"/>
          <w:i/>
          <w:iCs/>
          <w:szCs w:val="26"/>
          <w:lang w:val="fr-FR"/>
        </w:rPr>
        <w:t>QL</w:t>
      </w:r>
      <w:r w:rsidR="002B6FC2" w:rsidRPr="00A9606E">
        <w:rPr>
          <w:rFonts w:eastAsia="Times New Roman"/>
          <w:bCs/>
          <w:i/>
          <w:szCs w:val="26"/>
          <w:lang w:val="fr-FR"/>
        </w:rPr>
        <w:t>”</w:t>
      </w:r>
      <w:r w:rsidR="00383305" w:rsidRPr="00A9606E">
        <w:rPr>
          <w:rFonts w:eastAsia="Times New Roman"/>
          <w:i/>
          <w:iCs/>
          <w:szCs w:val="26"/>
          <w:lang w:val="fr-FR"/>
        </w:rPr>
        <w:t xml:space="preserve"> và </w:t>
      </w:r>
      <w:r w:rsidR="002B6FC2" w:rsidRPr="00A9606E">
        <w:rPr>
          <w:rFonts w:eastAsia="Times New Roman"/>
          <w:bCs/>
          <w:i/>
          <w:szCs w:val="26"/>
          <w:lang w:val="fr-FR"/>
        </w:rPr>
        <w:t>“</w:t>
      </w:r>
      <w:r w:rsidR="00383305" w:rsidRPr="00A9606E">
        <w:rPr>
          <w:rFonts w:eastAsia="Times New Roman"/>
          <w:i/>
          <w:iCs/>
          <w:szCs w:val="26"/>
          <w:lang w:val="fr-FR"/>
        </w:rPr>
        <w:t>Quan liêu, nguyên tắc máy móc trong điều hành nhà trường</w:t>
      </w:r>
      <w:r w:rsidR="002B6FC2" w:rsidRPr="00A9606E">
        <w:rPr>
          <w:rFonts w:eastAsia="Times New Roman"/>
          <w:bCs/>
          <w:i/>
          <w:szCs w:val="26"/>
          <w:lang w:val="fr-FR"/>
        </w:rPr>
        <w:t>”</w:t>
      </w:r>
      <w:r w:rsidR="00383305" w:rsidRPr="00A9606E">
        <w:rPr>
          <w:rFonts w:eastAsia="Times New Roman"/>
          <w:i/>
          <w:iCs/>
          <w:szCs w:val="26"/>
          <w:lang w:val="fr-FR"/>
        </w:rPr>
        <w:t xml:space="preserve"> </w:t>
      </w:r>
      <w:r w:rsidR="00383305" w:rsidRPr="00A9606E">
        <w:rPr>
          <w:rFonts w:eastAsia="Times New Roman"/>
          <w:iCs/>
          <w:szCs w:val="26"/>
          <w:lang w:val="fr-FR"/>
        </w:rPr>
        <w:t xml:space="preserve">được đánh giá </w:t>
      </w:r>
      <w:r w:rsidR="00A85702" w:rsidRPr="00A9606E">
        <w:rPr>
          <w:rFonts w:eastAsia="Times New Roman"/>
          <w:iCs/>
          <w:szCs w:val="26"/>
          <w:lang w:val="fr-FR"/>
        </w:rPr>
        <w:t>là chưa phù hợp</w:t>
      </w:r>
      <w:r w:rsidR="00383305" w:rsidRPr="00A9606E">
        <w:rPr>
          <w:rFonts w:eastAsia="Times New Roman"/>
          <w:iCs/>
          <w:szCs w:val="26"/>
          <w:lang w:val="fr-FR"/>
        </w:rPr>
        <w:t xml:space="preserve"> </w:t>
      </w:r>
      <w:r w:rsidR="00A85702" w:rsidRPr="00A9606E">
        <w:rPr>
          <w:rFonts w:eastAsia="Times New Roman"/>
          <w:iCs/>
          <w:szCs w:val="26"/>
          <w:lang w:val="fr-FR"/>
        </w:rPr>
        <w:t>(</w:t>
      </w:r>
      <w:r w:rsidR="00383305" w:rsidRPr="00A9606E">
        <w:rPr>
          <w:rFonts w:eastAsia="Times New Roman"/>
          <w:iCs/>
          <w:szCs w:val="26"/>
          <w:lang w:val="fr-FR"/>
        </w:rPr>
        <w:t>ĐTB là 1.96 và 2.03 tương ứng</w:t>
      </w:r>
      <w:r w:rsidR="00A85702" w:rsidRPr="00A9606E">
        <w:rPr>
          <w:rFonts w:eastAsia="Times New Roman"/>
          <w:iCs/>
          <w:szCs w:val="26"/>
          <w:lang w:val="fr-FR"/>
        </w:rPr>
        <w:t xml:space="preserve">; </w:t>
      </w:r>
      <w:r w:rsidR="00383305" w:rsidRPr="00A9606E">
        <w:rPr>
          <w:rFonts w:eastAsia="Times New Roman"/>
          <w:iCs/>
          <w:szCs w:val="26"/>
          <w:lang w:val="fr-FR"/>
        </w:rPr>
        <w:t xml:space="preserve">33,7% và 37,3% CBQL, GV đánh giá 02 phong cách tương ứng không phù hợp hoặc chỉ phù hợp một phần). </w:t>
      </w:r>
    </w:p>
    <w:p w14:paraId="59CFED5C" w14:textId="77777777" w:rsidR="00383305" w:rsidRPr="00A9606E" w:rsidRDefault="00383305" w:rsidP="005B05F6">
      <w:pPr>
        <w:spacing w:before="0" w:after="0" w:line="336" w:lineRule="auto"/>
        <w:rPr>
          <w:rFonts w:eastAsia="Times New Roman"/>
          <w:i/>
          <w:szCs w:val="26"/>
          <w:lang w:val="fr-FR"/>
        </w:rPr>
      </w:pPr>
      <w:r w:rsidRPr="00A9606E">
        <w:rPr>
          <w:rFonts w:eastAsia="Times New Roman"/>
          <w:i/>
          <w:szCs w:val="26"/>
          <w:lang w:val="fr-FR"/>
        </w:rPr>
        <w:t>* Về phong cách lãnh đạo dân chủ</w:t>
      </w:r>
      <w:r w:rsidR="00C030B6" w:rsidRPr="00A9606E">
        <w:rPr>
          <w:rFonts w:eastAsia="Times New Roman"/>
          <w:i/>
          <w:szCs w:val="26"/>
          <w:lang w:val="fr-FR"/>
        </w:rPr>
        <w:t xml:space="preserve"> </w:t>
      </w:r>
    </w:p>
    <w:p w14:paraId="18D1CAA6" w14:textId="363DA98E" w:rsidR="00383305" w:rsidRPr="00A9606E" w:rsidRDefault="00383305" w:rsidP="005B05F6">
      <w:pPr>
        <w:spacing w:before="0" w:after="0" w:line="336" w:lineRule="auto"/>
        <w:rPr>
          <w:rFonts w:eastAsia="Times New Roman"/>
          <w:iCs/>
          <w:szCs w:val="26"/>
          <w:lang w:val="fr-FR"/>
        </w:rPr>
      </w:pPr>
      <w:r w:rsidRPr="00A9606E">
        <w:rPr>
          <w:rFonts w:eastAsia="Times New Roman"/>
          <w:iCs/>
          <w:szCs w:val="26"/>
          <w:lang w:val="fr-FR"/>
        </w:rPr>
        <w:t>Phong cách dân chủ của lãnh đạo nhà trường THPT tỉnh Nghệ An được trình bày tại biểu đồ sau đây</w:t>
      </w:r>
      <w:r w:rsidR="00E81D70" w:rsidRPr="00A9606E">
        <w:rPr>
          <w:rFonts w:eastAsia="Times New Roman"/>
          <w:iCs/>
          <w:szCs w:val="26"/>
          <w:lang w:val="fr-FR"/>
        </w:rPr>
        <w:t>:</w:t>
      </w:r>
      <w:r w:rsidR="00C030B6" w:rsidRPr="00A9606E">
        <w:rPr>
          <w:rFonts w:eastAsia="Times New Roman"/>
          <w:iCs/>
          <w:szCs w:val="26"/>
          <w:lang w:val="fr-FR"/>
        </w:rPr>
        <w:t xml:space="preserve"> </w:t>
      </w:r>
      <w:bookmarkStart w:id="1229" w:name="_Hlk84865288"/>
      <w:bookmarkEnd w:id="1227"/>
    </w:p>
    <w:p w14:paraId="43580F2E" w14:textId="77777777" w:rsidR="00383305" w:rsidRPr="00A9606E" w:rsidRDefault="001F2696" w:rsidP="005B05F6">
      <w:pPr>
        <w:tabs>
          <w:tab w:val="left" w:pos="9765"/>
        </w:tabs>
        <w:spacing w:before="0" w:after="0" w:line="336" w:lineRule="auto"/>
        <w:ind w:firstLine="0"/>
        <w:rPr>
          <w:b/>
          <w:bCs/>
          <w:szCs w:val="26"/>
        </w:rPr>
      </w:pPr>
      <w:r w:rsidRPr="00A9606E">
        <w:rPr>
          <w:noProof/>
        </w:rPr>
        <w:drawing>
          <wp:inline distT="0" distB="0" distL="0" distR="0" wp14:anchorId="1AD8BA2D" wp14:editId="225D1882">
            <wp:extent cx="5589767" cy="3045350"/>
            <wp:effectExtent l="0" t="0" r="11430" b="22225"/>
            <wp:docPr id="7"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DFFC968" w14:textId="77777777" w:rsidR="004741E7" w:rsidRPr="00A9606E" w:rsidRDefault="004741E7" w:rsidP="005B05F6">
      <w:pPr>
        <w:pStyle w:val="6a"/>
        <w:spacing w:line="336" w:lineRule="auto"/>
        <w:rPr>
          <w:sz w:val="8"/>
          <w:szCs w:val="26"/>
          <w:lang w:val="vi-VN"/>
        </w:rPr>
      </w:pPr>
      <w:bookmarkStart w:id="1230" w:name="_Toc132631730"/>
    </w:p>
    <w:p w14:paraId="244B3F7D" w14:textId="20B8A11A" w:rsidR="00383305" w:rsidRPr="00A9606E" w:rsidRDefault="00383305" w:rsidP="005B05F6">
      <w:pPr>
        <w:pStyle w:val="6a"/>
        <w:spacing w:line="336" w:lineRule="auto"/>
        <w:rPr>
          <w:sz w:val="26"/>
          <w:szCs w:val="26"/>
        </w:rPr>
      </w:pPr>
      <w:bookmarkStart w:id="1231" w:name="_Toc152741258"/>
      <w:bookmarkStart w:id="1232" w:name="_Toc154309908"/>
      <w:r w:rsidRPr="00A9606E">
        <w:rPr>
          <w:sz w:val="26"/>
          <w:szCs w:val="26"/>
        </w:rPr>
        <w:t>Biể</w:t>
      </w:r>
      <w:r w:rsidR="00F716B8" w:rsidRPr="00A9606E">
        <w:rPr>
          <w:sz w:val="26"/>
          <w:szCs w:val="26"/>
        </w:rPr>
        <w:t xml:space="preserve">u </w:t>
      </w:r>
      <w:r w:rsidR="007D4647" w:rsidRPr="00A9606E">
        <w:rPr>
          <w:sz w:val="26"/>
          <w:szCs w:val="26"/>
        </w:rPr>
        <w:t xml:space="preserve">đồ </w:t>
      </w:r>
      <w:r w:rsidR="00F716B8" w:rsidRPr="00A9606E">
        <w:rPr>
          <w:sz w:val="26"/>
          <w:szCs w:val="26"/>
        </w:rPr>
        <w:t>2.</w:t>
      </w:r>
      <w:r w:rsidR="00200FEA" w:rsidRPr="00A9606E">
        <w:rPr>
          <w:sz w:val="26"/>
          <w:szCs w:val="26"/>
        </w:rPr>
        <w:t>3</w:t>
      </w:r>
      <w:r w:rsidRPr="00A9606E">
        <w:rPr>
          <w:sz w:val="26"/>
          <w:szCs w:val="26"/>
        </w:rPr>
        <w:t xml:space="preserve">. Đánh giá mức độ biểu hiện phong cách lãnh đạo dân chủ </w:t>
      </w:r>
      <w:r w:rsidR="004741E7" w:rsidRPr="00A9606E">
        <w:rPr>
          <w:sz w:val="26"/>
          <w:szCs w:val="26"/>
          <w:lang w:val="vi-VN"/>
        </w:rPr>
        <w:br/>
      </w:r>
      <w:r w:rsidRPr="00A9606E">
        <w:rPr>
          <w:sz w:val="26"/>
          <w:szCs w:val="26"/>
        </w:rPr>
        <w:t xml:space="preserve">của nhà trường </w:t>
      </w:r>
      <w:bookmarkEnd w:id="1229"/>
      <w:r w:rsidR="00260393" w:rsidRPr="00A9606E">
        <w:rPr>
          <w:sz w:val="26"/>
          <w:szCs w:val="26"/>
        </w:rPr>
        <w:t xml:space="preserve">trung học phổ thông </w:t>
      </w:r>
      <w:r w:rsidRPr="00A9606E">
        <w:rPr>
          <w:sz w:val="26"/>
          <w:szCs w:val="26"/>
        </w:rPr>
        <w:t>tỉnh Nghệ An</w:t>
      </w:r>
      <w:bookmarkEnd w:id="1230"/>
      <w:bookmarkEnd w:id="1231"/>
      <w:bookmarkEnd w:id="1232"/>
      <w:r w:rsidRPr="00A9606E">
        <w:rPr>
          <w:sz w:val="26"/>
          <w:szCs w:val="26"/>
        </w:rPr>
        <w:t xml:space="preserve"> </w:t>
      </w:r>
    </w:p>
    <w:p w14:paraId="75CF67D6" w14:textId="150DC50E" w:rsidR="00383305" w:rsidRPr="00A9606E" w:rsidRDefault="00383305" w:rsidP="001200F2">
      <w:pPr>
        <w:spacing w:before="0" w:after="0" w:line="312" w:lineRule="auto"/>
        <w:rPr>
          <w:rFonts w:eastAsia="Times New Roman"/>
          <w:iCs/>
          <w:spacing w:val="2"/>
          <w:szCs w:val="26"/>
          <w:lang w:val="fr-FR"/>
        </w:rPr>
      </w:pPr>
      <w:bookmarkStart w:id="1233" w:name="_Hlk75751006"/>
      <w:r w:rsidRPr="00A9606E">
        <w:rPr>
          <w:rFonts w:eastAsia="Times New Roman"/>
          <w:iCs/>
          <w:spacing w:val="2"/>
          <w:szCs w:val="26"/>
          <w:lang w:val="fr-FR"/>
        </w:rPr>
        <w:t>Kết quả phân tích cho thấy 5/7 khía cạnh của phong cách lãnh đạo dân chủ tại các nhà trường THPT tỉnh Nghệ An được đánh giá là khá phù hợp</w:t>
      </w:r>
      <w:bookmarkEnd w:id="1233"/>
      <w:r w:rsidRPr="00A9606E">
        <w:rPr>
          <w:rFonts w:eastAsia="Times New Roman"/>
          <w:iCs/>
          <w:spacing w:val="2"/>
          <w:szCs w:val="26"/>
          <w:lang w:val="fr-FR"/>
        </w:rPr>
        <w:t xml:space="preserve"> (gồm </w:t>
      </w:r>
      <w:r w:rsidR="00495152" w:rsidRPr="00A9606E">
        <w:rPr>
          <w:rFonts w:eastAsia="Times New Roman"/>
          <w:i/>
          <w:iCs/>
          <w:spacing w:val="2"/>
          <w:szCs w:val="26"/>
          <w:lang w:val="fr-FR"/>
        </w:rPr>
        <w:t>“</w:t>
      </w:r>
      <w:r w:rsidRPr="00A9606E">
        <w:rPr>
          <w:rFonts w:eastAsia="Times New Roman"/>
          <w:i/>
          <w:iCs/>
          <w:spacing w:val="2"/>
          <w:szCs w:val="26"/>
          <w:lang w:val="fr-FR"/>
        </w:rPr>
        <w:t>Chia sẻ kinh nghiệm và trao đổi chuyên môn</w:t>
      </w:r>
      <w:r w:rsidR="00495152" w:rsidRPr="00A9606E">
        <w:rPr>
          <w:rFonts w:eastAsia="Times New Roman"/>
          <w:bCs/>
          <w:i/>
          <w:szCs w:val="26"/>
        </w:rPr>
        <w:t>”</w:t>
      </w:r>
      <w:r w:rsidRPr="00A9606E">
        <w:rPr>
          <w:rFonts w:eastAsia="Times New Roman"/>
          <w:i/>
          <w:iCs/>
          <w:spacing w:val="2"/>
          <w:szCs w:val="26"/>
          <w:lang w:val="fr-FR"/>
        </w:rPr>
        <w:t>,</w:t>
      </w:r>
      <w:r w:rsidR="00495152" w:rsidRPr="00A9606E">
        <w:rPr>
          <w:rFonts w:eastAsia="Times New Roman"/>
          <w:i/>
          <w:iCs/>
          <w:spacing w:val="2"/>
          <w:szCs w:val="26"/>
          <w:lang w:val="fr-FR"/>
        </w:rPr>
        <w:t>“</w:t>
      </w:r>
      <w:r w:rsidRPr="00A9606E">
        <w:rPr>
          <w:rFonts w:eastAsia="Times New Roman"/>
          <w:i/>
          <w:iCs/>
          <w:spacing w:val="2"/>
          <w:szCs w:val="26"/>
          <w:lang w:val="fr-FR"/>
        </w:rPr>
        <w:t>Chia sẻ quyền lực, khuyến khích khích tính tự chịu trách nhiệm</w:t>
      </w:r>
      <w:r w:rsidR="00495152" w:rsidRPr="00A9606E">
        <w:rPr>
          <w:rFonts w:eastAsia="Times New Roman"/>
          <w:bCs/>
          <w:i/>
          <w:szCs w:val="26"/>
        </w:rPr>
        <w:t>”</w:t>
      </w:r>
      <w:r w:rsidRPr="00A9606E">
        <w:rPr>
          <w:rFonts w:eastAsia="Times New Roman"/>
          <w:i/>
          <w:iCs/>
          <w:spacing w:val="2"/>
          <w:szCs w:val="26"/>
          <w:lang w:val="fr-FR"/>
        </w:rPr>
        <w:t>,</w:t>
      </w:r>
      <w:r w:rsidR="00495152" w:rsidRPr="00A9606E">
        <w:rPr>
          <w:rFonts w:eastAsia="Times New Roman"/>
          <w:i/>
          <w:iCs/>
          <w:spacing w:val="2"/>
          <w:szCs w:val="26"/>
          <w:lang w:val="fr-FR"/>
        </w:rPr>
        <w:t>“</w:t>
      </w:r>
      <w:r w:rsidRPr="00A9606E">
        <w:rPr>
          <w:rFonts w:eastAsia="Times New Roman"/>
          <w:i/>
          <w:iCs/>
          <w:spacing w:val="2"/>
          <w:szCs w:val="26"/>
          <w:lang w:val="fr-FR"/>
        </w:rPr>
        <w:t>Công nhận sự thành công của mỗi cá nhân</w:t>
      </w:r>
      <w:r w:rsidR="00495152" w:rsidRPr="00A9606E">
        <w:rPr>
          <w:rFonts w:eastAsia="Times New Roman"/>
          <w:bCs/>
          <w:i/>
          <w:szCs w:val="26"/>
        </w:rPr>
        <w:t>”</w:t>
      </w:r>
      <w:r w:rsidRPr="00A9606E">
        <w:rPr>
          <w:rFonts w:eastAsia="Times New Roman"/>
          <w:i/>
          <w:iCs/>
          <w:spacing w:val="2"/>
          <w:szCs w:val="26"/>
          <w:lang w:val="fr-FR"/>
        </w:rPr>
        <w:t xml:space="preserve"> và </w:t>
      </w:r>
      <w:r w:rsidR="00495152" w:rsidRPr="00A9606E">
        <w:rPr>
          <w:rFonts w:eastAsia="Times New Roman"/>
          <w:i/>
          <w:iCs/>
          <w:spacing w:val="2"/>
          <w:szCs w:val="26"/>
          <w:lang w:val="fr-FR"/>
        </w:rPr>
        <w:t>“</w:t>
      </w:r>
      <w:r w:rsidRPr="00A9606E">
        <w:rPr>
          <w:rFonts w:eastAsia="Times New Roman"/>
          <w:i/>
          <w:iCs/>
          <w:spacing w:val="2"/>
          <w:szCs w:val="26"/>
          <w:lang w:val="fr-FR"/>
        </w:rPr>
        <w:t>Nhiều quyết định cuối cùng không được đưa ra do thực hiện dân chủ</w:t>
      </w:r>
      <w:r w:rsidR="00495152" w:rsidRPr="00A9606E">
        <w:rPr>
          <w:rFonts w:eastAsia="Times New Roman"/>
          <w:bCs/>
          <w:i/>
          <w:szCs w:val="26"/>
        </w:rPr>
        <w:t>”</w:t>
      </w:r>
      <w:r w:rsidRPr="00A9606E">
        <w:rPr>
          <w:rFonts w:eastAsia="Times New Roman"/>
          <w:i/>
          <w:iCs/>
          <w:spacing w:val="2"/>
          <w:szCs w:val="26"/>
          <w:lang w:val="fr-FR"/>
        </w:rPr>
        <w:t xml:space="preserve"> và “Khuyến khích mọi người đóng góp ý kiến trong các</w:t>
      </w:r>
      <w:r w:rsidR="00C030B6" w:rsidRPr="00A9606E">
        <w:rPr>
          <w:rFonts w:eastAsia="Times New Roman"/>
          <w:i/>
          <w:iCs/>
          <w:spacing w:val="2"/>
          <w:szCs w:val="26"/>
          <w:lang w:val="fr-FR"/>
        </w:rPr>
        <w:t xml:space="preserve"> </w:t>
      </w:r>
      <w:r w:rsidRPr="00A9606E">
        <w:rPr>
          <w:rFonts w:eastAsia="Times New Roman"/>
          <w:i/>
          <w:iCs/>
          <w:spacing w:val="2"/>
          <w:szCs w:val="26"/>
          <w:lang w:val="fr-FR"/>
        </w:rPr>
        <w:t>hoạt động”</w:t>
      </w:r>
      <w:r w:rsidRPr="00A9606E">
        <w:rPr>
          <w:rFonts w:eastAsia="Times New Roman"/>
          <w:iCs/>
          <w:spacing w:val="2"/>
          <w:szCs w:val="26"/>
          <w:lang w:val="fr-FR"/>
        </w:rPr>
        <w:t xml:space="preserve"> (ĐTB từ 2.78</w:t>
      </w:r>
      <w:r w:rsidR="004919D7" w:rsidRPr="00A9606E">
        <w:rPr>
          <w:rFonts w:eastAsia="Times New Roman"/>
          <w:iCs/>
          <w:spacing w:val="2"/>
          <w:szCs w:val="26"/>
          <w:lang w:val="fr-FR"/>
        </w:rPr>
        <w:t xml:space="preserve">-2.96). Về tổng thể, </w:t>
      </w:r>
      <w:r w:rsidR="004919D7" w:rsidRPr="00A9606E">
        <w:rPr>
          <w:rFonts w:eastAsia="Times New Roman"/>
          <w:iCs/>
          <w:spacing w:val="2"/>
          <w:szCs w:val="26"/>
          <w:lang w:val="fr-FR"/>
        </w:rPr>
        <w:lastRenderedPageBreak/>
        <w:t>phong cách</w:t>
      </w:r>
      <w:r w:rsidR="00495152" w:rsidRPr="00A9606E">
        <w:rPr>
          <w:rFonts w:eastAsia="Times New Roman"/>
          <w:i/>
          <w:iCs/>
          <w:spacing w:val="2"/>
          <w:szCs w:val="26"/>
          <w:lang w:val="fr-FR"/>
        </w:rPr>
        <w:t>“</w:t>
      </w:r>
      <w:r w:rsidRPr="00A9606E">
        <w:rPr>
          <w:rFonts w:eastAsia="Times New Roman"/>
          <w:i/>
          <w:iCs/>
          <w:spacing w:val="2"/>
          <w:szCs w:val="26"/>
          <w:lang w:val="fr-FR"/>
        </w:rPr>
        <w:t>Khuyến khích hợp tác, hoạt động nhóm</w:t>
      </w:r>
      <w:r w:rsidR="00495152" w:rsidRPr="00A9606E">
        <w:rPr>
          <w:rFonts w:eastAsia="Times New Roman"/>
          <w:i/>
          <w:iCs/>
          <w:spacing w:val="2"/>
          <w:szCs w:val="26"/>
          <w:lang w:val="fr-FR"/>
        </w:rPr>
        <w:t>”</w:t>
      </w:r>
      <w:r w:rsidRPr="00A9606E">
        <w:rPr>
          <w:rFonts w:eastAsia="Times New Roman"/>
          <w:iCs/>
          <w:spacing w:val="2"/>
          <w:szCs w:val="26"/>
          <w:lang w:val="fr-FR"/>
        </w:rPr>
        <w:t xml:space="preserve"> được xếp là phong cách có mức độ phù hợp nhất lớn nhất (ĐTB=2.96, 69,6% CBQL, GV đánh giá mức độ biểu hiện từ khá phù hợp tới rất phù hợp); trong khi </w:t>
      </w:r>
      <w:bookmarkStart w:id="1234" w:name="_Hlk75751026"/>
      <w:r w:rsidRPr="00A9606E">
        <w:rPr>
          <w:rFonts w:eastAsia="Times New Roman"/>
          <w:iCs/>
          <w:spacing w:val="2"/>
          <w:szCs w:val="26"/>
          <w:lang w:val="fr-FR"/>
        </w:rPr>
        <w:t xml:space="preserve">đó khía cạnh </w:t>
      </w:r>
      <w:r w:rsidR="00B411C1" w:rsidRPr="00A9606E">
        <w:rPr>
          <w:rFonts w:eastAsia="Times New Roman"/>
          <w:bCs/>
          <w:i/>
          <w:szCs w:val="26"/>
          <w:lang w:val="fr-FR"/>
        </w:rPr>
        <w:t>“</w:t>
      </w:r>
      <w:r w:rsidRPr="00A9606E">
        <w:rPr>
          <w:rFonts w:eastAsia="Times New Roman"/>
          <w:i/>
          <w:iCs/>
          <w:spacing w:val="2"/>
          <w:szCs w:val="26"/>
          <w:lang w:val="fr-FR"/>
        </w:rPr>
        <w:t>Mất cơ hội do dân chủ quá mức</w:t>
      </w:r>
      <w:r w:rsidR="00B411C1" w:rsidRPr="00A9606E">
        <w:rPr>
          <w:rFonts w:eastAsia="Times New Roman"/>
          <w:i/>
          <w:iCs/>
          <w:spacing w:val="2"/>
          <w:szCs w:val="26"/>
          <w:lang w:val="fr-FR"/>
        </w:rPr>
        <w:t>”</w:t>
      </w:r>
      <w:r w:rsidRPr="00A9606E">
        <w:rPr>
          <w:rFonts w:eastAsia="Times New Roman"/>
          <w:iCs/>
          <w:spacing w:val="2"/>
          <w:szCs w:val="26"/>
          <w:lang w:val="fr-FR"/>
        </w:rPr>
        <w:t xml:space="preserve"> có mức độ biểu hiện ít phù hợp nhất (ĐTB=2.01, 35,2% CBQL, GV đánh giá có mức độ biểu hiện không phù hợp hoặc chỉ phù hợp một phần) </w:t>
      </w:r>
      <w:bookmarkEnd w:id="1234"/>
      <w:r w:rsidR="00F716B8" w:rsidRPr="00A9606E">
        <w:rPr>
          <w:rFonts w:eastAsia="Times New Roman"/>
          <w:iCs/>
          <w:spacing w:val="2"/>
          <w:szCs w:val="26"/>
          <w:lang w:val="fr-FR"/>
        </w:rPr>
        <w:t>(Biểu</w:t>
      </w:r>
      <w:r w:rsidR="007D4647" w:rsidRPr="00A9606E">
        <w:rPr>
          <w:rFonts w:eastAsia="Times New Roman"/>
          <w:iCs/>
          <w:spacing w:val="2"/>
          <w:szCs w:val="26"/>
          <w:lang w:val="fr-FR"/>
        </w:rPr>
        <w:t xml:space="preserve"> đồ</w:t>
      </w:r>
      <w:r w:rsidR="00F716B8" w:rsidRPr="00A9606E">
        <w:rPr>
          <w:rFonts w:eastAsia="Times New Roman"/>
          <w:iCs/>
          <w:spacing w:val="2"/>
          <w:szCs w:val="26"/>
          <w:lang w:val="fr-FR"/>
        </w:rPr>
        <w:t xml:space="preserve"> 2.</w:t>
      </w:r>
      <w:r w:rsidR="00200FEA" w:rsidRPr="00A9606E">
        <w:rPr>
          <w:rFonts w:eastAsia="Times New Roman"/>
          <w:iCs/>
          <w:spacing w:val="2"/>
          <w:szCs w:val="26"/>
          <w:lang w:val="fr-FR"/>
        </w:rPr>
        <w:t>3</w:t>
      </w:r>
      <w:r w:rsidRPr="00A9606E">
        <w:rPr>
          <w:rFonts w:eastAsia="Times New Roman"/>
          <w:iCs/>
          <w:spacing w:val="2"/>
          <w:szCs w:val="26"/>
          <w:lang w:val="fr-FR"/>
        </w:rPr>
        <w:t>).</w:t>
      </w:r>
      <w:r w:rsidR="00C030B6" w:rsidRPr="00A9606E">
        <w:rPr>
          <w:rFonts w:eastAsia="Times New Roman"/>
          <w:iCs/>
          <w:spacing w:val="2"/>
          <w:szCs w:val="26"/>
          <w:lang w:val="fr-FR"/>
        </w:rPr>
        <w:t xml:space="preserve"> </w:t>
      </w:r>
    </w:p>
    <w:p w14:paraId="30CF7D3F" w14:textId="47903135" w:rsidR="00383305" w:rsidRPr="00A9606E" w:rsidRDefault="00383305" w:rsidP="001200F2">
      <w:pPr>
        <w:spacing w:before="0" w:after="0" w:line="312" w:lineRule="auto"/>
        <w:rPr>
          <w:rFonts w:eastAsia="Times New Roman"/>
          <w:szCs w:val="26"/>
          <w:lang w:val="fr-FR"/>
        </w:rPr>
      </w:pPr>
      <w:bookmarkStart w:id="1235" w:name="_Hlk75751053"/>
      <w:r w:rsidRPr="00A9606E">
        <w:rPr>
          <w:rFonts w:eastAsia="Times New Roman"/>
          <w:iCs/>
          <w:szCs w:val="26"/>
          <w:lang w:val="fr-FR"/>
        </w:rPr>
        <w:t xml:space="preserve">Như vậy, khi </w:t>
      </w:r>
      <w:r w:rsidR="004019E2" w:rsidRPr="00A9606E">
        <w:rPr>
          <w:rFonts w:eastAsia="Times New Roman"/>
          <w:iCs/>
          <w:szCs w:val="26"/>
          <w:lang w:val="fr-FR"/>
        </w:rPr>
        <w:t>xây dựng</w:t>
      </w:r>
      <w:r w:rsidRPr="00A9606E">
        <w:rPr>
          <w:rFonts w:eastAsia="Times New Roman"/>
          <w:iCs/>
          <w:szCs w:val="26"/>
          <w:lang w:val="fr-FR"/>
        </w:rPr>
        <w:t xml:space="preserve"> </w:t>
      </w:r>
      <w:r w:rsidR="004B0229" w:rsidRPr="00A9606E">
        <w:rPr>
          <w:rFonts w:eastAsia="Times New Roman"/>
          <w:iCs/>
          <w:szCs w:val="26"/>
          <w:lang w:val="fr-FR"/>
        </w:rPr>
        <w:t>văn hóa nhà trường</w:t>
      </w:r>
      <w:r w:rsidRPr="00A9606E">
        <w:rPr>
          <w:rFonts w:eastAsia="Times New Roman"/>
          <w:iCs/>
          <w:szCs w:val="26"/>
          <w:lang w:val="fr-FR"/>
        </w:rPr>
        <w:t xml:space="preserve"> THPT tỉnh Nghệ An cần lưu ý tới việc cải thiện một số khía cạnh trong phong cách lãnh đạo như </w:t>
      </w:r>
      <w:r w:rsidRPr="00A9606E">
        <w:rPr>
          <w:rFonts w:eastAsia="Times New Roman"/>
          <w:i/>
          <w:iCs/>
          <w:szCs w:val="26"/>
          <w:lang w:val="fr-FR"/>
        </w:rPr>
        <w:t xml:space="preserve">“Lạnh lùng, thiếu sự động viên khuyến khích trong </w:t>
      </w:r>
      <w:r w:rsidR="003F09CB" w:rsidRPr="00A9606E">
        <w:rPr>
          <w:rFonts w:eastAsia="Times New Roman"/>
          <w:i/>
          <w:iCs/>
          <w:szCs w:val="26"/>
          <w:lang w:val="fr-FR"/>
        </w:rPr>
        <w:t>quản lý</w:t>
      </w:r>
      <w:r w:rsidRPr="00A9606E">
        <w:rPr>
          <w:rFonts w:eastAsia="Times New Roman"/>
          <w:i/>
          <w:iCs/>
          <w:szCs w:val="26"/>
          <w:lang w:val="fr-FR"/>
        </w:rPr>
        <w:t>”</w:t>
      </w:r>
      <w:r w:rsidRPr="00A9606E">
        <w:rPr>
          <w:rFonts w:eastAsia="Times New Roman"/>
          <w:iCs/>
          <w:szCs w:val="26"/>
          <w:lang w:val="fr-FR"/>
        </w:rPr>
        <w:t xml:space="preserve">, khuyến khích mọi người đóng góp ý kiến trong các hoạt động của nhà trường cũng như xem xét mức độ dân chủ phù hợp tại các nhà trường. </w:t>
      </w:r>
    </w:p>
    <w:p w14:paraId="2304A125" w14:textId="4DC22D0F" w:rsidR="00383305" w:rsidRPr="00A9606E" w:rsidRDefault="001466B4" w:rsidP="001200F2">
      <w:pPr>
        <w:spacing w:before="0" w:after="0" w:line="312" w:lineRule="auto"/>
        <w:rPr>
          <w:rFonts w:eastAsia="Times New Roman"/>
          <w:bCs/>
          <w:i/>
          <w:iCs/>
          <w:szCs w:val="26"/>
          <w:lang w:val="fr-FR"/>
        </w:rPr>
      </w:pPr>
      <w:bookmarkStart w:id="1236" w:name="_Hlk76162383"/>
      <w:bookmarkEnd w:id="1235"/>
      <w:r w:rsidRPr="00A9606E">
        <w:rPr>
          <w:rFonts w:eastAsia="Times New Roman"/>
          <w:bCs/>
          <w:i/>
          <w:iCs/>
          <w:szCs w:val="26"/>
          <w:lang w:val="fr-FR"/>
        </w:rPr>
        <w:t xml:space="preserve">(9) </w:t>
      </w:r>
      <w:r w:rsidR="00383305" w:rsidRPr="00A9606E">
        <w:rPr>
          <w:rFonts w:eastAsia="Times New Roman"/>
          <w:bCs/>
          <w:i/>
          <w:iCs/>
          <w:szCs w:val="26"/>
          <w:lang w:val="fr-FR"/>
        </w:rPr>
        <w:t xml:space="preserve">Thực trạng mức độ </w:t>
      </w:r>
      <w:r w:rsidR="00A32A34" w:rsidRPr="00A9606E">
        <w:rPr>
          <w:rFonts w:eastAsia="Times New Roman"/>
          <w:bCs/>
          <w:i/>
          <w:iCs/>
          <w:szCs w:val="26"/>
          <w:lang w:val="fr-FR"/>
        </w:rPr>
        <w:t xml:space="preserve">biểu hiện </w:t>
      </w:r>
      <w:r w:rsidR="00383305" w:rsidRPr="00A9606E">
        <w:rPr>
          <w:rFonts w:eastAsia="Times New Roman"/>
          <w:bCs/>
          <w:i/>
          <w:iCs/>
          <w:szCs w:val="26"/>
          <w:lang w:val="fr-FR"/>
        </w:rPr>
        <w:t>về phong cách làm việc</w:t>
      </w:r>
      <w:r w:rsidR="00706B82" w:rsidRPr="00A9606E">
        <w:rPr>
          <w:rFonts w:eastAsia="Times New Roman"/>
          <w:bCs/>
          <w:i/>
          <w:iCs/>
          <w:szCs w:val="26"/>
          <w:lang w:val="fr-FR"/>
        </w:rPr>
        <w:t xml:space="preserve"> nhà trường trung học phổ thông tỉnh Nghệ An</w:t>
      </w:r>
    </w:p>
    <w:bookmarkEnd w:id="1228"/>
    <w:bookmarkEnd w:id="1236"/>
    <w:p w14:paraId="03A6D852" w14:textId="01BCA463" w:rsidR="00383305" w:rsidRPr="00A9606E" w:rsidRDefault="00383305" w:rsidP="001200F2">
      <w:pPr>
        <w:spacing w:before="0" w:after="0" w:line="312" w:lineRule="auto"/>
        <w:rPr>
          <w:rFonts w:eastAsia="Times New Roman"/>
          <w:iCs/>
          <w:szCs w:val="26"/>
          <w:lang w:val="fr-FR"/>
        </w:rPr>
      </w:pPr>
      <w:r w:rsidRPr="00A9606E">
        <w:rPr>
          <w:rFonts w:eastAsia="Times New Roman"/>
          <w:iCs/>
          <w:szCs w:val="26"/>
          <w:lang w:val="fr-FR"/>
        </w:rPr>
        <w:t xml:space="preserve">Phong cách làm việc của nhà trường được đánh giá trên 4 phương diện bao gồm: Thái độ đối với việc thực hiện nhiệm vụ; thái độ đối với cái mới, đối với sự thay đổi; Mức độ chuyên nghiệp trong thực thi công việc của nhà trường và Quy trình, thủ tục giải quyết công việc. </w:t>
      </w:r>
    </w:p>
    <w:p w14:paraId="32C56708" w14:textId="4E5A6C53" w:rsidR="00383305" w:rsidRPr="00A9606E" w:rsidRDefault="00383305" w:rsidP="001200F2">
      <w:pPr>
        <w:spacing w:before="0" w:after="0" w:line="312" w:lineRule="auto"/>
        <w:rPr>
          <w:rFonts w:eastAsia="Times New Roman"/>
          <w:iCs/>
          <w:szCs w:val="26"/>
          <w:lang w:val="fr-FR"/>
        </w:rPr>
      </w:pPr>
      <w:r w:rsidRPr="00A9606E">
        <w:rPr>
          <w:rFonts w:eastAsia="Times New Roman"/>
          <w:i/>
          <w:szCs w:val="26"/>
          <w:lang w:val="fr-FR"/>
        </w:rPr>
        <w:t>- Về thái độ đối với việc thực thi nhiệm vụ</w:t>
      </w:r>
      <w:r w:rsidRPr="00A9606E">
        <w:rPr>
          <w:rFonts w:eastAsia="Times New Roman"/>
          <w:iCs/>
          <w:szCs w:val="26"/>
          <w:lang w:val="fr-FR"/>
        </w:rPr>
        <w:t xml:space="preserve">, mức độ thực hiện của phong cách này được xem xét đánh giá trên 4 khía cạnh bao gồm: </w:t>
      </w:r>
      <w:r w:rsidRPr="00A9606E">
        <w:rPr>
          <w:rFonts w:eastAsia="Times New Roman"/>
          <w:szCs w:val="26"/>
          <w:lang w:val="fr-FR"/>
        </w:rPr>
        <w:t>Tính cực thực hiện các nhiệm vụ</w:t>
      </w:r>
      <w:r w:rsidR="00955894" w:rsidRPr="00A9606E">
        <w:rPr>
          <w:rFonts w:eastAsia="Times New Roman"/>
          <w:szCs w:val="26"/>
          <w:lang w:val="fr-FR"/>
        </w:rPr>
        <w:t>;</w:t>
      </w:r>
      <w:r w:rsidRPr="00A9606E">
        <w:rPr>
          <w:rFonts w:eastAsia="Times New Roman"/>
          <w:szCs w:val="26"/>
          <w:lang w:val="fr-FR"/>
        </w:rPr>
        <w:t xml:space="preserve"> Trách nhiệm với các công việc được giao</w:t>
      </w:r>
      <w:r w:rsidR="00955894" w:rsidRPr="00A9606E">
        <w:rPr>
          <w:rFonts w:eastAsia="Times New Roman"/>
          <w:szCs w:val="26"/>
          <w:lang w:val="fr-FR"/>
        </w:rPr>
        <w:t>;</w:t>
      </w:r>
      <w:r w:rsidRPr="00A9606E">
        <w:rPr>
          <w:rFonts w:eastAsia="Times New Roman"/>
          <w:szCs w:val="26"/>
          <w:lang w:val="fr-FR"/>
        </w:rPr>
        <w:t xml:space="preserve"> Tận tụy với các nhiệm vụ được giao</w:t>
      </w:r>
      <w:r w:rsidR="00955894" w:rsidRPr="00A9606E">
        <w:rPr>
          <w:rFonts w:eastAsia="Times New Roman"/>
          <w:szCs w:val="26"/>
          <w:lang w:val="fr-FR"/>
        </w:rPr>
        <w:t>;</w:t>
      </w:r>
      <w:r w:rsidRPr="00A9606E">
        <w:rPr>
          <w:rFonts w:eastAsia="Times New Roman"/>
          <w:szCs w:val="26"/>
          <w:lang w:val="fr-FR"/>
        </w:rPr>
        <w:t xml:space="preserve"> Luôn hoàn thành có hiệu quả các nhiệm vụ được giao</w:t>
      </w:r>
      <w:r w:rsidRPr="00A9606E">
        <w:rPr>
          <w:rFonts w:eastAsia="Times New Roman"/>
          <w:iCs/>
          <w:szCs w:val="26"/>
          <w:lang w:val="fr-FR"/>
        </w:rPr>
        <w:t xml:space="preserve">. </w:t>
      </w:r>
    </w:p>
    <w:p w14:paraId="5A0E5BF2" w14:textId="77777777" w:rsidR="00383305" w:rsidRPr="00A9606E" w:rsidRDefault="00383305" w:rsidP="005B05F6">
      <w:pPr>
        <w:pStyle w:val="5a"/>
        <w:spacing w:line="336" w:lineRule="auto"/>
        <w:rPr>
          <w:sz w:val="26"/>
          <w:szCs w:val="26"/>
          <w:lang w:val="fr-FR"/>
        </w:rPr>
      </w:pPr>
      <w:bookmarkStart w:id="1237" w:name="_Toc152741024"/>
      <w:bookmarkStart w:id="1238" w:name="_Toc154309882"/>
      <w:bookmarkStart w:id="1239" w:name="_Hlk76162468"/>
      <w:r w:rsidRPr="00A9606E">
        <w:rPr>
          <w:sz w:val="26"/>
          <w:szCs w:val="26"/>
          <w:lang w:val="fr-FR"/>
        </w:rPr>
        <w:t>Bảng 2.1</w:t>
      </w:r>
      <w:r w:rsidR="00A32A34" w:rsidRPr="00A9606E">
        <w:rPr>
          <w:sz w:val="26"/>
          <w:szCs w:val="26"/>
          <w:lang w:val="fr-FR"/>
        </w:rPr>
        <w:t>1</w:t>
      </w:r>
      <w:r w:rsidRPr="00A9606E">
        <w:rPr>
          <w:sz w:val="26"/>
          <w:szCs w:val="26"/>
          <w:lang w:val="fr-FR"/>
        </w:rPr>
        <w:t>. Đánh giá mức độ biểu hiện về thái độ đối với việc thực thi nhiệm vụ</w:t>
      </w:r>
      <w:bookmarkEnd w:id="1237"/>
      <w:bookmarkEnd w:id="1238"/>
    </w:p>
    <w:tbl>
      <w:tblPr>
        <w:tblW w:w="9021" w:type="dxa"/>
        <w:jc w:val="center"/>
        <w:tblCellMar>
          <w:left w:w="34" w:type="dxa"/>
          <w:right w:w="34" w:type="dxa"/>
        </w:tblCellMar>
        <w:tblLook w:val="04A0" w:firstRow="1" w:lastRow="0" w:firstColumn="1" w:lastColumn="0" w:noHBand="0" w:noVBand="1"/>
      </w:tblPr>
      <w:tblGrid>
        <w:gridCol w:w="416"/>
        <w:gridCol w:w="1975"/>
        <w:gridCol w:w="698"/>
        <w:gridCol w:w="460"/>
        <w:gridCol w:w="504"/>
        <w:gridCol w:w="460"/>
        <w:gridCol w:w="593"/>
        <w:gridCol w:w="535"/>
        <w:gridCol w:w="554"/>
        <w:gridCol w:w="439"/>
        <w:gridCol w:w="554"/>
        <w:gridCol w:w="437"/>
        <w:gridCol w:w="678"/>
        <w:gridCol w:w="718"/>
      </w:tblGrid>
      <w:tr w:rsidR="00A94CCC" w:rsidRPr="00A9606E" w14:paraId="736A558A" w14:textId="77777777" w:rsidTr="004A37D2">
        <w:trPr>
          <w:trHeight w:val="271"/>
          <w:tblHeader/>
          <w:jc w:val="center"/>
        </w:trPr>
        <w:tc>
          <w:tcPr>
            <w:tcW w:w="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3EA3C09" w14:textId="77777777" w:rsidR="00A94CCC" w:rsidRPr="00A9606E" w:rsidRDefault="00A94CCC"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TT</w:t>
            </w:r>
          </w:p>
        </w:tc>
        <w:tc>
          <w:tcPr>
            <w:tcW w:w="197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C0E1F66" w14:textId="77777777" w:rsidR="00A94CCC" w:rsidRPr="00A9606E" w:rsidRDefault="00A94CCC"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Thái độ đối với việc thực thi nhiệm vụ</w:t>
            </w:r>
          </w:p>
        </w:tc>
        <w:tc>
          <w:tcPr>
            <w:tcW w:w="698" w:type="dxa"/>
            <w:vMerge w:val="restart"/>
            <w:tcBorders>
              <w:top w:val="single" w:sz="8" w:space="0" w:color="000000"/>
              <w:left w:val="nil"/>
              <w:right w:val="single" w:sz="8" w:space="0" w:color="000000"/>
            </w:tcBorders>
            <w:shd w:val="clear" w:color="auto" w:fill="auto"/>
            <w:vAlign w:val="center"/>
            <w:hideMark/>
          </w:tcPr>
          <w:p w14:paraId="44D78F41" w14:textId="097DCE61" w:rsidR="00A94CCC" w:rsidRPr="00A9606E" w:rsidRDefault="00A94CCC"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214" w:type="dxa"/>
            <w:gridSpan w:val="10"/>
            <w:tcBorders>
              <w:top w:val="single" w:sz="8" w:space="0" w:color="000000"/>
              <w:left w:val="nil"/>
              <w:bottom w:val="single" w:sz="8" w:space="0" w:color="000000"/>
              <w:right w:val="single" w:sz="8" w:space="0" w:color="000000"/>
            </w:tcBorders>
            <w:shd w:val="clear" w:color="auto" w:fill="auto"/>
            <w:vAlign w:val="center"/>
            <w:hideMark/>
          </w:tcPr>
          <w:p w14:paraId="1C9F8C8E" w14:textId="77777777" w:rsidR="00A94CCC" w:rsidRPr="00A9606E" w:rsidRDefault="00A94CCC"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71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FDFD231" w14:textId="77777777" w:rsidR="00A94CCC" w:rsidRPr="00A9606E" w:rsidRDefault="00A94CCC"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A94CCC" w:rsidRPr="00A9606E" w14:paraId="10F2C43A" w14:textId="77777777" w:rsidTr="004A37D2">
        <w:trPr>
          <w:trHeight w:val="226"/>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516091BB" w14:textId="77777777" w:rsidR="00A94CCC" w:rsidRPr="00A9606E" w:rsidRDefault="00A94CCC" w:rsidP="001200F2">
            <w:pPr>
              <w:spacing w:before="0" w:after="0" w:line="240" w:lineRule="auto"/>
              <w:ind w:firstLine="0"/>
              <w:jc w:val="center"/>
              <w:rPr>
                <w:rFonts w:eastAsia="Times New Roman"/>
                <w:w w:val="90"/>
                <w:sz w:val="24"/>
                <w:szCs w:val="24"/>
              </w:rPr>
            </w:pPr>
          </w:p>
        </w:tc>
        <w:tc>
          <w:tcPr>
            <w:tcW w:w="1975" w:type="dxa"/>
            <w:vMerge/>
            <w:tcBorders>
              <w:top w:val="single" w:sz="8" w:space="0" w:color="000000"/>
              <w:left w:val="single" w:sz="8" w:space="0" w:color="000000"/>
              <w:bottom w:val="single" w:sz="8" w:space="0" w:color="000000"/>
              <w:right w:val="single" w:sz="8" w:space="0" w:color="000000"/>
            </w:tcBorders>
            <w:vAlign w:val="center"/>
            <w:hideMark/>
          </w:tcPr>
          <w:p w14:paraId="00C3A3DB" w14:textId="77777777" w:rsidR="00A94CCC" w:rsidRPr="00A9606E" w:rsidRDefault="00A94CCC" w:rsidP="001200F2">
            <w:pPr>
              <w:spacing w:before="0" w:after="0" w:line="240" w:lineRule="auto"/>
              <w:ind w:firstLine="0"/>
              <w:jc w:val="center"/>
              <w:rPr>
                <w:rFonts w:eastAsia="Times New Roman"/>
                <w:w w:val="90"/>
                <w:sz w:val="24"/>
                <w:szCs w:val="24"/>
              </w:rPr>
            </w:pPr>
          </w:p>
        </w:tc>
        <w:tc>
          <w:tcPr>
            <w:tcW w:w="698" w:type="dxa"/>
            <w:vMerge/>
            <w:tcBorders>
              <w:left w:val="nil"/>
              <w:right w:val="single" w:sz="8" w:space="0" w:color="000000"/>
            </w:tcBorders>
            <w:shd w:val="clear" w:color="auto" w:fill="auto"/>
            <w:vAlign w:val="center"/>
            <w:hideMark/>
          </w:tcPr>
          <w:p w14:paraId="6C71B1C4" w14:textId="734DC4A4" w:rsidR="00A94CCC" w:rsidRPr="00A9606E" w:rsidRDefault="00A94CCC" w:rsidP="001200F2">
            <w:pPr>
              <w:spacing w:before="0" w:after="0" w:line="240" w:lineRule="auto"/>
              <w:ind w:firstLine="0"/>
              <w:jc w:val="center"/>
              <w:rPr>
                <w:rFonts w:eastAsia="Times New Roman"/>
                <w:b/>
                <w:bCs/>
                <w:w w:val="90"/>
                <w:sz w:val="24"/>
                <w:szCs w:val="24"/>
              </w:rPr>
            </w:pPr>
          </w:p>
        </w:tc>
        <w:tc>
          <w:tcPr>
            <w:tcW w:w="964" w:type="dxa"/>
            <w:gridSpan w:val="2"/>
            <w:tcBorders>
              <w:top w:val="single" w:sz="8" w:space="0" w:color="000000"/>
              <w:left w:val="nil"/>
              <w:bottom w:val="single" w:sz="8" w:space="0" w:color="000000"/>
              <w:right w:val="single" w:sz="8" w:space="0" w:color="000000"/>
            </w:tcBorders>
            <w:shd w:val="clear" w:color="auto" w:fill="auto"/>
            <w:vAlign w:val="center"/>
            <w:hideMark/>
          </w:tcPr>
          <w:p w14:paraId="60BDA8A9" w14:textId="77777777" w:rsidR="00A94CCC" w:rsidRPr="00A9606E" w:rsidRDefault="00A94CCC"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Không thực hiện</w:t>
            </w:r>
          </w:p>
        </w:tc>
        <w:tc>
          <w:tcPr>
            <w:tcW w:w="1053" w:type="dxa"/>
            <w:gridSpan w:val="2"/>
            <w:tcBorders>
              <w:top w:val="single" w:sz="8" w:space="0" w:color="000000"/>
              <w:left w:val="nil"/>
              <w:bottom w:val="single" w:sz="8" w:space="0" w:color="000000"/>
              <w:right w:val="single" w:sz="8" w:space="0" w:color="000000"/>
            </w:tcBorders>
            <w:shd w:val="clear" w:color="auto" w:fill="auto"/>
            <w:vAlign w:val="center"/>
            <w:hideMark/>
          </w:tcPr>
          <w:p w14:paraId="66FC3588" w14:textId="77777777" w:rsidR="00A94CCC" w:rsidRPr="00A9606E" w:rsidRDefault="00A94CCC"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ít</w:t>
            </w:r>
          </w:p>
        </w:tc>
        <w:tc>
          <w:tcPr>
            <w:tcW w:w="1089" w:type="dxa"/>
            <w:gridSpan w:val="2"/>
            <w:tcBorders>
              <w:top w:val="single" w:sz="8" w:space="0" w:color="000000"/>
              <w:left w:val="nil"/>
              <w:bottom w:val="single" w:sz="8" w:space="0" w:color="000000"/>
              <w:right w:val="single" w:sz="8" w:space="0" w:color="000000"/>
            </w:tcBorders>
            <w:shd w:val="clear" w:color="auto" w:fill="auto"/>
            <w:vAlign w:val="center"/>
            <w:hideMark/>
          </w:tcPr>
          <w:p w14:paraId="749E8FF3" w14:textId="6D351785" w:rsidR="00A94CCC" w:rsidRPr="00A9606E" w:rsidRDefault="00A94CCC" w:rsidP="001200F2">
            <w:pPr>
              <w:spacing w:before="0" w:after="0" w:line="240" w:lineRule="auto"/>
              <w:ind w:firstLine="0"/>
              <w:jc w:val="center"/>
              <w:rPr>
                <w:rFonts w:eastAsia="Times New Roman"/>
                <w:b/>
                <w:bCs/>
                <w:w w:val="90"/>
                <w:sz w:val="24"/>
                <w:szCs w:val="24"/>
                <w:lang w:val="vi-VN"/>
              </w:rPr>
            </w:pPr>
            <w:r w:rsidRPr="00A9606E">
              <w:rPr>
                <w:rFonts w:eastAsia="Times New Roman"/>
                <w:b/>
                <w:bCs/>
                <w:w w:val="90"/>
                <w:sz w:val="24"/>
                <w:szCs w:val="24"/>
                <w:lang w:val="vi-VN"/>
              </w:rPr>
              <w:t>Bình thường</w:t>
            </w:r>
          </w:p>
        </w:tc>
        <w:tc>
          <w:tcPr>
            <w:tcW w:w="993" w:type="dxa"/>
            <w:gridSpan w:val="2"/>
            <w:tcBorders>
              <w:top w:val="single" w:sz="8" w:space="0" w:color="000000"/>
              <w:left w:val="nil"/>
              <w:bottom w:val="single" w:sz="8" w:space="0" w:color="000000"/>
              <w:right w:val="single" w:sz="8" w:space="0" w:color="000000"/>
            </w:tcBorders>
            <w:shd w:val="clear" w:color="auto" w:fill="auto"/>
            <w:vAlign w:val="center"/>
            <w:hideMark/>
          </w:tcPr>
          <w:p w14:paraId="02054C8D" w14:textId="77777777" w:rsidR="00A94CCC" w:rsidRPr="00A9606E" w:rsidRDefault="00A94CCC"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tốt</w:t>
            </w:r>
          </w:p>
        </w:tc>
        <w:tc>
          <w:tcPr>
            <w:tcW w:w="1115" w:type="dxa"/>
            <w:gridSpan w:val="2"/>
            <w:tcBorders>
              <w:top w:val="single" w:sz="8" w:space="0" w:color="000000"/>
              <w:left w:val="nil"/>
              <w:bottom w:val="single" w:sz="8" w:space="0" w:color="000000"/>
              <w:right w:val="single" w:sz="8" w:space="0" w:color="000000"/>
            </w:tcBorders>
            <w:shd w:val="clear" w:color="auto" w:fill="auto"/>
            <w:vAlign w:val="center"/>
            <w:hideMark/>
          </w:tcPr>
          <w:p w14:paraId="205666A9" w14:textId="77777777" w:rsidR="00A94CCC" w:rsidRPr="00A9606E" w:rsidRDefault="00A94CCC"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rất tốt</w:t>
            </w:r>
          </w:p>
        </w:tc>
        <w:tc>
          <w:tcPr>
            <w:tcW w:w="718" w:type="dxa"/>
            <w:vMerge/>
            <w:tcBorders>
              <w:top w:val="single" w:sz="8" w:space="0" w:color="000000"/>
              <w:left w:val="single" w:sz="8" w:space="0" w:color="000000"/>
              <w:bottom w:val="single" w:sz="8" w:space="0" w:color="000000"/>
              <w:right w:val="single" w:sz="8" w:space="0" w:color="000000"/>
            </w:tcBorders>
            <w:vAlign w:val="center"/>
            <w:hideMark/>
          </w:tcPr>
          <w:p w14:paraId="2DAD2608" w14:textId="77777777" w:rsidR="00A94CCC" w:rsidRPr="00A9606E" w:rsidRDefault="00A94CCC" w:rsidP="001200F2">
            <w:pPr>
              <w:spacing w:before="0" w:after="0" w:line="240" w:lineRule="auto"/>
              <w:ind w:firstLine="0"/>
              <w:jc w:val="center"/>
              <w:rPr>
                <w:rFonts w:eastAsia="Times New Roman"/>
                <w:w w:val="90"/>
                <w:sz w:val="24"/>
                <w:szCs w:val="24"/>
              </w:rPr>
            </w:pPr>
          </w:p>
        </w:tc>
      </w:tr>
      <w:tr w:rsidR="004A37D2" w:rsidRPr="00A9606E" w14:paraId="6ACE6CC8" w14:textId="77777777" w:rsidTr="004A37D2">
        <w:trPr>
          <w:trHeight w:val="226"/>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4C5E96D3" w14:textId="77777777" w:rsidR="00A94CCC" w:rsidRPr="00A9606E" w:rsidRDefault="00A94CCC" w:rsidP="001200F2">
            <w:pPr>
              <w:spacing w:before="0" w:after="0" w:line="240" w:lineRule="auto"/>
              <w:ind w:firstLine="0"/>
              <w:jc w:val="center"/>
              <w:rPr>
                <w:rFonts w:eastAsia="Times New Roman"/>
                <w:w w:val="90"/>
                <w:sz w:val="24"/>
                <w:szCs w:val="24"/>
              </w:rPr>
            </w:pPr>
          </w:p>
        </w:tc>
        <w:tc>
          <w:tcPr>
            <w:tcW w:w="1975" w:type="dxa"/>
            <w:vMerge/>
            <w:tcBorders>
              <w:top w:val="single" w:sz="8" w:space="0" w:color="000000"/>
              <w:left w:val="single" w:sz="8" w:space="0" w:color="000000"/>
              <w:bottom w:val="single" w:sz="8" w:space="0" w:color="000000"/>
              <w:right w:val="single" w:sz="8" w:space="0" w:color="000000"/>
            </w:tcBorders>
            <w:vAlign w:val="center"/>
            <w:hideMark/>
          </w:tcPr>
          <w:p w14:paraId="63CCE781" w14:textId="77777777" w:rsidR="00A94CCC" w:rsidRPr="00A9606E" w:rsidRDefault="00A94CCC" w:rsidP="001200F2">
            <w:pPr>
              <w:spacing w:before="0" w:after="0" w:line="240" w:lineRule="auto"/>
              <w:ind w:firstLine="0"/>
              <w:jc w:val="center"/>
              <w:rPr>
                <w:rFonts w:eastAsia="Times New Roman"/>
                <w:w w:val="90"/>
                <w:sz w:val="24"/>
                <w:szCs w:val="24"/>
              </w:rPr>
            </w:pPr>
          </w:p>
        </w:tc>
        <w:tc>
          <w:tcPr>
            <w:tcW w:w="698" w:type="dxa"/>
            <w:vMerge/>
            <w:tcBorders>
              <w:left w:val="nil"/>
              <w:bottom w:val="single" w:sz="8" w:space="0" w:color="000000"/>
              <w:right w:val="single" w:sz="8" w:space="0" w:color="000000"/>
            </w:tcBorders>
            <w:shd w:val="clear" w:color="auto" w:fill="auto"/>
            <w:vAlign w:val="center"/>
            <w:hideMark/>
          </w:tcPr>
          <w:p w14:paraId="46DA2B4F" w14:textId="77777777" w:rsidR="00A94CCC" w:rsidRPr="00A9606E" w:rsidRDefault="00A94CCC" w:rsidP="001200F2">
            <w:pPr>
              <w:spacing w:before="0" w:after="0" w:line="240" w:lineRule="auto"/>
              <w:ind w:firstLine="0"/>
              <w:jc w:val="center"/>
              <w:rPr>
                <w:rFonts w:eastAsia="Times New Roman"/>
                <w:w w:val="90"/>
                <w:sz w:val="24"/>
                <w:szCs w:val="24"/>
              </w:rPr>
            </w:pPr>
          </w:p>
        </w:tc>
        <w:tc>
          <w:tcPr>
            <w:tcW w:w="460" w:type="dxa"/>
            <w:tcBorders>
              <w:top w:val="nil"/>
              <w:left w:val="nil"/>
              <w:bottom w:val="single" w:sz="8" w:space="0" w:color="000000"/>
              <w:right w:val="single" w:sz="8" w:space="0" w:color="000000"/>
            </w:tcBorders>
            <w:shd w:val="clear" w:color="auto" w:fill="auto"/>
            <w:vAlign w:val="center"/>
            <w:hideMark/>
          </w:tcPr>
          <w:p w14:paraId="3ABC61AC"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04" w:type="dxa"/>
            <w:tcBorders>
              <w:top w:val="nil"/>
              <w:left w:val="nil"/>
              <w:bottom w:val="single" w:sz="8" w:space="0" w:color="000000"/>
              <w:right w:val="single" w:sz="8" w:space="0" w:color="000000"/>
            </w:tcBorders>
            <w:shd w:val="clear" w:color="auto" w:fill="auto"/>
            <w:vAlign w:val="center"/>
            <w:hideMark/>
          </w:tcPr>
          <w:p w14:paraId="67FBD381"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60" w:type="dxa"/>
            <w:tcBorders>
              <w:top w:val="nil"/>
              <w:left w:val="nil"/>
              <w:bottom w:val="single" w:sz="8" w:space="0" w:color="000000"/>
              <w:right w:val="single" w:sz="8" w:space="0" w:color="000000"/>
            </w:tcBorders>
            <w:shd w:val="clear" w:color="auto" w:fill="auto"/>
            <w:vAlign w:val="center"/>
            <w:hideMark/>
          </w:tcPr>
          <w:p w14:paraId="42EDFBC4"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93" w:type="dxa"/>
            <w:tcBorders>
              <w:top w:val="nil"/>
              <w:left w:val="nil"/>
              <w:bottom w:val="single" w:sz="8" w:space="0" w:color="000000"/>
              <w:right w:val="single" w:sz="8" w:space="0" w:color="000000"/>
            </w:tcBorders>
            <w:shd w:val="clear" w:color="auto" w:fill="auto"/>
            <w:vAlign w:val="center"/>
            <w:hideMark/>
          </w:tcPr>
          <w:p w14:paraId="3EE06A5E"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35" w:type="dxa"/>
            <w:tcBorders>
              <w:top w:val="nil"/>
              <w:left w:val="nil"/>
              <w:bottom w:val="single" w:sz="8" w:space="0" w:color="000000"/>
              <w:right w:val="single" w:sz="8" w:space="0" w:color="000000"/>
            </w:tcBorders>
            <w:shd w:val="clear" w:color="auto" w:fill="auto"/>
            <w:vAlign w:val="center"/>
            <w:hideMark/>
          </w:tcPr>
          <w:p w14:paraId="425D5BA9"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12922F20"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39" w:type="dxa"/>
            <w:tcBorders>
              <w:top w:val="nil"/>
              <w:left w:val="nil"/>
              <w:bottom w:val="single" w:sz="8" w:space="0" w:color="000000"/>
              <w:right w:val="single" w:sz="8" w:space="0" w:color="000000"/>
            </w:tcBorders>
            <w:shd w:val="clear" w:color="auto" w:fill="auto"/>
            <w:vAlign w:val="center"/>
            <w:hideMark/>
          </w:tcPr>
          <w:p w14:paraId="0D26921B"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1BBFC11F"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37" w:type="dxa"/>
            <w:tcBorders>
              <w:top w:val="nil"/>
              <w:left w:val="nil"/>
              <w:bottom w:val="single" w:sz="8" w:space="0" w:color="000000"/>
              <w:right w:val="single" w:sz="8" w:space="0" w:color="000000"/>
            </w:tcBorders>
            <w:shd w:val="clear" w:color="auto" w:fill="auto"/>
            <w:vAlign w:val="center"/>
            <w:hideMark/>
          </w:tcPr>
          <w:p w14:paraId="2660754A"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678" w:type="dxa"/>
            <w:tcBorders>
              <w:top w:val="nil"/>
              <w:left w:val="nil"/>
              <w:bottom w:val="single" w:sz="8" w:space="0" w:color="000000"/>
              <w:right w:val="single" w:sz="8" w:space="0" w:color="000000"/>
            </w:tcBorders>
            <w:shd w:val="clear" w:color="auto" w:fill="auto"/>
            <w:vAlign w:val="center"/>
            <w:hideMark/>
          </w:tcPr>
          <w:p w14:paraId="5D80661B"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718" w:type="dxa"/>
            <w:vMerge/>
            <w:tcBorders>
              <w:top w:val="single" w:sz="8" w:space="0" w:color="000000"/>
              <w:left w:val="single" w:sz="8" w:space="0" w:color="000000"/>
              <w:bottom w:val="single" w:sz="8" w:space="0" w:color="000000"/>
              <w:right w:val="single" w:sz="8" w:space="0" w:color="000000"/>
            </w:tcBorders>
            <w:vAlign w:val="center"/>
            <w:hideMark/>
          </w:tcPr>
          <w:p w14:paraId="21DA0BED" w14:textId="77777777" w:rsidR="00A94CCC" w:rsidRPr="00A9606E" w:rsidRDefault="00A94CCC" w:rsidP="001200F2">
            <w:pPr>
              <w:spacing w:before="0" w:after="0" w:line="240" w:lineRule="auto"/>
              <w:ind w:firstLine="0"/>
              <w:jc w:val="center"/>
              <w:rPr>
                <w:rFonts w:eastAsia="Times New Roman"/>
                <w:w w:val="90"/>
                <w:sz w:val="24"/>
                <w:szCs w:val="24"/>
              </w:rPr>
            </w:pPr>
          </w:p>
        </w:tc>
      </w:tr>
      <w:tr w:rsidR="004A37D2" w:rsidRPr="00A9606E" w14:paraId="7589D75A" w14:textId="77777777" w:rsidTr="004A37D2">
        <w:trPr>
          <w:trHeight w:val="282"/>
          <w:jc w:val="center"/>
        </w:trPr>
        <w:tc>
          <w:tcPr>
            <w:tcW w:w="416" w:type="dxa"/>
            <w:tcBorders>
              <w:top w:val="nil"/>
              <w:left w:val="single" w:sz="8" w:space="0" w:color="000000"/>
              <w:bottom w:val="nil"/>
              <w:right w:val="single" w:sz="8" w:space="0" w:color="000000"/>
            </w:tcBorders>
            <w:shd w:val="clear" w:color="auto" w:fill="auto"/>
            <w:vAlign w:val="center"/>
            <w:hideMark/>
          </w:tcPr>
          <w:p w14:paraId="0C302F8B"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1975" w:type="dxa"/>
            <w:tcBorders>
              <w:top w:val="nil"/>
              <w:left w:val="nil"/>
              <w:bottom w:val="nil"/>
              <w:right w:val="single" w:sz="8" w:space="0" w:color="000000"/>
            </w:tcBorders>
            <w:shd w:val="clear" w:color="auto" w:fill="auto"/>
            <w:vAlign w:val="center"/>
            <w:hideMark/>
          </w:tcPr>
          <w:p w14:paraId="2F9C96C7"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Tích cực thực hiện các nhiệm vụ</w:t>
            </w:r>
          </w:p>
        </w:tc>
        <w:tc>
          <w:tcPr>
            <w:tcW w:w="698" w:type="dxa"/>
            <w:tcBorders>
              <w:top w:val="nil"/>
              <w:left w:val="nil"/>
              <w:bottom w:val="single" w:sz="8" w:space="0" w:color="000000"/>
              <w:right w:val="single" w:sz="8" w:space="0" w:color="000000"/>
            </w:tcBorders>
            <w:shd w:val="clear" w:color="auto" w:fill="auto"/>
            <w:vAlign w:val="center"/>
            <w:hideMark/>
          </w:tcPr>
          <w:p w14:paraId="25511B60"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60" w:type="dxa"/>
            <w:tcBorders>
              <w:top w:val="nil"/>
              <w:left w:val="nil"/>
              <w:bottom w:val="single" w:sz="8" w:space="0" w:color="000000"/>
              <w:right w:val="single" w:sz="8" w:space="0" w:color="000000"/>
            </w:tcBorders>
            <w:shd w:val="clear" w:color="auto" w:fill="auto"/>
            <w:vAlign w:val="center"/>
            <w:hideMark/>
          </w:tcPr>
          <w:p w14:paraId="3393E580"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10</w:t>
            </w:r>
          </w:p>
        </w:tc>
        <w:tc>
          <w:tcPr>
            <w:tcW w:w="504" w:type="dxa"/>
            <w:tcBorders>
              <w:top w:val="nil"/>
              <w:left w:val="nil"/>
              <w:bottom w:val="single" w:sz="8" w:space="0" w:color="000000"/>
              <w:right w:val="single" w:sz="8" w:space="0" w:color="000000"/>
            </w:tcBorders>
            <w:shd w:val="clear" w:color="auto" w:fill="auto"/>
            <w:vAlign w:val="center"/>
            <w:hideMark/>
          </w:tcPr>
          <w:p w14:paraId="4BD83F1C"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1.91</w:t>
            </w:r>
          </w:p>
        </w:tc>
        <w:tc>
          <w:tcPr>
            <w:tcW w:w="460" w:type="dxa"/>
            <w:tcBorders>
              <w:top w:val="nil"/>
              <w:left w:val="nil"/>
              <w:bottom w:val="single" w:sz="8" w:space="0" w:color="000000"/>
              <w:right w:val="single" w:sz="8" w:space="0" w:color="000000"/>
            </w:tcBorders>
            <w:shd w:val="clear" w:color="auto" w:fill="auto"/>
            <w:vAlign w:val="center"/>
            <w:hideMark/>
          </w:tcPr>
          <w:p w14:paraId="41F9E652"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w:t>
            </w:r>
          </w:p>
        </w:tc>
        <w:tc>
          <w:tcPr>
            <w:tcW w:w="593" w:type="dxa"/>
            <w:tcBorders>
              <w:top w:val="nil"/>
              <w:left w:val="nil"/>
              <w:bottom w:val="single" w:sz="8" w:space="0" w:color="000000"/>
              <w:right w:val="single" w:sz="8" w:space="0" w:color="000000"/>
            </w:tcBorders>
            <w:shd w:val="clear" w:color="auto" w:fill="auto"/>
            <w:vAlign w:val="center"/>
            <w:hideMark/>
          </w:tcPr>
          <w:p w14:paraId="2B05A6C4"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3.25</w:t>
            </w:r>
          </w:p>
        </w:tc>
        <w:tc>
          <w:tcPr>
            <w:tcW w:w="535" w:type="dxa"/>
            <w:tcBorders>
              <w:top w:val="nil"/>
              <w:left w:val="nil"/>
              <w:bottom w:val="single" w:sz="8" w:space="0" w:color="000000"/>
              <w:right w:val="single" w:sz="8" w:space="0" w:color="000000"/>
            </w:tcBorders>
            <w:shd w:val="clear" w:color="auto" w:fill="auto"/>
            <w:vAlign w:val="center"/>
            <w:hideMark/>
          </w:tcPr>
          <w:p w14:paraId="12DB71EA"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117</w:t>
            </w:r>
          </w:p>
        </w:tc>
        <w:tc>
          <w:tcPr>
            <w:tcW w:w="554" w:type="dxa"/>
            <w:tcBorders>
              <w:top w:val="nil"/>
              <w:left w:val="nil"/>
              <w:bottom w:val="single" w:sz="8" w:space="0" w:color="000000"/>
              <w:right w:val="single" w:sz="8" w:space="0" w:color="000000"/>
            </w:tcBorders>
            <w:shd w:val="clear" w:color="auto" w:fill="auto"/>
            <w:vAlign w:val="center"/>
            <w:hideMark/>
          </w:tcPr>
          <w:p w14:paraId="07ADE724"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22.37</w:t>
            </w:r>
          </w:p>
        </w:tc>
        <w:tc>
          <w:tcPr>
            <w:tcW w:w="439" w:type="dxa"/>
            <w:tcBorders>
              <w:top w:val="nil"/>
              <w:left w:val="nil"/>
              <w:bottom w:val="single" w:sz="8" w:space="0" w:color="000000"/>
              <w:right w:val="single" w:sz="8" w:space="0" w:color="000000"/>
            </w:tcBorders>
            <w:shd w:val="clear" w:color="auto" w:fill="auto"/>
            <w:vAlign w:val="center"/>
            <w:hideMark/>
          </w:tcPr>
          <w:p w14:paraId="35890E58"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203</w:t>
            </w:r>
          </w:p>
        </w:tc>
        <w:tc>
          <w:tcPr>
            <w:tcW w:w="554" w:type="dxa"/>
            <w:tcBorders>
              <w:top w:val="nil"/>
              <w:left w:val="nil"/>
              <w:bottom w:val="single" w:sz="8" w:space="0" w:color="000000"/>
              <w:right w:val="single" w:sz="8" w:space="0" w:color="000000"/>
            </w:tcBorders>
            <w:shd w:val="clear" w:color="auto" w:fill="auto"/>
            <w:vAlign w:val="center"/>
            <w:hideMark/>
          </w:tcPr>
          <w:p w14:paraId="65F81DA2"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38.81</w:t>
            </w:r>
          </w:p>
        </w:tc>
        <w:tc>
          <w:tcPr>
            <w:tcW w:w="437" w:type="dxa"/>
            <w:tcBorders>
              <w:top w:val="nil"/>
              <w:left w:val="nil"/>
              <w:bottom w:val="single" w:sz="8" w:space="0" w:color="000000"/>
              <w:right w:val="single" w:sz="8" w:space="0" w:color="000000"/>
            </w:tcBorders>
            <w:shd w:val="clear" w:color="auto" w:fill="auto"/>
            <w:vAlign w:val="center"/>
            <w:hideMark/>
          </w:tcPr>
          <w:p w14:paraId="7A95BD9E"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176</w:t>
            </w:r>
          </w:p>
        </w:tc>
        <w:tc>
          <w:tcPr>
            <w:tcW w:w="678" w:type="dxa"/>
            <w:tcBorders>
              <w:top w:val="nil"/>
              <w:left w:val="nil"/>
              <w:bottom w:val="single" w:sz="8" w:space="0" w:color="000000"/>
              <w:right w:val="single" w:sz="8" w:space="0" w:color="000000"/>
            </w:tcBorders>
            <w:shd w:val="clear" w:color="auto" w:fill="auto"/>
            <w:vAlign w:val="center"/>
            <w:hideMark/>
          </w:tcPr>
          <w:p w14:paraId="5D985A92"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33.65</w:t>
            </w:r>
          </w:p>
        </w:tc>
        <w:tc>
          <w:tcPr>
            <w:tcW w:w="718" w:type="dxa"/>
            <w:tcBorders>
              <w:top w:val="nil"/>
              <w:left w:val="nil"/>
              <w:bottom w:val="single" w:sz="8" w:space="0" w:color="000000"/>
              <w:right w:val="single" w:sz="8" w:space="0" w:color="000000"/>
            </w:tcBorders>
            <w:shd w:val="clear" w:color="auto" w:fill="auto"/>
            <w:vAlign w:val="center"/>
            <w:hideMark/>
          </w:tcPr>
          <w:p w14:paraId="38D77CC3"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2.99</w:t>
            </w:r>
          </w:p>
        </w:tc>
      </w:tr>
      <w:tr w:rsidR="004A37D2" w:rsidRPr="00A9606E" w14:paraId="478642AB" w14:textId="77777777" w:rsidTr="004A37D2">
        <w:trPr>
          <w:trHeight w:val="292"/>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4178EFB"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1975" w:type="dxa"/>
            <w:tcBorders>
              <w:top w:val="single" w:sz="8" w:space="0" w:color="000000"/>
              <w:left w:val="nil"/>
              <w:bottom w:val="nil"/>
              <w:right w:val="single" w:sz="8" w:space="0" w:color="000000"/>
            </w:tcBorders>
            <w:shd w:val="clear" w:color="auto" w:fill="auto"/>
            <w:vAlign w:val="center"/>
            <w:hideMark/>
          </w:tcPr>
          <w:p w14:paraId="56D5139E"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Trách nhiệm với các công việc được giao</w:t>
            </w:r>
          </w:p>
        </w:tc>
        <w:tc>
          <w:tcPr>
            <w:tcW w:w="698" w:type="dxa"/>
            <w:tcBorders>
              <w:top w:val="nil"/>
              <w:left w:val="nil"/>
              <w:bottom w:val="single" w:sz="8" w:space="0" w:color="000000"/>
              <w:right w:val="single" w:sz="8" w:space="0" w:color="000000"/>
            </w:tcBorders>
            <w:shd w:val="clear" w:color="auto" w:fill="auto"/>
            <w:vAlign w:val="center"/>
            <w:hideMark/>
          </w:tcPr>
          <w:p w14:paraId="475E6579"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60" w:type="dxa"/>
            <w:tcBorders>
              <w:top w:val="nil"/>
              <w:left w:val="nil"/>
              <w:bottom w:val="single" w:sz="8" w:space="0" w:color="000000"/>
              <w:right w:val="single" w:sz="8" w:space="0" w:color="000000"/>
            </w:tcBorders>
            <w:shd w:val="clear" w:color="auto" w:fill="auto"/>
            <w:vAlign w:val="center"/>
            <w:hideMark/>
          </w:tcPr>
          <w:p w14:paraId="0B679AF7"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504" w:type="dxa"/>
            <w:tcBorders>
              <w:top w:val="nil"/>
              <w:left w:val="nil"/>
              <w:bottom w:val="single" w:sz="8" w:space="0" w:color="000000"/>
              <w:right w:val="single" w:sz="8" w:space="0" w:color="000000"/>
            </w:tcBorders>
            <w:shd w:val="clear" w:color="auto" w:fill="auto"/>
            <w:vAlign w:val="center"/>
            <w:hideMark/>
          </w:tcPr>
          <w:p w14:paraId="20B0BE90"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460" w:type="dxa"/>
            <w:tcBorders>
              <w:top w:val="nil"/>
              <w:left w:val="nil"/>
              <w:bottom w:val="single" w:sz="8" w:space="0" w:color="000000"/>
              <w:right w:val="single" w:sz="8" w:space="0" w:color="000000"/>
            </w:tcBorders>
            <w:shd w:val="clear" w:color="auto" w:fill="auto"/>
            <w:vAlign w:val="center"/>
            <w:hideMark/>
          </w:tcPr>
          <w:p w14:paraId="378B6312"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w:t>
            </w:r>
          </w:p>
        </w:tc>
        <w:tc>
          <w:tcPr>
            <w:tcW w:w="593" w:type="dxa"/>
            <w:tcBorders>
              <w:top w:val="nil"/>
              <w:left w:val="nil"/>
              <w:bottom w:val="single" w:sz="8" w:space="0" w:color="000000"/>
              <w:right w:val="single" w:sz="8" w:space="0" w:color="000000"/>
            </w:tcBorders>
            <w:shd w:val="clear" w:color="auto" w:fill="auto"/>
            <w:vAlign w:val="center"/>
            <w:hideMark/>
          </w:tcPr>
          <w:p w14:paraId="79646B53"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3.25</w:t>
            </w:r>
          </w:p>
        </w:tc>
        <w:tc>
          <w:tcPr>
            <w:tcW w:w="535" w:type="dxa"/>
            <w:tcBorders>
              <w:top w:val="nil"/>
              <w:left w:val="nil"/>
              <w:bottom w:val="single" w:sz="8" w:space="0" w:color="000000"/>
              <w:right w:val="single" w:sz="8" w:space="0" w:color="000000"/>
            </w:tcBorders>
            <w:shd w:val="clear" w:color="auto" w:fill="auto"/>
            <w:vAlign w:val="center"/>
            <w:hideMark/>
          </w:tcPr>
          <w:p w14:paraId="1C763B6D"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110</w:t>
            </w:r>
          </w:p>
        </w:tc>
        <w:tc>
          <w:tcPr>
            <w:tcW w:w="554" w:type="dxa"/>
            <w:tcBorders>
              <w:top w:val="nil"/>
              <w:left w:val="nil"/>
              <w:bottom w:val="single" w:sz="8" w:space="0" w:color="000000"/>
              <w:right w:val="single" w:sz="8" w:space="0" w:color="000000"/>
            </w:tcBorders>
            <w:shd w:val="clear" w:color="auto" w:fill="auto"/>
            <w:vAlign w:val="center"/>
            <w:hideMark/>
          </w:tcPr>
          <w:p w14:paraId="7ED28A34"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21.03</w:t>
            </w:r>
          </w:p>
        </w:tc>
        <w:tc>
          <w:tcPr>
            <w:tcW w:w="439" w:type="dxa"/>
            <w:tcBorders>
              <w:top w:val="nil"/>
              <w:left w:val="nil"/>
              <w:bottom w:val="single" w:sz="8" w:space="0" w:color="000000"/>
              <w:right w:val="single" w:sz="8" w:space="0" w:color="000000"/>
            </w:tcBorders>
            <w:shd w:val="clear" w:color="auto" w:fill="auto"/>
            <w:vAlign w:val="center"/>
            <w:hideMark/>
          </w:tcPr>
          <w:p w14:paraId="6E0CE346"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208</w:t>
            </w:r>
          </w:p>
        </w:tc>
        <w:tc>
          <w:tcPr>
            <w:tcW w:w="554" w:type="dxa"/>
            <w:tcBorders>
              <w:top w:val="nil"/>
              <w:left w:val="nil"/>
              <w:bottom w:val="single" w:sz="8" w:space="0" w:color="000000"/>
              <w:right w:val="single" w:sz="8" w:space="0" w:color="000000"/>
            </w:tcBorders>
            <w:shd w:val="clear" w:color="auto" w:fill="auto"/>
            <w:vAlign w:val="center"/>
            <w:hideMark/>
          </w:tcPr>
          <w:p w14:paraId="7F77F454"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39.77</w:t>
            </w:r>
          </w:p>
        </w:tc>
        <w:tc>
          <w:tcPr>
            <w:tcW w:w="437" w:type="dxa"/>
            <w:tcBorders>
              <w:top w:val="nil"/>
              <w:left w:val="nil"/>
              <w:bottom w:val="single" w:sz="8" w:space="0" w:color="000000"/>
              <w:right w:val="single" w:sz="8" w:space="0" w:color="000000"/>
            </w:tcBorders>
            <w:shd w:val="clear" w:color="auto" w:fill="auto"/>
            <w:vAlign w:val="center"/>
            <w:hideMark/>
          </w:tcPr>
          <w:p w14:paraId="37E53D1E"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180</w:t>
            </w:r>
          </w:p>
        </w:tc>
        <w:tc>
          <w:tcPr>
            <w:tcW w:w="678" w:type="dxa"/>
            <w:tcBorders>
              <w:top w:val="nil"/>
              <w:left w:val="nil"/>
              <w:bottom w:val="single" w:sz="8" w:space="0" w:color="000000"/>
              <w:right w:val="single" w:sz="8" w:space="0" w:color="000000"/>
            </w:tcBorders>
            <w:shd w:val="clear" w:color="auto" w:fill="auto"/>
            <w:vAlign w:val="center"/>
            <w:hideMark/>
          </w:tcPr>
          <w:p w14:paraId="70667273"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34.42</w:t>
            </w:r>
          </w:p>
        </w:tc>
        <w:tc>
          <w:tcPr>
            <w:tcW w:w="718" w:type="dxa"/>
            <w:tcBorders>
              <w:top w:val="nil"/>
              <w:left w:val="nil"/>
              <w:bottom w:val="single" w:sz="8" w:space="0" w:color="000000"/>
              <w:right w:val="single" w:sz="8" w:space="0" w:color="000000"/>
            </w:tcBorders>
            <w:shd w:val="clear" w:color="auto" w:fill="auto"/>
            <w:vAlign w:val="center"/>
            <w:hideMark/>
          </w:tcPr>
          <w:p w14:paraId="25419BB7"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3.02</w:t>
            </w:r>
          </w:p>
        </w:tc>
      </w:tr>
      <w:tr w:rsidR="004A37D2" w:rsidRPr="00A9606E" w14:paraId="02672066" w14:textId="77777777" w:rsidTr="004A37D2">
        <w:trPr>
          <w:trHeight w:val="282"/>
          <w:jc w:val="center"/>
        </w:trPr>
        <w:tc>
          <w:tcPr>
            <w:tcW w:w="416" w:type="dxa"/>
            <w:tcBorders>
              <w:top w:val="nil"/>
              <w:left w:val="single" w:sz="8" w:space="0" w:color="000000"/>
              <w:bottom w:val="nil"/>
              <w:right w:val="single" w:sz="8" w:space="0" w:color="000000"/>
            </w:tcBorders>
            <w:shd w:val="clear" w:color="auto" w:fill="auto"/>
            <w:vAlign w:val="center"/>
            <w:hideMark/>
          </w:tcPr>
          <w:p w14:paraId="04B87982"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1975" w:type="dxa"/>
            <w:tcBorders>
              <w:top w:val="single" w:sz="8" w:space="0" w:color="000000"/>
              <w:left w:val="nil"/>
              <w:bottom w:val="nil"/>
              <w:right w:val="single" w:sz="8" w:space="0" w:color="000000"/>
            </w:tcBorders>
            <w:shd w:val="clear" w:color="auto" w:fill="auto"/>
            <w:vAlign w:val="center"/>
            <w:hideMark/>
          </w:tcPr>
          <w:p w14:paraId="341A2C78" w14:textId="5F57B446"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Tận tụy với các nhiệm vụ được giao</w:t>
            </w:r>
          </w:p>
        </w:tc>
        <w:tc>
          <w:tcPr>
            <w:tcW w:w="698" w:type="dxa"/>
            <w:tcBorders>
              <w:top w:val="nil"/>
              <w:left w:val="nil"/>
              <w:bottom w:val="single" w:sz="8" w:space="0" w:color="000000"/>
              <w:right w:val="single" w:sz="8" w:space="0" w:color="000000"/>
            </w:tcBorders>
            <w:shd w:val="clear" w:color="auto" w:fill="auto"/>
            <w:vAlign w:val="center"/>
            <w:hideMark/>
          </w:tcPr>
          <w:p w14:paraId="6B28D2EE"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60" w:type="dxa"/>
            <w:tcBorders>
              <w:top w:val="nil"/>
              <w:left w:val="nil"/>
              <w:bottom w:val="single" w:sz="8" w:space="0" w:color="000000"/>
              <w:right w:val="single" w:sz="8" w:space="0" w:color="000000"/>
            </w:tcBorders>
            <w:shd w:val="clear" w:color="auto" w:fill="auto"/>
            <w:vAlign w:val="center"/>
            <w:hideMark/>
          </w:tcPr>
          <w:p w14:paraId="1830DE6A"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504" w:type="dxa"/>
            <w:tcBorders>
              <w:top w:val="nil"/>
              <w:left w:val="nil"/>
              <w:bottom w:val="single" w:sz="8" w:space="0" w:color="000000"/>
              <w:right w:val="single" w:sz="8" w:space="0" w:color="000000"/>
            </w:tcBorders>
            <w:shd w:val="clear" w:color="auto" w:fill="auto"/>
            <w:vAlign w:val="center"/>
            <w:hideMark/>
          </w:tcPr>
          <w:p w14:paraId="25D135FE"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0.57</w:t>
            </w:r>
          </w:p>
        </w:tc>
        <w:tc>
          <w:tcPr>
            <w:tcW w:w="460" w:type="dxa"/>
            <w:tcBorders>
              <w:top w:val="nil"/>
              <w:left w:val="nil"/>
              <w:bottom w:val="single" w:sz="8" w:space="0" w:color="000000"/>
              <w:right w:val="single" w:sz="8" w:space="0" w:color="000000"/>
            </w:tcBorders>
            <w:shd w:val="clear" w:color="auto" w:fill="auto"/>
            <w:vAlign w:val="center"/>
            <w:hideMark/>
          </w:tcPr>
          <w:p w14:paraId="66110E90"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w:t>
            </w:r>
          </w:p>
        </w:tc>
        <w:tc>
          <w:tcPr>
            <w:tcW w:w="593" w:type="dxa"/>
            <w:tcBorders>
              <w:top w:val="nil"/>
              <w:left w:val="nil"/>
              <w:bottom w:val="single" w:sz="8" w:space="0" w:color="000000"/>
              <w:right w:val="single" w:sz="8" w:space="0" w:color="000000"/>
            </w:tcBorders>
            <w:shd w:val="clear" w:color="auto" w:fill="auto"/>
            <w:vAlign w:val="center"/>
            <w:hideMark/>
          </w:tcPr>
          <w:p w14:paraId="37689A7B"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2.87</w:t>
            </w:r>
          </w:p>
        </w:tc>
        <w:tc>
          <w:tcPr>
            <w:tcW w:w="535" w:type="dxa"/>
            <w:tcBorders>
              <w:top w:val="nil"/>
              <w:left w:val="nil"/>
              <w:bottom w:val="single" w:sz="8" w:space="0" w:color="000000"/>
              <w:right w:val="single" w:sz="8" w:space="0" w:color="000000"/>
            </w:tcBorders>
            <w:shd w:val="clear" w:color="auto" w:fill="auto"/>
            <w:vAlign w:val="center"/>
            <w:hideMark/>
          </w:tcPr>
          <w:p w14:paraId="42FB374D"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101</w:t>
            </w:r>
          </w:p>
        </w:tc>
        <w:tc>
          <w:tcPr>
            <w:tcW w:w="554" w:type="dxa"/>
            <w:tcBorders>
              <w:top w:val="nil"/>
              <w:left w:val="nil"/>
              <w:bottom w:val="single" w:sz="8" w:space="0" w:color="000000"/>
              <w:right w:val="single" w:sz="8" w:space="0" w:color="000000"/>
            </w:tcBorders>
            <w:shd w:val="clear" w:color="auto" w:fill="auto"/>
            <w:vAlign w:val="center"/>
            <w:hideMark/>
          </w:tcPr>
          <w:p w14:paraId="3A855DEA"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19.31</w:t>
            </w:r>
          </w:p>
        </w:tc>
        <w:tc>
          <w:tcPr>
            <w:tcW w:w="439" w:type="dxa"/>
            <w:tcBorders>
              <w:top w:val="nil"/>
              <w:left w:val="nil"/>
              <w:bottom w:val="single" w:sz="8" w:space="0" w:color="000000"/>
              <w:right w:val="single" w:sz="8" w:space="0" w:color="000000"/>
            </w:tcBorders>
            <w:shd w:val="clear" w:color="auto" w:fill="auto"/>
            <w:vAlign w:val="center"/>
            <w:hideMark/>
          </w:tcPr>
          <w:p w14:paraId="2970A4CA"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234</w:t>
            </w:r>
          </w:p>
        </w:tc>
        <w:tc>
          <w:tcPr>
            <w:tcW w:w="554" w:type="dxa"/>
            <w:tcBorders>
              <w:top w:val="nil"/>
              <w:left w:val="nil"/>
              <w:bottom w:val="single" w:sz="8" w:space="0" w:color="000000"/>
              <w:right w:val="single" w:sz="8" w:space="0" w:color="000000"/>
            </w:tcBorders>
            <w:shd w:val="clear" w:color="auto" w:fill="auto"/>
            <w:vAlign w:val="center"/>
            <w:hideMark/>
          </w:tcPr>
          <w:p w14:paraId="616E977F"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44.74</w:t>
            </w:r>
          </w:p>
        </w:tc>
        <w:tc>
          <w:tcPr>
            <w:tcW w:w="437" w:type="dxa"/>
            <w:tcBorders>
              <w:top w:val="nil"/>
              <w:left w:val="nil"/>
              <w:bottom w:val="single" w:sz="8" w:space="0" w:color="000000"/>
              <w:right w:val="single" w:sz="8" w:space="0" w:color="000000"/>
            </w:tcBorders>
            <w:shd w:val="clear" w:color="auto" w:fill="auto"/>
            <w:vAlign w:val="center"/>
            <w:hideMark/>
          </w:tcPr>
          <w:p w14:paraId="6AB6D33A"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170</w:t>
            </w:r>
          </w:p>
        </w:tc>
        <w:tc>
          <w:tcPr>
            <w:tcW w:w="678" w:type="dxa"/>
            <w:tcBorders>
              <w:top w:val="nil"/>
              <w:left w:val="nil"/>
              <w:bottom w:val="single" w:sz="8" w:space="0" w:color="000000"/>
              <w:right w:val="single" w:sz="8" w:space="0" w:color="000000"/>
            </w:tcBorders>
            <w:shd w:val="clear" w:color="auto" w:fill="auto"/>
            <w:vAlign w:val="center"/>
            <w:hideMark/>
          </w:tcPr>
          <w:p w14:paraId="02D24E16"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32.50</w:t>
            </w:r>
          </w:p>
        </w:tc>
        <w:tc>
          <w:tcPr>
            <w:tcW w:w="718" w:type="dxa"/>
            <w:tcBorders>
              <w:top w:val="nil"/>
              <w:left w:val="nil"/>
              <w:bottom w:val="single" w:sz="8" w:space="0" w:color="000000"/>
              <w:right w:val="single" w:sz="8" w:space="0" w:color="000000"/>
            </w:tcBorders>
            <w:shd w:val="clear" w:color="auto" w:fill="auto"/>
            <w:vAlign w:val="center"/>
            <w:hideMark/>
          </w:tcPr>
          <w:p w14:paraId="590A58B0"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3.06</w:t>
            </w:r>
          </w:p>
        </w:tc>
      </w:tr>
      <w:tr w:rsidR="004A37D2" w:rsidRPr="00A9606E" w14:paraId="5080184C" w14:textId="77777777" w:rsidTr="004A37D2">
        <w:trPr>
          <w:trHeight w:val="423"/>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9529809"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w:t>
            </w:r>
          </w:p>
        </w:tc>
        <w:tc>
          <w:tcPr>
            <w:tcW w:w="1975" w:type="dxa"/>
            <w:tcBorders>
              <w:top w:val="single" w:sz="8" w:space="0" w:color="auto"/>
              <w:left w:val="nil"/>
              <w:bottom w:val="single" w:sz="8" w:space="0" w:color="auto"/>
              <w:right w:val="single" w:sz="8" w:space="0" w:color="auto"/>
            </w:tcBorders>
            <w:shd w:val="clear" w:color="auto" w:fill="auto"/>
            <w:vAlign w:val="center"/>
            <w:hideMark/>
          </w:tcPr>
          <w:p w14:paraId="009F66D8" w14:textId="61E8587D"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Luôn hoàn thành có hiệu quả các nhiệm vụ được giao</w:t>
            </w:r>
          </w:p>
        </w:tc>
        <w:tc>
          <w:tcPr>
            <w:tcW w:w="698" w:type="dxa"/>
            <w:tcBorders>
              <w:top w:val="nil"/>
              <w:left w:val="nil"/>
              <w:bottom w:val="single" w:sz="8" w:space="0" w:color="000000"/>
              <w:right w:val="single" w:sz="8" w:space="0" w:color="000000"/>
            </w:tcBorders>
            <w:shd w:val="clear" w:color="auto" w:fill="auto"/>
            <w:vAlign w:val="center"/>
            <w:hideMark/>
          </w:tcPr>
          <w:p w14:paraId="7E392137"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60" w:type="dxa"/>
            <w:tcBorders>
              <w:top w:val="nil"/>
              <w:left w:val="nil"/>
              <w:bottom w:val="single" w:sz="8" w:space="0" w:color="000000"/>
              <w:right w:val="single" w:sz="8" w:space="0" w:color="000000"/>
            </w:tcBorders>
            <w:shd w:val="clear" w:color="auto" w:fill="auto"/>
            <w:vAlign w:val="center"/>
            <w:hideMark/>
          </w:tcPr>
          <w:p w14:paraId="70BC3663"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504" w:type="dxa"/>
            <w:tcBorders>
              <w:top w:val="nil"/>
              <w:left w:val="nil"/>
              <w:bottom w:val="single" w:sz="8" w:space="0" w:color="000000"/>
              <w:right w:val="single" w:sz="8" w:space="0" w:color="000000"/>
            </w:tcBorders>
            <w:shd w:val="clear" w:color="auto" w:fill="auto"/>
            <w:vAlign w:val="center"/>
            <w:hideMark/>
          </w:tcPr>
          <w:p w14:paraId="7F7F5FA2"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0.57</w:t>
            </w:r>
          </w:p>
        </w:tc>
        <w:tc>
          <w:tcPr>
            <w:tcW w:w="460" w:type="dxa"/>
            <w:tcBorders>
              <w:top w:val="nil"/>
              <w:left w:val="nil"/>
              <w:bottom w:val="single" w:sz="8" w:space="0" w:color="000000"/>
              <w:right w:val="single" w:sz="8" w:space="0" w:color="000000"/>
            </w:tcBorders>
            <w:shd w:val="clear" w:color="auto" w:fill="auto"/>
            <w:vAlign w:val="center"/>
            <w:hideMark/>
          </w:tcPr>
          <w:p w14:paraId="5484CACD"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w:t>
            </w:r>
          </w:p>
        </w:tc>
        <w:tc>
          <w:tcPr>
            <w:tcW w:w="593" w:type="dxa"/>
            <w:tcBorders>
              <w:top w:val="nil"/>
              <w:left w:val="nil"/>
              <w:bottom w:val="single" w:sz="8" w:space="0" w:color="000000"/>
              <w:right w:val="single" w:sz="8" w:space="0" w:color="000000"/>
            </w:tcBorders>
            <w:shd w:val="clear" w:color="auto" w:fill="auto"/>
            <w:vAlign w:val="center"/>
            <w:hideMark/>
          </w:tcPr>
          <w:p w14:paraId="05650B8B"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2.87</w:t>
            </w:r>
          </w:p>
        </w:tc>
        <w:tc>
          <w:tcPr>
            <w:tcW w:w="535" w:type="dxa"/>
            <w:tcBorders>
              <w:top w:val="nil"/>
              <w:left w:val="nil"/>
              <w:bottom w:val="single" w:sz="8" w:space="0" w:color="000000"/>
              <w:right w:val="single" w:sz="8" w:space="0" w:color="000000"/>
            </w:tcBorders>
            <w:shd w:val="clear" w:color="auto" w:fill="auto"/>
            <w:vAlign w:val="center"/>
            <w:hideMark/>
          </w:tcPr>
          <w:p w14:paraId="10788AA6"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113</w:t>
            </w:r>
          </w:p>
        </w:tc>
        <w:tc>
          <w:tcPr>
            <w:tcW w:w="554" w:type="dxa"/>
            <w:tcBorders>
              <w:top w:val="nil"/>
              <w:left w:val="nil"/>
              <w:bottom w:val="single" w:sz="8" w:space="0" w:color="000000"/>
              <w:right w:val="single" w:sz="8" w:space="0" w:color="000000"/>
            </w:tcBorders>
            <w:shd w:val="clear" w:color="auto" w:fill="auto"/>
            <w:vAlign w:val="center"/>
            <w:hideMark/>
          </w:tcPr>
          <w:p w14:paraId="7B6BA9CA"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21.61</w:t>
            </w:r>
          </w:p>
        </w:tc>
        <w:tc>
          <w:tcPr>
            <w:tcW w:w="439" w:type="dxa"/>
            <w:tcBorders>
              <w:top w:val="nil"/>
              <w:left w:val="nil"/>
              <w:bottom w:val="single" w:sz="8" w:space="0" w:color="000000"/>
              <w:right w:val="single" w:sz="8" w:space="0" w:color="000000"/>
            </w:tcBorders>
            <w:shd w:val="clear" w:color="auto" w:fill="auto"/>
            <w:vAlign w:val="center"/>
            <w:hideMark/>
          </w:tcPr>
          <w:p w14:paraId="6C5DA005"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210</w:t>
            </w:r>
          </w:p>
        </w:tc>
        <w:tc>
          <w:tcPr>
            <w:tcW w:w="554" w:type="dxa"/>
            <w:tcBorders>
              <w:top w:val="nil"/>
              <w:left w:val="nil"/>
              <w:bottom w:val="single" w:sz="8" w:space="0" w:color="000000"/>
              <w:right w:val="single" w:sz="8" w:space="0" w:color="000000"/>
            </w:tcBorders>
            <w:shd w:val="clear" w:color="auto" w:fill="auto"/>
            <w:vAlign w:val="center"/>
            <w:hideMark/>
          </w:tcPr>
          <w:p w14:paraId="5ED0C08C"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40.15</w:t>
            </w:r>
          </w:p>
        </w:tc>
        <w:tc>
          <w:tcPr>
            <w:tcW w:w="437" w:type="dxa"/>
            <w:tcBorders>
              <w:top w:val="nil"/>
              <w:left w:val="nil"/>
              <w:bottom w:val="single" w:sz="8" w:space="0" w:color="000000"/>
              <w:right w:val="single" w:sz="8" w:space="0" w:color="000000"/>
            </w:tcBorders>
            <w:shd w:val="clear" w:color="auto" w:fill="auto"/>
            <w:vAlign w:val="center"/>
            <w:hideMark/>
          </w:tcPr>
          <w:p w14:paraId="0977A7E2"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182</w:t>
            </w:r>
          </w:p>
        </w:tc>
        <w:tc>
          <w:tcPr>
            <w:tcW w:w="678" w:type="dxa"/>
            <w:tcBorders>
              <w:top w:val="nil"/>
              <w:left w:val="nil"/>
              <w:bottom w:val="single" w:sz="8" w:space="0" w:color="000000"/>
              <w:right w:val="single" w:sz="8" w:space="0" w:color="000000"/>
            </w:tcBorders>
            <w:shd w:val="clear" w:color="auto" w:fill="auto"/>
            <w:vAlign w:val="center"/>
            <w:hideMark/>
          </w:tcPr>
          <w:p w14:paraId="4E704797"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34.80</w:t>
            </w:r>
          </w:p>
        </w:tc>
        <w:tc>
          <w:tcPr>
            <w:tcW w:w="718" w:type="dxa"/>
            <w:tcBorders>
              <w:top w:val="nil"/>
              <w:left w:val="nil"/>
              <w:bottom w:val="single" w:sz="8" w:space="0" w:color="000000"/>
              <w:right w:val="single" w:sz="8" w:space="0" w:color="000000"/>
            </w:tcBorders>
            <w:shd w:val="clear" w:color="auto" w:fill="auto"/>
            <w:vAlign w:val="center"/>
            <w:hideMark/>
          </w:tcPr>
          <w:p w14:paraId="4477586D" w14:textId="77777777" w:rsidR="00A94CCC" w:rsidRPr="00A9606E" w:rsidRDefault="00A94CCC"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3.06</w:t>
            </w:r>
          </w:p>
        </w:tc>
      </w:tr>
      <w:bookmarkEnd w:id="1239"/>
    </w:tbl>
    <w:p w14:paraId="03AE082E" w14:textId="77777777" w:rsidR="001200F2" w:rsidRPr="00A9606E" w:rsidRDefault="001200F2" w:rsidP="001200F2">
      <w:pPr>
        <w:spacing w:before="0" w:after="0" w:line="240" w:lineRule="auto"/>
        <w:rPr>
          <w:rFonts w:eastAsia="Times New Roman"/>
          <w:iCs/>
          <w:sz w:val="20"/>
          <w:szCs w:val="26"/>
          <w:lang w:val="fr-FR"/>
        </w:rPr>
      </w:pPr>
    </w:p>
    <w:p w14:paraId="3B112545" w14:textId="32F170F1" w:rsidR="00383305" w:rsidRPr="00A9606E" w:rsidRDefault="00383305" w:rsidP="001200F2">
      <w:pPr>
        <w:spacing w:before="0" w:after="0" w:line="312" w:lineRule="auto"/>
        <w:rPr>
          <w:rFonts w:eastAsia="Times New Roman"/>
          <w:iCs/>
          <w:szCs w:val="26"/>
          <w:lang w:val="fr-FR"/>
        </w:rPr>
      </w:pPr>
      <w:r w:rsidRPr="00A9606E">
        <w:rPr>
          <w:rFonts w:eastAsia="Times New Roman"/>
          <w:iCs/>
          <w:szCs w:val="26"/>
          <w:lang w:val="fr-FR"/>
        </w:rPr>
        <w:t xml:space="preserve">Thực trạng khảo sát tại 15 trường THPT cho thấy: </w:t>
      </w:r>
      <w:bookmarkStart w:id="1240" w:name="_Hlk75751224"/>
      <w:r w:rsidRPr="00A9606E">
        <w:rPr>
          <w:rFonts w:eastAsia="Times New Roman"/>
          <w:iCs/>
          <w:szCs w:val="26"/>
          <w:lang w:val="fr-FR"/>
        </w:rPr>
        <w:t>Thái độ đối với việc thực thi nhiệm vụ</w:t>
      </w:r>
      <w:r w:rsidRPr="00A9606E">
        <w:rPr>
          <w:iCs/>
          <w:szCs w:val="26"/>
        </w:rPr>
        <w:t xml:space="preserve"> </w:t>
      </w:r>
      <w:r w:rsidRPr="00A9606E">
        <w:rPr>
          <w:szCs w:val="26"/>
        </w:rPr>
        <w:t>của nhà trường</w:t>
      </w:r>
      <w:r w:rsidRPr="00A9606E">
        <w:rPr>
          <w:rFonts w:eastAsia="Times New Roman"/>
          <w:iCs/>
          <w:szCs w:val="26"/>
          <w:lang w:val="fr-FR"/>
        </w:rPr>
        <w:t xml:space="preserve"> THPT tỉnh Nghệ An hiện nay được đánh giá là có mức </w:t>
      </w:r>
      <w:r w:rsidRPr="00A9606E">
        <w:rPr>
          <w:rFonts w:eastAsia="Times New Roman"/>
          <w:iCs/>
          <w:szCs w:val="26"/>
          <w:lang w:val="fr-FR"/>
        </w:rPr>
        <w:lastRenderedPageBreak/>
        <w:t xml:space="preserve">độ biểu hiện khá ở </w:t>
      </w:r>
      <w:bookmarkEnd w:id="1240"/>
      <w:r w:rsidRPr="00A9606E">
        <w:rPr>
          <w:rFonts w:eastAsia="Times New Roman"/>
          <w:iCs/>
          <w:szCs w:val="26"/>
          <w:lang w:val="fr-FR"/>
        </w:rPr>
        <w:t>cả 4 khía cạnh được đánh giá với ĐTB từ 2.99-3.06. Trong đó, tiêu chí</w:t>
      </w:r>
      <w:r w:rsidR="00AC1064" w:rsidRPr="00A9606E">
        <w:rPr>
          <w:rFonts w:eastAsia="Times New Roman"/>
          <w:bCs/>
          <w:i/>
          <w:szCs w:val="26"/>
          <w:lang w:val="fr-FR"/>
        </w:rPr>
        <w:t>“</w:t>
      </w:r>
      <w:r w:rsidRPr="00A9606E">
        <w:rPr>
          <w:rFonts w:eastAsia="Times New Roman"/>
          <w:i/>
          <w:iCs/>
          <w:szCs w:val="26"/>
          <w:lang w:val="fr-FR"/>
        </w:rPr>
        <w:t>Luôn hoàn thành có hiệu quả các nhiệm vụ được giao</w:t>
      </w:r>
      <w:r w:rsidR="007E7C35" w:rsidRPr="00A9606E">
        <w:rPr>
          <w:rFonts w:eastAsia="Times New Roman"/>
          <w:bCs/>
          <w:i/>
          <w:szCs w:val="26"/>
          <w:lang w:val="fr-FR"/>
        </w:rPr>
        <w:t>”</w:t>
      </w:r>
      <w:r w:rsidRPr="00A9606E">
        <w:rPr>
          <w:rFonts w:eastAsia="Times New Roman"/>
          <w:iCs/>
          <w:szCs w:val="26"/>
          <w:lang w:val="fr-FR"/>
        </w:rPr>
        <w:t xml:space="preserve"> </w:t>
      </w:r>
      <w:r w:rsidRPr="00A9606E">
        <w:rPr>
          <w:rFonts w:eastAsia="Times New Roman"/>
          <w:i/>
          <w:iCs/>
          <w:szCs w:val="26"/>
          <w:lang w:val="fr-FR"/>
        </w:rPr>
        <w:t xml:space="preserve">và </w:t>
      </w:r>
      <w:r w:rsidR="007E7C35" w:rsidRPr="00A9606E">
        <w:rPr>
          <w:rFonts w:eastAsia="Times New Roman"/>
          <w:bCs/>
          <w:i/>
          <w:szCs w:val="26"/>
          <w:lang w:val="fr-FR"/>
        </w:rPr>
        <w:t>“</w:t>
      </w:r>
      <w:r w:rsidRPr="00A9606E">
        <w:rPr>
          <w:rFonts w:eastAsia="Times New Roman"/>
          <w:i/>
          <w:iCs/>
          <w:szCs w:val="26"/>
          <w:lang w:val="fr-FR"/>
        </w:rPr>
        <w:t>Tận tụy với các nhiệm vụ được giao</w:t>
      </w:r>
      <w:r w:rsidR="00AC1064" w:rsidRPr="00A9606E">
        <w:rPr>
          <w:rFonts w:eastAsia="Times New Roman"/>
          <w:bCs/>
          <w:i/>
          <w:szCs w:val="26"/>
          <w:lang w:val="fr-FR"/>
        </w:rPr>
        <w:t>”</w:t>
      </w:r>
      <w:r w:rsidRPr="00A9606E">
        <w:rPr>
          <w:rFonts w:eastAsia="Times New Roman"/>
          <w:iCs/>
          <w:szCs w:val="26"/>
          <w:lang w:val="fr-FR"/>
        </w:rPr>
        <w:t xml:space="preserve"> được đánh giá có mức độ biểu hiện tốt nhất với 75-77% CBQL, GV tham gia khảo sát đánh giá mức độ thực hiện từ khá tốt tới rất tốt, ĐTB là 3.06. </w:t>
      </w:r>
      <w:bookmarkStart w:id="1241" w:name="_Hlk75751250"/>
      <w:r w:rsidR="004919D7" w:rsidRPr="00A9606E">
        <w:rPr>
          <w:rFonts w:eastAsia="Times New Roman"/>
          <w:iCs/>
          <w:szCs w:val="26"/>
          <w:lang w:val="fr-FR"/>
        </w:rPr>
        <w:t>Khía cạnh</w:t>
      </w:r>
      <w:r w:rsidR="00591468" w:rsidRPr="00A9606E">
        <w:rPr>
          <w:rFonts w:eastAsia="Times New Roman"/>
          <w:bCs/>
          <w:i/>
          <w:szCs w:val="26"/>
          <w:lang w:val="fr-FR"/>
        </w:rPr>
        <w:t>“</w:t>
      </w:r>
      <w:r w:rsidRPr="00A9606E">
        <w:rPr>
          <w:rFonts w:eastAsia="Times New Roman"/>
          <w:i/>
          <w:iCs/>
          <w:szCs w:val="26"/>
          <w:lang w:val="fr-FR"/>
        </w:rPr>
        <w:t>Tích cực thực hiện các nhiệm vụ</w:t>
      </w:r>
      <w:r w:rsidR="00591468" w:rsidRPr="00A9606E">
        <w:rPr>
          <w:rFonts w:eastAsia="Times New Roman"/>
          <w:bCs/>
          <w:i/>
          <w:szCs w:val="26"/>
          <w:lang w:val="fr-FR"/>
        </w:rPr>
        <w:t>”</w:t>
      </w:r>
      <w:r w:rsidRPr="00A9606E">
        <w:rPr>
          <w:rFonts w:eastAsia="Times New Roman"/>
          <w:iCs/>
          <w:szCs w:val="26"/>
          <w:lang w:val="fr-FR"/>
        </w:rPr>
        <w:t xml:space="preserve"> được đánh giá có mức độ biểu hiện thấp nhất với ĐTB là 2.99 (</w:t>
      </w:r>
      <w:bookmarkEnd w:id="1241"/>
      <w:r w:rsidRPr="00A9606E">
        <w:rPr>
          <w:rFonts w:eastAsia="Times New Roman"/>
          <w:iCs/>
          <w:szCs w:val="26"/>
          <w:lang w:val="fr-FR"/>
        </w:rPr>
        <w:t>Bảng 2.1</w:t>
      </w:r>
      <w:r w:rsidR="00A32A34" w:rsidRPr="00A9606E">
        <w:rPr>
          <w:rFonts w:eastAsia="Times New Roman"/>
          <w:iCs/>
          <w:szCs w:val="26"/>
          <w:lang w:val="fr-FR"/>
        </w:rPr>
        <w:t>1</w:t>
      </w:r>
      <w:r w:rsidRPr="00A9606E">
        <w:rPr>
          <w:rFonts w:eastAsia="Times New Roman"/>
          <w:iCs/>
          <w:szCs w:val="26"/>
          <w:lang w:val="fr-FR"/>
        </w:rPr>
        <w:t xml:space="preserve">). </w:t>
      </w:r>
    </w:p>
    <w:p w14:paraId="1BCF8968" w14:textId="3D350172" w:rsidR="00383305" w:rsidRPr="00A9606E" w:rsidRDefault="00383305" w:rsidP="001200F2">
      <w:pPr>
        <w:spacing w:before="0" w:after="0" w:line="312" w:lineRule="auto"/>
        <w:rPr>
          <w:rFonts w:eastAsia="Times New Roman"/>
          <w:iCs/>
          <w:szCs w:val="26"/>
          <w:lang w:val="fr-FR"/>
        </w:rPr>
      </w:pPr>
      <w:bookmarkStart w:id="1242" w:name="_Hlk75751264"/>
      <w:r w:rsidRPr="00A9606E">
        <w:rPr>
          <w:rFonts w:eastAsia="Times New Roman"/>
          <w:iCs/>
          <w:szCs w:val="26"/>
          <w:lang w:val="fr-FR"/>
        </w:rPr>
        <w:t xml:space="preserve">Như vậy, điểm cần chú ý khi triển khai xây dựng VHNT cũng như </w:t>
      </w:r>
      <w:r w:rsidR="00447D24" w:rsidRPr="00A9606E">
        <w:rPr>
          <w:rFonts w:eastAsia="Times New Roman"/>
          <w:iCs/>
          <w:szCs w:val="26"/>
          <w:lang w:val="fr-FR"/>
        </w:rPr>
        <w:t>quản lý hoạt động xây dựng</w:t>
      </w:r>
      <w:r w:rsidRPr="00A9606E">
        <w:rPr>
          <w:rFonts w:eastAsia="Times New Roman"/>
          <w:iCs/>
          <w:szCs w:val="26"/>
          <w:lang w:val="fr-FR"/>
        </w:rPr>
        <w:t xml:space="preserve"> VHNT đó là cải thiện phong cách</w:t>
      </w:r>
      <w:r w:rsidR="009D1606" w:rsidRPr="00A9606E">
        <w:rPr>
          <w:rFonts w:eastAsia="Times New Roman"/>
          <w:bCs/>
          <w:i/>
          <w:szCs w:val="26"/>
          <w:lang w:val="fr-FR"/>
        </w:rPr>
        <w:t>“</w:t>
      </w:r>
      <w:r w:rsidRPr="00A9606E">
        <w:rPr>
          <w:rFonts w:eastAsia="Times New Roman"/>
          <w:i/>
          <w:iCs/>
          <w:szCs w:val="26"/>
          <w:lang w:val="fr-FR"/>
        </w:rPr>
        <w:t>Tích cực thực hiện các nhiệm vụ</w:t>
      </w:r>
      <w:r w:rsidR="006C6EA7" w:rsidRPr="00A9606E">
        <w:rPr>
          <w:rFonts w:eastAsia="Times New Roman"/>
          <w:bCs/>
          <w:i/>
          <w:szCs w:val="26"/>
          <w:lang w:val="fr-FR"/>
        </w:rPr>
        <w:t>”</w:t>
      </w:r>
      <w:r w:rsidRPr="00A9606E">
        <w:rPr>
          <w:rFonts w:eastAsia="Times New Roman"/>
          <w:i/>
          <w:iCs/>
          <w:szCs w:val="26"/>
          <w:lang w:val="fr-FR"/>
        </w:rPr>
        <w:t xml:space="preserve"> </w:t>
      </w:r>
      <w:r w:rsidRPr="00A9606E">
        <w:rPr>
          <w:rFonts w:eastAsia="Times New Roman"/>
          <w:iCs/>
          <w:szCs w:val="26"/>
          <w:lang w:val="fr-FR"/>
        </w:rPr>
        <w:t xml:space="preserve">của nhà trường. </w:t>
      </w:r>
      <w:bookmarkEnd w:id="1242"/>
    </w:p>
    <w:p w14:paraId="03D71D3F" w14:textId="5ADB17E3" w:rsidR="00383305" w:rsidRPr="00A9606E" w:rsidRDefault="00383305" w:rsidP="001200F2">
      <w:pPr>
        <w:spacing w:before="0" w:after="0" w:line="312" w:lineRule="auto"/>
        <w:rPr>
          <w:rFonts w:eastAsia="Times New Roman"/>
          <w:iCs/>
          <w:szCs w:val="26"/>
          <w:lang w:val="fr-FR"/>
        </w:rPr>
      </w:pPr>
      <w:r w:rsidRPr="00A9606E">
        <w:rPr>
          <w:rFonts w:eastAsia="Times New Roman"/>
          <w:i/>
          <w:szCs w:val="26"/>
          <w:lang w:val="fr-FR"/>
        </w:rPr>
        <w:t xml:space="preserve">- </w:t>
      </w:r>
      <w:bookmarkStart w:id="1243" w:name="_Hlk75751341"/>
      <w:r w:rsidRPr="00A9606E">
        <w:rPr>
          <w:rFonts w:eastAsia="Times New Roman"/>
          <w:i/>
          <w:szCs w:val="26"/>
          <w:lang w:val="fr-FR"/>
        </w:rPr>
        <w:t>Về thái độ đối với cái mới, đối với sự thay đổi của nhà trường hiện nay</w:t>
      </w:r>
      <w:bookmarkEnd w:id="1243"/>
      <w:r w:rsidRPr="00A9606E">
        <w:rPr>
          <w:rFonts w:eastAsia="Times New Roman"/>
          <w:iCs/>
          <w:szCs w:val="26"/>
          <w:lang w:val="fr-FR"/>
        </w:rPr>
        <w:t xml:space="preserve">, mức độ biểu hiện của phong cách này được xem xét đánh giá trên 4 khía cạnh bao gồm: </w:t>
      </w:r>
      <w:r w:rsidRPr="00A9606E">
        <w:rPr>
          <w:rFonts w:eastAsia="Times New Roman"/>
          <w:szCs w:val="26"/>
          <w:lang w:val="fr-FR"/>
        </w:rPr>
        <w:t>Ủn</w:t>
      </w:r>
      <w:r w:rsidR="0013147D" w:rsidRPr="00A9606E">
        <w:rPr>
          <w:rFonts w:eastAsia="Times New Roman"/>
          <w:szCs w:val="26"/>
          <w:lang w:val="fr-FR"/>
        </w:rPr>
        <w:t xml:space="preserve">g hộ cái mới trong giảng dạy, </w:t>
      </w:r>
      <w:r w:rsidRPr="00A9606E">
        <w:rPr>
          <w:rFonts w:eastAsia="Times New Roman"/>
          <w:szCs w:val="26"/>
          <w:lang w:val="fr-FR"/>
        </w:rPr>
        <w:t xml:space="preserve">giáo dục </w:t>
      </w:r>
      <w:r w:rsidR="00AD0C66" w:rsidRPr="00A9606E">
        <w:rPr>
          <w:rFonts w:eastAsia="Times New Roman"/>
          <w:szCs w:val="26"/>
          <w:lang w:val="fr-FR"/>
        </w:rPr>
        <w:t>HS</w:t>
      </w:r>
      <w:r w:rsidR="0013147D" w:rsidRPr="00A9606E">
        <w:rPr>
          <w:rFonts w:eastAsia="Times New Roman"/>
          <w:szCs w:val="26"/>
          <w:lang w:val="fr-FR"/>
        </w:rPr>
        <w:t>, trong tổ chức công việc;</w:t>
      </w:r>
      <w:r w:rsidRPr="00A9606E">
        <w:rPr>
          <w:rFonts w:eastAsia="Times New Roman"/>
          <w:szCs w:val="26"/>
          <w:lang w:val="fr-FR"/>
        </w:rPr>
        <w:t xml:space="preserve"> </w:t>
      </w:r>
      <w:r w:rsidR="00520597" w:rsidRPr="00A9606E">
        <w:rPr>
          <w:rFonts w:eastAsia="Times New Roman"/>
          <w:szCs w:val="26"/>
          <w:lang w:val="fr-FR"/>
        </w:rPr>
        <w:t>C</w:t>
      </w:r>
      <w:r w:rsidRPr="00A9606E">
        <w:rPr>
          <w:rFonts w:eastAsia="Times New Roman"/>
          <w:szCs w:val="26"/>
          <w:lang w:val="fr-FR"/>
        </w:rPr>
        <w:t>ổ vũ cái mớ</w:t>
      </w:r>
      <w:r w:rsidR="0013147D" w:rsidRPr="00A9606E">
        <w:rPr>
          <w:rFonts w:eastAsia="Times New Roman"/>
          <w:szCs w:val="26"/>
          <w:lang w:val="fr-FR"/>
        </w:rPr>
        <w:t xml:space="preserve">i trong giảng dạy, </w:t>
      </w:r>
      <w:r w:rsidRPr="00A9606E">
        <w:rPr>
          <w:rFonts w:eastAsia="Times New Roman"/>
          <w:szCs w:val="26"/>
          <w:lang w:val="fr-FR"/>
        </w:rPr>
        <w:t xml:space="preserve">giáo dục </w:t>
      </w:r>
      <w:r w:rsidR="00AD0C66" w:rsidRPr="00A9606E">
        <w:rPr>
          <w:rFonts w:eastAsia="Times New Roman"/>
          <w:szCs w:val="26"/>
          <w:lang w:val="fr-FR"/>
        </w:rPr>
        <w:t>HS</w:t>
      </w:r>
      <w:r w:rsidRPr="00A9606E">
        <w:rPr>
          <w:rFonts w:eastAsia="Times New Roman"/>
          <w:szCs w:val="26"/>
          <w:lang w:val="fr-FR"/>
        </w:rPr>
        <w:t>, trong tổ c</w:t>
      </w:r>
      <w:r w:rsidR="0013147D" w:rsidRPr="00A9606E">
        <w:rPr>
          <w:rFonts w:eastAsia="Times New Roman"/>
          <w:szCs w:val="26"/>
          <w:lang w:val="fr-FR"/>
        </w:rPr>
        <w:t>hức công việc</w:t>
      </w:r>
      <w:r w:rsidR="00520597" w:rsidRPr="00A9606E">
        <w:rPr>
          <w:rFonts w:eastAsia="Times New Roman"/>
          <w:szCs w:val="26"/>
          <w:lang w:val="fr-FR"/>
        </w:rPr>
        <w:t>;</w:t>
      </w:r>
      <w:r w:rsidR="0013147D" w:rsidRPr="00A9606E">
        <w:rPr>
          <w:rFonts w:eastAsia="Times New Roman"/>
          <w:szCs w:val="26"/>
          <w:lang w:val="fr-FR"/>
        </w:rPr>
        <w:t xml:space="preserve"> Tích cực tham gia</w:t>
      </w:r>
      <w:r w:rsidRPr="00A9606E">
        <w:rPr>
          <w:rFonts w:eastAsia="Times New Roman"/>
          <w:szCs w:val="26"/>
          <w:lang w:val="fr-FR"/>
        </w:rPr>
        <w:t xml:space="preserve"> vào phương pháp giảng dạy mới, </w:t>
      </w:r>
      <w:r w:rsidR="0013147D" w:rsidRPr="00A9606E">
        <w:rPr>
          <w:rFonts w:eastAsia="Times New Roman"/>
          <w:szCs w:val="26"/>
          <w:lang w:val="fr-FR"/>
        </w:rPr>
        <w:t>hăng h</w:t>
      </w:r>
      <w:r w:rsidRPr="00A9606E">
        <w:rPr>
          <w:rFonts w:eastAsia="Times New Roman"/>
          <w:szCs w:val="26"/>
          <w:lang w:val="fr-FR"/>
        </w:rPr>
        <w:t xml:space="preserve">ái cùng đồng nghiệp thực hiện ý tưởng mới. </w:t>
      </w:r>
    </w:p>
    <w:p w14:paraId="6E89B1C8" w14:textId="42B9E92D" w:rsidR="00383305" w:rsidRPr="00A9606E" w:rsidRDefault="00383305" w:rsidP="001200F2">
      <w:pPr>
        <w:pStyle w:val="5a"/>
        <w:spacing w:line="312" w:lineRule="auto"/>
        <w:rPr>
          <w:sz w:val="26"/>
          <w:szCs w:val="26"/>
          <w:lang w:val="fr-FR"/>
        </w:rPr>
      </w:pPr>
      <w:bookmarkStart w:id="1244" w:name="_Toc152741025"/>
      <w:bookmarkStart w:id="1245" w:name="_Toc154309883"/>
      <w:bookmarkStart w:id="1246" w:name="_Hlk76162366"/>
      <w:r w:rsidRPr="00A9606E">
        <w:rPr>
          <w:sz w:val="26"/>
          <w:szCs w:val="26"/>
          <w:lang w:val="fr-FR"/>
        </w:rPr>
        <w:t>Bả</w:t>
      </w:r>
      <w:r w:rsidR="00E07B4C" w:rsidRPr="00A9606E">
        <w:rPr>
          <w:sz w:val="26"/>
          <w:szCs w:val="26"/>
          <w:lang w:val="fr-FR"/>
        </w:rPr>
        <w:t>ng 2.1</w:t>
      </w:r>
      <w:r w:rsidR="00A32A34" w:rsidRPr="00A9606E">
        <w:rPr>
          <w:sz w:val="26"/>
          <w:szCs w:val="26"/>
          <w:lang w:val="fr-FR"/>
        </w:rPr>
        <w:t>2</w:t>
      </w:r>
      <w:r w:rsidRPr="00A9606E">
        <w:rPr>
          <w:sz w:val="26"/>
          <w:szCs w:val="26"/>
          <w:lang w:val="fr-FR"/>
        </w:rPr>
        <w:t xml:space="preserve">. Đánh giá mức độ biểu hiện về thái độ đối với cái mới, </w:t>
      </w:r>
      <w:r w:rsidR="004741E7" w:rsidRPr="00A9606E">
        <w:rPr>
          <w:sz w:val="26"/>
          <w:szCs w:val="26"/>
          <w:lang w:val="vi-VN"/>
        </w:rPr>
        <w:br/>
      </w:r>
      <w:r w:rsidRPr="00A9606E">
        <w:rPr>
          <w:sz w:val="26"/>
          <w:szCs w:val="26"/>
          <w:lang w:val="fr-FR"/>
        </w:rPr>
        <w:t>đối với sự thay đổi của nhà trường hiện nay</w:t>
      </w:r>
      <w:bookmarkEnd w:id="1244"/>
      <w:bookmarkEnd w:id="1245"/>
    </w:p>
    <w:tbl>
      <w:tblPr>
        <w:tblW w:w="8898" w:type="dxa"/>
        <w:jc w:val="center"/>
        <w:tblCellMar>
          <w:left w:w="34" w:type="dxa"/>
          <w:right w:w="34" w:type="dxa"/>
        </w:tblCellMar>
        <w:tblLook w:val="04A0" w:firstRow="1" w:lastRow="0" w:firstColumn="1" w:lastColumn="0" w:noHBand="0" w:noVBand="1"/>
      </w:tblPr>
      <w:tblGrid>
        <w:gridCol w:w="416"/>
        <w:gridCol w:w="1729"/>
        <w:gridCol w:w="698"/>
        <w:gridCol w:w="526"/>
        <w:gridCol w:w="517"/>
        <w:gridCol w:w="457"/>
        <w:gridCol w:w="583"/>
        <w:gridCol w:w="532"/>
        <w:gridCol w:w="564"/>
        <w:gridCol w:w="532"/>
        <w:gridCol w:w="554"/>
        <w:gridCol w:w="532"/>
        <w:gridCol w:w="569"/>
        <w:gridCol w:w="689"/>
      </w:tblGrid>
      <w:tr w:rsidR="007E7C35" w:rsidRPr="00A9606E" w14:paraId="103E367C" w14:textId="77777777" w:rsidTr="004A37D2">
        <w:trPr>
          <w:trHeight w:val="224"/>
          <w:tblHeader/>
          <w:jc w:val="center"/>
        </w:trPr>
        <w:tc>
          <w:tcPr>
            <w:tcW w:w="416" w:type="dxa"/>
            <w:vMerge w:val="restart"/>
            <w:tcBorders>
              <w:top w:val="single" w:sz="8" w:space="0" w:color="000000"/>
              <w:left w:val="single" w:sz="8" w:space="0" w:color="000000"/>
              <w:bottom w:val="nil"/>
              <w:right w:val="single" w:sz="8" w:space="0" w:color="000000"/>
            </w:tcBorders>
            <w:shd w:val="clear" w:color="auto" w:fill="auto"/>
            <w:vAlign w:val="center"/>
            <w:hideMark/>
          </w:tcPr>
          <w:bookmarkEnd w:id="1246"/>
          <w:p w14:paraId="337632D4" w14:textId="77777777" w:rsidR="007E7C35" w:rsidRPr="00A9606E" w:rsidRDefault="007E7C35"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TT</w:t>
            </w:r>
          </w:p>
        </w:tc>
        <w:tc>
          <w:tcPr>
            <w:tcW w:w="172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D6100A2" w14:textId="77777777" w:rsidR="001200F2" w:rsidRPr="00A9606E" w:rsidRDefault="007E7C35" w:rsidP="001200F2">
            <w:pPr>
              <w:spacing w:before="0" w:after="0" w:line="240" w:lineRule="auto"/>
              <w:ind w:firstLine="0"/>
              <w:jc w:val="center"/>
              <w:rPr>
                <w:rFonts w:ascii="Times New Roman Bold" w:eastAsia="Times New Roman" w:hAnsi="Times New Roman Bold"/>
                <w:b/>
                <w:bCs/>
                <w:spacing w:val="-10"/>
                <w:w w:val="90"/>
                <w:sz w:val="24"/>
                <w:szCs w:val="24"/>
              </w:rPr>
            </w:pPr>
            <w:r w:rsidRPr="00A9606E">
              <w:rPr>
                <w:rFonts w:ascii="Times New Roman Bold" w:eastAsia="Times New Roman" w:hAnsi="Times New Roman Bold"/>
                <w:b/>
                <w:bCs/>
                <w:spacing w:val="-10"/>
                <w:w w:val="90"/>
                <w:sz w:val="24"/>
                <w:szCs w:val="24"/>
              </w:rPr>
              <w:t>Th</w:t>
            </w:r>
            <w:r w:rsidRPr="00A9606E">
              <w:rPr>
                <w:rFonts w:ascii="Times New Roman Bold" w:eastAsia="Times New Roman" w:hAnsi="Times New Roman Bold" w:hint="eastAsia"/>
                <w:b/>
                <w:bCs/>
                <w:spacing w:val="-10"/>
                <w:w w:val="90"/>
                <w:sz w:val="24"/>
                <w:szCs w:val="24"/>
              </w:rPr>
              <w:t>á</w:t>
            </w:r>
            <w:r w:rsidRPr="00A9606E">
              <w:rPr>
                <w:rFonts w:ascii="Times New Roman Bold" w:eastAsia="Times New Roman" w:hAnsi="Times New Roman Bold"/>
                <w:b/>
                <w:bCs/>
                <w:spacing w:val="-10"/>
                <w:w w:val="90"/>
                <w:sz w:val="24"/>
                <w:szCs w:val="24"/>
              </w:rPr>
              <w:t xml:space="preserve">i </w:t>
            </w:r>
            <w:r w:rsidRPr="00A9606E">
              <w:rPr>
                <w:rFonts w:ascii="Times New Roman Bold" w:eastAsia="Times New Roman" w:hAnsi="Times New Roman Bold" w:hint="eastAsia"/>
                <w:b/>
                <w:bCs/>
                <w:spacing w:val="-10"/>
                <w:w w:val="90"/>
                <w:sz w:val="24"/>
                <w:szCs w:val="24"/>
              </w:rPr>
              <w:t>đ</w:t>
            </w:r>
            <w:r w:rsidRPr="00A9606E">
              <w:rPr>
                <w:rFonts w:ascii="Times New Roman Bold" w:eastAsia="Times New Roman" w:hAnsi="Times New Roman Bold"/>
                <w:b/>
                <w:bCs/>
                <w:spacing w:val="-10"/>
                <w:w w:val="90"/>
                <w:sz w:val="24"/>
                <w:szCs w:val="24"/>
              </w:rPr>
              <w:t xml:space="preserve">ộ </w:t>
            </w:r>
            <w:r w:rsidRPr="00A9606E">
              <w:rPr>
                <w:rFonts w:ascii="Times New Roman Bold" w:eastAsia="Times New Roman" w:hAnsi="Times New Roman Bold" w:hint="eastAsia"/>
                <w:b/>
                <w:bCs/>
                <w:spacing w:val="-10"/>
                <w:w w:val="90"/>
                <w:sz w:val="24"/>
                <w:szCs w:val="24"/>
              </w:rPr>
              <w:t>đ</w:t>
            </w:r>
            <w:r w:rsidRPr="00A9606E">
              <w:rPr>
                <w:rFonts w:ascii="Times New Roman Bold" w:eastAsia="Times New Roman" w:hAnsi="Times New Roman Bold"/>
                <w:b/>
                <w:bCs/>
                <w:spacing w:val="-10"/>
                <w:w w:val="90"/>
                <w:sz w:val="24"/>
                <w:szCs w:val="24"/>
              </w:rPr>
              <w:t xml:space="preserve">ối với </w:t>
            </w:r>
          </w:p>
          <w:p w14:paraId="347C66CA" w14:textId="77777777" w:rsidR="001200F2" w:rsidRPr="00A9606E" w:rsidRDefault="007E7C35" w:rsidP="001200F2">
            <w:pPr>
              <w:spacing w:before="0" w:after="0" w:line="240" w:lineRule="auto"/>
              <w:ind w:firstLine="0"/>
              <w:jc w:val="center"/>
              <w:rPr>
                <w:rFonts w:ascii="Times New Roman Bold" w:eastAsia="Times New Roman" w:hAnsi="Times New Roman Bold"/>
                <w:b/>
                <w:bCs/>
                <w:spacing w:val="-10"/>
                <w:w w:val="90"/>
                <w:sz w:val="24"/>
                <w:szCs w:val="24"/>
              </w:rPr>
            </w:pPr>
            <w:r w:rsidRPr="00A9606E">
              <w:rPr>
                <w:rFonts w:ascii="Times New Roman Bold" w:eastAsia="Times New Roman" w:hAnsi="Times New Roman Bold"/>
                <w:b/>
                <w:bCs/>
                <w:spacing w:val="-10"/>
                <w:w w:val="90"/>
                <w:sz w:val="24"/>
                <w:szCs w:val="24"/>
              </w:rPr>
              <w:t>c</w:t>
            </w:r>
            <w:r w:rsidRPr="00A9606E">
              <w:rPr>
                <w:rFonts w:ascii="Times New Roman Bold" w:eastAsia="Times New Roman" w:hAnsi="Times New Roman Bold" w:hint="eastAsia"/>
                <w:b/>
                <w:bCs/>
                <w:spacing w:val="-10"/>
                <w:w w:val="90"/>
                <w:sz w:val="24"/>
                <w:szCs w:val="24"/>
              </w:rPr>
              <w:t>á</w:t>
            </w:r>
            <w:r w:rsidRPr="00A9606E">
              <w:rPr>
                <w:rFonts w:ascii="Times New Roman Bold" w:eastAsia="Times New Roman" w:hAnsi="Times New Roman Bold"/>
                <w:b/>
                <w:bCs/>
                <w:spacing w:val="-10"/>
                <w:w w:val="90"/>
                <w:sz w:val="24"/>
                <w:szCs w:val="24"/>
              </w:rPr>
              <w:t xml:space="preserve">i mới, </w:t>
            </w:r>
            <w:r w:rsidRPr="00A9606E">
              <w:rPr>
                <w:rFonts w:ascii="Times New Roman Bold" w:eastAsia="Times New Roman" w:hAnsi="Times New Roman Bold" w:hint="eastAsia"/>
                <w:b/>
                <w:bCs/>
                <w:spacing w:val="-10"/>
                <w:w w:val="90"/>
                <w:sz w:val="24"/>
                <w:szCs w:val="24"/>
              </w:rPr>
              <w:t>đ</w:t>
            </w:r>
            <w:r w:rsidRPr="00A9606E">
              <w:rPr>
                <w:rFonts w:ascii="Times New Roman Bold" w:eastAsia="Times New Roman" w:hAnsi="Times New Roman Bold"/>
                <w:b/>
                <w:bCs/>
                <w:spacing w:val="-10"/>
                <w:w w:val="90"/>
                <w:sz w:val="24"/>
                <w:szCs w:val="24"/>
              </w:rPr>
              <w:t xml:space="preserve">ối với </w:t>
            </w:r>
          </w:p>
          <w:p w14:paraId="5888BB84" w14:textId="069BBDA9" w:rsidR="007E7C35" w:rsidRPr="00A9606E" w:rsidRDefault="007E7C35" w:rsidP="001200F2">
            <w:pPr>
              <w:spacing w:before="0" w:after="0" w:line="240" w:lineRule="auto"/>
              <w:ind w:firstLine="0"/>
              <w:jc w:val="center"/>
              <w:rPr>
                <w:rFonts w:ascii="Times New Roman Bold" w:eastAsia="Times New Roman" w:hAnsi="Times New Roman Bold"/>
                <w:b/>
                <w:bCs/>
                <w:spacing w:val="-10"/>
                <w:w w:val="90"/>
                <w:sz w:val="24"/>
                <w:szCs w:val="24"/>
              </w:rPr>
            </w:pPr>
            <w:r w:rsidRPr="00A9606E">
              <w:rPr>
                <w:rFonts w:ascii="Times New Roman Bold" w:eastAsia="Times New Roman" w:hAnsi="Times New Roman Bold"/>
                <w:b/>
                <w:bCs/>
                <w:spacing w:val="-10"/>
                <w:w w:val="90"/>
                <w:sz w:val="24"/>
                <w:szCs w:val="24"/>
              </w:rPr>
              <w:t xml:space="preserve">sự thay </w:t>
            </w:r>
            <w:r w:rsidRPr="00A9606E">
              <w:rPr>
                <w:rFonts w:ascii="Times New Roman Bold" w:eastAsia="Times New Roman" w:hAnsi="Times New Roman Bold" w:hint="eastAsia"/>
                <w:b/>
                <w:bCs/>
                <w:spacing w:val="-10"/>
                <w:w w:val="90"/>
                <w:sz w:val="24"/>
                <w:szCs w:val="24"/>
              </w:rPr>
              <w:t>đ</w:t>
            </w:r>
            <w:r w:rsidRPr="00A9606E">
              <w:rPr>
                <w:rFonts w:ascii="Times New Roman Bold" w:eastAsia="Times New Roman" w:hAnsi="Times New Roman Bold"/>
                <w:b/>
                <w:bCs/>
                <w:spacing w:val="-10"/>
                <w:w w:val="90"/>
                <w:sz w:val="24"/>
                <w:szCs w:val="24"/>
              </w:rPr>
              <w:t>ổi</w:t>
            </w:r>
          </w:p>
        </w:tc>
        <w:tc>
          <w:tcPr>
            <w:tcW w:w="698" w:type="dxa"/>
            <w:vMerge w:val="restart"/>
            <w:tcBorders>
              <w:top w:val="single" w:sz="8" w:space="0" w:color="000000"/>
              <w:left w:val="nil"/>
              <w:right w:val="single" w:sz="8" w:space="0" w:color="000000"/>
            </w:tcBorders>
            <w:shd w:val="clear" w:color="auto" w:fill="auto"/>
            <w:vAlign w:val="center"/>
            <w:hideMark/>
          </w:tcPr>
          <w:p w14:paraId="4914FFE7" w14:textId="77777777" w:rsidR="007E7C35" w:rsidRPr="00A9606E" w:rsidRDefault="007E7C35"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p w14:paraId="108EA241" w14:textId="7976659B" w:rsidR="007E7C35" w:rsidRPr="00A9606E" w:rsidRDefault="007E7C35" w:rsidP="001200F2">
            <w:pPr>
              <w:spacing w:before="0" w:after="0" w:line="240" w:lineRule="auto"/>
              <w:ind w:firstLine="0"/>
              <w:jc w:val="center"/>
              <w:rPr>
                <w:rFonts w:eastAsia="Times New Roman"/>
                <w:b/>
                <w:bCs/>
                <w:w w:val="90"/>
                <w:sz w:val="24"/>
                <w:szCs w:val="24"/>
              </w:rPr>
            </w:pPr>
          </w:p>
        </w:tc>
        <w:tc>
          <w:tcPr>
            <w:tcW w:w="5366" w:type="dxa"/>
            <w:gridSpan w:val="10"/>
            <w:tcBorders>
              <w:top w:val="single" w:sz="8" w:space="0" w:color="000000"/>
              <w:left w:val="nil"/>
              <w:bottom w:val="single" w:sz="8" w:space="0" w:color="000000"/>
              <w:right w:val="single" w:sz="8" w:space="0" w:color="000000"/>
            </w:tcBorders>
            <w:shd w:val="clear" w:color="auto" w:fill="auto"/>
            <w:vAlign w:val="center"/>
            <w:hideMark/>
          </w:tcPr>
          <w:p w14:paraId="4AF34F49" w14:textId="77777777" w:rsidR="007E7C35" w:rsidRPr="00A9606E" w:rsidRDefault="007E7C35"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68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3357BC8" w14:textId="77777777" w:rsidR="007E7C35" w:rsidRPr="00A9606E" w:rsidRDefault="007E7C35"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7E7C35" w:rsidRPr="00A9606E" w14:paraId="101799CD" w14:textId="77777777" w:rsidTr="004A37D2">
        <w:trPr>
          <w:trHeight w:val="204"/>
          <w:tblHeader/>
          <w:jc w:val="center"/>
        </w:trPr>
        <w:tc>
          <w:tcPr>
            <w:tcW w:w="416" w:type="dxa"/>
            <w:vMerge/>
            <w:tcBorders>
              <w:top w:val="single" w:sz="8" w:space="0" w:color="000000"/>
              <w:left w:val="single" w:sz="8" w:space="0" w:color="000000"/>
              <w:bottom w:val="nil"/>
              <w:right w:val="single" w:sz="8" w:space="0" w:color="000000"/>
            </w:tcBorders>
            <w:vAlign w:val="center"/>
            <w:hideMark/>
          </w:tcPr>
          <w:p w14:paraId="3DBCDA03" w14:textId="77777777" w:rsidR="007E7C35" w:rsidRPr="00A9606E" w:rsidRDefault="007E7C35" w:rsidP="001200F2">
            <w:pPr>
              <w:spacing w:before="0" w:after="0" w:line="240" w:lineRule="auto"/>
              <w:ind w:firstLine="0"/>
              <w:jc w:val="center"/>
              <w:rPr>
                <w:rFonts w:eastAsia="Times New Roman"/>
                <w:w w:val="90"/>
                <w:sz w:val="24"/>
                <w:szCs w:val="24"/>
              </w:rPr>
            </w:pPr>
          </w:p>
        </w:tc>
        <w:tc>
          <w:tcPr>
            <w:tcW w:w="1729" w:type="dxa"/>
            <w:vMerge/>
            <w:tcBorders>
              <w:top w:val="single" w:sz="8" w:space="0" w:color="000000"/>
              <w:left w:val="single" w:sz="8" w:space="0" w:color="000000"/>
              <w:bottom w:val="single" w:sz="8" w:space="0" w:color="000000"/>
              <w:right w:val="single" w:sz="8" w:space="0" w:color="000000"/>
            </w:tcBorders>
            <w:vAlign w:val="center"/>
            <w:hideMark/>
          </w:tcPr>
          <w:p w14:paraId="110469F4" w14:textId="77777777" w:rsidR="007E7C35" w:rsidRPr="00A9606E" w:rsidRDefault="007E7C35" w:rsidP="001200F2">
            <w:pPr>
              <w:spacing w:before="0" w:after="0" w:line="240" w:lineRule="auto"/>
              <w:ind w:firstLine="0"/>
              <w:jc w:val="center"/>
              <w:rPr>
                <w:rFonts w:eastAsia="Times New Roman"/>
                <w:w w:val="90"/>
                <w:sz w:val="24"/>
                <w:szCs w:val="24"/>
              </w:rPr>
            </w:pPr>
          </w:p>
        </w:tc>
        <w:tc>
          <w:tcPr>
            <w:tcW w:w="698" w:type="dxa"/>
            <w:vMerge/>
            <w:tcBorders>
              <w:left w:val="nil"/>
              <w:right w:val="single" w:sz="8" w:space="0" w:color="000000"/>
            </w:tcBorders>
            <w:shd w:val="clear" w:color="auto" w:fill="auto"/>
            <w:vAlign w:val="center"/>
            <w:hideMark/>
          </w:tcPr>
          <w:p w14:paraId="71616657" w14:textId="3A36C49F" w:rsidR="007E7C35" w:rsidRPr="00A9606E" w:rsidRDefault="007E7C35" w:rsidP="001200F2">
            <w:pPr>
              <w:spacing w:before="0" w:after="0" w:line="240" w:lineRule="auto"/>
              <w:ind w:firstLine="0"/>
              <w:jc w:val="center"/>
              <w:rPr>
                <w:rFonts w:eastAsia="Times New Roman"/>
                <w:b/>
                <w:bCs/>
                <w:w w:val="90"/>
                <w:sz w:val="24"/>
                <w:szCs w:val="24"/>
              </w:rPr>
            </w:pPr>
          </w:p>
        </w:tc>
        <w:tc>
          <w:tcPr>
            <w:tcW w:w="1043" w:type="dxa"/>
            <w:gridSpan w:val="2"/>
            <w:tcBorders>
              <w:top w:val="single" w:sz="8" w:space="0" w:color="000000"/>
              <w:left w:val="nil"/>
              <w:bottom w:val="single" w:sz="8" w:space="0" w:color="000000"/>
              <w:right w:val="single" w:sz="8" w:space="0" w:color="000000"/>
            </w:tcBorders>
            <w:shd w:val="clear" w:color="auto" w:fill="auto"/>
            <w:vAlign w:val="center"/>
            <w:hideMark/>
          </w:tcPr>
          <w:p w14:paraId="40A01A5B" w14:textId="77777777" w:rsidR="007E7C35" w:rsidRPr="00A9606E" w:rsidRDefault="007E7C35"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Không thực hiện</w:t>
            </w:r>
          </w:p>
        </w:tc>
        <w:tc>
          <w:tcPr>
            <w:tcW w:w="1040" w:type="dxa"/>
            <w:gridSpan w:val="2"/>
            <w:tcBorders>
              <w:top w:val="single" w:sz="8" w:space="0" w:color="000000"/>
              <w:left w:val="nil"/>
              <w:bottom w:val="single" w:sz="8" w:space="0" w:color="000000"/>
              <w:right w:val="single" w:sz="8" w:space="0" w:color="000000"/>
            </w:tcBorders>
            <w:shd w:val="clear" w:color="auto" w:fill="auto"/>
            <w:vAlign w:val="center"/>
            <w:hideMark/>
          </w:tcPr>
          <w:p w14:paraId="591FED8C" w14:textId="77777777" w:rsidR="007E7C35" w:rsidRPr="00A9606E" w:rsidRDefault="007E7C35"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ít</w:t>
            </w:r>
          </w:p>
        </w:tc>
        <w:tc>
          <w:tcPr>
            <w:tcW w:w="1096" w:type="dxa"/>
            <w:gridSpan w:val="2"/>
            <w:tcBorders>
              <w:top w:val="single" w:sz="8" w:space="0" w:color="000000"/>
              <w:left w:val="nil"/>
              <w:bottom w:val="single" w:sz="8" w:space="0" w:color="000000"/>
              <w:right w:val="single" w:sz="8" w:space="0" w:color="000000"/>
            </w:tcBorders>
            <w:shd w:val="clear" w:color="auto" w:fill="auto"/>
            <w:vAlign w:val="center"/>
            <w:hideMark/>
          </w:tcPr>
          <w:p w14:paraId="38E9018E" w14:textId="28D44759" w:rsidR="007E7C35" w:rsidRPr="00A9606E" w:rsidRDefault="007E7C35"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lang w:val="vi-VN"/>
              </w:rPr>
              <w:t>Bình thường</w:t>
            </w:r>
          </w:p>
        </w:tc>
        <w:tc>
          <w:tcPr>
            <w:tcW w:w="1086" w:type="dxa"/>
            <w:gridSpan w:val="2"/>
            <w:tcBorders>
              <w:top w:val="single" w:sz="8" w:space="0" w:color="000000"/>
              <w:left w:val="nil"/>
              <w:bottom w:val="single" w:sz="8" w:space="0" w:color="000000"/>
              <w:right w:val="single" w:sz="8" w:space="0" w:color="000000"/>
            </w:tcBorders>
            <w:shd w:val="clear" w:color="auto" w:fill="auto"/>
            <w:vAlign w:val="center"/>
            <w:hideMark/>
          </w:tcPr>
          <w:p w14:paraId="5DED7B6D" w14:textId="77777777" w:rsidR="007E7C35" w:rsidRPr="00A9606E" w:rsidRDefault="007E7C35"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tốt</w:t>
            </w:r>
          </w:p>
        </w:tc>
        <w:tc>
          <w:tcPr>
            <w:tcW w:w="1101" w:type="dxa"/>
            <w:gridSpan w:val="2"/>
            <w:tcBorders>
              <w:top w:val="single" w:sz="8" w:space="0" w:color="000000"/>
              <w:left w:val="nil"/>
              <w:bottom w:val="single" w:sz="8" w:space="0" w:color="000000"/>
              <w:right w:val="single" w:sz="8" w:space="0" w:color="000000"/>
            </w:tcBorders>
            <w:shd w:val="clear" w:color="auto" w:fill="auto"/>
            <w:vAlign w:val="center"/>
            <w:hideMark/>
          </w:tcPr>
          <w:p w14:paraId="7AA4F270" w14:textId="77777777" w:rsidR="007E7C35" w:rsidRPr="00A9606E" w:rsidRDefault="007E7C35"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rất tốt</w:t>
            </w:r>
          </w:p>
        </w:tc>
        <w:tc>
          <w:tcPr>
            <w:tcW w:w="689" w:type="dxa"/>
            <w:vMerge/>
            <w:tcBorders>
              <w:top w:val="single" w:sz="8" w:space="0" w:color="000000"/>
              <w:left w:val="single" w:sz="8" w:space="0" w:color="000000"/>
              <w:bottom w:val="single" w:sz="8" w:space="0" w:color="000000"/>
              <w:right w:val="single" w:sz="8" w:space="0" w:color="000000"/>
            </w:tcBorders>
            <w:vAlign w:val="center"/>
            <w:hideMark/>
          </w:tcPr>
          <w:p w14:paraId="24F5BDD5" w14:textId="77777777" w:rsidR="007E7C35" w:rsidRPr="00A9606E" w:rsidRDefault="007E7C35" w:rsidP="001200F2">
            <w:pPr>
              <w:spacing w:before="0" w:after="0" w:line="240" w:lineRule="auto"/>
              <w:ind w:firstLine="0"/>
              <w:jc w:val="center"/>
              <w:rPr>
                <w:rFonts w:eastAsia="Times New Roman"/>
                <w:w w:val="90"/>
                <w:sz w:val="24"/>
                <w:szCs w:val="24"/>
              </w:rPr>
            </w:pPr>
          </w:p>
        </w:tc>
      </w:tr>
      <w:tr w:rsidR="007E7C35" w:rsidRPr="00A9606E" w14:paraId="5E0BED01" w14:textId="77777777" w:rsidTr="004A37D2">
        <w:trPr>
          <w:trHeight w:val="204"/>
          <w:tblHeader/>
          <w:jc w:val="center"/>
        </w:trPr>
        <w:tc>
          <w:tcPr>
            <w:tcW w:w="416" w:type="dxa"/>
            <w:vMerge/>
            <w:tcBorders>
              <w:top w:val="single" w:sz="8" w:space="0" w:color="000000"/>
              <w:left w:val="single" w:sz="8" w:space="0" w:color="000000"/>
              <w:bottom w:val="single" w:sz="4" w:space="0" w:color="auto"/>
              <w:right w:val="single" w:sz="8" w:space="0" w:color="000000"/>
            </w:tcBorders>
            <w:vAlign w:val="center"/>
            <w:hideMark/>
          </w:tcPr>
          <w:p w14:paraId="7474018C" w14:textId="77777777" w:rsidR="007E7C35" w:rsidRPr="00A9606E" w:rsidRDefault="007E7C35" w:rsidP="001200F2">
            <w:pPr>
              <w:spacing w:before="0" w:after="0" w:line="240" w:lineRule="auto"/>
              <w:ind w:firstLine="0"/>
              <w:jc w:val="center"/>
              <w:rPr>
                <w:rFonts w:eastAsia="Times New Roman"/>
                <w:w w:val="90"/>
                <w:sz w:val="24"/>
                <w:szCs w:val="24"/>
              </w:rPr>
            </w:pPr>
          </w:p>
        </w:tc>
        <w:tc>
          <w:tcPr>
            <w:tcW w:w="1729" w:type="dxa"/>
            <w:vMerge/>
            <w:tcBorders>
              <w:top w:val="single" w:sz="8" w:space="0" w:color="000000"/>
              <w:left w:val="single" w:sz="8" w:space="0" w:color="000000"/>
              <w:bottom w:val="single" w:sz="4" w:space="0" w:color="auto"/>
              <w:right w:val="single" w:sz="8" w:space="0" w:color="000000"/>
            </w:tcBorders>
            <w:vAlign w:val="center"/>
            <w:hideMark/>
          </w:tcPr>
          <w:p w14:paraId="216C51EB" w14:textId="77777777" w:rsidR="007E7C35" w:rsidRPr="00A9606E" w:rsidRDefault="007E7C35" w:rsidP="001200F2">
            <w:pPr>
              <w:spacing w:before="0" w:after="0" w:line="240" w:lineRule="auto"/>
              <w:ind w:firstLine="0"/>
              <w:jc w:val="center"/>
              <w:rPr>
                <w:rFonts w:eastAsia="Times New Roman"/>
                <w:w w:val="90"/>
                <w:sz w:val="24"/>
                <w:szCs w:val="24"/>
              </w:rPr>
            </w:pPr>
          </w:p>
        </w:tc>
        <w:tc>
          <w:tcPr>
            <w:tcW w:w="698" w:type="dxa"/>
            <w:vMerge/>
            <w:tcBorders>
              <w:left w:val="nil"/>
              <w:bottom w:val="single" w:sz="4" w:space="0" w:color="auto"/>
              <w:right w:val="single" w:sz="8" w:space="0" w:color="000000"/>
            </w:tcBorders>
            <w:shd w:val="clear" w:color="auto" w:fill="auto"/>
            <w:vAlign w:val="center"/>
            <w:hideMark/>
          </w:tcPr>
          <w:p w14:paraId="538F7A2A" w14:textId="04C57ACB" w:rsidR="007E7C35" w:rsidRPr="00A9606E" w:rsidRDefault="007E7C35" w:rsidP="001200F2">
            <w:pPr>
              <w:spacing w:before="0" w:after="0" w:line="240" w:lineRule="auto"/>
              <w:ind w:firstLine="0"/>
              <w:jc w:val="center"/>
              <w:rPr>
                <w:rFonts w:eastAsia="Times New Roman"/>
                <w:w w:val="90"/>
                <w:sz w:val="24"/>
                <w:szCs w:val="24"/>
              </w:rPr>
            </w:pPr>
          </w:p>
        </w:tc>
        <w:tc>
          <w:tcPr>
            <w:tcW w:w="526" w:type="dxa"/>
            <w:tcBorders>
              <w:top w:val="nil"/>
              <w:left w:val="nil"/>
              <w:bottom w:val="single" w:sz="4" w:space="0" w:color="auto"/>
              <w:right w:val="single" w:sz="8" w:space="0" w:color="000000"/>
            </w:tcBorders>
            <w:shd w:val="clear" w:color="auto" w:fill="auto"/>
            <w:vAlign w:val="center"/>
            <w:hideMark/>
          </w:tcPr>
          <w:p w14:paraId="424E7646"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17" w:type="dxa"/>
            <w:tcBorders>
              <w:top w:val="nil"/>
              <w:left w:val="nil"/>
              <w:bottom w:val="single" w:sz="4" w:space="0" w:color="auto"/>
              <w:right w:val="single" w:sz="8" w:space="0" w:color="000000"/>
            </w:tcBorders>
            <w:shd w:val="clear" w:color="auto" w:fill="auto"/>
            <w:vAlign w:val="center"/>
            <w:hideMark/>
          </w:tcPr>
          <w:p w14:paraId="571C2D2D"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57" w:type="dxa"/>
            <w:tcBorders>
              <w:top w:val="nil"/>
              <w:left w:val="nil"/>
              <w:bottom w:val="single" w:sz="4" w:space="0" w:color="auto"/>
              <w:right w:val="single" w:sz="8" w:space="0" w:color="000000"/>
            </w:tcBorders>
            <w:shd w:val="clear" w:color="auto" w:fill="auto"/>
            <w:vAlign w:val="center"/>
            <w:hideMark/>
          </w:tcPr>
          <w:p w14:paraId="6EFDF7B4"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83" w:type="dxa"/>
            <w:tcBorders>
              <w:top w:val="nil"/>
              <w:left w:val="nil"/>
              <w:bottom w:val="single" w:sz="4" w:space="0" w:color="auto"/>
              <w:right w:val="single" w:sz="8" w:space="0" w:color="000000"/>
            </w:tcBorders>
            <w:shd w:val="clear" w:color="auto" w:fill="auto"/>
            <w:vAlign w:val="center"/>
            <w:hideMark/>
          </w:tcPr>
          <w:p w14:paraId="2014A4DC"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32" w:type="dxa"/>
            <w:tcBorders>
              <w:top w:val="nil"/>
              <w:left w:val="nil"/>
              <w:bottom w:val="single" w:sz="4" w:space="0" w:color="auto"/>
              <w:right w:val="single" w:sz="8" w:space="0" w:color="000000"/>
            </w:tcBorders>
            <w:shd w:val="clear" w:color="auto" w:fill="auto"/>
            <w:vAlign w:val="center"/>
            <w:hideMark/>
          </w:tcPr>
          <w:p w14:paraId="53055820"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64" w:type="dxa"/>
            <w:tcBorders>
              <w:top w:val="nil"/>
              <w:left w:val="nil"/>
              <w:bottom w:val="single" w:sz="4" w:space="0" w:color="auto"/>
              <w:right w:val="single" w:sz="8" w:space="0" w:color="000000"/>
            </w:tcBorders>
            <w:shd w:val="clear" w:color="auto" w:fill="auto"/>
            <w:vAlign w:val="center"/>
            <w:hideMark/>
          </w:tcPr>
          <w:p w14:paraId="0F12930D"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32" w:type="dxa"/>
            <w:tcBorders>
              <w:top w:val="nil"/>
              <w:left w:val="nil"/>
              <w:bottom w:val="single" w:sz="4" w:space="0" w:color="auto"/>
              <w:right w:val="single" w:sz="8" w:space="0" w:color="000000"/>
            </w:tcBorders>
            <w:shd w:val="clear" w:color="auto" w:fill="auto"/>
            <w:vAlign w:val="center"/>
            <w:hideMark/>
          </w:tcPr>
          <w:p w14:paraId="56A021E1"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4" w:space="0" w:color="auto"/>
              <w:right w:val="single" w:sz="8" w:space="0" w:color="000000"/>
            </w:tcBorders>
            <w:shd w:val="clear" w:color="auto" w:fill="auto"/>
            <w:vAlign w:val="center"/>
            <w:hideMark/>
          </w:tcPr>
          <w:p w14:paraId="58408B81"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32" w:type="dxa"/>
            <w:tcBorders>
              <w:top w:val="nil"/>
              <w:left w:val="nil"/>
              <w:bottom w:val="single" w:sz="4" w:space="0" w:color="auto"/>
              <w:right w:val="single" w:sz="8" w:space="0" w:color="000000"/>
            </w:tcBorders>
            <w:shd w:val="clear" w:color="auto" w:fill="auto"/>
            <w:vAlign w:val="center"/>
            <w:hideMark/>
          </w:tcPr>
          <w:p w14:paraId="3F34BABD"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69" w:type="dxa"/>
            <w:tcBorders>
              <w:top w:val="nil"/>
              <w:left w:val="nil"/>
              <w:bottom w:val="single" w:sz="4" w:space="0" w:color="auto"/>
              <w:right w:val="single" w:sz="8" w:space="0" w:color="000000"/>
            </w:tcBorders>
            <w:shd w:val="clear" w:color="auto" w:fill="auto"/>
            <w:vAlign w:val="center"/>
            <w:hideMark/>
          </w:tcPr>
          <w:p w14:paraId="64ECCD8F"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689" w:type="dxa"/>
            <w:vMerge/>
            <w:tcBorders>
              <w:top w:val="single" w:sz="8" w:space="0" w:color="000000"/>
              <w:left w:val="single" w:sz="8" w:space="0" w:color="000000"/>
              <w:bottom w:val="single" w:sz="4" w:space="0" w:color="auto"/>
              <w:right w:val="single" w:sz="8" w:space="0" w:color="000000"/>
            </w:tcBorders>
            <w:vAlign w:val="center"/>
            <w:hideMark/>
          </w:tcPr>
          <w:p w14:paraId="6B96CC2D" w14:textId="77777777" w:rsidR="007E7C35" w:rsidRPr="00A9606E" w:rsidRDefault="007E7C35" w:rsidP="001200F2">
            <w:pPr>
              <w:spacing w:before="0" w:after="0" w:line="240" w:lineRule="auto"/>
              <w:ind w:firstLine="0"/>
              <w:jc w:val="center"/>
              <w:rPr>
                <w:rFonts w:eastAsia="Times New Roman"/>
                <w:w w:val="90"/>
                <w:sz w:val="24"/>
                <w:szCs w:val="24"/>
              </w:rPr>
            </w:pPr>
          </w:p>
        </w:tc>
      </w:tr>
      <w:tr w:rsidR="007E7C35" w:rsidRPr="00A9606E" w14:paraId="22DA890A" w14:textId="77777777" w:rsidTr="004A37D2">
        <w:trPr>
          <w:trHeight w:val="400"/>
          <w:jc w:val="center"/>
        </w:trPr>
        <w:tc>
          <w:tcPr>
            <w:tcW w:w="416" w:type="dxa"/>
            <w:tcBorders>
              <w:top w:val="single" w:sz="4" w:space="0" w:color="auto"/>
              <w:left w:val="single" w:sz="8" w:space="0" w:color="000000"/>
              <w:bottom w:val="nil"/>
              <w:right w:val="single" w:sz="8" w:space="0" w:color="000000"/>
            </w:tcBorders>
            <w:shd w:val="clear" w:color="auto" w:fill="auto"/>
            <w:vAlign w:val="center"/>
            <w:hideMark/>
          </w:tcPr>
          <w:p w14:paraId="0A902E1C"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1729" w:type="dxa"/>
            <w:tcBorders>
              <w:top w:val="single" w:sz="4" w:space="0" w:color="auto"/>
              <w:left w:val="nil"/>
              <w:bottom w:val="nil"/>
              <w:right w:val="single" w:sz="8" w:space="0" w:color="000000"/>
            </w:tcBorders>
            <w:shd w:val="clear" w:color="auto" w:fill="auto"/>
            <w:vAlign w:val="center"/>
            <w:hideMark/>
          </w:tcPr>
          <w:p w14:paraId="5845AD7B"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Ủng hộ cái mới trong giảng dạy và giáo dục HS, trong tổ chức công việc</w:t>
            </w:r>
          </w:p>
        </w:tc>
        <w:tc>
          <w:tcPr>
            <w:tcW w:w="698" w:type="dxa"/>
            <w:tcBorders>
              <w:top w:val="single" w:sz="4" w:space="0" w:color="auto"/>
              <w:left w:val="nil"/>
              <w:bottom w:val="single" w:sz="8" w:space="0" w:color="000000"/>
              <w:right w:val="single" w:sz="8" w:space="0" w:color="000000"/>
            </w:tcBorders>
            <w:shd w:val="clear" w:color="auto" w:fill="auto"/>
            <w:vAlign w:val="center"/>
            <w:hideMark/>
          </w:tcPr>
          <w:p w14:paraId="041D2233"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26" w:type="dxa"/>
            <w:tcBorders>
              <w:top w:val="single" w:sz="4" w:space="0" w:color="auto"/>
              <w:left w:val="nil"/>
              <w:bottom w:val="single" w:sz="8" w:space="0" w:color="000000"/>
              <w:right w:val="single" w:sz="8" w:space="0" w:color="000000"/>
            </w:tcBorders>
            <w:shd w:val="clear" w:color="auto" w:fill="auto"/>
            <w:vAlign w:val="center"/>
            <w:hideMark/>
          </w:tcPr>
          <w:p w14:paraId="6CB5C22F"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517" w:type="dxa"/>
            <w:tcBorders>
              <w:top w:val="single" w:sz="4" w:space="0" w:color="auto"/>
              <w:left w:val="nil"/>
              <w:bottom w:val="single" w:sz="8" w:space="0" w:color="000000"/>
              <w:right w:val="single" w:sz="8" w:space="0" w:color="000000"/>
            </w:tcBorders>
            <w:shd w:val="clear" w:color="auto" w:fill="auto"/>
            <w:vAlign w:val="center"/>
            <w:hideMark/>
          </w:tcPr>
          <w:p w14:paraId="13E7861B"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57" w:type="dxa"/>
            <w:tcBorders>
              <w:top w:val="single" w:sz="4" w:space="0" w:color="auto"/>
              <w:left w:val="nil"/>
              <w:bottom w:val="single" w:sz="8" w:space="0" w:color="000000"/>
              <w:right w:val="single" w:sz="8" w:space="0" w:color="000000"/>
            </w:tcBorders>
            <w:shd w:val="clear" w:color="auto" w:fill="auto"/>
            <w:vAlign w:val="center"/>
            <w:hideMark/>
          </w:tcPr>
          <w:p w14:paraId="34106531"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w:t>
            </w:r>
          </w:p>
        </w:tc>
        <w:tc>
          <w:tcPr>
            <w:tcW w:w="583" w:type="dxa"/>
            <w:tcBorders>
              <w:top w:val="single" w:sz="4" w:space="0" w:color="auto"/>
              <w:left w:val="nil"/>
              <w:bottom w:val="single" w:sz="8" w:space="0" w:color="000000"/>
              <w:right w:val="single" w:sz="8" w:space="0" w:color="000000"/>
            </w:tcBorders>
            <w:shd w:val="clear" w:color="auto" w:fill="auto"/>
            <w:vAlign w:val="center"/>
            <w:hideMark/>
          </w:tcPr>
          <w:p w14:paraId="7406E928"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3.25</w:t>
            </w:r>
          </w:p>
        </w:tc>
        <w:tc>
          <w:tcPr>
            <w:tcW w:w="532" w:type="dxa"/>
            <w:tcBorders>
              <w:top w:val="single" w:sz="4" w:space="0" w:color="auto"/>
              <w:left w:val="nil"/>
              <w:bottom w:val="single" w:sz="8" w:space="0" w:color="000000"/>
              <w:right w:val="single" w:sz="8" w:space="0" w:color="000000"/>
            </w:tcBorders>
            <w:shd w:val="clear" w:color="auto" w:fill="auto"/>
            <w:vAlign w:val="center"/>
            <w:hideMark/>
          </w:tcPr>
          <w:p w14:paraId="482B9400"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96</w:t>
            </w:r>
          </w:p>
        </w:tc>
        <w:tc>
          <w:tcPr>
            <w:tcW w:w="564" w:type="dxa"/>
            <w:tcBorders>
              <w:top w:val="single" w:sz="4" w:space="0" w:color="auto"/>
              <w:left w:val="nil"/>
              <w:bottom w:val="single" w:sz="8" w:space="0" w:color="000000"/>
              <w:right w:val="single" w:sz="8" w:space="0" w:color="000000"/>
            </w:tcBorders>
            <w:shd w:val="clear" w:color="auto" w:fill="auto"/>
            <w:vAlign w:val="center"/>
            <w:hideMark/>
          </w:tcPr>
          <w:p w14:paraId="4AD99034"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18.36</w:t>
            </w:r>
          </w:p>
        </w:tc>
        <w:tc>
          <w:tcPr>
            <w:tcW w:w="532" w:type="dxa"/>
            <w:tcBorders>
              <w:top w:val="single" w:sz="4" w:space="0" w:color="auto"/>
              <w:left w:val="nil"/>
              <w:bottom w:val="single" w:sz="8" w:space="0" w:color="000000"/>
              <w:right w:val="single" w:sz="8" w:space="0" w:color="000000"/>
            </w:tcBorders>
            <w:shd w:val="clear" w:color="auto" w:fill="auto"/>
            <w:vAlign w:val="center"/>
            <w:hideMark/>
          </w:tcPr>
          <w:p w14:paraId="177DEA51"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218</w:t>
            </w:r>
          </w:p>
        </w:tc>
        <w:tc>
          <w:tcPr>
            <w:tcW w:w="554" w:type="dxa"/>
            <w:tcBorders>
              <w:top w:val="single" w:sz="4" w:space="0" w:color="auto"/>
              <w:left w:val="nil"/>
              <w:bottom w:val="single" w:sz="8" w:space="0" w:color="000000"/>
              <w:right w:val="single" w:sz="8" w:space="0" w:color="000000"/>
            </w:tcBorders>
            <w:shd w:val="clear" w:color="auto" w:fill="auto"/>
            <w:vAlign w:val="center"/>
            <w:hideMark/>
          </w:tcPr>
          <w:p w14:paraId="5492ED95"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41.68</w:t>
            </w:r>
          </w:p>
        </w:tc>
        <w:tc>
          <w:tcPr>
            <w:tcW w:w="532" w:type="dxa"/>
            <w:tcBorders>
              <w:top w:val="single" w:sz="4" w:space="0" w:color="auto"/>
              <w:left w:val="nil"/>
              <w:bottom w:val="single" w:sz="8" w:space="0" w:color="000000"/>
              <w:right w:val="single" w:sz="8" w:space="0" w:color="000000"/>
            </w:tcBorders>
            <w:shd w:val="clear" w:color="auto" w:fill="auto"/>
            <w:vAlign w:val="center"/>
            <w:hideMark/>
          </w:tcPr>
          <w:p w14:paraId="23B143E6"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187</w:t>
            </w:r>
          </w:p>
        </w:tc>
        <w:tc>
          <w:tcPr>
            <w:tcW w:w="569" w:type="dxa"/>
            <w:tcBorders>
              <w:top w:val="single" w:sz="4" w:space="0" w:color="auto"/>
              <w:left w:val="nil"/>
              <w:bottom w:val="single" w:sz="8" w:space="0" w:color="000000"/>
              <w:right w:val="single" w:sz="8" w:space="0" w:color="000000"/>
            </w:tcBorders>
            <w:shd w:val="clear" w:color="auto" w:fill="auto"/>
            <w:vAlign w:val="center"/>
            <w:hideMark/>
          </w:tcPr>
          <w:p w14:paraId="62868F11"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35.76</w:t>
            </w:r>
          </w:p>
        </w:tc>
        <w:tc>
          <w:tcPr>
            <w:tcW w:w="689" w:type="dxa"/>
            <w:tcBorders>
              <w:top w:val="single" w:sz="4" w:space="0" w:color="auto"/>
              <w:left w:val="nil"/>
              <w:bottom w:val="single" w:sz="8" w:space="0" w:color="000000"/>
              <w:right w:val="single" w:sz="8" w:space="0" w:color="000000"/>
            </w:tcBorders>
            <w:shd w:val="clear" w:color="auto" w:fill="auto"/>
            <w:vAlign w:val="center"/>
            <w:hideMark/>
          </w:tcPr>
          <w:p w14:paraId="5F2B6813"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3.08</w:t>
            </w:r>
          </w:p>
        </w:tc>
      </w:tr>
      <w:tr w:rsidR="007E7C35" w:rsidRPr="00A9606E" w14:paraId="042080C1" w14:textId="77777777" w:rsidTr="004A37D2">
        <w:trPr>
          <w:trHeight w:val="409"/>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4C8116F"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1729" w:type="dxa"/>
            <w:tcBorders>
              <w:top w:val="single" w:sz="8" w:space="0" w:color="000000"/>
              <w:left w:val="nil"/>
              <w:bottom w:val="nil"/>
              <w:right w:val="single" w:sz="8" w:space="0" w:color="000000"/>
            </w:tcBorders>
            <w:shd w:val="clear" w:color="auto" w:fill="auto"/>
            <w:vAlign w:val="center"/>
            <w:hideMark/>
          </w:tcPr>
          <w:p w14:paraId="7A51B021"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Cổ vũ cái mới trong giảng dạy và giáo dục HS, trong tổ chức công việc</w:t>
            </w:r>
          </w:p>
        </w:tc>
        <w:tc>
          <w:tcPr>
            <w:tcW w:w="698" w:type="dxa"/>
            <w:tcBorders>
              <w:top w:val="nil"/>
              <w:left w:val="nil"/>
              <w:bottom w:val="single" w:sz="8" w:space="0" w:color="000000"/>
              <w:right w:val="single" w:sz="8" w:space="0" w:color="000000"/>
            </w:tcBorders>
            <w:shd w:val="clear" w:color="auto" w:fill="auto"/>
            <w:vAlign w:val="center"/>
            <w:hideMark/>
          </w:tcPr>
          <w:p w14:paraId="2ADED5E7"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26" w:type="dxa"/>
            <w:tcBorders>
              <w:top w:val="nil"/>
              <w:left w:val="nil"/>
              <w:bottom w:val="single" w:sz="8" w:space="0" w:color="000000"/>
              <w:right w:val="single" w:sz="8" w:space="0" w:color="000000"/>
            </w:tcBorders>
            <w:shd w:val="clear" w:color="auto" w:fill="auto"/>
            <w:vAlign w:val="center"/>
            <w:hideMark/>
          </w:tcPr>
          <w:p w14:paraId="41C0D8C2"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12</w:t>
            </w:r>
          </w:p>
        </w:tc>
        <w:tc>
          <w:tcPr>
            <w:tcW w:w="517" w:type="dxa"/>
            <w:tcBorders>
              <w:top w:val="nil"/>
              <w:left w:val="nil"/>
              <w:bottom w:val="single" w:sz="8" w:space="0" w:color="000000"/>
              <w:right w:val="single" w:sz="8" w:space="0" w:color="000000"/>
            </w:tcBorders>
            <w:shd w:val="clear" w:color="auto" w:fill="auto"/>
            <w:vAlign w:val="center"/>
            <w:hideMark/>
          </w:tcPr>
          <w:p w14:paraId="1E485C27"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2.29</w:t>
            </w:r>
          </w:p>
        </w:tc>
        <w:tc>
          <w:tcPr>
            <w:tcW w:w="457" w:type="dxa"/>
            <w:tcBorders>
              <w:top w:val="nil"/>
              <w:left w:val="nil"/>
              <w:bottom w:val="single" w:sz="8" w:space="0" w:color="000000"/>
              <w:right w:val="single" w:sz="8" w:space="0" w:color="000000"/>
            </w:tcBorders>
            <w:shd w:val="clear" w:color="auto" w:fill="auto"/>
            <w:vAlign w:val="center"/>
            <w:hideMark/>
          </w:tcPr>
          <w:p w14:paraId="5903F731"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w:t>
            </w:r>
          </w:p>
        </w:tc>
        <w:tc>
          <w:tcPr>
            <w:tcW w:w="583" w:type="dxa"/>
            <w:tcBorders>
              <w:top w:val="nil"/>
              <w:left w:val="nil"/>
              <w:bottom w:val="single" w:sz="8" w:space="0" w:color="000000"/>
              <w:right w:val="single" w:sz="8" w:space="0" w:color="000000"/>
            </w:tcBorders>
            <w:shd w:val="clear" w:color="auto" w:fill="auto"/>
            <w:vAlign w:val="center"/>
            <w:hideMark/>
          </w:tcPr>
          <w:p w14:paraId="082F0765"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2.87</w:t>
            </w:r>
          </w:p>
        </w:tc>
        <w:tc>
          <w:tcPr>
            <w:tcW w:w="532" w:type="dxa"/>
            <w:tcBorders>
              <w:top w:val="nil"/>
              <w:left w:val="nil"/>
              <w:bottom w:val="single" w:sz="8" w:space="0" w:color="000000"/>
              <w:right w:val="single" w:sz="8" w:space="0" w:color="000000"/>
            </w:tcBorders>
            <w:shd w:val="clear" w:color="auto" w:fill="auto"/>
            <w:vAlign w:val="center"/>
            <w:hideMark/>
          </w:tcPr>
          <w:p w14:paraId="0F3B5315"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96</w:t>
            </w:r>
          </w:p>
        </w:tc>
        <w:tc>
          <w:tcPr>
            <w:tcW w:w="564" w:type="dxa"/>
            <w:tcBorders>
              <w:top w:val="nil"/>
              <w:left w:val="nil"/>
              <w:bottom w:val="single" w:sz="8" w:space="0" w:color="000000"/>
              <w:right w:val="single" w:sz="8" w:space="0" w:color="000000"/>
            </w:tcBorders>
            <w:shd w:val="clear" w:color="auto" w:fill="auto"/>
            <w:vAlign w:val="center"/>
            <w:hideMark/>
          </w:tcPr>
          <w:p w14:paraId="71EF189A"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18.36</w:t>
            </w:r>
          </w:p>
        </w:tc>
        <w:tc>
          <w:tcPr>
            <w:tcW w:w="532" w:type="dxa"/>
            <w:tcBorders>
              <w:top w:val="nil"/>
              <w:left w:val="nil"/>
              <w:bottom w:val="single" w:sz="8" w:space="0" w:color="000000"/>
              <w:right w:val="single" w:sz="8" w:space="0" w:color="000000"/>
            </w:tcBorders>
            <w:shd w:val="clear" w:color="auto" w:fill="auto"/>
            <w:vAlign w:val="center"/>
            <w:hideMark/>
          </w:tcPr>
          <w:p w14:paraId="7C8FD330"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227</w:t>
            </w:r>
          </w:p>
        </w:tc>
        <w:tc>
          <w:tcPr>
            <w:tcW w:w="554" w:type="dxa"/>
            <w:tcBorders>
              <w:top w:val="nil"/>
              <w:left w:val="nil"/>
              <w:bottom w:val="single" w:sz="8" w:space="0" w:color="000000"/>
              <w:right w:val="single" w:sz="8" w:space="0" w:color="000000"/>
            </w:tcBorders>
            <w:shd w:val="clear" w:color="auto" w:fill="auto"/>
            <w:vAlign w:val="center"/>
            <w:hideMark/>
          </w:tcPr>
          <w:p w14:paraId="34A5D365"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43.40</w:t>
            </w:r>
          </w:p>
        </w:tc>
        <w:tc>
          <w:tcPr>
            <w:tcW w:w="532" w:type="dxa"/>
            <w:tcBorders>
              <w:top w:val="nil"/>
              <w:left w:val="nil"/>
              <w:bottom w:val="single" w:sz="8" w:space="0" w:color="000000"/>
              <w:right w:val="single" w:sz="8" w:space="0" w:color="000000"/>
            </w:tcBorders>
            <w:shd w:val="clear" w:color="auto" w:fill="auto"/>
            <w:vAlign w:val="center"/>
            <w:hideMark/>
          </w:tcPr>
          <w:p w14:paraId="58ABA660"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173</w:t>
            </w:r>
          </w:p>
        </w:tc>
        <w:tc>
          <w:tcPr>
            <w:tcW w:w="569" w:type="dxa"/>
            <w:tcBorders>
              <w:top w:val="nil"/>
              <w:left w:val="nil"/>
              <w:bottom w:val="single" w:sz="8" w:space="0" w:color="000000"/>
              <w:right w:val="single" w:sz="8" w:space="0" w:color="000000"/>
            </w:tcBorders>
            <w:shd w:val="clear" w:color="auto" w:fill="auto"/>
            <w:vAlign w:val="center"/>
            <w:hideMark/>
          </w:tcPr>
          <w:p w14:paraId="4C1AA52A"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33.08</w:t>
            </w:r>
          </w:p>
        </w:tc>
        <w:tc>
          <w:tcPr>
            <w:tcW w:w="689" w:type="dxa"/>
            <w:tcBorders>
              <w:top w:val="nil"/>
              <w:left w:val="nil"/>
              <w:bottom w:val="single" w:sz="8" w:space="0" w:color="000000"/>
              <w:right w:val="single" w:sz="8" w:space="0" w:color="000000"/>
            </w:tcBorders>
            <w:shd w:val="clear" w:color="auto" w:fill="auto"/>
            <w:vAlign w:val="center"/>
            <w:hideMark/>
          </w:tcPr>
          <w:p w14:paraId="353F1280"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3.02</w:t>
            </w:r>
          </w:p>
        </w:tc>
      </w:tr>
      <w:tr w:rsidR="007E7C35" w:rsidRPr="00A9606E" w14:paraId="519D5060" w14:textId="77777777" w:rsidTr="004A37D2">
        <w:trPr>
          <w:trHeight w:val="370"/>
          <w:jc w:val="center"/>
        </w:trPr>
        <w:tc>
          <w:tcPr>
            <w:tcW w:w="416" w:type="dxa"/>
            <w:tcBorders>
              <w:top w:val="nil"/>
              <w:left w:val="single" w:sz="8" w:space="0" w:color="000000"/>
              <w:bottom w:val="nil"/>
              <w:right w:val="single" w:sz="8" w:space="0" w:color="000000"/>
            </w:tcBorders>
            <w:shd w:val="clear" w:color="auto" w:fill="auto"/>
            <w:vAlign w:val="center"/>
            <w:hideMark/>
          </w:tcPr>
          <w:p w14:paraId="6DF8285A"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1729" w:type="dxa"/>
            <w:tcBorders>
              <w:top w:val="single" w:sz="8" w:space="0" w:color="000000"/>
              <w:left w:val="nil"/>
              <w:bottom w:val="nil"/>
              <w:right w:val="single" w:sz="8" w:space="0" w:color="000000"/>
            </w:tcBorders>
            <w:shd w:val="clear" w:color="auto" w:fill="auto"/>
            <w:vAlign w:val="center"/>
            <w:hideMark/>
          </w:tcPr>
          <w:p w14:paraId="64310665"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Tích cực tham giá vào phương pháp giảng dạy mới</w:t>
            </w:r>
          </w:p>
        </w:tc>
        <w:tc>
          <w:tcPr>
            <w:tcW w:w="698" w:type="dxa"/>
            <w:tcBorders>
              <w:top w:val="nil"/>
              <w:left w:val="nil"/>
              <w:bottom w:val="single" w:sz="8" w:space="0" w:color="000000"/>
              <w:right w:val="single" w:sz="8" w:space="0" w:color="000000"/>
            </w:tcBorders>
            <w:shd w:val="clear" w:color="auto" w:fill="auto"/>
            <w:vAlign w:val="center"/>
            <w:hideMark/>
          </w:tcPr>
          <w:p w14:paraId="47CF3AB7"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26" w:type="dxa"/>
            <w:tcBorders>
              <w:top w:val="nil"/>
              <w:left w:val="nil"/>
              <w:bottom w:val="single" w:sz="8" w:space="0" w:color="000000"/>
              <w:right w:val="single" w:sz="8" w:space="0" w:color="000000"/>
            </w:tcBorders>
            <w:shd w:val="clear" w:color="auto" w:fill="auto"/>
            <w:vAlign w:val="center"/>
            <w:hideMark/>
          </w:tcPr>
          <w:p w14:paraId="740C5924"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w:t>
            </w:r>
          </w:p>
        </w:tc>
        <w:tc>
          <w:tcPr>
            <w:tcW w:w="517" w:type="dxa"/>
            <w:tcBorders>
              <w:top w:val="nil"/>
              <w:left w:val="nil"/>
              <w:bottom w:val="single" w:sz="8" w:space="0" w:color="000000"/>
              <w:right w:val="single" w:sz="8" w:space="0" w:color="000000"/>
            </w:tcBorders>
            <w:shd w:val="clear" w:color="auto" w:fill="auto"/>
            <w:vAlign w:val="center"/>
            <w:hideMark/>
          </w:tcPr>
          <w:p w14:paraId="18C4B20B"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2.87</w:t>
            </w:r>
          </w:p>
        </w:tc>
        <w:tc>
          <w:tcPr>
            <w:tcW w:w="457" w:type="dxa"/>
            <w:tcBorders>
              <w:top w:val="nil"/>
              <w:left w:val="nil"/>
              <w:bottom w:val="single" w:sz="8" w:space="0" w:color="000000"/>
              <w:right w:val="single" w:sz="8" w:space="0" w:color="000000"/>
            </w:tcBorders>
            <w:shd w:val="clear" w:color="auto" w:fill="auto"/>
            <w:vAlign w:val="center"/>
            <w:hideMark/>
          </w:tcPr>
          <w:p w14:paraId="4CEEFC21"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583" w:type="dxa"/>
            <w:tcBorders>
              <w:top w:val="nil"/>
              <w:left w:val="nil"/>
              <w:bottom w:val="single" w:sz="8" w:space="0" w:color="000000"/>
              <w:right w:val="single" w:sz="8" w:space="0" w:color="000000"/>
            </w:tcBorders>
            <w:shd w:val="clear" w:color="auto" w:fill="auto"/>
            <w:vAlign w:val="center"/>
            <w:hideMark/>
          </w:tcPr>
          <w:p w14:paraId="074B574E"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532" w:type="dxa"/>
            <w:tcBorders>
              <w:top w:val="nil"/>
              <w:left w:val="nil"/>
              <w:bottom w:val="single" w:sz="8" w:space="0" w:color="000000"/>
              <w:right w:val="single" w:sz="8" w:space="0" w:color="000000"/>
            </w:tcBorders>
            <w:shd w:val="clear" w:color="auto" w:fill="auto"/>
            <w:vAlign w:val="center"/>
            <w:hideMark/>
          </w:tcPr>
          <w:p w14:paraId="70611297"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117</w:t>
            </w:r>
          </w:p>
        </w:tc>
        <w:tc>
          <w:tcPr>
            <w:tcW w:w="564" w:type="dxa"/>
            <w:tcBorders>
              <w:top w:val="nil"/>
              <w:left w:val="nil"/>
              <w:bottom w:val="single" w:sz="8" w:space="0" w:color="000000"/>
              <w:right w:val="single" w:sz="8" w:space="0" w:color="000000"/>
            </w:tcBorders>
            <w:shd w:val="clear" w:color="auto" w:fill="auto"/>
            <w:vAlign w:val="center"/>
            <w:hideMark/>
          </w:tcPr>
          <w:p w14:paraId="57132117"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22.37</w:t>
            </w:r>
          </w:p>
        </w:tc>
        <w:tc>
          <w:tcPr>
            <w:tcW w:w="532" w:type="dxa"/>
            <w:tcBorders>
              <w:top w:val="nil"/>
              <w:left w:val="nil"/>
              <w:bottom w:val="single" w:sz="8" w:space="0" w:color="000000"/>
              <w:right w:val="single" w:sz="8" w:space="0" w:color="000000"/>
            </w:tcBorders>
            <w:shd w:val="clear" w:color="auto" w:fill="auto"/>
            <w:vAlign w:val="center"/>
            <w:hideMark/>
          </w:tcPr>
          <w:p w14:paraId="13E96179"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215</w:t>
            </w:r>
          </w:p>
        </w:tc>
        <w:tc>
          <w:tcPr>
            <w:tcW w:w="554" w:type="dxa"/>
            <w:tcBorders>
              <w:top w:val="nil"/>
              <w:left w:val="nil"/>
              <w:bottom w:val="single" w:sz="8" w:space="0" w:color="000000"/>
              <w:right w:val="single" w:sz="8" w:space="0" w:color="000000"/>
            </w:tcBorders>
            <w:shd w:val="clear" w:color="auto" w:fill="auto"/>
            <w:vAlign w:val="center"/>
            <w:hideMark/>
          </w:tcPr>
          <w:p w14:paraId="7B4D2AEE"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41.11</w:t>
            </w:r>
          </w:p>
        </w:tc>
        <w:tc>
          <w:tcPr>
            <w:tcW w:w="532" w:type="dxa"/>
            <w:tcBorders>
              <w:top w:val="nil"/>
              <w:left w:val="nil"/>
              <w:bottom w:val="single" w:sz="8" w:space="0" w:color="000000"/>
              <w:right w:val="single" w:sz="8" w:space="0" w:color="000000"/>
            </w:tcBorders>
            <w:shd w:val="clear" w:color="auto" w:fill="auto"/>
            <w:vAlign w:val="center"/>
            <w:hideMark/>
          </w:tcPr>
          <w:p w14:paraId="5A74F3B5"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168</w:t>
            </w:r>
          </w:p>
        </w:tc>
        <w:tc>
          <w:tcPr>
            <w:tcW w:w="569" w:type="dxa"/>
            <w:tcBorders>
              <w:top w:val="nil"/>
              <w:left w:val="nil"/>
              <w:bottom w:val="single" w:sz="8" w:space="0" w:color="000000"/>
              <w:right w:val="single" w:sz="8" w:space="0" w:color="000000"/>
            </w:tcBorders>
            <w:shd w:val="clear" w:color="auto" w:fill="auto"/>
            <w:vAlign w:val="center"/>
            <w:hideMark/>
          </w:tcPr>
          <w:p w14:paraId="53B63B59"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32.12</w:t>
            </w:r>
          </w:p>
        </w:tc>
        <w:tc>
          <w:tcPr>
            <w:tcW w:w="689" w:type="dxa"/>
            <w:tcBorders>
              <w:top w:val="nil"/>
              <w:left w:val="nil"/>
              <w:bottom w:val="single" w:sz="8" w:space="0" w:color="000000"/>
              <w:right w:val="single" w:sz="8" w:space="0" w:color="000000"/>
            </w:tcBorders>
            <w:shd w:val="clear" w:color="auto" w:fill="auto"/>
            <w:vAlign w:val="center"/>
            <w:hideMark/>
          </w:tcPr>
          <w:p w14:paraId="110FA1F2"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2.98</w:t>
            </w:r>
          </w:p>
        </w:tc>
      </w:tr>
      <w:tr w:rsidR="007E7C35" w:rsidRPr="00A9606E" w14:paraId="5EB7C684" w14:textId="77777777" w:rsidTr="004A37D2">
        <w:trPr>
          <w:trHeight w:val="429"/>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B214EF7"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w:t>
            </w:r>
          </w:p>
        </w:tc>
        <w:tc>
          <w:tcPr>
            <w:tcW w:w="1729" w:type="dxa"/>
            <w:tcBorders>
              <w:top w:val="single" w:sz="8" w:space="0" w:color="auto"/>
              <w:left w:val="nil"/>
              <w:bottom w:val="single" w:sz="8" w:space="0" w:color="auto"/>
              <w:right w:val="single" w:sz="8" w:space="0" w:color="auto"/>
            </w:tcBorders>
            <w:shd w:val="clear" w:color="auto" w:fill="auto"/>
            <w:vAlign w:val="center"/>
            <w:hideMark/>
          </w:tcPr>
          <w:p w14:paraId="67DF1645"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Hăng hái cùng đồng nghiệp thực hiện ý tưởng mới</w:t>
            </w:r>
          </w:p>
        </w:tc>
        <w:tc>
          <w:tcPr>
            <w:tcW w:w="698" w:type="dxa"/>
            <w:tcBorders>
              <w:top w:val="nil"/>
              <w:left w:val="nil"/>
              <w:bottom w:val="single" w:sz="8" w:space="0" w:color="000000"/>
              <w:right w:val="single" w:sz="8" w:space="0" w:color="000000"/>
            </w:tcBorders>
            <w:shd w:val="clear" w:color="auto" w:fill="auto"/>
            <w:vAlign w:val="center"/>
            <w:hideMark/>
          </w:tcPr>
          <w:p w14:paraId="74664C46"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26" w:type="dxa"/>
            <w:tcBorders>
              <w:top w:val="nil"/>
              <w:left w:val="nil"/>
              <w:bottom w:val="single" w:sz="8" w:space="0" w:color="000000"/>
              <w:right w:val="single" w:sz="8" w:space="0" w:color="000000"/>
            </w:tcBorders>
            <w:shd w:val="clear" w:color="auto" w:fill="auto"/>
            <w:vAlign w:val="center"/>
            <w:hideMark/>
          </w:tcPr>
          <w:p w14:paraId="13891943"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10</w:t>
            </w:r>
          </w:p>
        </w:tc>
        <w:tc>
          <w:tcPr>
            <w:tcW w:w="517" w:type="dxa"/>
            <w:tcBorders>
              <w:top w:val="nil"/>
              <w:left w:val="nil"/>
              <w:bottom w:val="single" w:sz="8" w:space="0" w:color="000000"/>
              <w:right w:val="single" w:sz="8" w:space="0" w:color="000000"/>
            </w:tcBorders>
            <w:shd w:val="clear" w:color="auto" w:fill="auto"/>
            <w:vAlign w:val="center"/>
            <w:hideMark/>
          </w:tcPr>
          <w:p w14:paraId="0D9ACE53"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1.91</w:t>
            </w:r>
          </w:p>
        </w:tc>
        <w:tc>
          <w:tcPr>
            <w:tcW w:w="457" w:type="dxa"/>
            <w:tcBorders>
              <w:top w:val="nil"/>
              <w:left w:val="nil"/>
              <w:bottom w:val="single" w:sz="8" w:space="0" w:color="000000"/>
              <w:right w:val="single" w:sz="8" w:space="0" w:color="000000"/>
            </w:tcBorders>
            <w:shd w:val="clear" w:color="auto" w:fill="auto"/>
            <w:vAlign w:val="center"/>
            <w:hideMark/>
          </w:tcPr>
          <w:p w14:paraId="06E9F55C"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w:t>
            </w:r>
          </w:p>
        </w:tc>
        <w:tc>
          <w:tcPr>
            <w:tcW w:w="583" w:type="dxa"/>
            <w:tcBorders>
              <w:top w:val="nil"/>
              <w:left w:val="nil"/>
              <w:bottom w:val="single" w:sz="8" w:space="0" w:color="000000"/>
              <w:right w:val="single" w:sz="8" w:space="0" w:color="000000"/>
            </w:tcBorders>
            <w:shd w:val="clear" w:color="auto" w:fill="auto"/>
            <w:vAlign w:val="center"/>
            <w:hideMark/>
          </w:tcPr>
          <w:p w14:paraId="58768E88"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3.63</w:t>
            </w:r>
          </w:p>
        </w:tc>
        <w:tc>
          <w:tcPr>
            <w:tcW w:w="532" w:type="dxa"/>
            <w:tcBorders>
              <w:top w:val="nil"/>
              <w:left w:val="nil"/>
              <w:bottom w:val="single" w:sz="8" w:space="0" w:color="000000"/>
              <w:right w:val="single" w:sz="8" w:space="0" w:color="000000"/>
            </w:tcBorders>
            <w:shd w:val="clear" w:color="auto" w:fill="auto"/>
            <w:vAlign w:val="center"/>
            <w:hideMark/>
          </w:tcPr>
          <w:p w14:paraId="5746D584"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110</w:t>
            </w:r>
          </w:p>
        </w:tc>
        <w:tc>
          <w:tcPr>
            <w:tcW w:w="564" w:type="dxa"/>
            <w:tcBorders>
              <w:top w:val="nil"/>
              <w:left w:val="nil"/>
              <w:bottom w:val="single" w:sz="8" w:space="0" w:color="000000"/>
              <w:right w:val="single" w:sz="8" w:space="0" w:color="000000"/>
            </w:tcBorders>
            <w:shd w:val="clear" w:color="auto" w:fill="auto"/>
            <w:vAlign w:val="center"/>
            <w:hideMark/>
          </w:tcPr>
          <w:p w14:paraId="537A0830"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21.03</w:t>
            </w:r>
          </w:p>
        </w:tc>
        <w:tc>
          <w:tcPr>
            <w:tcW w:w="532" w:type="dxa"/>
            <w:tcBorders>
              <w:top w:val="nil"/>
              <w:left w:val="nil"/>
              <w:bottom w:val="single" w:sz="8" w:space="0" w:color="000000"/>
              <w:right w:val="single" w:sz="8" w:space="0" w:color="000000"/>
            </w:tcBorders>
            <w:shd w:val="clear" w:color="auto" w:fill="auto"/>
            <w:vAlign w:val="center"/>
            <w:hideMark/>
          </w:tcPr>
          <w:p w14:paraId="0B98EE1C"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222</w:t>
            </w:r>
          </w:p>
        </w:tc>
        <w:tc>
          <w:tcPr>
            <w:tcW w:w="554" w:type="dxa"/>
            <w:tcBorders>
              <w:top w:val="nil"/>
              <w:left w:val="nil"/>
              <w:bottom w:val="single" w:sz="8" w:space="0" w:color="000000"/>
              <w:right w:val="single" w:sz="8" w:space="0" w:color="000000"/>
            </w:tcBorders>
            <w:shd w:val="clear" w:color="auto" w:fill="auto"/>
            <w:vAlign w:val="center"/>
            <w:hideMark/>
          </w:tcPr>
          <w:p w14:paraId="04F36564"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42.45</w:t>
            </w:r>
          </w:p>
        </w:tc>
        <w:tc>
          <w:tcPr>
            <w:tcW w:w="532" w:type="dxa"/>
            <w:tcBorders>
              <w:top w:val="nil"/>
              <w:left w:val="nil"/>
              <w:bottom w:val="single" w:sz="8" w:space="0" w:color="000000"/>
              <w:right w:val="single" w:sz="8" w:space="0" w:color="000000"/>
            </w:tcBorders>
            <w:shd w:val="clear" w:color="auto" w:fill="auto"/>
            <w:vAlign w:val="center"/>
            <w:hideMark/>
          </w:tcPr>
          <w:p w14:paraId="0885702B"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162</w:t>
            </w:r>
          </w:p>
        </w:tc>
        <w:tc>
          <w:tcPr>
            <w:tcW w:w="569" w:type="dxa"/>
            <w:tcBorders>
              <w:top w:val="nil"/>
              <w:left w:val="nil"/>
              <w:bottom w:val="single" w:sz="8" w:space="0" w:color="000000"/>
              <w:right w:val="single" w:sz="8" w:space="0" w:color="000000"/>
            </w:tcBorders>
            <w:shd w:val="clear" w:color="auto" w:fill="auto"/>
            <w:vAlign w:val="center"/>
            <w:hideMark/>
          </w:tcPr>
          <w:p w14:paraId="022CD600"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30.98</w:t>
            </w:r>
          </w:p>
        </w:tc>
        <w:tc>
          <w:tcPr>
            <w:tcW w:w="689" w:type="dxa"/>
            <w:tcBorders>
              <w:top w:val="nil"/>
              <w:left w:val="nil"/>
              <w:bottom w:val="single" w:sz="8" w:space="0" w:color="000000"/>
              <w:right w:val="single" w:sz="8" w:space="0" w:color="000000"/>
            </w:tcBorders>
            <w:shd w:val="clear" w:color="auto" w:fill="auto"/>
            <w:vAlign w:val="center"/>
            <w:hideMark/>
          </w:tcPr>
          <w:p w14:paraId="0D1A7035" w14:textId="77777777" w:rsidR="007E7C35" w:rsidRPr="00A9606E" w:rsidRDefault="007E7C35"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2.97</w:t>
            </w:r>
          </w:p>
        </w:tc>
      </w:tr>
    </w:tbl>
    <w:p w14:paraId="467C8D86" w14:textId="77777777" w:rsidR="001200F2" w:rsidRPr="00A9606E" w:rsidRDefault="001200F2" w:rsidP="001200F2">
      <w:pPr>
        <w:spacing w:before="0" w:after="0" w:line="240" w:lineRule="auto"/>
        <w:rPr>
          <w:rFonts w:eastAsia="Times New Roman"/>
          <w:iCs/>
          <w:sz w:val="10"/>
          <w:szCs w:val="10"/>
          <w:lang w:val="fr-FR"/>
        </w:rPr>
      </w:pPr>
    </w:p>
    <w:p w14:paraId="12CBD746" w14:textId="4746A4AE" w:rsidR="00383305" w:rsidRPr="00A9606E" w:rsidRDefault="00383305" w:rsidP="001200F2">
      <w:pPr>
        <w:spacing w:before="0" w:after="0" w:line="312" w:lineRule="auto"/>
        <w:rPr>
          <w:rFonts w:eastAsia="Times New Roman"/>
          <w:iCs/>
          <w:szCs w:val="26"/>
          <w:lang w:val="fr-FR"/>
        </w:rPr>
      </w:pPr>
      <w:r w:rsidRPr="00A9606E">
        <w:rPr>
          <w:rFonts w:eastAsia="Times New Roman"/>
          <w:iCs/>
          <w:szCs w:val="26"/>
          <w:lang w:val="fr-FR"/>
        </w:rPr>
        <w:t>Bảng 2.1</w:t>
      </w:r>
      <w:r w:rsidR="00A32A34" w:rsidRPr="00A9606E">
        <w:rPr>
          <w:rFonts w:eastAsia="Times New Roman"/>
          <w:iCs/>
          <w:szCs w:val="26"/>
          <w:lang w:val="fr-FR"/>
        </w:rPr>
        <w:t>2</w:t>
      </w:r>
      <w:r w:rsidRPr="00A9606E">
        <w:rPr>
          <w:rFonts w:eastAsia="Times New Roman"/>
          <w:iCs/>
          <w:szCs w:val="26"/>
          <w:lang w:val="fr-FR"/>
        </w:rPr>
        <w:t xml:space="preserve"> </w:t>
      </w:r>
      <w:bookmarkStart w:id="1247" w:name="_Hlk75751360"/>
      <w:r w:rsidRPr="00A9606E">
        <w:rPr>
          <w:rFonts w:eastAsia="Times New Roman"/>
          <w:iCs/>
          <w:szCs w:val="26"/>
          <w:lang w:val="fr-FR"/>
        </w:rPr>
        <w:t>cho thấy, tương tự như thái độ đối với thực thi nhiệm vụ, thái độ đối với cái mới và sự thay đổi của nhà trường</w:t>
      </w:r>
      <w:r w:rsidRPr="00A9606E">
        <w:rPr>
          <w:rFonts w:eastAsia="Times New Roman"/>
          <w:i/>
          <w:szCs w:val="26"/>
          <w:lang w:val="fr-FR"/>
        </w:rPr>
        <w:t xml:space="preserve"> </w:t>
      </w:r>
      <w:r w:rsidRPr="00A9606E">
        <w:rPr>
          <w:rFonts w:eastAsia="Times New Roman"/>
          <w:iCs/>
          <w:szCs w:val="26"/>
          <w:lang w:val="fr-FR"/>
        </w:rPr>
        <w:t>THPT tỉnh Nghệ An</w:t>
      </w:r>
      <w:r w:rsidRPr="00A9606E">
        <w:rPr>
          <w:rFonts w:eastAsia="Times New Roman"/>
          <w:i/>
          <w:szCs w:val="26"/>
          <w:lang w:val="fr-FR"/>
        </w:rPr>
        <w:t xml:space="preserve"> </w:t>
      </w:r>
      <w:r w:rsidRPr="00A9606E">
        <w:rPr>
          <w:rFonts w:eastAsia="Times New Roman"/>
          <w:iCs/>
          <w:szCs w:val="26"/>
          <w:lang w:val="fr-FR"/>
        </w:rPr>
        <w:t xml:space="preserve">được đánh giá có mức độ biểu hiện </w:t>
      </w:r>
      <w:r w:rsidR="00EB3228" w:rsidRPr="00A9606E">
        <w:rPr>
          <w:rFonts w:eastAsia="Times New Roman"/>
          <w:iCs/>
          <w:szCs w:val="26"/>
          <w:lang w:val="fr-FR"/>
        </w:rPr>
        <w:t>khá</w:t>
      </w:r>
      <w:r w:rsidRPr="00A9606E">
        <w:rPr>
          <w:rFonts w:eastAsia="Times New Roman"/>
          <w:iCs/>
          <w:szCs w:val="26"/>
          <w:lang w:val="fr-FR"/>
        </w:rPr>
        <w:t xml:space="preserve">. </w:t>
      </w:r>
      <w:bookmarkEnd w:id="1247"/>
      <w:r w:rsidR="00D037D1" w:rsidRPr="00A9606E">
        <w:rPr>
          <w:rFonts w:eastAsia="Times New Roman"/>
          <w:iCs/>
          <w:szCs w:val="26"/>
          <w:lang w:val="fr-FR"/>
        </w:rPr>
        <w:t xml:space="preserve">Có </w:t>
      </w:r>
      <w:r w:rsidRPr="00A9606E">
        <w:rPr>
          <w:rFonts w:eastAsia="Times New Roman"/>
          <w:iCs/>
          <w:szCs w:val="26"/>
          <w:lang w:val="fr-FR"/>
        </w:rPr>
        <w:t xml:space="preserve">73-77% CBQL, GV đánh giá cả 4/4 khía cạnh có mức độ biểu hiện từ khá tới tốt với ĐTB từ 2.97-3.08. Trong đó, khía cạnh </w:t>
      </w:r>
      <w:r w:rsidR="00517284" w:rsidRPr="00A9606E">
        <w:rPr>
          <w:rFonts w:eastAsia="Times New Roman"/>
          <w:bCs/>
          <w:i/>
          <w:szCs w:val="26"/>
          <w:lang w:val="fr-FR"/>
        </w:rPr>
        <w:t>“</w:t>
      </w:r>
      <w:r w:rsidRPr="00A9606E">
        <w:rPr>
          <w:rFonts w:eastAsia="Times New Roman"/>
          <w:i/>
          <w:iCs/>
          <w:szCs w:val="26"/>
          <w:lang w:val="fr-FR"/>
        </w:rPr>
        <w:t xml:space="preserve">Cổ vũ cái mới trong giảng dạy và giáo dục </w:t>
      </w:r>
      <w:r w:rsidR="00AD0C66" w:rsidRPr="00A9606E">
        <w:rPr>
          <w:rFonts w:eastAsia="Times New Roman"/>
          <w:i/>
          <w:iCs/>
          <w:szCs w:val="26"/>
          <w:lang w:val="fr-FR"/>
        </w:rPr>
        <w:t>HS</w:t>
      </w:r>
      <w:r w:rsidRPr="00A9606E">
        <w:rPr>
          <w:rFonts w:eastAsia="Times New Roman"/>
          <w:i/>
          <w:iCs/>
          <w:szCs w:val="26"/>
          <w:lang w:val="fr-FR"/>
        </w:rPr>
        <w:t>, trong tổ chức công việc</w:t>
      </w:r>
      <w:r w:rsidR="00AB16C4" w:rsidRPr="00A9606E">
        <w:rPr>
          <w:rFonts w:eastAsia="Times New Roman"/>
          <w:bCs/>
          <w:i/>
          <w:szCs w:val="26"/>
          <w:lang w:val="fr-FR"/>
        </w:rPr>
        <w:t>”</w:t>
      </w:r>
      <w:r w:rsidRPr="00A9606E">
        <w:rPr>
          <w:rFonts w:eastAsia="Times New Roman"/>
          <w:iCs/>
          <w:szCs w:val="26"/>
          <w:lang w:val="fr-FR"/>
        </w:rPr>
        <w:t xml:space="preserve"> có mức độ thực hiện tốt </w:t>
      </w:r>
      <w:r w:rsidRPr="00A9606E">
        <w:rPr>
          <w:rFonts w:eastAsia="Times New Roman"/>
          <w:iCs/>
          <w:szCs w:val="26"/>
          <w:lang w:val="fr-FR"/>
        </w:rPr>
        <w:lastRenderedPageBreak/>
        <w:t>nhất (ĐTB=3.08, 35.76%</w:t>
      </w:r>
      <w:r w:rsidR="00C030B6" w:rsidRPr="00A9606E">
        <w:rPr>
          <w:rFonts w:eastAsia="Times New Roman"/>
          <w:iCs/>
          <w:szCs w:val="26"/>
          <w:lang w:val="fr-FR"/>
        </w:rPr>
        <w:t xml:space="preserve"> </w:t>
      </w:r>
      <w:r w:rsidRPr="00A9606E">
        <w:rPr>
          <w:rFonts w:eastAsia="Times New Roman"/>
          <w:iCs/>
          <w:szCs w:val="26"/>
          <w:lang w:val="fr-FR"/>
        </w:rPr>
        <w:t xml:space="preserve">CBQL và GV đánh giá mức độ thực hiện rất tốt, 41.7% đánh giá là thực hiện tốt). </w:t>
      </w:r>
      <w:bookmarkStart w:id="1248" w:name="_Hlk75751381"/>
      <w:r w:rsidRPr="00A9606E">
        <w:rPr>
          <w:rFonts w:eastAsia="Times New Roman"/>
          <w:iCs/>
          <w:szCs w:val="26"/>
          <w:lang w:val="fr-FR"/>
        </w:rPr>
        <w:t xml:space="preserve">Khía cạnh được đánh giá có mức độ biểu hiện hạn chế nhất trong 4 tiêu chí là </w:t>
      </w:r>
      <w:r w:rsidR="00B70AF4" w:rsidRPr="00A9606E">
        <w:rPr>
          <w:rFonts w:eastAsia="Times New Roman"/>
          <w:bCs/>
          <w:i/>
          <w:szCs w:val="26"/>
          <w:lang w:val="fr-FR"/>
        </w:rPr>
        <w:t>“</w:t>
      </w:r>
      <w:r w:rsidRPr="00A9606E">
        <w:rPr>
          <w:rFonts w:eastAsia="Times New Roman"/>
          <w:i/>
          <w:iCs/>
          <w:szCs w:val="26"/>
          <w:lang w:val="fr-FR"/>
        </w:rPr>
        <w:t>Hăng hái cùng đồng nghiệp thực hiện ý tưởng mới</w:t>
      </w:r>
      <w:r w:rsidR="00B70AF4" w:rsidRPr="00A9606E">
        <w:rPr>
          <w:rFonts w:eastAsia="Times New Roman"/>
          <w:bCs/>
          <w:i/>
          <w:szCs w:val="26"/>
          <w:lang w:val="fr-FR"/>
        </w:rPr>
        <w:t>”</w:t>
      </w:r>
      <w:r w:rsidR="00C030B6" w:rsidRPr="00A9606E">
        <w:rPr>
          <w:rFonts w:eastAsia="Times New Roman"/>
          <w:iCs/>
          <w:szCs w:val="26"/>
          <w:lang w:val="fr-FR"/>
        </w:rPr>
        <w:t xml:space="preserve"> </w:t>
      </w:r>
      <w:r w:rsidRPr="00A9606E">
        <w:rPr>
          <w:rFonts w:eastAsia="Times New Roman"/>
          <w:iCs/>
          <w:szCs w:val="26"/>
          <w:lang w:val="fr-FR"/>
        </w:rPr>
        <w:t xml:space="preserve">với ĐTB là 2.97; tuy nhiên, cũng chỉ có 5,5% CBQL và GV đánh giá tiêu chí này không được thực hiện hoặc chỉ thực hiện một phần </w:t>
      </w:r>
      <w:bookmarkEnd w:id="1248"/>
      <w:r w:rsidRPr="00A9606E">
        <w:rPr>
          <w:rFonts w:eastAsia="Times New Roman"/>
          <w:iCs/>
          <w:szCs w:val="26"/>
          <w:lang w:val="fr-FR"/>
        </w:rPr>
        <w:t>(Bảng 2.1</w:t>
      </w:r>
      <w:r w:rsidR="00A32A34" w:rsidRPr="00A9606E">
        <w:rPr>
          <w:rFonts w:eastAsia="Times New Roman"/>
          <w:iCs/>
          <w:szCs w:val="26"/>
          <w:lang w:val="fr-FR"/>
        </w:rPr>
        <w:t>2</w:t>
      </w:r>
      <w:r w:rsidRPr="00A9606E">
        <w:rPr>
          <w:rFonts w:eastAsia="Times New Roman"/>
          <w:iCs/>
          <w:szCs w:val="26"/>
          <w:lang w:val="fr-FR"/>
        </w:rPr>
        <w:t xml:space="preserve">). </w:t>
      </w:r>
    </w:p>
    <w:p w14:paraId="310E660E" w14:textId="7C2870A3" w:rsidR="00383305" w:rsidRPr="00A9606E" w:rsidRDefault="00383305" w:rsidP="001200F2">
      <w:pPr>
        <w:spacing w:before="0" w:after="0" w:line="312" w:lineRule="auto"/>
        <w:rPr>
          <w:rFonts w:eastAsia="Times New Roman"/>
          <w:iCs/>
          <w:szCs w:val="26"/>
          <w:lang w:val="fr-FR"/>
        </w:rPr>
      </w:pPr>
      <w:bookmarkStart w:id="1249" w:name="_Hlk75751398"/>
      <w:r w:rsidRPr="00A9606E">
        <w:rPr>
          <w:rFonts w:eastAsia="Times New Roman"/>
          <w:iCs/>
          <w:szCs w:val="26"/>
          <w:lang w:val="fr-FR"/>
        </w:rPr>
        <w:t xml:space="preserve">Như vậy, khi thực hiện các hoạt động </w:t>
      </w:r>
      <w:r w:rsidR="004019E2" w:rsidRPr="00A9606E">
        <w:rPr>
          <w:rFonts w:eastAsia="Times New Roman"/>
          <w:iCs/>
          <w:szCs w:val="26"/>
          <w:lang w:val="fr-FR"/>
        </w:rPr>
        <w:t>xây dựng</w:t>
      </w:r>
      <w:r w:rsidRPr="00A9606E">
        <w:rPr>
          <w:rFonts w:eastAsia="Times New Roman"/>
          <w:iCs/>
          <w:szCs w:val="26"/>
          <w:lang w:val="fr-FR"/>
        </w:rPr>
        <w:t xml:space="preserve"> </w:t>
      </w:r>
      <w:r w:rsidR="00EB3228" w:rsidRPr="00A9606E">
        <w:rPr>
          <w:rFonts w:eastAsia="Times New Roman"/>
          <w:iCs/>
          <w:szCs w:val="26"/>
          <w:lang w:val="fr-FR"/>
        </w:rPr>
        <w:t xml:space="preserve">văn hóa nhà trường </w:t>
      </w:r>
      <w:r w:rsidRPr="00A9606E">
        <w:rPr>
          <w:rFonts w:eastAsia="Times New Roman"/>
          <w:iCs/>
          <w:szCs w:val="26"/>
          <w:lang w:val="fr-FR"/>
        </w:rPr>
        <w:t xml:space="preserve">THPT tỉnh Nghệ An cần, về phong cách làm việc của nhà trường, khía cạnh cần tập trung cải thiện là việc </w:t>
      </w:r>
      <w:r w:rsidR="002A4A92" w:rsidRPr="00A9606E">
        <w:rPr>
          <w:rFonts w:eastAsia="Times New Roman"/>
          <w:bCs/>
          <w:i/>
          <w:szCs w:val="26"/>
          <w:lang w:val="fr-FR"/>
        </w:rPr>
        <w:t>“</w:t>
      </w:r>
      <w:r w:rsidRPr="00A9606E">
        <w:rPr>
          <w:rFonts w:eastAsia="Times New Roman"/>
          <w:i/>
          <w:iCs/>
          <w:szCs w:val="26"/>
          <w:lang w:val="fr-FR"/>
        </w:rPr>
        <w:t>Hăng hái cùng đồng nghiệp thực hiện ý tưởng mới</w:t>
      </w:r>
      <w:r w:rsidR="002A4A92" w:rsidRPr="00A9606E">
        <w:rPr>
          <w:rFonts w:eastAsia="Times New Roman"/>
          <w:bCs/>
          <w:i/>
          <w:szCs w:val="26"/>
          <w:lang w:val="fr-FR"/>
        </w:rPr>
        <w:t>”</w:t>
      </w:r>
      <w:r w:rsidRPr="00A9606E">
        <w:rPr>
          <w:rFonts w:eastAsia="Times New Roman"/>
          <w:i/>
          <w:iCs/>
          <w:szCs w:val="26"/>
          <w:lang w:val="fr-FR"/>
        </w:rPr>
        <w:t>.</w:t>
      </w:r>
      <w:r w:rsidR="00C030B6" w:rsidRPr="00A9606E">
        <w:rPr>
          <w:rFonts w:eastAsia="Times New Roman"/>
          <w:iCs/>
          <w:szCs w:val="26"/>
          <w:lang w:val="fr-FR"/>
        </w:rPr>
        <w:t xml:space="preserve"> </w:t>
      </w:r>
      <w:bookmarkEnd w:id="1249"/>
    </w:p>
    <w:p w14:paraId="106E07D2" w14:textId="77777777" w:rsidR="00383305" w:rsidRPr="00A9606E" w:rsidRDefault="00383305" w:rsidP="001200F2">
      <w:pPr>
        <w:spacing w:before="0" w:after="0" w:line="312" w:lineRule="auto"/>
        <w:rPr>
          <w:rFonts w:eastAsia="Times New Roman"/>
          <w:iCs/>
          <w:szCs w:val="26"/>
          <w:lang w:val="fr-FR"/>
        </w:rPr>
      </w:pPr>
      <w:r w:rsidRPr="00A9606E">
        <w:rPr>
          <w:rFonts w:eastAsia="Times New Roman"/>
          <w:i/>
          <w:szCs w:val="26"/>
          <w:lang w:val="fr-FR"/>
        </w:rPr>
        <w:t xml:space="preserve">- </w:t>
      </w:r>
      <w:bookmarkStart w:id="1250" w:name="_Hlk75751437"/>
      <w:r w:rsidRPr="00A9606E">
        <w:rPr>
          <w:rFonts w:eastAsia="Times New Roman"/>
          <w:i/>
          <w:szCs w:val="26"/>
          <w:lang w:val="fr-FR"/>
        </w:rPr>
        <w:t>Về mức độ chuyên nghiệp trong thực thi công việc của nhà trường hiện nay</w:t>
      </w:r>
      <w:r w:rsidRPr="00A9606E">
        <w:rPr>
          <w:rFonts w:eastAsia="Times New Roman"/>
          <w:iCs/>
          <w:szCs w:val="26"/>
          <w:lang w:val="fr-FR"/>
        </w:rPr>
        <w:t xml:space="preserve">, </w:t>
      </w:r>
      <w:bookmarkEnd w:id="1250"/>
      <w:r w:rsidRPr="00A9606E">
        <w:rPr>
          <w:rFonts w:eastAsia="Times New Roman"/>
          <w:iCs/>
          <w:szCs w:val="26"/>
          <w:lang w:val="fr-FR"/>
        </w:rPr>
        <w:t>mức độ thực hiện của phong cách này được xem xét đánh giá trên 4 khía cạnh bao gồm: Làm việc tùy tiện, không theo</w:t>
      </w:r>
      <w:r w:rsidR="00C030B6" w:rsidRPr="00A9606E">
        <w:rPr>
          <w:rFonts w:eastAsia="Times New Roman"/>
          <w:iCs/>
          <w:szCs w:val="26"/>
          <w:lang w:val="fr-FR"/>
        </w:rPr>
        <w:t xml:space="preserve"> </w:t>
      </w:r>
      <w:r w:rsidRPr="00A9606E">
        <w:rPr>
          <w:rFonts w:eastAsia="Times New Roman"/>
          <w:iCs/>
          <w:szCs w:val="26"/>
          <w:lang w:val="fr-FR"/>
        </w:rPr>
        <w:t>quy định, chuẩn mực, Làm việc theo thói quen, Làm việc theo quy định, chuẩn mực đã được nhà trường lựa chọn, Làm việc hiệu quả, nhanh chóng. Kết quả đánh giá mức độ chuyên nghiệp trong thực thi công việc của nhà trường THPT tỉnh Nghệ An hiện nay được trình bày trong Bảng 2.1</w:t>
      </w:r>
      <w:r w:rsidR="00A32A34" w:rsidRPr="00A9606E">
        <w:rPr>
          <w:rFonts w:eastAsia="Times New Roman"/>
          <w:iCs/>
          <w:szCs w:val="26"/>
          <w:lang w:val="fr-FR"/>
        </w:rPr>
        <w:t>3</w:t>
      </w:r>
      <w:r w:rsidRPr="00A9606E">
        <w:rPr>
          <w:rFonts w:eastAsia="Times New Roman"/>
          <w:iCs/>
          <w:szCs w:val="26"/>
          <w:lang w:val="fr-FR"/>
        </w:rPr>
        <w:t xml:space="preserve"> dưới đây. </w:t>
      </w:r>
    </w:p>
    <w:p w14:paraId="682EC9DF" w14:textId="573A9B0A" w:rsidR="00383305" w:rsidRPr="00A9606E" w:rsidRDefault="00383305" w:rsidP="005B05F6">
      <w:pPr>
        <w:pStyle w:val="5a"/>
        <w:spacing w:line="336" w:lineRule="auto"/>
        <w:rPr>
          <w:sz w:val="26"/>
          <w:szCs w:val="26"/>
          <w:lang w:val="fr-FR"/>
        </w:rPr>
      </w:pPr>
      <w:bookmarkStart w:id="1251" w:name="_Toc152741026"/>
      <w:bookmarkStart w:id="1252" w:name="_Toc154309884"/>
      <w:bookmarkStart w:id="1253" w:name="_Hlk76162525"/>
      <w:r w:rsidRPr="00A9606E">
        <w:rPr>
          <w:sz w:val="26"/>
          <w:szCs w:val="26"/>
          <w:lang w:val="fr-FR"/>
        </w:rPr>
        <w:t>Bảng 2.1</w:t>
      </w:r>
      <w:r w:rsidR="00A32A34" w:rsidRPr="00A9606E">
        <w:rPr>
          <w:sz w:val="26"/>
          <w:szCs w:val="26"/>
          <w:lang w:val="fr-FR"/>
        </w:rPr>
        <w:t>3</w:t>
      </w:r>
      <w:r w:rsidRPr="00A9606E">
        <w:rPr>
          <w:sz w:val="26"/>
          <w:szCs w:val="26"/>
          <w:lang w:val="fr-FR"/>
        </w:rPr>
        <w:t xml:space="preserve">. Đánh giá mức độ chuyên nghiệp trong thực thi công việc </w:t>
      </w:r>
      <w:r w:rsidR="004741E7" w:rsidRPr="00A9606E">
        <w:rPr>
          <w:sz w:val="26"/>
          <w:szCs w:val="26"/>
          <w:lang w:val="vi-VN"/>
        </w:rPr>
        <w:br/>
      </w:r>
      <w:r w:rsidRPr="00A9606E">
        <w:rPr>
          <w:sz w:val="26"/>
          <w:szCs w:val="26"/>
          <w:lang w:val="fr-FR"/>
        </w:rPr>
        <w:t>của nhà trường</w:t>
      </w:r>
      <w:bookmarkEnd w:id="1251"/>
      <w:bookmarkEnd w:id="1252"/>
      <w:r w:rsidRPr="00A9606E">
        <w:rPr>
          <w:sz w:val="26"/>
          <w:szCs w:val="26"/>
          <w:lang w:val="fr-FR"/>
        </w:rPr>
        <w:t xml:space="preserve"> </w:t>
      </w:r>
    </w:p>
    <w:tbl>
      <w:tblPr>
        <w:tblW w:w="8669" w:type="dxa"/>
        <w:jc w:val="center"/>
        <w:tblCellMar>
          <w:left w:w="34" w:type="dxa"/>
          <w:right w:w="34" w:type="dxa"/>
        </w:tblCellMar>
        <w:tblLook w:val="04A0" w:firstRow="1" w:lastRow="0" w:firstColumn="1" w:lastColumn="0" w:noHBand="0" w:noVBand="1"/>
      </w:tblPr>
      <w:tblGrid>
        <w:gridCol w:w="357"/>
        <w:gridCol w:w="1743"/>
        <w:gridCol w:w="698"/>
        <w:gridCol w:w="493"/>
        <w:gridCol w:w="599"/>
        <w:gridCol w:w="426"/>
        <w:gridCol w:w="554"/>
        <w:gridCol w:w="517"/>
        <w:gridCol w:w="554"/>
        <w:gridCol w:w="517"/>
        <w:gridCol w:w="554"/>
        <w:gridCol w:w="517"/>
        <w:gridCol w:w="554"/>
        <w:gridCol w:w="586"/>
      </w:tblGrid>
      <w:tr w:rsidR="00EB3228" w:rsidRPr="00A9606E" w14:paraId="6EE69C8A" w14:textId="77777777" w:rsidTr="004A37D2">
        <w:trPr>
          <w:trHeight w:val="274"/>
          <w:tblHeader/>
          <w:jc w:val="center"/>
        </w:trPr>
        <w:tc>
          <w:tcPr>
            <w:tcW w:w="35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6034DE5" w14:textId="77777777" w:rsidR="00EB3228"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TT</w:t>
            </w:r>
          </w:p>
          <w:p w14:paraId="27D03AE3" w14:textId="77777777" w:rsidR="00EB3228" w:rsidRPr="00A9606E" w:rsidRDefault="00EB3228" w:rsidP="001200F2">
            <w:pPr>
              <w:spacing w:before="0" w:after="0" w:line="240" w:lineRule="auto"/>
              <w:ind w:firstLine="0"/>
              <w:jc w:val="center"/>
              <w:rPr>
                <w:rFonts w:eastAsia="Times New Roman"/>
                <w:b/>
                <w:bCs/>
                <w:w w:val="90"/>
                <w:sz w:val="24"/>
                <w:szCs w:val="24"/>
              </w:rPr>
            </w:pPr>
          </w:p>
        </w:tc>
        <w:tc>
          <w:tcPr>
            <w:tcW w:w="17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483603B" w14:textId="77777777" w:rsidR="001F1EDE"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 xml:space="preserve">Mức độ </w:t>
            </w:r>
          </w:p>
          <w:p w14:paraId="7A6FD121" w14:textId="33E5F4DC" w:rsidR="00EB3228" w:rsidRPr="00A9606E" w:rsidRDefault="00EB322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chuyên nghiệp trong công việc</w:t>
            </w:r>
          </w:p>
        </w:tc>
        <w:tc>
          <w:tcPr>
            <w:tcW w:w="698" w:type="dxa"/>
            <w:vMerge w:val="restart"/>
            <w:tcBorders>
              <w:top w:val="single" w:sz="8" w:space="0" w:color="000000"/>
              <w:left w:val="nil"/>
              <w:right w:val="single" w:sz="8" w:space="0" w:color="000000"/>
            </w:tcBorders>
            <w:shd w:val="clear" w:color="auto" w:fill="auto"/>
            <w:vAlign w:val="center"/>
            <w:hideMark/>
          </w:tcPr>
          <w:p w14:paraId="2462F8F2" w14:textId="5C2741BD" w:rsidR="00EB3228" w:rsidRPr="00A9606E" w:rsidRDefault="00EB3228" w:rsidP="001200F2">
            <w:pPr>
              <w:spacing w:before="0" w:after="0" w:line="240" w:lineRule="auto"/>
              <w:ind w:firstLine="0"/>
              <w:jc w:val="center"/>
              <w:rPr>
                <w:rFonts w:eastAsia="Times New Roman"/>
                <w:b/>
                <w:bCs/>
                <w:w w:val="90"/>
                <w:sz w:val="24"/>
                <w:szCs w:val="24"/>
              </w:rPr>
            </w:pPr>
          </w:p>
          <w:p w14:paraId="03F52E6A" w14:textId="77777777" w:rsidR="00EB3228"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p w14:paraId="2EB6E7CF" w14:textId="6911D928" w:rsidR="00EB3228" w:rsidRPr="00A9606E" w:rsidRDefault="00EB3228" w:rsidP="001200F2">
            <w:pPr>
              <w:spacing w:before="0" w:after="0" w:line="240" w:lineRule="auto"/>
              <w:ind w:firstLine="0"/>
              <w:jc w:val="center"/>
              <w:rPr>
                <w:rFonts w:eastAsia="Times New Roman"/>
                <w:b/>
                <w:bCs/>
                <w:w w:val="90"/>
                <w:sz w:val="24"/>
                <w:szCs w:val="24"/>
              </w:rPr>
            </w:pPr>
          </w:p>
        </w:tc>
        <w:tc>
          <w:tcPr>
            <w:tcW w:w="5285" w:type="dxa"/>
            <w:gridSpan w:val="10"/>
            <w:tcBorders>
              <w:top w:val="single" w:sz="8" w:space="0" w:color="000000"/>
              <w:left w:val="nil"/>
              <w:bottom w:val="single" w:sz="8" w:space="0" w:color="000000"/>
              <w:right w:val="single" w:sz="8" w:space="0" w:color="000000"/>
            </w:tcBorders>
            <w:shd w:val="clear" w:color="auto" w:fill="auto"/>
            <w:vAlign w:val="center"/>
            <w:hideMark/>
          </w:tcPr>
          <w:p w14:paraId="39E7BDC0" w14:textId="77777777" w:rsidR="00EB3228"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586" w:type="dxa"/>
            <w:vMerge w:val="restart"/>
            <w:tcBorders>
              <w:top w:val="single" w:sz="8" w:space="0" w:color="000000"/>
              <w:left w:val="single" w:sz="8" w:space="0" w:color="000000"/>
              <w:right w:val="single" w:sz="8" w:space="0" w:color="000000"/>
            </w:tcBorders>
            <w:shd w:val="clear" w:color="auto" w:fill="auto"/>
            <w:vAlign w:val="center"/>
            <w:hideMark/>
          </w:tcPr>
          <w:p w14:paraId="0A674885" w14:textId="77777777" w:rsidR="00EB3228"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EB3228" w:rsidRPr="00A9606E" w14:paraId="49EC259A" w14:textId="77777777" w:rsidTr="004A37D2">
        <w:trPr>
          <w:trHeight w:val="214"/>
          <w:tblHeader/>
          <w:jc w:val="center"/>
        </w:trPr>
        <w:tc>
          <w:tcPr>
            <w:tcW w:w="357" w:type="dxa"/>
            <w:vMerge/>
            <w:tcBorders>
              <w:top w:val="single" w:sz="8" w:space="0" w:color="000000"/>
              <w:left w:val="single" w:sz="8" w:space="0" w:color="000000"/>
              <w:bottom w:val="single" w:sz="8" w:space="0" w:color="000000"/>
              <w:right w:val="single" w:sz="8" w:space="0" w:color="000000"/>
            </w:tcBorders>
            <w:vAlign w:val="center"/>
            <w:hideMark/>
          </w:tcPr>
          <w:p w14:paraId="20104E59" w14:textId="77777777" w:rsidR="00EB3228" w:rsidRPr="00A9606E" w:rsidRDefault="00EB3228" w:rsidP="001200F2">
            <w:pPr>
              <w:spacing w:before="0" w:after="0" w:line="240" w:lineRule="auto"/>
              <w:ind w:firstLine="0"/>
              <w:jc w:val="center"/>
              <w:rPr>
                <w:rFonts w:eastAsia="Times New Roman"/>
                <w:w w:val="90"/>
                <w:sz w:val="24"/>
                <w:szCs w:val="24"/>
              </w:rPr>
            </w:pPr>
          </w:p>
        </w:tc>
        <w:tc>
          <w:tcPr>
            <w:tcW w:w="1743" w:type="dxa"/>
            <w:vMerge/>
            <w:tcBorders>
              <w:top w:val="single" w:sz="8" w:space="0" w:color="000000"/>
              <w:left w:val="single" w:sz="8" w:space="0" w:color="000000"/>
              <w:bottom w:val="single" w:sz="8" w:space="0" w:color="000000"/>
              <w:right w:val="single" w:sz="8" w:space="0" w:color="000000"/>
            </w:tcBorders>
            <w:vAlign w:val="center"/>
            <w:hideMark/>
          </w:tcPr>
          <w:p w14:paraId="2C9A7BAF" w14:textId="77777777" w:rsidR="00EB3228" w:rsidRPr="00A9606E" w:rsidRDefault="00EB3228" w:rsidP="001200F2">
            <w:pPr>
              <w:spacing w:before="0" w:after="0" w:line="240" w:lineRule="auto"/>
              <w:ind w:firstLine="0"/>
              <w:jc w:val="center"/>
              <w:rPr>
                <w:rFonts w:eastAsia="Times New Roman"/>
                <w:w w:val="90"/>
                <w:sz w:val="24"/>
                <w:szCs w:val="24"/>
              </w:rPr>
            </w:pPr>
          </w:p>
        </w:tc>
        <w:tc>
          <w:tcPr>
            <w:tcW w:w="698" w:type="dxa"/>
            <w:vMerge/>
            <w:tcBorders>
              <w:left w:val="nil"/>
              <w:right w:val="single" w:sz="8" w:space="0" w:color="000000"/>
            </w:tcBorders>
            <w:shd w:val="clear" w:color="auto" w:fill="auto"/>
            <w:vAlign w:val="center"/>
            <w:hideMark/>
          </w:tcPr>
          <w:p w14:paraId="3D87A9C3" w14:textId="62CE6E1B" w:rsidR="00EB3228" w:rsidRPr="00A9606E" w:rsidRDefault="00EB3228" w:rsidP="001200F2">
            <w:pPr>
              <w:spacing w:before="0" w:after="0" w:line="240" w:lineRule="auto"/>
              <w:ind w:firstLine="0"/>
              <w:jc w:val="center"/>
              <w:rPr>
                <w:rFonts w:eastAsia="Times New Roman"/>
                <w:b/>
                <w:bCs/>
                <w:w w:val="90"/>
                <w:sz w:val="24"/>
                <w:szCs w:val="24"/>
              </w:rPr>
            </w:pPr>
          </w:p>
        </w:tc>
        <w:tc>
          <w:tcPr>
            <w:tcW w:w="1092" w:type="dxa"/>
            <w:gridSpan w:val="2"/>
            <w:tcBorders>
              <w:top w:val="single" w:sz="8" w:space="0" w:color="000000"/>
              <w:left w:val="nil"/>
              <w:bottom w:val="single" w:sz="8" w:space="0" w:color="000000"/>
              <w:right w:val="single" w:sz="8" w:space="0" w:color="000000"/>
            </w:tcBorders>
            <w:shd w:val="clear" w:color="auto" w:fill="auto"/>
            <w:vAlign w:val="center"/>
            <w:hideMark/>
          </w:tcPr>
          <w:p w14:paraId="37BE09CC" w14:textId="77777777" w:rsidR="00EB3228" w:rsidRPr="00A9606E" w:rsidRDefault="00EB3228" w:rsidP="001200F2">
            <w:pPr>
              <w:spacing w:before="0" w:after="0" w:line="240" w:lineRule="auto"/>
              <w:ind w:firstLine="0"/>
              <w:jc w:val="center"/>
              <w:rPr>
                <w:rFonts w:eastAsia="Times New Roman"/>
                <w:b/>
                <w:bCs/>
                <w:w w:val="90"/>
                <w:sz w:val="24"/>
                <w:szCs w:val="24"/>
                <w:lang w:val="vi-VN"/>
              </w:rPr>
            </w:pPr>
            <w:r w:rsidRPr="00A9606E">
              <w:rPr>
                <w:rFonts w:eastAsia="Times New Roman"/>
                <w:b/>
                <w:bCs/>
                <w:w w:val="90"/>
                <w:sz w:val="24"/>
                <w:szCs w:val="24"/>
              </w:rPr>
              <w:t xml:space="preserve">Không </w:t>
            </w:r>
          </w:p>
          <w:p w14:paraId="188878BB" w14:textId="108AB692" w:rsidR="00EB3228"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w:t>
            </w:r>
          </w:p>
        </w:tc>
        <w:tc>
          <w:tcPr>
            <w:tcW w:w="980" w:type="dxa"/>
            <w:gridSpan w:val="2"/>
            <w:tcBorders>
              <w:top w:val="single" w:sz="8" w:space="0" w:color="000000"/>
              <w:left w:val="nil"/>
              <w:bottom w:val="single" w:sz="8" w:space="0" w:color="000000"/>
              <w:right w:val="single" w:sz="8" w:space="0" w:color="000000"/>
            </w:tcBorders>
            <w:shd w:val="clear" w:color="auto" w:fill="auto"/>
            <w:vAlign w:val="center"/>
            <w:hideMark/>
          </w:tcPr>
          <w:p w14:paraId="468C5E12" w14:textId="77777777" w:rsidR="00EB3228"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ít</w:t>
            </w:r>
          </w:p>
        </w:tc>
        <w:tc>
          <w:tcPr>
            <w:tcW w:w="1071" w:type="dxa"/>
            <w:gridSpan w:val="2"/>
            <w:tcBorders>
              <w:top w:val="single" w:sz="8" w:space="0" w:color="000000"/>
              <w:left w:val="nil"/>
              <w:bottom w:val="single" w:sz="8" w:space="0" w:color="000000"/>
              <w:right w:val="single" w:sz="8" w:space="0" w:color="000000"/>
            </w:tcBorders>
            <w:shd w:val="clear" w:color="auto" w:fill="auto"/>
            <w:vAlign w:val="center"/>
            <w:hideMark/>
          </w:tcPr>
          <w:p w14:paraId="1201C4F7" w14:textId="72C1E8E3" w:rsidR="00EB3228"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lang w:val="vi-VN"/>
              </w:rPr>
              <w:t>Bình thường</w:t>
            </w:r>
          </w:p>
        </w:tc>
        <w:tc>
          <w:tcPr>
            <w:tcW w:w="1071" w:type="dxa"/>
            <w:gridSpan w:val="2"/>
            <w:tcBorders>
              <w:top w:val="single" w:sz="8" w:space="0" w:color="000000"/>
              <w:left w:val="nil"/>
              <w:bottom w:val="single" w:sz="8" w:space="0" w:color="000000"/>
              <w:right w:val="single" w:sz="8" w:space="0" w:color="000000"/>
            </w:tcBorders>
            <w:shd w:val="clear" w:color="auto" w:fill="auto"/>
            <w:vAlign w:val="center"/>
            <w:hideMark/>
          </w:tcPr>
          <w:p w14:paraId="68EDE4D6" w14:textId="77777777" w:rsidR="00EB3228"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tốt</w:t>
            </w:r>
          </w:p>
        </w:tc>
        <w:tc>
          <w:tcPr>
            <w:tcW w:w="1071" w:type="dxa"/>
            <w:gridSpan w:val="2"/>
            <w:tcBorders>
              <w:top w:val="single" w:sz="8" w:space="0" w:color="000000"/>
              <w:left w:val="nil"/>
              <w:bottom w:val="single" w:sz="8" w:space="0" w:color="000000"/>
              <w:right w:val="single" w:sz="8" w:space="0" w:color="000000"/>
            </w:tcBorders>
            <w:shd w:val="clear" w:color="auto" w:fill="auto"/>
            <w:vAlign w:val="center"/>
            <w:hideMark/>
          </w:tcPr>
          <w:p w14:paraId="0970CCEC" w14:textId="77777777" w:rsidR="00EB3228" w:rsidRPr="00A9606E" w:rsidRDefault="00EB3228" w:rsidP="001200F2">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rất tốt</w:t>
            </w:r>
          </w:p>
        </w:tc>
        <w:tc>
          <w:tcPr>
            <w:tcW w:w="586" w:type="dxa"/>
            <w:vMerge/>
            <w:tcBorders>
              <w:left w:val="single" w:sz="8" w:space="0" w:color="000000"/>
              <w:right w:val="single" w:sz="8" w:space="0" w:color="000000"/>
            </w:tcBorders>
            <w:vAlign w:val="center"/>
            <w:hideMark/>
          </w:tcPr>
          <w:p w14:paraId="477231C8" w14:textId="77777777" w:rsidR="00EB3228" w:rsidRPr="00A9606E" w:rsidRDefault="00EB3228" w:rsidP="001200F2">
            <w:pPr>
              <w:spacing w:before="0" w:after="0" w:line="240" w:lineRule="auto"/>
              <w:ind w:firstLine="0"/>
              <w:jc w:val="center"/>
              <w:rPr>
                <w:rFonts w:eastAsia="Times New Roman"/>
                <w:w w:val="90"/>
                <w:sz w:val="24"/>
                <w:szCs w:val="24"/>
              </w:rPr>
            </w:pPr>
          </w:p>
        </w:tc>
      </w:tr>
      <w:tr w:rsidR="004A37D2" w:rsidRPr="00A9606E" w14:paraId="405EF2A1" w14:textId="77777777" w:rsidTr="004A37D2">
        <w:trPr>
          <w:trHeight w:val="214"/>
          <w:tblHeader/>
          <w:jc w:val="center"/>
        </w:trPr>
        <w:tc>
          <w:tcPr>
            <w:tcW w:w="357" w:type="dxa"/>
            <w:vMerge/>
            <w:tcBorders>
              <w:top w:val="single" w:sz="8" w:space="0" w:color="000000"/>
              <w:left w:val="single" w:sz="8" w:space="0" w:color="000000"/>
              <w:bottom w:val="single" w:sz="8" w:space="0" w:color="000000"/>
              <w:right w:val="single" w:sz="8" w:space="0" w:color="000000"/>
            </w:tcBorders>
            <w:vAlign w:val="center"/>
            <w:hideMark/>
          </w:tcPr>
          <w:p w14:paraId="036B6A08" w14:textId="77777777" w:rsidR="00EB3228" w:rsidRPr="00A9606E" w:rsidRDefault="00EB3228" w:rsidP="001200F2">
            <w:pPr>
              <w:spacing w:before="0" w:after="0" w:line="240" w:lineRule="auto"/>
              <w:ind w:firstLine="0"/>
              <w:jc w:val="center"/>
              <w:rPr>
                <w:rFonts w:eastAsia="Times New Roman"/>
                <w:w w:val="90"/>
                <w:sz w:val="24"/>
                <w:szCs w:val="24"/>
              </w:rPr>
            </w:pPr>
          </w:p>
        </w:tc>
        <w:tc>
          <w:tcPr>
            <w:tcW w:w="1743" w:type="dxa"/>
            <w:vMerge/>
            <w:tcBorders>
              <w:top w:val="single" w:sz="8" w:space="0" w:color="000000"/>
              <w:left w:val="single" w:sz="8" w:space="0" w:color="000000"/>
              <w:bottom w:val="single" w:sz="8" w:space="0" w:color="000000"/>
              <w:right w:val="single" w:sz="8" w:space="0" w:color="000000"/>
            </w:tcBorders>
            <w:vAlign w:val="center"/>
            <w:hideMark/>
          </w:tcPr>
          <w:p w14:paraId="4ACF5A4C" w14:textId="77777777" w:rsidR="00EB3228" w:rsidRPr="00A9606E" w:rsidRDefault="00EB3228" w:rsidP="001200F2">
            <w:pPr>
              <w:spacing w:before="0" w:after="0" w:line="240" w:lineRule="auto"/>
              <w:ind w:firstLine="0"/>
              <w:jc w:val="center"/>
              <w:rPr>
                <w:rFonts w:eastAsia="Times New Roman"/>
                <w:w w:val="90"/>
                <w:sz w:val="24"/>
                <w:szCs w:val="24"/>
              </w:rPr>
            </w:pPr>
          </w:p>
        </w:tc>
        <w:tc>
          <w:tcPr>
            <w:tcW w:w="698" w:type="dxa"/>
            <w:vMerge/>
            <w:tcBorders>
              <w:left w:val="nil"/>
              <w:bottom w:val="single" w:sz="8" w:space="0" w:color="000000"/>
              <w:right w:val="single" w:sz="8" w:space="0" w:color="000000"/>
            </w:tcBorders>
            <w:shd w:val="clear" w:color="auto" w:fill="auto"/>
            <w:vAlign w:val="center"/>
            <w:hideMark/>
          </w:tcPr>
          <w:p w14:paraId="0FC7E197" w14:textId="656705B3" w:rsidR="00EB3228" w:rsidRPr="00A9606E" w:rsidRDefault="00EB3228" w:rsidP="001200F2">
            <w:pPr>
              <w:spacing w:before="0" w:after="0" w:line="240" w:lineRule="auto"/>
              <w:ind w:firstLine="0"/>
              <w:jc w:val="center"/>
              <w:rPr>
                <w:rFonts w:eastAsia="Times New Roman"/>
                <w:w w:val="90"/>
                <w:sz w:val="24"/>
                <w:szCs w:val="24"/>
              </w:rPr>
            </w:pPr>
          </w:p>
        </w:tc>
        <w:tc>
          <w:tcPr>
            <w:tcW w:w="493" w:type="dxa"/>
            <w:tcBorders>
              <w:top w:val="nil"/>
              <w:left w:val="nil"/>
              <w:bottom w:val="single" w:sz="8" w:space="0" w:color="000000"/>
              <w:right w:val="single" w:sz="8" w:space="0" w:color="000000"/>
            </w:tcBorders>
            <w:shd w:val="clear" w:color="auto" w:fill="auto"/>
            <w:vAlign w:val="center"/>
            <w:hideMark/>
          </w:tcPr>
          <w:p w14:paraId="02261861"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99" w:type="dxa"/>
            <w:tcBorders>
              <w:top w:val="nil"/>
              <w:left w:val="nil"/>
              <w:bottom w:val="single" w:sz="8" w:space="0" w:color="000000"/>
              <w:right w:val="single" w:sz="8" w:space="0" w:color="000000"/>
            </w:tcBorders>
            <w:shd w:val="clear" w:color="auto" w:fill="auto"/>
            <w:vAlign w:val="center"/>
            <w:hideMark/>
          </w:tcPr>
          <w:p w14:paraId="0A81EF66"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26" w:type="dxa"/>
            <w:tcBorders>
              <w:top w:val="nil"/>
              <w:left w:val="nil"/>
              <w:bottom w:val="single" w:sz="8" w:space="0" w:color="000000"/>
              <w:right w:val="single" w:sz="8" w:space="0" w:color="000000"/>
            </w:tcBorders>
            <w:shd w:val="clear" w:color="auto" w:fill="auto"/>
            <w:vAlign w:val="center"/>
            <w:hideMark/>
          </w:tcPr>
          <w:p w14:paraId="35C9CB56"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198A8451"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17" w:type="dxa"/>
            <w:tcBorders>
              <w:top w:val="nil"/>
              <w:left w:val="nil"/>
              <w:bottom w:val="single" w:sz="8" w:space="0" w:color="000000"/>
              <w:right w:val="single" w:sz="8" w:space="0" w:color="000000"/>
            </w:tcBorders>
            <w:shd w:val="clear" w:color="auto" w:fill="auto"/>
            <w:vAlign w:val="center"/>
            <w:hideMark/>
          </w:tcPr>
          <w:p w14:paraId="7202D90F"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724E1925"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17" w:type="dxa"/>
            <w:tcBorders>
              <w:top w:val="nil"/>
              <w:left w:val="nil"/>
              <w:bottom w:val="single" w:sz="8" w:space="0" w:color="000000"/>
              <w:right w:val="single" w:sz="8" w:space="0" w:color="000000"/>
            </w:tcBorders>
            <w:shd w:val="clear" w:color="auto" w:fill="auto"/>
            <w:vAlign w:val="center"/>
            <w:hideMark/>
          </w:tcPr>
          <w:p w14:paraId="392794A8"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3E7EC061"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17" w:type="dxa"/>
            <w:tcBorders>
              <w:top w:val="nil"/>
              <w:left w:val="nil"/>
              <w:bottom w:val="single" w:sz="8" w:space="0" w:color="000000"/>
              <w:right w:val="single" w:sz="8" w:space="0" w:color="000000"/>
            </w:tcBorders>
            <w:shd w:val="clear" w:color="auto" w:fill="auto"/>
            <w:vAlign w:val="center"/>
            <w:hideMark/>
          </w:tcPr>
          <w:p w14:paraId="1FA730CB"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6C079045"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86" w:type="dxa"/>
            <w:vMerge/>
            <w:tcBorders>
              <w:left w:val="single" w:sz="8" w:space="0" w:color="000000"/>
              <w:bottom w:val="single" w:sz="8" w:space="0" w:color="000000"/>
              <w:right w:val="single" w:sz="8" w:space="0" w:color="000000"/>
            </w:tcBorders>
            <w:vAlign w:val="center"/>
            <w:hideMark/>
          </w:tcPr>
          <w:p w14:paraId="79368D91" w14:textId="77777777" w:rsidR="00EB3228" w:rsidRPr="00A9606E" w:rsidRDefault="00EB3228" w:rsidP="001200F2">
            <w:pPr>
              <w:spacing w:before="0" w:after="0" w:line="240" w:lineRule="auto"/>
              <w:ind w:firstLine="0"/>
              <w:jc w:val="center"/>
              <w:rPr>
                <w:rFonts w:eastAsia="Times New Roman"/>
                <w:w w:val="90"/>
                <w:sz w:val="24"/>
                <w:szCs w:val="24"/>
              </w:rPr>
            </w:pPr>
          </w:p>
        </w:tc>
      </w:tr>
      <w:tr w:rsidR="004A37D2" w:rsidRPr="00A9606E" w14:paraId="3D752B76" w14:textId="77777777" w:rsidTr="004A37D2">
        <w:trPr>
          <w:trHeight w:val="439"/>
          <w:jc w:val="center"/>
        </w:trPr>
        <w:tc>
          <w:tcPr>
            <w:tcW w:w="357" w:type="dxa"/>
            <w:tcBorders>
              <w:top w:val="nil"/>
              <w:left w:val="single" w:sz="8" w:space="0" w:color="000000"/>
              <w:bottom w:val="nil"/>
              <w:right w:val="single" w:sz="8" w:space="0" w:color="000000"/>
            </w:tcBorders>
            <w:shd w:val="clear" w:color="auto" w:fill="auto"/>
            <w:vAlign w:val="center"/>
            <w:hideMark/>
          </w:tcPr>
          <w:p w14:paraId="158ED246"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1743" w:type="dxa"/>
            <w:tcBorders>
              <w:top w:val="nil"/>
              <w:left w:val="nil"/>
              <w:bottom w:val="nil"/>
              <w:right w:val="single" w:sz="8" w:space="0" w:color="000000"/>
            </w:tcBorders>
            <w:shd w:val="clear" w:color="auto" w:fill="auto"/>
            <w:vAlign w:val="center"/>
            <w:hideMark/>
          </w:tcPr>
          <w:p w14:paraId="23257B5B" w14:textId="0ACBF74E"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Làm việc tùy tiện, không theo quy định, chuẩn mực</w:t>
            </w:r>
          </w:p>
        </w:tc>
        <w:tc>
          <w:tcPr>
            <w:tcW w:w="698" w:type="dxa"/>
            <w:tcBorders>
              <w:top w:val="nil"/>
              <w:left w:val="nil"/>
              <w:bottom w:val="single" w:sz="8" w:space="0" w:color="000000"/>
              <w:right w:val="single" w:sz="8" w:space="0" w:color="000000"/>
            </w:tcBorders>
            <w:shd w:val="clear" w:color="auto" w:fill="auto"/>
            <w:vAlign w:val="center"/>
            <w:hideMark/>
          </w:tcPr>
          <w:p w14:paraId="6FFA272D"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93" w:type="dxa"/>
            <w:tcBorders>
              <w:top w:val="nil"/>
              <w:left w:val="nil"/>
              <w:bottom w:val="single" w:sz="8" w:space="0" w:color="000000"/>
              <w:right w:val="single" w:sz="8" w:space="0" w:color="000000"/>
            </w:tcBorders>
            <w:shd w:val="clear" w:color="auto" w:fill="auto"/>
            <w:vAlign w:val="center"/>
            <w:hideMark/>
          </w:tcPr>
          <w:p w14:paraId="6ABDD05F"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141</w:t>
            </w:r>
          </w:p>
        </w:tc>
        <w:tc>
          <w:tcPr>
            <w:tcW w:w="599" w:type="dxa"/>
            <w:tcBorders>
              <w:top w:val="nil"/>
              <w:left w:val="nil"/>
              <w:bottom w:val="single" w:sz="8" w:space="0" w:color="000000"/>
              <w:right w:val="single" w:sz="8" w:space="0" w:color="000000"/>
            </w:tcBorders>
            <w:shd w:val="clear" w:color="auto" w:fill="auto"/>
            <w:vAlign w:val="center"/>
            <w:hideMark/>
          </w:tcPr>
          <w:p w14:paraId="0EEFC36D"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26.96</w:t>
            </w:r>
          </w:p>
        </w:tc>
        <w:tc>
          <w:tcPr>
            <w:tcW w:w="426" w:type="dxa"/>
            <w:tcBorders>
              <w:top w:val="nil"/>
              <w:left w:val="nil"/>
              <w:bottom w:val="single" w:sz="8" w:space="0" w:color="000000"/>
              <w:right w:val="single" w:sz="8" w:space="0" w:color="000000"/>
            </w:tcBorders>
            <w:shd w:val="clear" w:color="auto" w:fill="auto"/>
            <w:vAlign w:val="center"/>
            <w:hideMark/>
          </w:tcPr>
          <w:p w14:paraId="1F28EA31"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38</w:t>
            </w:r>
          </w:p>
        </w:tc>
        <w:tc>
          <w:tcPr>
            <w:tcW w:w="554" w:type="dxa"/>
            <w:tcBorders>
              <w:top w:val="nil"/>
              <w:left w:val="nil"/>
              <w:bottom w:val="single" w:sz="8" w:space="0" w:color="000000"/>
              <w:right w:val="single" w:sz="8" w:space="0" w:color="000000"/>
            </w:tcBorders>
            <w:shd w:val="clear" w:color="auto" w:fill="auto"/>
            <w:vAlign w:val="center"/>
            <w:hideMark/>
          </w:tcPr>
          <w:p w14:paraId="7FAD191D"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7.27</w:t>
            </w:r>
          </w:p>
        </w:tc>
        <w:tc>
          <w:tcPr>
            <w:tcW w:w="517" w:type="dxa"/>
            <w:tcBorders>
              <w:top w:val="nil"/>
              <w:left w:val="nil"/>
              <w:bottom w:val="single" w:sz="8" w:space="0" w:color="000000"/>
              <w:right w:val="single" w:sz="8" w:space="0" w:color="000000"/>
            </w:tcBorders>
            <w:shd w:val="clear" w:color="auto" w:fill="auto"/>
            <w:vAlign w:val="center"/>
            <w:hideMark/>
          </w:tcPr>
          <w:p w14:paraId="2EA95A08"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92</w:t>
            </w:r>
          </w:p>
        </w:tc>
        <w:tc>
          <w:tcPr>
            <w:tcW w:w="554" w:type="dxa"/>
            <w:tcBorders>
              <w:top w:val="nil"/>
              <w:left w:val="nil"/>
              <w:bottom w:val="single" w:sz="8" w:space="0" w:color="000000"/>
              <w:right w:val="single" w:sz="8" w:space="0" w:color="000000"/>
            </w:tcBorders>
            <w:shd w:val="clear" w:color="auto" w:fill="auto"/>
            <w:vAlign w:val="center"/>
            <w:hideMark/>
          </w:tcPr>
          <w:p w14:paraId="31EFBF59"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17.59</w:t>
            </w:r>
          </w:p>
        </w:tc>
        <w:tc>
          <w:tcPr>
            <w:tcW w:w="517" w:type="dxa"/>
            <w:tcBorders>
              <w:top w:val="nil"/>
              <w:left w:val="nil"/>
              <w:bottom w:val="single" w:sz="8" w:space="0" w:color="000000"/>
              <w:right w:val="single" w:sz="8" w:space="0" w:color="000000"/>
            </w:tcBorders>
            <w:shd w:val="clear" w:color="auto" w:fill="auto"/>
            <w:vAlign w:val="center"/>
            <w:hideMark/>
          </w:tcPr>
          <w:p w14:paraId="558C7606"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154</w:t>
            </w:r>
          </w:p>
        </w:tc>
        <w:tc>
          <w:tcPr>
            <w:tcW w:w="554" w:type="dxa"/>
            <w:tcBorders>
              <w:top w:val="nil"/>
              <w:left w:val="nil"/>
              <w:bottom w:val="single" w:sz="8" w:space="0" w:color="000000"/>
              <w:right w:val="single" w:sz="8" w:space="0" w:color="000000"/>
            </w:tcBorders>
            <w:shd w:val="clear" w:color="auto" w:fill="auto"/>
            <w:vAlign w:val="center"/>
            <w:hideMark/>
          </w:tcPr>
          <w:p w14:paraId="0898A2F8"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29.45</w:t>
            </w:r>
          </w:p>
        </w:tc>
        <w:tc>
          <w:tcPr>
            <w:tcW w:w="517" w:type="dxa"/>
            <w:tcBorders>
              <w:top w:val="nil"/>
              <w:left w:val="nil"/>
              <w:bottom w:val="single" w:sz="8" w:space="0" w:color="000000"/>
              <w:right w:val="single" w:sz="8" w:space="0" w:color="000000"/>
            </w:tcBorders>
            <w:shd w:val="clear" w:color="auto" w:fill="auto"/>
            <w:vAlign w:val="center"/>
            <w:hideMark/>
          </w:tcPr>
          <w:p w14:paraId="62B0AEF3"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98</w:t>
            </w:r>
          </w:p>
        </w:tc>
        <w:tc>
          <w:tcPr>
            <w:tcW w:w="554" w:type="dxa"/>
            <w:tcBorders>
              <w:top w:val="nil"/>
              <w:left w:val="nil"/>
              <w:bottom w:val="single" w:sz="8" w:space="0" w:color="000000"/>
              <w:right w:val="single" w:sz="8" w:space="0" w:color="000000"/>
            </w:tcBorders>
            <w:shd w:val="clear" w:color="auto" w:fill="auto"/>
            <w:vAlign w:val="center"/>
            <w:hideMark/>
          </w:tcPr>
          <w:p w14:paraId="2F349C96"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18.74</w:t>
            </w:r>
          </w:p>
        </w:tc>
        <w:tc>
          <w:tcPr>
            <w:tcW w:w="586" w:type="dxa"/>
            <w:tcBorders>
              <w:top w:val="nil"/>
              <w:left w:val="nil"/>
              <w:bottom w:val="single" w:sz="8" w:space="0" w:color="000000"/>
              <w:right w:val="single" w:sz="8" w:space="0" w:color="000000"/>
            </w:tcBorders>
            <w:shd w:val="clear" w:color="auto" w:fill="auto"/>
            <w:vAlign w:val="center"/>
            <w:hideMark/>
          </w:tcPr>
          <w:p w14:paraId="1067E715"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2.06</w:t>
            </w:r>
          </w:p>
        </w:tc>
      </w:tr>
      <w:tr w:rsidR="004A37D2" w:rsidRPr="00A9606E" w14:paraId="519E656C" w14:textId="77777777" w:rsidTr="004A37D2">
        <w:trPr>
          <w:trHeight w:val="408"/>
          <w:jc w:val="center"/>
        </w:trPr>
        <w:tc>
          <w:tcPr>
            <w:tcW w:w="35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31110ED"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1743" w:type="dxa"/>
            <w:tcBorders>
              <w:top w:val="single" w:sz="8" w:space="0" w:color="000000"/>
              <w:left w:val="nil"/>
              <w:bottom w:val="nil"/>
              <w:right w:val="single" w:sz="8" w:space="0" w:color="000000"/>
            </w:tcBorders>
            <w:shd w:val="clear" w:color="auto" w:fill="auto"/>
            <w:vAlign w:val="center"/>
            <w:hideMark/>
          </w:tcPr>
          <w:p w14:paraId="4DDB1AC4" w14:textId="77777777" w:rsidR="001200F2"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 xml:space="preserve">Làm việc theo </w:t>
            </w:r>
          </w:p>
          <w:p w14:paraId="50C343BD" w14:textId="699EAA3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thói quen</w:t>
            </w:r>
          </w:p>
        </w:tc>
        <w:tc>
          <w:tcPr>
            <w:tcW w:w="698" w:type="dxa"/>
            <w:tcBorders>
              <w:top w:val="nil"/>
              <w:left w:val="nil"/>
              <w:bottom w:val="single" w:sz="8" w:space="0" w:color="000000"/>
              <w:right w:val="single" w:sz="8" w:space="0" w:color="000000"/>
            </w:tcBorders>
            <w:shd w:val="clear" w:color="auto" w:fill="auto"/>
            <w:vAlign w:val="center"/>
            <w:hideMark/>
          </w:tcPr>
          <w:p w14:paraId="6E0A9C39"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93" w:type="dxa"/>
            <w:tcBorders>
              <w:top w:val="nil"/>
              <w:left w:val="nil"/>
              <w:bottom w:val="single" w:sz="8" w:space="0" w:color="000000"/>
              <w:right w:val="single" w:sz="8" w:space="0" w:color="000000"/>
            </w:tcBorders>
            <w:shd w:val="clear" w:color="auto" w:fill="auto"/>
            <w:vAlign w:val="center"/>
            <w:hideMark/>
          </w:tcPr>
          <w:p w14:paraId="28182C7F"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117</w:t>
            </w:r>
          </w:p>
        </w:tc>
        <w:tc>
          <w:tcPr>
            <w:tcW w:w="599" w:type="dxa"/>
            <w:tcBorders>
              <w:top w:val="nil"/>
              <w:left w:val="nil"/>
              <w:bottom w:val="single" w:sz="8" w:space="0" w:color="000000"/>
              <w:right w:val="single" w:sz="8" w:space="0" w:color="000000"/>
            </w:tcBorders>
            <w:shd w:val="clear" w:color="auto" w:fill="auto"/>
            <w:vAlign w:val="center"/>
            <w:hideMark/>
          </w:tcPr>
          <w:p w14:paraId="426FCC4B"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22.37</w:t>
            </w:r>
          </w:p>
        </w:tc>
        <w:tc>
          <w:tcPr>
            <w:tcW w:w="426" w:type="dxa"/>
            <w:tcBorders>
              <w:top w:val="nil"/>
              <w:left w:val="nil"/>
              <w:bottom w:val="single" w:sz="8" w:space="0" w:color="000000"/>
              <w:right w:val="single" w:sz="8" w:space="0" w:color="000000"/>
            </w:tcBorders>
            <w:shd w:val="clear" w:color="auto" w:fill="auto"/>
            <w:vAlign w:val="center"/>
            <w:hideMark/>
          </w:tcPr>
          <w:p w14:paraId="55FD3003"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85</w:t>
            </w:r>
          </w:p>
        </w:tc>
        <w:tc>
          <w:tcPr>
            <w:tcW w:w="554" w:type="dxa"/>
            <w:tcBorders>
              <w:top w:val="nil"/>
              <w:left w:val="nil"/>
              <w:bottom w:val="single" w:sz="8" w:space="0" w:color="000000"/>
              <w:right w:val="single" w:sz="8" w:space="0" w:color="000000"/>
            </w:tcBorders>
            <w:shd w:val="clear" w:color="auto" w:fill="auto"/>
            <w:vAlign w:val="center"/>
            <w:hideMark/>
          </w:tcPr>
          <w:p w14:paraId="6D27C9F7"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16.25</w:t>
            </w:r>
          </w:p>
        </w:tc>
        <w:tc>
          <w:tcPr>
            <w:tcW w:w="517" w:type="dxa"/>
            <w:tcBorders>
              <w:top w:val="nil"/>
              <w:left w:val="nil"/>
              <w:bottom w:val="single" w:sz="8" w:space="0" w:color="000000"/>
              <w:right w:val="single" w:sz="8" w:space="0" w:color="000000"/>
            </w:tcBorders>
            <w:shd w:val="clear" w:color="auto" w:fill="auto"/>
            <w:vAlign w:val="center"/>
            <w:hideMark/>
          </w:tcPr>
          <w:p w14:paraId="2A7BF1A2"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101</w:t>
            </w:r>
          </w:p>
        </w:tc>
        <w:tc>
          <w:tcPr>
            <w:tcW w:w="554" w:type="dxa"/>
            <w:tcBorders>
              <w:top w:val="nil"/>
              <w:left w:val="nil"/>
              <w:bottom w:val="single" w:sz="8" w:space="0" w:color="000000"/>
              <w:right w:val="single" w:sz="8" w:space="0" w:color="000000"/>
            </w:tcBorders>
            <w:shd w:val="clear" w:color="auto" w:fill="auto"/>
            <w:vAlign w:val="center"/>
            <w:hideMark/>
          </w:tcPr>
          <w:p w14:paraId="6FF192B7"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19.31</w:t>
            </w:r>
          </w:p>
        </w:tc>
        <w:tc>
          <w:tcPr>
            <w:tcW w:w="517" w:type="dxa"/>
            <w:tcBorders>
              <w:top w:val="nil"/>
              <w:left w:val="nil"/>
              <w:bottom w:val="single" w:sz="8" w:space="0" w:color="000000"/>
              <w:right w:val="single" w:sz="8" w:space="0" w:color="000000"/>
            </w:tcBorders>
            <w:shd w:val="clear" w:color="auto" w:fill="auto"/>
            <w:vAlign w:val="center"/>
            <w:hideMark/>
          </w:tcPr>
          <w:p w14:paraId="21965F88"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133</w:t>
            </w:r>
          </w:p>
        </w:tc>
        <w:tc>
          <w:tcPr>
            <w:tcW w:w="554" w:type="dxa"/>
            <w:tcBorders>
              <w:top w:val="nil"/>
              <w:left w:val="nil"/>
              <w:bottom w:val="single" w:sz="8" w:space="0" w:color="000000"/>
              <w:right w:val="single" w:sz="8" w:space="0" w:color="000000"/>
            </w:tcBorders>
            <w:shd w:val="clear" w:color="auto" w:fill="auto"/>
            <w:vAlign w:val="center"/>
            <w:hideMark/>
          </w:tcPr>
          <w:p w14:paraId="20DBB15C"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25.43</w:t>
            </w:r>
          </w:p>
        </w:tc>
        <w:tc>
          <w:tcPr>
            <w:tcW w:w="517" w:type="dxa"/>
            <w:tcBorders>
              <w:top w:val="nil"/>
              <w:left w:val="nil"/>
              <w:bottom w:val="single" w:sz="8" w:space="0" w:color="000000"/>
              <w:right w:val="single" w:sz="8" w:space="0" w:color="000000"/>
            </w:tcBorders>
            <w:shd w:val="clear" w:color="auto" w:fill="auto"/>
            <w:vAlign w:val="center"/>
            <w:hideMark/>
          </w:tcPr>
          <w:p w14:paraId="272FDECE"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87</w:t>
            </w:r>
          </w:p>
        </w:tc>
        <w:tc>
          <w:tcPr>
            <w:tcW w:w="554" w:type="dxa"/>
            <w:tcBorders>
              <w:top w:val="nil"/>
              <w:left w:val="nil"/>
              <w:bottom w:val="single" w:sz="8" w:space="0" w:color="000000"/>
              <w:right w:val="single" w:sz="8" w:space="0" w:color="000000"/>
            </w:tcBorders>
            <w:shd w:val="clear" w:color="auto" w:fill="auto"/>
            <w:vAlign w:val="center"/>
            <w:hideMark/>
          </w:tcPr>
          <w:p w14:paraId="72834A24"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16.63</w:t>
            </w:r>
          </w:p>
        </w:tc>
        <w:tc>
          <w:tcPr>
            <w:tcW w:w="586" w:type="dxa"/>
            <w:tcBorders>
              <w:top w:val="nil"/>
              <w:left w:val="nil"/>
              <w:bottom w:val="single" w:sz="8" w:space="0" w:color="000000"/>
              <w:right w:val="single" w:sz="8" w:space="0" w:color="000000"/>
            </w:tcBorders>
            <w:shd w:val="clear" w:color="auto" w:fill="auto"/>
            <w:vAlign w:val="center"/>
            <w:hideMark/>
          </w:tcPr>
          <w:p w14:paraId="31C047F5"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1.98</w:t>
            </w:r>
          </w:p>
        </w:tc>
      </w:tr>
      <w:tr w:rsidR="004A37D2" w:rsidRPr="00A9606E" w14:paraId="5575323C" w14:textId="77777777" w:rsidTr="004A37D2">
        <w:trPr>
          <w:trHeight w:val="418"/>
          <w:jc w:val="center"/>
        </w:trPr>
        <w:tc>
          <w:tcPr>
            <w:tcW w:w="357" w:type="dxa"/>
            <w:tcBorders>
              <w:top w:val="nil"/>
              <w:left w:val="single" w:sz="8" w:space="0" w:color="000000"/>
              <w:bottom w:val="nil"/>
              <w:right w:val="single" w:sz="8" w:space="0" w:color="000000"/>
            </w:tcBorders>
            <w:shd w:val="clear" w:color="auto" w:fill="auto"/>
            <w:vAlign w:val="center"/>
            <w:hideMark/>
          </w:tcPr>
          <w:p w14:paraId="44A5B1D5"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1743" w:type="dxa"/>
            <w:tcBorders>
              <w:top w:val="single" w:sz="8" w:space="0" w:color="000000"/>
              <w:left w:val="nil"/>
              <w:bottom w:val="nil"/>
              <w:right w:val="single" w:sz="8" w:space="0" w:color="000000"/>
            </w:tcBorders>
            <w:shd w:val="clear" w:color="auto" w:fill="auto"/>
            <w:vAlign w:val="center"/>
            <w:hideMark/>
          </w:tcPr>
          <w:p w14:paraId="23A40ACD"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Làm việc theo quy định, chuẩn mực đã được nhà trường lựa chọn</w:t>
            </w:r>
          </w:p>
        </w:tc>
        <w:tc>
          <w:tcPr>
            <w:tcW w:w="698" w:type="dxa"/>
            <w:tcBorders>
              <w:top w:val="nil"/>
              <w:left w:val="nil"/>
              <w:bottom w:val="single" w:sz="8" w:space="0" w:color="000000"/>
              <w:right w:val="single" w:sz="8" w:space="0" w:color="000000"/>
            </w:tcBorders>
            <w:shd w:val="clear" w:color="auto" w:fill="auto"/>
            <w:vAlign w:val="center"/>
            <w:hideMark/>
          </w:tcPr>
          <w:p w14:paraId="673F2CD1"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93" w:type="dxa"/>
            <w:tcBorders>
              <w:top w:val="nil"/>
              <w:left w:val="nil"/>
              <w:bottom w:val="single" w:sz="8" w:space="0" w:color="000000"/>
              <w:right w:val="single" w:sz="8" w:space="0" w:color="000000"/>
            </w:tcBorders>
            <w:shd w:val="clear" w:color="auto" w:fill="auto"/>
            <w:vAlign w:val="center"/>
            <w:hideMark/>
          </w:tcPr>
          <w:p w14:paraId="7DA73FAA"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45</w:t>
            </w:r>
          </w:p>
        </w:tc>
        <w:tc>
          <w:tcPr>
            <w:tcW w:w="599" w:type="dxa"/>
            <w:tcBorders>
              <w:top w:val="nil"/>
              <w:left w:val="nil"/>
              <w:bottom w:val="single" w:sz="8" w:space="0" w:color="000000"/>
              <w:right w:val="single" w:sz="8" w:space="0" w:color="000000"/>
            </w:tcBorders>
            <w:shd w:val="clear" w:color="auto" w:fill="auto"/>
            <w:vAlign w:val="center"/>
            <w:hideMark/>
          </w:tcPr>
          <w:p w14:paraId="1442529F"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8.60</w:t>
            </w:r>
          </w:p>
        </w:tc>
        <w:tc>
          <w:tcPr>
            <w:tcW w:w="426" w:type="dxa"/>
            <w:tcBorders>
              <w:top w:val="nil"/>
              <w:left w:val="nil"/>
              <w:bottom w:val="single" w:sz="8" w:space="0" w:color="000000"/>
              <w:right w:val="single" w:sz="8" w:space="0" w:color="000000"/>
            </w:tcBorders>
            <w:shd w:val="clear" w:color="auto" w:fill="auto"/>
            <w:vAlign w:val="center"/>
            <w:hideMark/>
          </w:tcPr>
          <w:p w14:paraId="4F686CF6"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43</w:t>
            </w:r>
          </w:p>
        </w:tc>
        <w:tc>
          <w:tcPr>
            <w:tcW w:w="554" w:type="dxa"/>
            <w:tcBorders>
              <w:top w:val="nil"/>
              <w:left w:val="nil"/>
              <w:bottom w:val="single" w:sz="8" w:space="0" w:color="000000"/>
              <w:right w:val="single" w:sz="8" w:space="0" w:color="000000"/>
            </w:tcBorders>
            <w:shd w:val="clear" w:color="auto" w:fill="auto"/>
            <w:vAlign w:val="center"/>
            <w:hideMark/>
          </w:tcPr>
          <w:p w14:paraId="7428F2FB"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8.22</w:t>
            </w:r>
          </w:p>
        </w:tc>
        <w:tc>
          <w:tcPr>
            <w:tcW w:w="517" w:type="dxa"/>
            <w:tcBorders>
              <w:top w:val="nil"/>
              <w:left w:val="nil"/>
              <w:bottom w:val="single" w:sz="8" w:space="0" w:color="000000"/>
              <w:right w:val="single" w:sz="8" w:space="0" w:color="000000"/>
            </w:tcBorders>
            <w:shd w:val="clear" w:color="auto" w:fill="auto"/>
            <w:vAlign w:val="center"/>
            <w:hideMark/>
          </w:tcPr>
          <w:p w14:paraId="61FE6A50"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122</w:t>
            </w:r>
          </w:p>
        </w:tc>
        <w:tc>
          <w:tcPr>
            <w:tcW w:w="554" w:type="dxa"/>
            <w:tcBorders>
              <w:top w:val="nil"/>
              <w:left w:val="nil"/>
              <w:bottom w:val="single" w:sz="8" w:space="0" w:color="000000"/>
              <w:right w:val="single" w:sz="8" w:space="0" w:color="000000"/>
            </w:tcBorders>
            <w:shd w:val="clear" w:color="auto" w:fill="auto"/>
            <w:vAlign w:val="center"/>
            <w:hideMark/>
          </w:tcPr>
          <w:p w14:paraId="784164E3"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23.33</w:t>
            </w:r>
          </w:p>
        </w:tc>
        <w:tc>
          <w:tcPr>
            <w:tcW w:w="517" w:type="dxa"/>
            <w:tcBorders>
              <w:top w:val="nil"/>
              <w:left w:val="nil"/>
              <w:bottom w:val="single" w:sz="8" w:space="0" w:color="000000"/>
              <w:right w:val="single" w:sz="8" w:space="0" w:color="000000"/>
            </w:tcBorders>
            <w:shd w:val="clear" w:color="auto" w:fill="auto"/>
            <w:vAlign w:val="center"/>
            <w:hideMark/>
          </w:tcPr>
          <w:p w14:paraId="7FC852E5"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208</w:t>
            </w:r>
          </w:p>
        </w:tc>
        <w:tc>
          <w:tcPr>
            <w:tcW w:w="554" w:type="dxa"/>
            <w:tcBorders>
              <w:top w:val="nil"/>
              <w:left w:val="nil"/>
              <w:bottom w:val="single" w:sz="8" w:space="0" w:color="000000"/>
              <w:right w:val="single" w:sz="8" w:space="0" w:color="000000"/>
            </w:tcBorders>
            <w:shd w:val="clear" w:color="auto" w:fill="auto"/>
            <w:vAlign w:val="center"/>
            <w:hideMark/>
          </w:tcPr>
          <w:p w14:paraId="432113E7"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39.77</w:t>
            </w:r>
          </w:p>
        </w:tc>
        <w:tc>
          <w:tcPr>
            <w:tcW w:w="517" w:type="dxa"/>
            <w:tcBorders>
              <w:top w:val="nil"/>
              <w:left w:val="nil"/>
              <w:bottom w:val="single" w:sz="8" w:space="0" w:color="000000"/>
              <w:right w:val="single" w:sz="8" w:space="0" w:color="000000"/>
            </w:tcBorders>
            <w:shd w:val="clear" w:color="auto" w:fill="auto"/>
            <w:vAlign w:val="center"/>
            <w:hideMark/>
          </w:tcPr>
          <w:p w14:paraId="6705505E"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105</w:t>
            </w:r>
          </w:p>
        </w:tc>
        <w:tc>
          <w:tcPr>
            <w:tcW w:w="554" w:type="dxa"/>
            <w:tcBorders>
              <w:top w:val="nil"/>
              <w:left w:val="nil"/>
              <w:bottom w:val="single" w:sz="8" w:space="0" w:color="000000"/>
              <w:right w:val="single" w:sz="8" w:space="0" w:color="000000"/>
            </w:tcBorders>
            <w:shd w:val="clear" w:color="auto" w:fill="auto"/>
            <w:vAlign w:val="center"/>
            <w:hideMark/>
          </w:tcPr>
          <w:p w14:paraId="51E922FA"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20.08</w:t>
            </w:r>
          </w:p>
        </w:tc>
        <w:tc>
          <w:tcPr>
            <w:tcW w:w="586" w:type="dxa"/>
            <w:tcBorders>
              <w:top w:val="nil"/>
              <w:left w:val="nil"/>
              <w:bottom w:val="single" w:sz="8" w:space="0" w:color="000000"/>
              <w:right w:val="single" w:sz="8" w:space="0" w:color="000000"/>
            </w:tcBorders>
            <w:shd w:val="clear" w:color="auto" w:fill="auto"/>
            <w:vAlign w:val="center"/>
            <w:hideMark/>
          </w:tcPr>
          <w:p w14:paraId="77EFC22F"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2.54</w:t>
            </w:r>
          </w:p>
        </w:tc>
      </w:tr>
      <w:tr w:rsidR="004A37D2" w:rsidRPr="00A9606E" w14:paraId="5E7C6124" w14:textId="77777777" w:rsidTr="004A37D2">
        <w:trPr>
          <w:trHeight w:val="366"/>
          <w:jc w:val="center"/>
        </w:trPr>
        <w:tc>
          <w:tcPr>
            <w:tcW w:w="35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C14F893"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w:t>
            </w:r>
          </w:p>
        </w:tc>
        <w:tc>
          <w:tcPr>
            <w:tcW w:w="1743" w:type="dxa"/>
            <w:tcBorders>
              <w:top w:val="single" w:sz="8" w:space="0" w:color="auto"/>
              <w:left w:val="nil"/>
              <w:bottom w:val="single" w:sz="8" w:space="0" w:color="auto"/>
              <w:right w:val="single" w:sz="8" w:space="0" w:color="auto"/>
            </w:tcBorders>
            <w:shd w:val="clear" w:color="auto" w:fill="auto"/>
            <w:vAlign w:val="center"/>
            <w:hideMark/>
          </w:tcPr>
          <w:p w14:paraId="1B90CB8A"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Làm việc hiệu quả, nhanh chóng</w:t>
            </w:r>
          </w:p>
        </w:tc>
        <w:tc>
          <w:tcPr>
            <w:tcW w:w="698" w:type="dxa"/>
            <w:tcBorders>
              <w:top w:val="nil"/>
              <w:left w:val="nil"/>
              <w:bottom w:val="single" w:sz="8" w:space="0" w:color="000000"/>
              <w:right w:val="single" w:sz="8" w:space="0" w:color="000000"/>
            </w:tcBorders>
            <w:shd w:val="clear" w:color="auto" w:fill="auto"/>
            <w:vAlign w:val="center"/>
            <w:hideMark/>
          </w:tcPr>
          <w:p w14:paraId="1CDD2016"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93" w:type="dxa"/>
            <w:tcBorders>
              <w:top w:val="nil"/>
              <w:left w:val="nil"/>
              <w:bottom w:val="single" w:sz="8" w:space="0" w:color="000000"/>
              <w:right w:val="single" w:sz="8" w:space="0" w:color="000000"/>
            </w:tcBorders>
            <w:shd w:val="clear" w:color="auto" w:fill="auto"/>
            <w:vAlign w:val="center"/>
            <w:hideMark/>
          </w:tcPr>
          <w:p w14:paraId="6A24B33F"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24</w:t>
            </w:r>
          </w:p>
        </w:tc>
        <w:tc>
          <w:tcPr>
            <w:tcW w:w="599" w:type="dxa"/>
            <w:tcBorders>
              <w:top w:val="nil"/>
              <w:left w:val="nil"/>
              <w:bottom w:val="single" w:sz="8" w:space="0" w:color="000000"/>
              <w:right w:val="single" w:sz="8" w:space="0" w:color="000000"/>
            </w:tcBorders>
            <w:shd w:val="clear" w:color="auto" w:fill="auto"/>
            <w:vAlign w:val="center"/>
            <w:hideMark/>
          </w:tcPr>
          <w:p w14:paraId="1CFD6E20"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4.59</w:t>
            </w:r>
          </w:p>
        </w:tc>
        <w:tc>
          <w:tcPr>
            <w:tcW w:w="426" w:type="dxa"/>
            <w:tcBorders>
              <w:top w:val="nil"/>
              <w:left w:val="nil"/>
              <w:bottom w:val="single" w:sz="8" w:space="0" w:color="000000"/>
              <w:right w:val="single" w:sz="8" w:space="0" w:color="000000"/>
            </w:tcBorders>
            <w:shd w:val="clear" w:color="auto" w:fill="auto"/>
            <w:vAlign w:val="center"/>
            <w:hideMark/>
          </w:tcPr>
          <w:p w14:paraId="41768D3A"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31</w:t>
            </w:r>
          </w:p>
        </w:tc>
        <w:tc>
          <w:tcPr>
            <w:tcW w:w="554" w:type="dxa"/>
            <w:tcBorders>
              <w:top w:val="nil"/>
              <w:left w:val="nil"/>
              <w:bottom w:val="single" w:sz="8" w:space="0" w:color="000000"/>
              <w:right w:val="single" w:sz="8" w:space="0" w:color="000000"/>
            </w:tcBorders>
            <w:shd w:val="clear" w:color="auto" w:fill="auto"/>
            <w:vAlign w:val="center"/>
            <w:hideMark/>
          </w:tcPr>
          <w:p w14:paraId="7C14CE79"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5.93</w:t>
            </w:r>
          </w:p>
        </w:tc>
        <w:tc>
          <w:tcPr>
            <w:tcW w:w="517" w:type="dxa"/>
            <w:tcBorders>
              <w:top w:val="nil"/>
              <w:left w:val="nil"/>
              <w:bottom w:val="single" w:sz="8" w:space="0" w:color="000000"/>
              <w:right w:val="single" w:sz="8" w:space="0" w:color="000000"/>
            </w:tcBorders>
            <w:shd w:val="clear" w:color="auto" w:fill="auto"/>
            <w:vAlign w:val="center"/>
            <w:hideMark/>
          </w:tcPr>
          <w:p w14:paraId="4541E115"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122</w:t>
            </w:r>
          </w:p>
        </w:tc>
        <w:tc>
          <w:tcPr>
            <w:tcW w:w="554" w:type="dxa"/>
            <w:tcBorders>
              <w:top w:val="nil"/>
              <w:left w:val="nil"/>
              <w:bottom w:val="single" w:sz="8" w:space="0" w:color="000000"/>
              <w:right w:val="single" w:sz="8" w:space="0" w:color="000000"/>
            </w:tcBorders>
            <w:shd w:val="clear" w:color="auto" w:fill="auto"/>
            <w:vAlign w:val="center"/>
            <w:hideMark/>
          </w:tcPr>
          <w:p w14:paraId="0B64B67A"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23.33</w:t>
            </w:r>
          </w:p>
        </w:tc>
        <w:tc>
          <w:tcPr>
            <w:tcW w:w="517" w:type="dxa"/>
            <w:tcBorders>
              <w:top w:val="nil"/>
              <w:left w:val="nil"/>
              <w:bottom w:val="single" w:sz="8" w:space="0" w:color="000000"/>
              <w:right w:val="single" w:sz="8" w:space="0" w:color="000000"/>
            </w:tcBorders>
            <w:shd w:val="clear" w:color="auto" w:fill="auto"/>
            <w:vAlign w:val="center"/>
            <w:hideMark/>
          </w:tcPr>
          <w:p w14:paraId="31B9239D"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232</w:t>
            </w:r>
          </w:p>
        </w:tc>
        <w:tc>
          <w:tcPr>
            <w:tcW w:w="554" w:type="dxa"/>
            <w:tcBorders>
              <w:top w:val="nil"/>
              <w:left w:val="nil"/>
              <w:bottom w:val="single" w:sz="8" w:space="0" w:color="000000"/>
              <w:right w:val="single" w:sz="8" w:space="0" w:color="000000"/>
            </w:tcBorders>
            <w:shd w:val="clear" w:color="auto" w:fill="auto"/>
            <w:vAlign w:val="center"/>
            <w:hideMark/>
          </w:tcPr>
          <w:p w14:paraId="269807D7"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44.36</w:t>
            </w:r>
          </w:p>
        </w:tc>
        <w:tc>
          <w:tcPr>
            <w:tcW w:w="517" w:type="dxa"/>
            <w:tcBorders>
              <w:top w:val="nil"/>
              <w:left w:val="nil"/>
              <w:bottom w:val="single" w:sz="8" w:space="0" w:color="000000"/>
              <w:right w:val="single" w:sz="8" w:space="0" w:color="000000"/>
            </w:tcBorders>
            <w:shd w:val="clear" w:color="auto" w:fill="auto"/>
            <w:vAlign w:val="center"/>
            <w:hideMark/>
          </w:tcPr>
          <w:p w14:paraId="317199B9"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114</w:t>
            </w:r>
          </w:p>
        </w:tc>
        <w:tc>
          <w:tcPr>
            <w:tcW w:w="554" w:type="dxa"/>
            <w:tcBorders>
              <w:top w:val="nil"/>
              <w:left w:val="nil"/>
              <w:bottom w:val="single" w:sz="8" w:space="0" w:color="000000"/>
              <w:right w:val="single" w:sz="8" w:space="0" w:color="000000"/>
            </w:tcBorders>
            <w:shd w:val="clear" w:color="auto" w:fill="auto"/>
            <w:vAlign w:val="center"/>
            <w:hideMark/>
          </w:tcPr>
          <w:p w14:paraId="6E232725"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21.80</w:t>
            </w:r>
          </w:p>
        </w:tc>
        <w:tc>
          <w:tcPr>
            <w:tcW w:w="586" w:type="dxa"/>
            <w:tcBorders>
              <w:top w:val="nil"/>
              <w:left w:val="nil"/>
              <w:bottom w:val="single" w:sz="8" w:space="0" w:color="000000"/>
              <w:right w:val="single" w:sz="8" w:space="0" w:color="000000"/>
            </w:tcBorders>
            <w:shd w:val="clear" w:color="auto" w:fill="auto"/>
            <w:vAlign w:val="center"/>
            <w:hideMark/>
          </w:tcPr>
          <w:p w14:paraId="55A1A795" w14:textId="77777777" w:rsidR="00EB3228" w:rsidRPr="00A9606E" w:rsidRDefault="00EB3228" w:rsidP="001200F2">
            <w:pPr>
              <w:spacing w:before="0" w:after="0" w:line="240" w:lineRule="auto"/>
              <w:ind w:firstLine="0"/>
              <w:jc w:val="center"/>
              <w:rPr>
                <w:rFonts w:eastAsia="Times New Roman"/>
                <w:w w:val="90"/>
                <w:sz w:val="24"/>
                <w:szCs w:val="24"/>
              </w:rPr>
            </w:pPr>
            <w:r w:rsidRPr="00A9606E">
              <w:rPr>
                <w:rFonts w:eastAsia="Times New Roman"/>
                <w:w w:val="90"/>
                <w:sz w:val="24"/>
                <w:szCs w:val="24"/>
              </w:rPr>
              <w:t>2.73</w:t>
            </w:r>
          </w:p>
        </w:tc>
      </w:tr>
    </w:tbl>
    <w:p w14:paraId="64A78FD9" w14:textId="3E8BC7A4" w:rsidR="00383305" w:rsidRPr="00A9606E" w:rsidRDefault="00383305" w:rsidP="001F1EDE">
      <w:pPr>
        <w:spacing w:after="0" w:line="312" w:lineRule="auto"/>
        <w:rPr>
          <w:rFonts w:eastAsia="Times New Roman"/>
          <w:iCs/>
          <w:szCs w:val="26"/>
          <w:lang w:val="fr-FR"/>
        </w:rPr>
      </w:pPr>
      <w:bookmarkStart w:id="1254" w:name="_Hlk75751556"/>
      <w:bookmarkEnd w:id="1253"/>
      <w:r w:rsidRPr="00A9606E">
        <w:rPr>
          <w:rFonts w:eastAsia="Times New Roman"/>
          <w:iCs/>
          <w:szCs w:val="26"/>
          <w:lang w:val="fr-FR"/>
        </w:rPr>
        <w:t xml:space="preserve">Mức độ chuyên nghiệp trong thực thi công việc của nhà trường THPT tỉnh Nghệ An hiện nay từ kết quả khảo sát thực trạng 15 trường được đánh giá có mức độ biểu hiện hạn </w:t>
      </w:r>
      <w:r w:rsidR="006D658B" w:rsidRPr="00A9606E">
        <w:rPr>
          <w:rFonts w:eastAsia="Times New Roman"/>
          <w:iCs/>
          <w:szCs w:val="26"/>
          <w:lang w:val="fr-FR"/>
        </w:rPr>
        <w:t>chế. Trong 4 khía cạnh xem xét,</w:t>
      </w:r>
      <w:r w:rsidR="004B6F09" w:rsidRPr="00A9606E">
        <w:rPr>
          <w:rFonts w:eastAsia="Times New Roman"/>
          <w:bCs/>
          <w:i/>
          <w:szCs w:val="26"/>
          <w:lang w:val="fr-FR"/>
        </w:rPr>
        <w:t>“</w:t>
      </w:r>
      <w:r w:rsidRPr="00A9606E">
        <w:rPr>
          <w:rFonts w:eastAsia="Times New Roman"/>
          <w:i/>
          <w:iCs/>
          <w:szCs w:val="26"/>
          <w:lang w:val="fr-FR"/>
        </w:rPr>
        <w:t>Làm việc theo thói quen</w:t>
      </w:r>
      <w:r w:rsidR="004B6F09" w:rsidRPr="00A9606E">
        <w:rPr>
          <w:rFonts w:eastAsia="Times New Roman"/>
          <w:bCs/>
          <w:i/>
          <w:szCs w:val="26"/>
          <w:lang w:val="fr-FR"/>
        </w:rPr>
        <w:t>”</w:t>
      </w:r>
      <w:r w:rsidRPr="00A9606E">
        <w:rPr>
          <w:rFonts w:eastAsia="Times New Roman"/>
          <w:iCs/>
          <w:szCs w:val="26"/>
          <w:lang w:val="fr-FR"/>
        </w:rPr>
        <w:t xml:space="preserve"> có mức độ biểu hiện hạn chế nhất với ĐTB 1.98 (xếp thứ 4), tiếp theo là </w:t>
      </w:r>
      <w:r w:rsidR="004B6F09" w:rsidRPr="00A9606E">
        <w:rPr>
          <w:rFonts w:eastAsia="Times New Roman"/>
          <w:bCs/>
          <w:i/>
          <w:szCs w:val="26"/>
          <w:lang w:val="fr-FR"/>
        </w:rPr>
        <w:t>“</w:t>
      </w:r>
      <w:r w:rsidRPr="00A9606E">
        <w:rPr>
          <w:rFonts w:eastAsia="Times New Roman"/>
          <w:i/>
          <w:iCs/>
          <w:szCs w:val="26"/>
          <w:lang w:val="fr-FR"/>
        </w:rPr>
        <w:t>Làm</w:t>
      </w:r>
      <w:r w:rsidR="00C030B6" w:rsidRPr="00A9606E">
        <w:rPr>
          <w:rFonts w:eastAsia="Times New Roman"/>
          <w:i/>
          <w:iCs/>
          <w:szCs w:val="26"/>
          <w:lang w:val="fr-FR"/>
        </w:rPr>
        <w:t xml:space="preserve"> </w:t>
      </w:r>
      <w:r w:rsidRPr="00A9606E">
        <w:rPr>
          <w:rFonts w:eastAsia="Times New Roman"/>
          <w:i/>
          <w:iCs/>
          <w:szCs w:val="26"/>
          <w:lang w:val="fr-FR"/>
        </w:rPr>
        <w:t>việc</w:t>
      </w:r>
      <w:r w:rsidR="00C030B6" w:rsidRPr="00A9606E">
        <w:rPr>
          <w:rFonts w:eastAsia="Times New Roman"/>
          <w:i/>
          <w:iCs/>
          <w:szCs w:val="26"/>
          <w:lang w:val="fr-FR"/>
        </w:rPr>
        <w:t xml:space="preserve"> </w:t>
      </w:r>
      <w:r w:rsidRPr="00A9606E">
        <w:rPr>
          <w:rFonts w:eastAsia="Times New Roman"/>
          <w:i/>
          <w:iCs/>
          <w:szCs w:val="26"/>
          <w:lang w:val="fr-FR"/>
        </w:rPr>
        <w:t>tùy</w:t>
      </w:r>
      <w:r w:rsidR="00C030B6" w:rsidRPr="00A9606E">
        <w:rPr>
          <w:rFonts w:eastAsia="Times New Roman"/>
          <w:i/>
          <w:iCs/>
          <w:szCs w:val="26"/>
          <w:lang w:val="fr-FR"/>
        </w:rPr>
        <w:t xml:space="preserve"> </w:t>
      </w:r>
      <w:r w:rsidRPr="00A9606E">
        <w:rPr>
          <w:rFonts w:eastAsia="Times New Roman"/>
          <w:i/>
          <w:iCs/>
          <w:szCs w:val="26"/>
          <w:lang w:val="fr-FR"/>
        </w:rPr>
        <w:t>tiện,</w:t>
      </w:r>
      <w:r w:rsidR="00C030B6" w:rsidRPr="00A9606E">
        <w:rPr>
          <w:rFonts w:eastAsia="Times New Roman"/>
          <w:i/>
          <w:iCs/>
          <w:szCs w:val="26"/>
          <w:lang w:val="fr-FR"/>
        </w:rPr>
        <w:t xml:space="preserve"> </w:t>
      </w:r>
      <w:r w:rsidRPr="00A9606E">
        <w:rPr>
          <w:rFonts w:eastAsia="Times New Roman"/>
          <w:i/>
          <w:iCs/>
          <w:szCs w:val="26"/>
          <w:lang w:val="fr-FR"/>
        </w:rPr>
        <w:t>không</w:t>
      </w:r>
      <w:r w:rsidR="00C030B6" w:rsidRPr="00A9606E">
        <w:rPr>
          <w:rFonts w:eastAsia="Times New Roman"/>
          <w:i/>
          <w:iCs/>
          <w:szCs w:val="26"/>
          <w:lang w:val="fr-FR"/>
        </w:rPr>
        <w:t xml:space="preserve"> </w:t>
      </w:r>
      <w:r w:rsidRPr="00A9606E">
        <w:rPr>
          <w:rFonts w:eastAsia="Times New Roman"/>
          <w:i/>
          <w:iCs/>
          <w:szCs w:val="26"/>
          <w:lang w:val="fr-FR"/>
        </w:rPr>
        <w:t>theo</w:t>
      </w:r>
      <w:r w:rsidR="00C030B6" w:rsidRPr="00A9606E">
        <w:rPr>
          <w:rFonts w:eastAsia="Times New Roman"/>
          <w:i/>
          <w:iCs/>
          <w:szCs w:val="26"/>
          <w:lang w:val="fr-FR"/>
        </w:rPr>
        <w:t xml:space="preserve"> </w:t>
      </w:r>
      <w:r w:rsidRPr="00A9606E">
        <w:rPr>
          <w:rFonts w:eastAsia="Times New Roman"/>
          <w:i/>
          <w:iCs/>
          <w:szCs w:val="26"/>
          <w:lang w:val="fr-FR"/>
        </w:rPr>
        <w:t>quy</w:t>
      </w:r>
      <w:r w:rsidR="00C030B6" w:rsidRPr="00A9606E">
        <w:rPr>
          <w:rFonts w:eastAsia="Times New Roman"/>
          <w:i/>
          <w:iCs/>
          <w:szCs w:val="26"/>
          <w:lang w:val="fr-FR"/>
        </w:rPr>
        <w:t xml:space="preserve"> </w:t>
      </w:r>
      <w:r w:rsidRPr="00A9606E">
        <w:rPr>
          <w:rFonts w:eastAsia="Times New Roman"/>
          <w:i/>
          <w:iCs/>
          <w:szCs w:val="26"/>
          <w:lang w:val="fr-FR"/>
        </w:rPr>
        <w:t>định, chuẩn mực</w:t>
      </w:r>
      <w:r w:rsidR="004B6F09" w:rsidRPr="00A9606E">
        <w:rPr>
          <w:rFonts w:eastAsia="Times New Roman"/>
          <w:bCs/>
          <w:i/>
          <w:szCs w:val="26"/>
          <w:lang w:val="fr-FR"/>
        </w:rPr>
        <w:t>”</w:t>
      </w:r>
      <w:r w:rsidRPr="00A9606E">
        <w:rPr>
          <w:rFonts w:eastAsia="Times New Roman"/>
          <w:iCs/>
          <w:szCs w:val="26"/>
          <w:lang w:val="fr-FR"/>
        </w:rPr>
        <w:t xml:space="preserve"> (xếp thứ 3) với ĐTB là 2.06. Có tới 16,8% CBQL, GV khi được khảo sát đánh giá các nhà trường làm vi</w:t>
      </w:r>
      <w:r w:rsidR="004B6F09" w:rsidRPr="00A9606E">
        <w:rPr>
          <w:rFonts w:eastAsia="Times New Roman"/>
          <w:iCs/>
          <w:szCs w:val="26"/>
          <w:lang w:val="fr-FR"/>
        </w:rPr>
        <w:t>ệc</w:t>
      </w:r>
      <w:r w:rsidRPr="00A9606E">
        <w:rPr>
          <w:rFonts w:eastAsia="Times New Roman"/>
          <w:iCs/>
          <w:szCs w:val="26"/>
          <w:lang w:val="fr-FR"/>
        </w:rPr>
        <w:t xml:space="preserve"> không tuân thủ </w:t>
      </w:r>
      <w:r w:rsidRPr="00A9606E">
        <w:rPr>
          <w:rFonts w:eastAsia="Times New Roman"/>
          <w:iCs/>
          <w:szCs w:val="26"/>
          <w:lang w:val="fr-FR"/>
        </w:rPr>
        <w:lastRenderedPageBreak/>
        <w:t>hoặc chỉ tuân thủ một phần quy định, chuẩn mực</w:t>
      </w:r>
      <w:r w:rsidR="000163B3" w:rsidRPr="00A9606E">
        <w:rPr>
          <w:rFonts w:eastAsia="Times New Roman"/>
          <w:iCs/>
          <w:szCs w:val="26"/>
          <w:lang w:val="fr-FR"/>
        </w:rPr>
        <w:t xml:space="preserve"> nhà trường đã lựa chọn và 10% </w:t>
      </w:r>
      <w:r w:rsidRPr="00A9606E">
        <w:rPr>
          <w:rFonts w:eastAsia="Times New Roman"/>
          <w:iCs/>
          <w:szCs w:val="26"/>
          <w:lang w:val="fr-FR"/>
        </w:rPr>
        <w:t>CBQL, GV cho rằng các nhà trường làm việc khô</w:t>
      </w:r>
      <w:r w:rsidR="000163B3" w:rsidRPr="00A9606E">
        <w:rPr>
          <w:rFonts w:eastAsia="Times New Roman"/>
          <w:iCs/>
          <w:szCs w:val="26"/>
          <w:lang w:val="fr-FR"/>
        </w:rPr>
        <w:t xml:space="preserve">ng hiệu quả, không nhanh chóng </w:t>
      </w:r>
      <w:r w:rsidRPr="00A9606E">
        <w:rPr>
          <w:rFonts w:eastAsia="Times New Roman"/>
          <w:iCs/>
          <w:szCs w:val="26"/>
          <w:lang w:val="fr-FR"/>
        </w:rPr>
        <w:t>(Bảng 2.1</w:t>
      </w:r>
      <w:r w:rsidR="00A32A34" w:rsidRPr="00A9606E">
        <w:rPr>
          <w:rFonts w:eastAsia="Times New Roman"/>
          <w:iCs/>
          <w:szCs w:val="26"/>
          <w:lang w:val="fr-FR"/>
        </w:rPr>
        <w:t>3</w:t>
      </w:r>
      <w:r w:rsidRPr="00A9606E">
        <w:rPr>
          <w:rFonts w:eastAsia="Times New Roman"/>
          <w:iCs/>
          <w:szCs w:val="26"/>
          <w:lang w:val="fr-FR"/>
        </w:rPr>
        <w:t xml:space="preserve">). Như vậy, khi </w:t>
      </w:r>
      <w:r w:rsidR="004019E2" w:rsidRPr="00A9606E">
        <w:rPr>
          <w:rFonts w:eastAsia="Times New Roman"/>
          <w:iCs/>
          <w:szCs w:val="26"/>
          <w:lang w:val="fr-FR"/>
        </w:rPr>
        <w:t>xây dựng</w:t>
      </w:r>
      <w:r w:rsidRPr="00A9606E">
        <w:rPr>
          <w:rFonts w:eastAsia="Times New Roman"/>
          <w:iCs/>
          <w:szCs w:val="26"/>
          <w:lang w:val="fr-FR"/>
        </w:rPr>
        <w:t xml:space="preserve"> VHNT trường THPT tỉnh Nghệ An cần chú ý tới cải thiện mức độ chuyên nghiệp trong thực thi công việc.</w:t>
      </w:r>
      <w:r w:rsidR="00C030B6" w:rsidRPr="00A9606E">
        <w:rPr>
          <w:rFonts w:eastAsia="Times New Roman"/>
          <w:iCs/>
          <w:szCs w:val="26"/>
          <w:lang w:val="fr-FR"/>
        </w:rPr>
        <w:t xml:space="preserve"> </w:t>
      </w:r>
    </w:p>
    <w:bookmarkEnd w:id="1254"/>
    <w:p w14:paraId="0B4655A5" w14:textId="77777777" w:rsidR="00383305" w:rsidRPr="00A9606E" w:rsidRDefault="00383305" w:rsidP="001F1EDE">
      <w:pPr>
        <w:spacing w:before="0" w:after="0" w:line="312" w:lineRule="auto"/>
        <w:rPr>
          <w:rFonts w:eastAsia="Times New Roman"/>
          <w:szCs w:val="26"/>
          <w:lang w:val="fr-FR"/>
        </w:rPr>
      </w:pPr>
      <w:r w:rsidRPr="00A9606E">
        <w:rPr>
          <w:rFonts w:eastAsia="Times New Roman"/>
          <w:i/>
          <w:szCs w:val="26"/>
          <w:lang w:val="fr-FR"/>
        </w:rPr>
        <w:t xml:space="preserve">- </w:t>
      </w:r>
      <w:bookmarkStart w:id="1255" w:name="_Hlk75751608"/>
      <w:r w:rsidRPr="00A9606E">
        <w:rPr>
          <w:rFonts w:eastAsia="Times New Roman"/>
          <w:i/>
          <w:szCs w:val="26"/>
          <w:lang w:val="fr-FR"/>
        </w:rPr>
        <w:t>Về quy trình, thủ tục trong giải quyết công việc</w:t>
      </w:r>
      <w:bookmarkEnd w:id="1255"/>
      <w:r w:rsidRPr="00A9606E">
        <w:rPr>
          <w:rFonts w:eastAsia="Times New Roman"/>
          <w:iCs/>
          <w:szCs w:val="26"/>
          <w:lang w:val="fr-FR"/>
        </w:rPr>
        <w:t xml:space="preserve">, mức độ thực hiện của phong cách này được xem xét đánh giá trên 7 khía cạnh bao gồm: </w:t>
      </w:r>
      <w:r w:rsidRPr="00A9606E">
        <w:rPr>
          <w:rFonts w:eastAsia="Times New Roman"/>
          <w:szCs w:val="26"/>
          <w:lang w:val="fr-FR"/>
        </w:rPr>
        <w:t>Quy trình giải quyết vấn đề nhanh gọn, thuận tiện; Thủ tục giải quyết vấn đề đơn giản, rõ ràng; Các vấn đề được giải quyết linh hoạt, dựa trên các quy định, nguyên tắc làm việc chung của nhà trường; Lấy hiệu quả công việc làm chính; Giải quyết các vấn đề không máy móc, cứng nhắc; Thủ tục hành chính rườm rà, phức tạp; Quy</w:t>
      </w:r>
      <w:r w:rsidR="00C030B6" w:rsidRPr="00A9606E">
        <w:rPr>
          <w:rFonts w:eastAsia="Times New Roman"/>
          <w:szCs w:val="26"/>
          <w:lang w:val="fr-FR"/>
        </w:rPr>
        <w:t xml:space="preserve"> </w:t>
      </w:r>
      <w:r w:rsidRPr="00A9606E">
        <w:rPr>
          <w:rFonts w:eastAsia="Times New Roman"/>
          <w:szCs w:val="26"/>
          <w:lang w:val="fr-FR"/>
        </w:rPr>
        <w:t>trình</w:t>
      </w:r>
      <w:r w:rsidR="00C030B6" w:rsidRPr="00A9606E">
        <w:rPr>
          <w:rFonts w:eastAsia="Times New Roman"/>
          <w:szCs w:val="26"/>
          <w:lang w:val="fr-FR"/>
        </w:rPr>
        <w:t xml:space="preserve"> </w:t>
      </w:r>
      <w:r w:rsidRPr="00A9606E">
        <w:rPr>
          <w:rFonts w:eastAsia="Times New Roman"/>
          <w:szCs w:val="26"/>
          <w:lang w:val="fr-FR"/>
        </w:rPr>
        <w:t>giải</w:t>
      </w:r>
      <w:r w:rsidR="00C030B6" w:rsidRPr="00A9606E">
        <w:rPr>
          <w:rFonts w:eastAsia="Times New Roman"/>
          <w:szCs w:val="26"/>
          <w:lang w:val="fr-FR"/>
        </w:rPr>
        <w:t xml:space="preserve"> </w:t>
      </w:r>
      <w:r w:rsidRPr="00A9606E">
        <w:rPr>
          <w:rFonts w:eastAsia="Times New Roman"/>
          <w:szCs w:val="26"/>
          <w:lang w:val="fr-FR"/>
        </w:rPr>
        <w:t>quyết</w:t>
      </w:r>
      <w:r w:rsidR="00C030B6" w:rsidRPr="00A9606E">
        <w:rPr>
          <w:rFonts w:eastAsia="Times New Roman"/>
          <w:szCs w:val="26"/>
          <w:lang w:val="fr-FR"/>
        </w:rPr>
        <w:t xml:space="preserve"> </w:t>
      </w:r>
      <w:r w:rsidRPr="00A9606E">
        <w:rPr>
          <w:rFonts w:eastAsia="Times New Roman"/>
          <w:szCs w:val="26"/>
          <w:lang w:val="fr-FR"/>
        </w:rPr>
        <w:t>các</w:t>
      </w:r>
      <w:r w:rsidR="00C030B6" w:rsidRPr="00A9606E">
        <w:rPr>
          <w:rFonts w:eastAsia="Times New Roman"/>
          <w:szCs w:val="26"/>
          <w:lang w:val="fr-FR"/>
        </w:rPr>
        <w:t xml:space="preserve"> </w:t>
      </w:r>
      <w:r w:rsidRPr="00A9606E">
        <w:rPr>
          <w:rFonts w:eastAsia="Times New Roman"/>
          <w:szCs w:val="26"/>
          <w:lang w:val="fr-FR"/>
        </w:rPr>
        <w:t>vấn</w:t>
      </w:r>
      <w:r w:rsidR="00C030B6" w:rsidRPr="00A9606E">
        <w:rPr>
          <w:rFonts w:eastAsia="Times New Roman"/>
          <w:szCs w:val="26"/>
          <w:lang w:val="fr-FR"/>
        </w:rPr>
        <w:t xml:space="preserve"> </w:t>
      </w:r>
      <w:r w:rsidRPr="00A9606E">
        <w:rPr>
          <w:rFonts w:eastAsia="Times New Roman"/>
          <w:szCs w:val="26"/>
          <w:lang w:val="fr-FR"/>
        </w:rPr>
        <w:t>đề</w:t>
      </w:r>
      <w:r w:rsidR="00C030B6" w:rsidRPr="00A9606E">
        <w:rPr>
          <w:rFonts w:eastAsia="Times New Roman"/>
          <w:szCs w:val="26"/>
          <w:lang w:val="fr-FR"/>
        </w:rPr>
        <w:t xml:space="preserve"> </w:t>
      </w:r>
      <w:r w:rsidRPr="00A9606E">
        <w:rPr>
          <w:rFonts w:eastAsia="Times New Roman"/>
          <w:szCs w:val="26"/>
          <w:lang w:val="fr-FR"/>
        </w:rPr>
        <w:t>của</w:t>
      </w:r>
      <w:r w:rsidR="00C030B6" w:rsidRPr="00A9606E">
        <w:rPr>
          <w:rFonts w:eastAsia="Times New Roman"/>
          <w:szCs w:val="26"/>
          <w:lang w:val="fr-FR"/>
        </w:rPr>
        <w:t xml:space="preserve"> </w:t>
      </w:r>
      <w:r w:rsidRPr="00A9606E">
        <w:rPr>
          <w:rFonts w:eastAsia="Times New Roman"/>
          <w:szCs w:val="26"/>
          <w:lang w:val="fr-FR"/>
        </w:rPr>
        <w:t>nhà trường chưa hiệu quả. Kết quả đánh giá được trình bày trong Bảng 2.1</w:t>
      </w:r>
      <w:r w:rsidR="00A32A34" w:rsidRPr="00A9606E">
        <w:rPr>
          <w:rFonts w:eastAsia="Times New Roman"/>
          <w:szCs w:val="26"/>
          <w:lang w:val="fr-FR"/>
        </w:rPr>
        <w:t>4</w:t>
      </w:r>
      <w:r w:rsidRPr="00A9606E">
        <w:rPr>
          <w:rFonts w:eastAsia="Times New Roman"/>
          <w:szCs w:val="26"/>
          <w:lang w:val="fr-FR"/>
        </w:rPr>
        <w:t xml:space="preserve"> dưới đây: </w:t>
      </w:r>
    </w:p>
    <w:p w14:paraId="24505E4E" w14:textId="77777777" w:rsidR="00383305" w:rsidRPr="00A9606E" w:rsidRDefault="00383305" w:rsidP="005B05F6">
      <w:pPr>
        <w:pStyle w:val="5a"/>
        <w:spacing w:line="336" w:lineRule="auto"/>
        <w:rPr>
          <w:sz w:val="26"/>
          <w:szCs w:val="26"/>
          <w:lang w:val="fr-FR"/>
        </w:rPr>
      </w:pPr>
      <w:bookmarkStart w:id="1256" w:name="_Toc152741027"/>
      <w:bookmarkStart w:id="1257" w:name="_Toc154309885"/>
      <w:bookmarkStart w:id="1258" w:name="_Hlk76162646"/>
      <w:r w:rsidRPr="00A9606E">
        <w:rPr>
          <w:sz w:val="26"/>
          <w:szCs w:val="26"/>
          <w:lang w:val="fr-FR"/>
        </w:rPr>
        <w:t>Bảng 2.1</w:t>
      </w:r>
      <w:r w:rsidR="00A32A34" w:rsidRPr="00A9606E">
        <w:rPr>
          <w:sz w:val="26"/>
          <w:szCs w:val="26"/>
          <w:lang w:val="fr-FR"/>
        </w:rPr>
        <w:t>4</w:t>
      </w:r>
      <w:r w:rsidRPr="00A9606E">
        <w:rPr>
          <w:sz w:val="26"/>
          <w:szCs w:val="26"/>
          <w:lang w:val="fr-FR"/>
        </w:rPr>
        <w:t xml:space="preserve">. Đánh giá mức độ </w:t>
      </w:r>
      <w:r w:rsidR="00A32A34" w:rsidRPr="00A9606E">
        <w:rPr>
          <w:sz w:val="26"/>
          <w:szCs w:val="26"/>
          <w:lang w:val="fr-FR"/>
        </w:rPr>
        <w:t xml:space="preserve">biểu hiện </w:t>
      </w:r>
      <w:r w:rsidRPr="00A9606E">
        <w:rPr>
          <w:sz w:val="26"/>
          <w:szCs w:val="26"/>
          <w:lang w:val="fr-FR"/>
        </w:rPr>
        <w:t>về quy trình, thủ tục trong giải quyết công việc của nhà trường</w:t>
      </w:r>
      <w:bookmarkEnd w:id="1256"/>
      <w:bookmarkEnd w:id="1257"/>
    </w:p>
    <w:tbl>
      <w:tblPr>
        <w:tblW w:w="9307" w:type="dxa"/>
        <w:jc w:val="center"/>
        <w:tblLayout w:type="fixed"/>
        <w:tblCellMar>
          <w:left w:w="34" w:type="dxa"/>
          <w:right w:w="34" w:type="dxa"/>
        </w:tblCellMar>
        <w:tblLook w:val="04A0" w:firstRow="1" w:lastRow="0" w:firstColumn="1" w:lastColumn="0" w:noHBand="0" w:noVBand="1"/>
      </w:tblPr>
      <w:tblGrid>
        <w:gridCol w:w="426"/>
        <w:gridCol w:w="2021"/>
        <w:gridCol w:w="745"/>
        <w:gridCol w:w="516"/>
        <w:gridCol w:w="583"/>
        <w:gridCol w:w="476"/>
        <w:gridCol w:w="651"/>
        <w:gridCol w:w="567"/>
        <w:gridCol w:w="567"/>
        <w:gridCol w:w="567"/>
        <w:gridCol w:w="567"/>
        <w:gridCol w:w="425"/>
        <w:gridCol w:w="567"/>
        <w:gridCol w:w="629"/>
      </w:tblGrid>
      <w:tr w:rsidR="0069506E" w:rsidRPr="00A9606E" w14:paraId="1E34D4E2" w14:textId="77777777" w:rsidTr="001F1EDE">
        <w:trPr>
          <w:trHeight w:val="20"/>
          <w:tblHeader/>
          <w:jc w:val="center"/>
        </w:trPr>
        <w:tc>
          <w:tcPr>
            <w:tcW w:w="42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bookmarkEnd w:id="1258"/>
          <w:p w14:paraId="3A3E9520" w14:textId="77777777"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TT</w:t>
            </w:r>
          </w:p>
        </w:tc>
        <w:tc>
          <w:tcPr>
            <w:tcW w:w="202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E6C2F83" w14:textId="77777777" w:rsidR="001F1ED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 xml:space="preserve">Quy trình, thủ tục trong giải quyết </w:t>
            </w:r>
          </w:p>
          <w:p w14:paraId="0DEBCEB6" w14:textId="67677D91"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công việc</w:t>
            </w:r>
          </w:p>
        </w:tc>
        <w:tc>
          <w:tcPr>
            <w:tcW w:w="745" w:type="dxa"/>
            <w:vMerge w:val="restart"/>
            <w:tcBorders>
              <w:top w:val="single" w:sz="8" w:space="0" w:color="000000"/>
              <w:left w:val="nil"/>
              <w:right w:val="single" w:sz="8" w:space="0" w:color="000000"/>
            </w:tcBorders>
            <w:shd w:val="clear" w:color="auto" w:fill="auto"/>
            <w:vAlign w:val="center"/>
            <w:hideMark/>
          </w:tcPr>
          <w:p w14:paraId="6A5ED6CB" w14:textId="77777777"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Đối tượng</w:t>
            </w:r>
          </w:p>
          <w:p w14:paraId="2A65C6AE" w14:textId="3DEBB5AD" w:rsidR="0069506E" w:rsidRPr="00A9606E" w:rsidRDefault="0069506E" w:rsidP="001F1EDE">
            <w:pPr>
              <w:spacing w:before="0" w:after="0" w:line="240" w:lineRule="auto"/>
              <w:jc w:val="center"/>
              <w:rPr>
                <w:rFonts w:eastAsia="Times New Roman"/>
                <w:b/>
                <w:w w:val="90"/>
                <w:sz w:val="24"/>
                <w:szCs w:val="24"/>
              </w:rPr>
            </w:pPr>
          </w:p>
        </w:tc>
        <w:tc>
          <w:tcPr>
            <w:tcW w:w="5486" w:type="dxa"/>
            <w:gridSpan w:val="10"/>
            <w:tcBorders>
              <w:top w:val="single" w:sz="8" w:space="0" w:color="000000"/>
              <w:left w:val="nil"/>
              <w:bottom w:val="single" w:sz="8" w:space="0" w:color="000000"/>
              <w:right w:val="single" w:sz="8" w:space="0" w:color="000000"/>
            </w:tcBorders>
            <w:shd w:val="clear" w:color="auto" w:fill="auto"/>
            <w:vAlign w:val="center"/>
            <w:hideMark/>
          </w:tcPr>
          <w:p w14:paraId="1D83BB48" w14:textId="77777777"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Mức độ biểu hiện</w:t>
            </w:r>
          </w:p>
        </w:tc>
        <w:tc>
          <w:tcPr>
            <w:tcW w:w="629" w:type="dxa"/>
            <w:vMerge w:val="restart"/>
            <w:tcBorders>
              <w:top w:val="single" w:sz="8" w:space="0" w:color="000000"/>
              <w:left w:val="single" w:sz="8" w:space="0" w:color="000000"/>
              <w:right w:val="single" w:sz="8" w:space="0" w:color="000000"/>
            </w:tcBorders>
            <w:shd w:val="clear" w:color="auto" w:fill="auto"/>
            <w:vAlign w:val="center"/>
            <w:hideMark/>
          </w:tcPr>
          <w:p w14:paraId="61B48A3A" w14:textId="77777777"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Điểm trung bình</w:t>
            </w:r>
          </w:p>
        </w:tc>
      </w:tr>
      <w:tr w:rsidR="0069506E" w:rsidRPr="00A9606E" w14:paraId="6493ACDB" w14:textId="77777777" w:rsidTr="001F1EDE">
        <w:trPr>
          <w:trHeight w:val="20"/>
          <w:tblHeader/>
          <w:jc w:val="center"/>
        </w:trPr>
        <w:tc>
          <w:tcPr>
            <w:tcW w:w="426" w:type="dxa"/>
            <w:vMerge/>
            <w:tcBorders>
              <w:top w:val="single" w:sz="8" w:space="0" w:color="000000"/>
              <w:left w:val="single" w:sz="8" w:space="0" w:color="000000"/>
              <w:bottom w:val="single" w:sz="8" w:space="0" w:color="000000"/>
              <w:right w:val="single" w:sz="8" w:space="0" w:color="000000"/>
            </w:tcBorders>
            <w:vAlign w:val="center"/>
            <w:hideMark/>
          </w:tcPr>
          <w:p w14:paraId="6BD7AADB" w14:textId="77777777" w:rsidR="0069506E" w:rsidRPr="00A9606E" w:rsidRDefault="0069506E" w:rsidP="001F1EDE">
            <w:pPr>
              <w:spacing w:before="0" w:after="0" w:line="240" w:lineRule="auto"/>
              <w:ind w:firstLine="0"/>
              <w:jc w:val="center"/>
              <w:rPr>
                <w:rFonts w:eastAsia="Times New Roman"/>
                <w:w w:val="90"/>
                <w:sz w:val="24"/>
                <w:szCs w:val="24"/>
              </w:rPr>
            </w:pPr>
          </w:p>
        </w:tc>
        <w:tc>
          <w:tcPr>
            <w:tcW w:w="2021" w:type="dxa"/>
            <w:vMerge/>
            <w:tcBorders>
              <w:top w:val="single" w:sz="8" w:space="0" w:color="000000"/>
              <w:left w:val="single" w:sz="8" w:space="0" w:color="000000"/>
              <w:bottom w:val="single" w:sz="8" w:space="0" w:color="000000"/>
              <w:right w:val="single" w:sz="8" w:space="0" w:color="000000"/>
            </w:tcBorders>
            <w:vAlign w:val="center"/>
            <w:hideMark/>
          </w:tcPr>
          <w:p w14:paraId="4BC27BB5" w14:textId="77777777" w:rsidR="0069506E" w:rsidRPr="00A9606E" w:rsidRDefault="0069506E" w:rsidP="001F1EDE">
            <w:pPr>
              <w:spacing w:before="0" w:after="0" w:line="240" w:lineRule="auto"/>
              <w:ind w:firstLine="0"/>
              <w:jc w:val="center"/>
              <w:rPr>
                <w:rFonts w:eastAsia="Times New Roman"/>
                <w:w w:val="90"/>
                <w:sz w:val="24"/>
                <w:szCs w:val="24"/>
              </w:rPr>
            </w:pPr>
          </w:p>
        </w:tc>
        <w:tc>
          <w:tcPr>
            <w:tcW w:w="745" w:type="dxa"/>
            <w:vMerge/>
            <w:tcBorders>
              <w:left w:val="nil"/>
              <w:right w:val="single" w:sz="8" w:space="0" w:color="000000"/>
            </w:tcBorders>
            <w:shd w:val="clear" w:color="auto" w:fill="auto"/>
            <w:vAlign w:val="center"/>
            <w:hideMark/>
          </w:tcPr>
          <w:p w14:paraId="7F10BB2C" w14:textId="54415B77" w:rsidR="0069506E" w:rsidRPr="00A9606E" w:rsidRDefault="0069506E" w:rsidP="001F1EDE">
            <w:pPr>
              <w:spacing w:before="0" w:after="0" w:line="240" w:lineRule="auto"/>
              <w:jc w:val="center"/>
              <w:rPr>
                <w:rFonts w:eastAsia="Times New Roman"/>
                <w:b/>
                <w:w w:val="90"/>
                <w:sz w:val="24"/>
                <w:szCs w:val="24"/>
              </w:rPr>
            </w:pPr>
          </w:p>
        </w:tc>
        <w:tc>
          <w:tcPr>
            <w:tcW w:w="1099" w:type="dxa"/>
            <w:gridSpan w:val="2"/>
            <w:tcBorders>
              <w:top w:val="single" w:sz="8" w:space="0" w:color="000000"/>
              <w:left w:val="nil"/>
              <w:bottom w:val="single" w:sz="8" w:space="0" w:color="000000"/>
              <w:right w:val="single" w:sz="8" w:space="0" w:color="000000"/>
            </w:tcBorders>
            <w:shd w:val="clear" w:color="auto" w:fill="auto"/>
            <w:vAlign w:val="center"/>
            <w:hideMark/>
          </w:tcPr>
          <w:p w14:paraId="3FE980D1" w14:textId="77777777"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Không thực hiện</w:t>
            </w:r>
          </w:p>
        </w:tc>
        <w:tc>
          <w:tcPr>
            <w:tcW w:w="1127" w:type="dxa"/>
            <w:gridSpan w:val="2"/>
            <w:tcBorders>
              <w:top w:val="single" w:sz="8" w:space="0" w:color="000000"/>
              <w:left w:val="nil"/>
              <w:bottom w:val="single" w:sz="8" w:space="0" w:color="000000"/>
              <w:right w:val="single" w:sz="8" w:space="0" w:color="000000"/>
            </w:tcBorders>
            <w:shd w:val="clear" w:color="auto" w:fill="auto"/>
            <w:vAlign w:val="center"/>
            <w:hideMark/>
          </w:tcPr>
          <w:p w14:paraId="7BFFB940" w14:textId="77777777"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Thực hiện ít</w:t>
            </w:r>
          </w:p>
        </w:tc>
        <w:tc>
          <w:tcPr>
            <w:tcW w:w="1134" w:type="dxa"/>
            <w:gridSpan w:val="2"/>
            <w:tcBorders>
              <w:top w:val="single" w:sz="8" w:space="0" w:color="000000"/>
              <w:left w:val="nil"/>
              <w:bottom w:val="single" w:sz="8" w:space="0" w:color="000000"/>
              <w:right w:val="single" w:sz="8" w:space="0" w:color="000000"/>
            </w:tcBorders>
            <w:shd w:val="clear" w:color="auto" w:fill="auto"/>
            <w:vAlign w:val="center"/>
            <w:hideMark/>
          </w:tcPr>
          <w:p w14:paraId="1C72B899" w14:textId="14103837"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bCs/>
                <w:w w:val="90"/>
                <w:sz w:val="24"/>
                <w:szCs w:val="24"/>
                <w:lang w:val="vi-VN"/>
              </w:rPr>
              <w:t>Bình thường</w:t>
            </w:r>
          </w:p>
        </w:tc>
        <w:tc>
          <w:tcPr>
            <w:tcW w:w="1134" w:type="dxa"/>
            <w:gridSpan w:val="2"/>
            <w:tcBorders>
              <w:top w:val="single" w:sz="8" w:space="0" w:color="000000"/>
              <w:left w:val="nil"/>
              <w:bottom w:val="single" w:sz="8" w:space="0" w:color="000000"/>
              <w:right w:val="single" w:sz="8" w:space="0" w:color="000000"/>
            </w:tcBorders>
            <w:shd w:val="clear" w:color="auto" w:fill="auto"/>
            <w:vAlign w:val="center"/>
            <w:hideMark/>
          </w:tcPr>
          <w:p w14:paraId="7820923B" w14:textId="77777777"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Thực hiện tốt</w:t>
            </w:r>
          </w:p>
        </w:tc>
        <w:tc>
          <w:tcPr>
            <w:tcW w:w="992" w:type="dxa"/>
            <w:gridSpan w:val="2"/>
            <w:tcBorders>
              <w:top w:val="single" w:sz="8" w:space="0" w:color="000000"/>
              <w:left w:val="nil"/>
              <w:bottom w:val="single" w:sz="8" w:space="0" w:color="000000"/>
              <w:right w:val="single" w:sz="8" w:space="0" w:color="000000"/>
            </w:tcBorders>
            <w:shd w:val="clear" w:color="auto" w:fill="auto"/>
            <w:vAlign w:val="center"/>
            <w:hideMark/>
          </w:tcPr>
          <w:p w14:paraId="1496DAAC" w14:textId="77777777" w:rsidR="0069506E" w:rsidRPr="00A9606E" w:rsidRDefault="0069506E"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Thực hiện rất tốt</w:t>
            </w:r>
          </w:p>
        </w:tc>
        <w:tc>
          <w:tcPr>
            <w:tcW w:w="629" w:type="dxa"/>
            <w:vMerge/>
            <w:tcBorders>
              <w:left w:val="single" w:sz="8" w:space="0" w:color="000000"/>
              <w:right w:val="single" w:sz="8" w:space="0" w:color="000000"/>
            </w:tcBorders>
            <w:vAlign w:val="center"/>
            <w:hideMark/>
          </w:tcPr>
          <w:p w14:paraId="7A4FA810" w14:textId="77777777" w:rsidR="0069506E" w:rsidRPr="00A9606E" w:rsidRDefault="0069506E" w:rsidP="001F1EDE">
            <w:pPr>
              <w:spacing w:before="0" w:after="0" w:line="240" w:lineRule="auto"/>
              <w:ind w:firstLine="0"/>
              <w:jc w:val="center"/>
              <w:rPr>
                <w:rFonts w:eastAsia="Times New Roman"/>
                <w:w w:val="90"/>
                <w:sz w:val="24"/>
                <w:szCs w:val="24"/>
              </w:rPr>
            </w:pPr>
          </w:p>
        </w:tc>
      </w:tr>
      <w:tr w:rsidR="0069506E" w:rsidRPr="00A9606E" w14:paraId="037746A0" w14:textId="77777777" w:rsidTr="001F1EDE">
        <w:trPr>
          <w:trHeight w:val="20"/>
          <w:tblHeader/>
          <w:jc w:val="center"/>
        </w:trPr>
        <w:tc>
          <w:tcPr>
            <w:tcW w:w="426" w:type="dxa"/>
            <w:vMerge/>
            <w:tcBorders>
              <w:top w:val="single" w:sz="8" w:space="0" w:color="000000"/>
              <w:left w:val="single" w:sz="8" w:space="0" w:color="000000"/>
              <w:bottom w:val="single" w:sz="8" w:space="0" w:color="000000"/>
              <w:right w:val="single" w:sz="8" w:space="0" w:color="000000"/>
            </w:tcBorders>
            <w:vAlign w:val="center"/>
            <w:hideMark/>
          </w:tcPr>
          <w:p w14:paraId="105B3C9B" w14:textId="77777777" w:rsidR="0069506E" w:rsidRPr="00A9606E" w:rsidRDefault="0069506E" w:rsidP="001F1EDE">
            <w:pPr>
              <w:spacing w:before="0" w:after="0" w:line="240" w:lineRule="auto"/>
              <w:ind w:firstLine="0"/>
              <w:jc w:val="center"/>
              <w:rPr>
                <w:rFonts w:eastAsia="Times New Roman"/>
                <w:w w:val="90"/>
                <w:sz w:val="24"/>
                <w:szCs w:val="24"/>
              </w:rPr>
            </w:pPr>
          </w:p>
        </w:tc>
        <w:tc>
          <w:tcPr>
            <w:tcW w:w="2021" w:type="dxa"/>
            <w:vMerge/>
            <w:tcBorders>
              <w:top w:val="single" w:sz="8" w:space="0" w:color="000000"/>
              <w:left w:val="single" w:sz="8" w:space="0" w:color="000000"/>
              <w:bottom w:val="single" w:sz="8" w:space="0" w:color="000000"/>
              <w:right w:val="single" w:sz="8" w:space="0" w:color="000000"/>
            </w:tcBorders>
            <w:vAlign w:val="center"/>
            <w:hideMark/>
          </w:tcPr>
          <w:p w14:paraId="1730C121" w14:textId="77777777" w:rsidR="0069506E" w:rsidRPr="00A9606E" w:rsidRDefault="0069506E" w:rsidP="001F1EDE">
            <w:pPr>
              <w:spacing w:before="0" w:after="0" w:line="240" w:lineRule="auto"/>
              <w:ind w:firstLine="0"/>
              <w:jc w:val="center"/>
              <w:rPr>
                <w:rFonts w:eastAsia="Times New Roman"/>
                <w:w w:val="90"/>
                <w:sz w:val="24"/>
                <w:szCs w:val="24"/>
              </w:rPr>
            </w:pPr>
          </w:p>
        </w:tc>
        <w:tc>
          <w:tcPr>
            <w:tcW w:w="745" w:type="dxa"/>
            <w:vMerge/>
            <w:tcBorders>
              <w:left w:val="nil"/>
              <w:bottom w:val="single" w:sz="8" w:space="0" w:color="000000"/>
              <w:right w:val="single" w:sz="8" w:space="0" w:color="000000"/>
            </w:tcBorders>
            <w:shd w:val="clear" w:color="auto" w:fill="auto"/>
            <w:vAlign w:val="center"/>
            <w:hideMark/>
          </w:tcPr>
          <w:p w14:paraId="446DD904" w14:textId="318433BE" w:rsidR="0069506E" w:rsidRPr="00A9606E" w:rsidRDefault="0069506E" w:rsidP="001F1EDE">
            <w:pPr>
              <w:spacing w:before="0" w:after="0" w:line="240" w:lineRule="auto"/>
              <w:ind w:firstLine="0"/>
              <w:jc w:val="center"/>
              <w:rPr>
                <w:rFonts w:eastAsia="Times New Roman"/>
                <w:w w:val="90"/>
                <w:sz w:val="24"/>
                <w:szCs w:val="24"/>
              </w:rPr>
            </w:pPr>
          </w:p>
        </w:tc>
        <w:tc>
          <w:tcPr>
            <w:tcW w:w="516" w:type="dxa"/>
            <w:tcBorders>
              <w:top w:val="nil"/>
              <w:left w:val="nil"/>
              <w:bottom w:val="single" w:sz="8" w:space="0" w:color="000000"/>
              <w:right w:val="single" w:sz="8" w:space="0" w:color="000000"/>
            </w:tcBorders>
            <w:shd w:val="clear" w:color="auto" w:fill="auto"/>
            <w:vAlign w:val="center"/>
            <w:hideMark/>
          </w:tcPr>
          <w:p w14:paraId="452B59FA"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83" w:type="dxa"/>
            <w:tcBorders>
              <w:top w:val="nil"/>
              <w:left w:val="nil"/>
              <w:bottom w:val="single" w:sz="8" w:space="0" w:color="000000"/>
              <w:right w:val="single" w:sz="8" w:space="0" w:color="000000"/>
            </w:tcBorders>
            <w:shd w:val="clear" w:color="auto" w:fill="auto"/>
            <w:vAlign w:val="center"/>
            <w:hideMark/>
          </w:tcPr>
          <w:p w14:paraId="2B279866"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76" w:type="dxa"/>
            <w:tcBorders>
              <w:top w:val="nil"/>
              <w:left w:val="nil"/>
              <w:bottom w:val="single" w:sz="8" w:space="0" w:color="000000"/>
              <w:right w:val="single" w:sz="8" w:space="0" w:color="000000"/>
            </w:tcBorders>
            <w:shd w:val="clear" w:color="auto" w:fill="auto"/>
            <w:vAlign w:val="center"/>
            <w:hideMark/>
          </w:tcPr>
          <w:p w14:paraId="290E4CF5"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651" w:type="dxa"/>
            <w:tcBorders>
              <w:top w:val="nil"/>
              <w:left w:val="nil"/>
              <w:bottom w:val="single" w:sz="8" w:space="0" w:color="000000"/>
              <w:right w:val="single" w:sz="8" w:space="0" w:color="000000"/>
            </w:tcBorders>
            <w:shd w:val="clear" w:color="auto" w:fill="auto"/>
            <w:vAlign w:val="center"/>
            <w:hideMark/>
          </w:tcPr>
          <w:p w14:paraId="24AB2CE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67" w:type="dxa"/>
            <w:tcBorders>
              <w:top w:val="nil"/>
              <w:left w:val="nil"/>
              <w:bottom w:val="single" w:sz="8" w:space="0" w:color="000000"/>
              <w:right w:val="single" w:sz="8" w:space="0" w:color="000000"/>
            </w:tcBorders>
            <w:shd w:val="clear" w:color="auto" w:fill="auto"/>
            <w:vAlign w:val="center"/>
            <w:hideMark/>
          </w:tcPr>
          <w:p w14:paraId="55E70C03"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67" w:type="dxa"/>
            <w:tcBorders>
              <w:top w:val="nil"/>
              <w:left w:val="nil"/>
              <w:bottom w:val="single" w:sz="8" w:space="0" w:color="000000"/>
              <w:right w:val="single" w:sz="8" w:space="0" w:color="000000"/>
            </w:tcBorders>
            <w:shd w:val="clear" w:color="auto" w:fill="auto"/>
            <w:vAlign w:val="center"/>
            <w:hideMark/>
          </w:tcPr>
          <w:p w14:paraId="1BC4A45C"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67" w:type="dxa"/>
            <w:tcBorders>
              <w:top w:val="nil"/>
              <w:left w:val="nil"/>
              <w:bottom w:val="single" w:sz="8" w:space="0" w:color="000000"/>
              <w:right w:val="single" w:sz="8" w:space="0" w:color="000000"/>
            </w:tcBorders>
            <w:shd w:val="clear" w:color="auto" w:fill="auto"/>
            <w:vAlign w:val="center"/>
            <w:hideMark/>
          </w:tcPr>
          <w:p w14:paraId="61E22C05"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67" w:type="dxa"/>
            <w:tcBorders>
              <w:top w:val="nil"/>
              <w:left w:val="nil"/>
              <w:bottom w:val="single" w:sz="8" w:space="0" w:color="000000"/>
              <w:right w:val="single" w:sz="8" w:space="0" w:color="000000"/>
            </w:tcBorders>
            <w:shd w:val="clear" w:color="auto" w:fill="auto"/>
            <w:vAlign w:val="center"/>
            <w:hideMark/>
          </w:tcPr>
          <w:p w14:paraId="3CBFAA6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25" w:type="dxa"/>
            <w:tcBorders>
              <w:top w:val="nil"/>
              <w:left w:val="nil"/>
              <w:bottom w:val="single" w:sz="8" w:space="0" w:color="000000"/>
              <w:right w:val="single" w:sz="8" w:space="0" w:color="000000"/>
            </w:tcBorders>
            <w:shd w:val="clear" w:color="auto" w:fill="auto"/>
            <w:vAlign w:val="center"/>
            <w:hideMark/>
          </w:tcPr>
          <w:p w14:paraId="1FF95BE2"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67" w:type="dxa"/>
            <w:tcBorders>
              <w:top w:val="nil"/>
              <w:left w:val="nil"/>
              <w:bottom w:val="single" w:sz="8" w:space="0" w:color="000000"/>
              <w:right w:val="single" w:sz="8" w:space="0" w:color="000000"/>
            </w:tcBorders>
            <w:shd w:val="clear" w:color="auto" w:fill="auto"/>
            <w:vAlign w:val="center"/>
            <w:hideMark/>
          </w:tcPr>
          <w:p w14:paraId="3C46A97F"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629" w:type="dxa"/>
            <w:vMerge/>
            <w:tcBorders>
              <w:left w:val="single" w:sz="8" w:space="0" w:color="000000"/>
              <w:bottom w:val="single" w:sz="8" w:space="0" w:color="000000"/>
              <w:right w:val="single" w:sz="8" w:space="0" w:color="000000"/>
            </w:tcBorders>
            <w:vAlign w:val="center"/>
            <w:hideMark/>
          </w:tcPr>
          <w:p w14:paraId="7DE1300B" w14:textId="77777777" w:rsidR="0069506E" w:rsidRPr="00A9606E" w:rsidRDefault="0069506E" w:rsidP="001F1EDE">
            <w:pPr>
              <w:spacing w:before="0" w:after="0" w:line="240" w:lineRule="auto"/>
              <w:ind w:firstLine="0"/>
              <w:jc w:val="center"/>
              <w:rPr>
                <w:rFonts w:eastAsia="Times New Roman"/>
                <w:w w:val="90"/>
                <w:sz w:val="24"/>
                <w:szCs w:val="24"/>
              </w:rPr>
            </w:pPr>
          </w:p>
        </w:tc>
      </w:tr>
      <w:tr w:rsidR="0069506E" w:rsidRPr="00A9606E" w14:paraId="01E54DEA" w14:textId="77777777" w:rsidTr="001F1EDE">
        <w:trPr>
          <w:trHeight w:val="20"/>
          <w:jc w:val="center"/>
        </w:trPr>
        <w:tc>
          <w:tcPr>
            <w:tcW w:w="426" w:type="dxa"/>
            <w:tcBorders>
              <w:top w:val="nil"/>
              <w:left w:val="single" w:sz="8" w:space="0" w:color="000000"/>
              <w:bottom w:val="nil"/>
              <w:right w:val="single" w:sz="8" w:space="0" w:color="000000"/>
            </w:tcBorders>
            <w:shd w:val="clear" w:color="auto" w:fill="auto"/>
            <w:vAlign w:val="center"/>
            <w:hideMark/>
          </w:tcPr>
          <w:p w14:paraId="11DD1071"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2021" w:type="dxa"/>
            <w:tcBorders>
              <w:top w:val="nil"/>
              <w:left w:val="nil"/>
              <w:bottom w:val="nil"/>
              <w:right w:val="single" w:sz="8" w:space="0" w:color="000000"/>
            </w:tcBorders>
            <w:shd w:val="clear" w:color="auto" w:fill="auto"/>
            <w:vAlign w:val="center"/>
            <w:hideMark/>
          </w:tcPr>
          <w:p w14:paraId="68CC67E2"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Quy trình giải quyết vấn đề nhanh gọn, thuận tiện</w:t>
            </w:r>
          </w:p>
        </w:tc>
        <w:tc>
          <w:tcPr>
            <w:tcW w:w="745" w:type="dxa"/>
            <w:tcBorders>
              <w:top w:val="nil"/>
              <w:left w:val="nil"/>
              <w:bottom w:val="single" w:sz="8" w:space="0" w:color="000000"/>
              <w:right w:val="single" w:sz="8" w:space="0" w:color="000000"/>
            </w:tcBorders>
            <w:shd w:val="clear" w:color="auto" w:fill="auto"/>
            <w:vAlign w:val="center"/>
            <w:hideMark/>
          </w:tcPr>
          <w:p w14:paraId="04BA4915"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16" w:type="dxa"/>
            <w:tcBorders>
              <w:top w:val="nil"/>
              <w:left w:val="nil"/>
              <w:bottom w:val="single" w:sz="8" w:space="0" w:color="000000"/>
              <w:right w:val="single" w:sz="8" w:space="0" w:color="000000"/>
            </w:tcBorders>
            <w:shd w:val="clear" w:color="auto" w:fill="auto"/>
            <w:vAlign w:val="center"/>
            <w:hideMark/>
          </w:tcPr>
          <w:p w14:paraId="79926764"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583" w:type="dxa"/>
            <w:tcBorders>
              <w:top w:val="nil"/>
              <w:left w:val="nil"/>
              <w:bottom w:val="single" w:sz="8" w:space="0" w:color="000000"/>
              <w:right w:val="single" w:sz="8" w:space="0" w:color="000000"/>
            </w:tcBorders>
            <w:shd w:val="clear" w:color="auto" w:fill="auto"/>
            <w:vAlign w:val="center"/>
            <w:hideMark/>
          </w:tcPr>
          <w:p w14:paraId="00957373"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476" w:type="dxa"/>
            <w:tcBorders>
              <w:top w:val="nil"/>
              <w:left w:val="nil"/>
              <w:bottom w:val="single" w:sz="8" w:space="0" w:color="000000"/>
              <w:right w:val="single" w:sz="8" w:space="0" w:color="000000"/>
            </w:tcBorders>
            <w:shd w:val="clear" w:color="auto" w:fill="auto"/>
            <w:vAlign w:val="center"/>
            <w:hideMark/>
          </w:tcPr>
          <w:p w14:paraId="007AA9A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w:t>
            </w:r>
          </w:p>
        </w:tc>
        <w:tc>
          <w:tcPr>
            <w:tcW w:w="651" w:type="dxa"/>
            <w:tcBorders>
              <w:top w:val="nil"/>
              <w:left w:val="nil"/>
              <w:bottom w:val="single" w:sz="8" w:space="0" w:color="000000"/>
              <w:right w:val="single" w:sz="8" w:space="0" w:color="000000"/>
            </w:tcBorders>
            <w:shd w:val="clear" w:color="auto" w:fill="auto"/>
            <w:vAlign w:val="center"/>
            <w:hideMark/>
          </w:tcPr>
          <w:p w14:paraId="7CCBC302"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4.21</w:t>
            </w:r>
          </w:p>
        </w:tc>
        <w:tc>
          <w:tcPr>
            <w:tcW w:w="567" w:type="dxa"/>
            <w:tcBorders>
              <w:top w:val="nil"/>
              <w:left w:val="nil"/>
              <w:bottom w:val="single" w:sz="8" w:space="0" w:color="000000"/>
              <w:right w:val="single" w:sz="8" w:space="0" w:color="000000"/>
            </w:tcBorders>
            <w:shd w:val="clear" w:color="auto" w:fill="auto"/>
            <w:vAlign w:val="center"/>
            <w:hideMark/>
          </w:tcPr>
          <w:p w14:paraId="300530C7"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127</w:t>
            </w:r>
          </w:p>
        </w:tc>
        <w:tc>
          <w:tcPr>
            <w:tcW w:w="567" w:type="dxa"/>
            <w:tcBorders>
              <w:top w:val="nil"/>
              <w:left w:val="nil"/>
              <w:bottom w:val="single" w:sz="8" w:space="0" w:color="000000"/>
              <w:right w:val="single" w:sz="8" w:space="0" w:color="000000"/>
            </w:tcBorders>
            <w:shd w:val="clear" w:color="auto" w:fill="auto"/>
            <w:vAlign w:val="center"/>
            <w:hideMark/>
          </w:tcPr>
          <w:p w14:paraId="522D15FD"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24.28</w:t>
            </w:r>
          </w:p>
        </w:tc>
        <w:tc>
          <w:tcPr>
            <w:tcW w:w="567" w:type="dxa"/>
            <w:tcBorders>
              <w:top w:val="nil"/>
              <w:left w:val="nil"/>
              <w:bottom w:val="single" w:sz="8" w:space="0" w:color="000000"/>
              <w:right w:val="single" w:sz="8" w:space="0" w:color="000000"/>
            </w:tcBorders>
            <w:shd w:val="clear" w:color="auto" w:fill="auto"/>
            <w:vAlign w:val="center"/>
            <w:hideMark/>
          </w:tcPr>
          <w:p w14:paraId="26B160A1"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248</w:t>
            </w:r>
          </w:p>
        </w:tc>
        <w:tc>
          <w:tcPr>
            <w:tcW w:w="567" w:type="dxa"/>
            <w:tcBorders>
              <w:top w:val="nil"/>
              <w:left w:val="nil"/>
              <w:bottom w:val="single" w:sz="8" w:space="0" w:color="000000"/>
              <w:right w:val="single" w:sz="8" w:space="0" w:color="000000"/>
            </w:tcBorders>
            <w:shd w:val="clear" w:color="auto" w:fill="auto"/>
            <w:vAlign w:val="center"/>
            <w:hideMark/>
          </w:tcPr>
          <w:p w14:paraId="7DD4D288"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47.42</w:t>
            </w:r>
          </w:p>
        </w:tc>
        <w:tc>
          <w:tcPr>
            <w:tcW w:w="425" w:type="dxa"/>
            <w:tcBorders>
              <w:top w:val="nil"/>
              <w:left w:val="nil"/>
              <w:bottom w:val="single" w:sz="8" w:space="0" w:color="000000"/>
              <w:right w:val="single" w:sz="8" w:space="0" w:color="000000"/>
            </w:tcBorders>
            <w:shd w:val="clear" w:color="auto" w:fill="auto"/>
            <w:vAlign w:val="center"/>
            <w:hideMark/>
          </w:tcPr>
          <w:p w14:paraId="689DA7A3"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118</w:t>
            </w:r>
          </w:p>
        </w:tc>
        <w:tc>
          <w:tcPr>
            <w:tcW w:w="567" w:type="dxa"/>
            <w:tcBorders>
              <w:top w:val="nil"/>
              <w:left w:val="nil"/>
              <w:bottom w:val="single" w:sz="8" w:space="0" w:color="000000"/>
              <w:right w:val="single" w:sz="8" w:space="0" w:color="000000"/>
            </w:tcBorders>
            <w:shd w:val="clear" w:color="auto" w:fill="auto"/>
            <w:vAlign w:val="center"/>
            <w:hideMark/>
          </w:tcPr>
          <w:p w14:paraId="0334F85A"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22.56</w:t>
            </w:r>
          </w:p>
        </w:tc>
        <w:tc>
          <w:tcPr>
            <w:tcW w:w="629" w:type="dxa"/>
            <w:tcBorders>
              <w:top w:val="nil"/>
              <w:left w:val="nil"/>
              <w:bottom w:val="single" w:sz="8" w:space="0" w:color="000000"/>
              <w:right w:val="single" w:sz="8" w:space="0" w:color="000000"/>
            </w:tcBorders>
            <w:shd w:val="clear" w:color="auto" w:fill="auto"/>
            <w:vAlign w:val="center"/>
            <w:hideMark/>
          </w:tcPr>
          <w:p w14:paraId="222849E6"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2.85</w:t>
            </w:r>
          </w:p>
        </w:tc>
      </w:tr>
      <w:tr w:rsidR="0069506E" w:rsidRPr="00A9606E" w14:paraId="57B677FC" w14:textId="77777777" w:rsidTr="001F1EDE">
        <w:trPr>
          <w:trHeight w:val="20"/>
          <w:jc w:val="center"/>
        </w:trPr>
        <w:tc>
          <w:tcPr>
            <w:tcW w:w="4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4EAB17E"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2021" w:type="dxa"/>
            <w:tcBorders>
              <w:top w:val="single" w:sz="8" w:space="0" w:color="000000"/>
              <w:left w:val="nil"/>
              <w:bottom w:val="nil"/>
              <w:right w:val="single" w:sz="8" w:space="0" w:color="000000"/>
            </w:tcBorders>
            <w:shd w:val="clear" w:color="auto" w:fill="auto"/>
            <w:vAlign w:val="center"/>
            <w:hideMark/>
          </w:tcPr>
          <w:p w14:paraId="2FA0AFE9" w14:textId="77777777" w:rsidR="002D5926"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 xml:space="preserve">Thủ tục giải quyết </w:t>
            </w:r>
          </w:p>
          <w:p w14:paraId="70C4C2D6" w14:textId="428946ED" w:rsidR="0069506E" w:rsidRPr="00A9606E" w:rsidRDefault="0069506E" w:rsidP="001F1EDE">
            <w:pPr>
              <w:spacing w:before="0" w:after="0" w:line="240" w:lineRule="auto"/>
              <w:ind w:firstLine="0"/>
              <w:jc w:val="center"/>
              <w:rPr>
                <w:rFonts w:eastAsia="Times New Roman"/>
                <w:w w:val="90"/>
                <w:sz w:val="24"/>
                <w:szCs w:val="24"/>
                <w:lang w:val="vi-VN"/>
              </w:rPr>
            </w:pPr>
            <w:r w:rsidRPr="00A9606E">
              <w:rPr>
                <w:rFonts w:eastAsia="Times New Roman"/>
                <w:w w:val="90"/>
                <w:sz w:val="24"/>
                <w:szCs w:val="24"/>
              </w:rPr>
              <w:t xml:space="preserve">vấn đề đơn giản, </w:t>
            </w:r>
          </w:p>
          <w:p w14:paraId="4AA8246A" w14:textId="4773923D"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rõ ràng</w:t>
            </w:r>
          </w:p>
        </w:tc>
        <w:tc>
          <w:tcPr>
            <w:tcW w:w="745" w:type="dxa"/>
            <w:tcBorders>
              <w:top w:val="nil"/>
              <w:left w:val="nil"/>
              <w:bottom w:val="single" w:sz="8" w:space="0" w:color="000000"/>
              <w:right w:val="single" w:sz="8" w:space="0" w:color="000000"/>
            </w:tcBorders>
            <w:shd w:val="clear" w:color="auto" w:fill="auto"/>
            <w:vAlign w:val="center"/>
            <w:hideMark/>
          </w:tcPr>
          <w:p w14:paraId="2F89C7B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16" w:type="dxa"/>
            <w:tcBorders>
              <w:top w:val="nil"/>
              <w:left w:val="nil"/>
              <w:bottom w:val="single" w:sz="8" w:space="0" w:color="000000"/>
              <w:right w:val="single" w:sz="8" w:space="0" w:color="000000"/>
            </w:tcBorders>
            <w:shd w:val="clear" w:color="auto" w:fill="auto"/>
            <w:vAlign w:val="center"/>
            <w:hideMark/>
          </w:tcPr>
          <w:p w14:paraId="53C026E0"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583" w:type="dxa"/>
            <w:tcBorders>
              <w:top w:val="nil"/>
              <w:left w:val="nil"/>
              <w:bottom w:val="single" w:sz="8" w:space="0" w:color="000000"/>
              <w:right w:val="single" w:sz="8" w:space="0" w:color="000000"/>
            </w:tcBorders>
            <w:shd w:val="clear" w:color="auto" w:fill="auto"/>
            <w:vAlign w:val="center"/>
            <w:hideMark/>
          </w:tcPr>
          <w:p w14:paraId="0DA04654"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476" w:type="dxa"/>
            <w:tcBorders>
              <w:top w:val="nil"/>
              <w:left w:val="nil"/>
              <w:bottom w:val="single" w:sz="8" w:space="0" w:color="000000"/>
              <w:right w:val="single" w:sz="8" w:space="0" w:color="000000"/>
            </w:tcBorders>
            <w:shd w:val="clear" w:color="auto" w:fill="auto"/>
            <w:vAlign w:val="center"/>
            <w:hideMark/>
          </w:tcPr>
          <w:p w14:paraId="58B6CE05"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w:t>
            </w:r>
          </w:p>
        </w:tc>
        <w:tc>
          <w:tcPr>
            <w:tcW w:w="651" w:type="dxa"/>
            <w:tcBorders>
              <w:top w:val="nil"/>
              <w:left w:val="nil"/>
              <w:bottom w:val="single" w:sz="8" w:space="0" w:color="000000"/>
              <w:right w:val="single" w:sz="8" w:space="0" w:color="000000"/>
            </w:tcBorders>
            <w:shd w:val="clear" w:color="auto" w:fill="auto"/>
            <w:vAlign w:val="center"/>
            <w:hideMark/>
          </w:tcPr>
          <w:p w14:paraId="780A76EC"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4.97</w:t>
            </w:r>
          </w:p>
        </w:tc>
        <w:tc>
          <w:tcPr>
            <w:tcW w:w="567" w:type="dxa"/>
            <w:tcBorders>
              <w:top w:val="nil"/>
              <w:left w:val="nil"/>
              <w:bottom w:val="single" w:sz="8" w:space="0" w:color="000000"/>
              <w:right w:val="single" w:sz="8" w:space="0" w:color="000000"/>
            </w:tcBorders>
            <w:shd w:val="clear" w:color="auto" w:fill="auto"/>
            <w:vAlign w:val="center"/>
            <w:hideMark/>
          </w:tcPr>
          <w:p w14:paraId="4481252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136</w:t>
            </w:r>
          </w:p>
        </w:tc>
        <w:tc>
          <w:tcPr>
            <w:tcW w:w="567" w:type="dxa"/>
            <w:tcBorders>
              <w:top w:val="nil"/>
              <w:left w:val="nil"/>
              <w:bottom w:val="single" w:sz="8" w:space="0" w:color="000000"/>
              <w:right w:val="single" w:sz="8" w:space="0" w:color="000000"/>
            </w:tcBorders>
            <w:shd w:val="clear" w:color="auto" w:fill="auto"/>
            <w:vAlign w:val="center"/>
            <w:hideMark/>
          </w:tcPr>
          <w:p w14:paraId="297B5F40"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26.00</w:t>
            </w:r>
          </w:p>
        </w:tc>
        <w:tc>
          <w:tcPr>
            <w:tcW w:w="567" w:type="dxa"/>
            <w:tcBorders>
              <w:top w:val="nil"/>
              <w:left w:val="nil"/>
              <w:bottom w:val="single" w:sz="8" w:space="0" w:color="000000"/>
              <w:right w:val="single" w:sz="8" w:space="0" w:color="000000"/>
            </w:tcBorders>
            <w:shd w:val="clear" w:color="auto" w:fill="auto"/>
            <w:vAlign w:val="center"/>
            <w:hideMark/>
          </w:tcPr>
          <w:p w14:paraId="7D01ED6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203</w:t>
            </w:r>
          </w:p>
        </w:tc>
        <w:tc>
          <w:tcPr>
            <w:tcW w:w="567" w:type="dxa"/>
            <w:tcBorders>
              <w:top w:val="nil"/>
              <w:left w:val="nil"/>
              <w:bottom w:val="single" w:sz="8" w:space="0" w:color="000000"/>
              <w:right w:val="single" w:sz="8" w:space="0" w:color="000000"/>
            </w:tcBorders>
            <w:shd w:val="clear" w:color="auto" w:fill="auto"/>
            <w:vAlign w:val="center"/>
            <w:hideMark/>
          </w:tcPr>
          <w:p w14:paraId="4DFE138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38.81</w:t>
            </w:r>
          </w:p>
        </w:tc>
        <w:tc>
          <w:tcPr>
            <w:tcW w:w="425" w:type="dxa"/>
            <w:tcBorders>
              <w:top w:val="nil"/>
              <w:left w:val="nil"/>
              <w:bottom w:val="single" w:sz="8" w:space="0" w:color="000000"/>
              <w:right w:val="single" w:sz="8" w:space="0" w:color="000000"/>
            </w:tcBorders>
            <w:shd w:val="clear" w:color="auto" w:fill="auto"/>
            <w:vAlign w:val="center"/>
            <w:hideMark/>
          </w:tcPr>
          <w:p w14:paraId="27405DBD"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150</w:t>
            </w:r>
          </w:p>
        </w:tc>
        <w:tc>
          <w:tcPr>
            <w:tcW w:w="567" w:type="dxa"/>
            <w:tcBorders>
              <w:top w:val="nil"/>
              <w:left w:val="nil"/>
              <w:bottom w:val="single" w:sz="8" w:space="0" w:color="000000"/>
              <w:right w:val="single" w:sz="8" w:space="0" w:color="000000"/>
            </w:tcBorders>
            <w:shd w:val="clear" w:color="auto" w:fill="auto"/>
            <w:vAlign w:val="center"/>
            <w:hideMark/>
          </w:tcPr>
          <w:p w14:paraId="6B58F5DF"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28.68</w:t>
            </w:r>
          </w:p>
        </w:tc>
        <w:tc>
          <w:tcPr>
            <w:tcW w:w="629" w:type="dxa"/>
            <w:tcBorders>
              <w:top w:val="nil"/>
              <w:left w:val="nil"/>
              <w:bottom w:val="single" w:sz="8" w:space="0" w:color="000000"/>
              <w:right w:val="single" w:sz="8" w:space="0" w:color="000000"/>
            </w:tcBorders>
            <w:shd w:val="clear" w:color="auto" w:fill="auto"/>
            <w:vAlign w:val="center"/>
            <w:hideMark/>
          </w:tcPr>
          <w:p w14:paraId="4EDD6086"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2.88</w:t>
            </w:r>
          </w:p>
        </w:tc>
      </w:tr>
      <w:tr w:rsidR="0069506E" w:rsidRPr="00A9606E" w14:paraId="37421CE1" w14:textId="77777777" w:rsidTr="001F1EDE">
        <w:trPr>
          <w:trHeight w:val="20"/>
          <w:jc w:val="center"/>
        </w:trPr>
        <w:tc>
          <w:tcPr>
            <w:tcW w:w="426" w:type="dxa"/>
            <w:tcBorders>
              <w:top w:val="nil"/>
              <w:left w:val="single" w:sz="8" w:space="0" w:color="000000"/>
              <w:bottom w:val="nil"/>
              <w:right w:val="single" w:sz="8" w:space="0" w:color="000000"/>
            </w:tcBorders>
            <w:shd w:val="clear" w:color="auto" w:fill="auto"/>
            <w:vAlign w:val="center"/>
            <w:hideMark/>
          </w:tcPr>
          <w:p w14:paraId="0E25DAF0"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2021" w:type="dxa"/>
            <w:tcBorders>
              <w:top w:val="single" w:sz="8" w:space="0" w:color="000000"/>
              <w:left w:val="nil"/>
              <w:bottom w:val="nil"/>
              <w:right w:val="single" w:sz="8" w:space="0" w:color="000000"/>
            </w:tcBorders>
            <w:shd w:val="clear" w:color="auto" w:fill="auto"/>
            <w:vAlign w:val="center"/>
            <w:hideMark/>
          </w:tcPr>
          <w:p w14:paraId="5D4CDB3D"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Các vấn đề được giải quyết linh hoạt, dựa trên các quy định, nguyên tắc làm việc chung của nhà trường</w:t>
            </w:r>
          </w:p>
        </w:tc>
        <w:tc>
          <w:tcPr>
            <w:tcW w:w="745" w:type="dxa"/>
            <w:tcBorders>
              <w:top w:val="nil"/>
              <w:left w:val="nil"/>
              <w:bottom w:val="single" w:sz="8" w:space="0" w:color="000000"/>
              <w:right w:val="single" w:sz="8" w:space="0" w:color="000000"/>
            </w:tcBorders>
            <w:shd w:val="clear" w:color="auto" w:fill="auto"/>
            <w:vAlign w:val="center"/>
            <w:hideMark/>
          </w:tcPr>
          <w:p w14:paraId="688399E2"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16" w:type="dxa"/>
            <w:tcBorders>
              <w:top w:val="nil"/>
              <w:left w:val="nil"/>
              <w:bottom w:val="single" w:sz="8" w:space="0" w:color="000000"/>
              <w:right w:val="single" w:sz="8" w:space="0" w:color="000000"/>
            </w:tcBorders>
            <w:shd w:val="clear" w:color="auto" w:fill="auto"/>
            <w:vAlign w:val="center"/>
            <w:hideMark/>
          </w:tcPr>
          <w:p w14:paraId="1BB3746E"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w:t>
            </w:r>
          </w:p>
        </w:tc>
        <w:tc>
          <w:tcPr>
            <w:tcW w:w="583" w:type="dxa"/>
            <w:tcBorders>
              <w:top w:val="nil"/>
              <w:left w:val="nil"/>
              <w:bottom w:val="single" w:sz="8" w:space="0" w:color="000000"/>
              <w:right w:val="single" w:sz="8" w:space="0" w:color="000000"/>
            </w:tcBorders>
            <w:shd w:val="clear" w:color="auto" w:fill="auto"/>
            <w:vAlign w:val="center"/>
            <w:hideMark/>
          </w:tcPr>
          <w:p w14:paraId="4E866711"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1.91</w:t>
            </w:r>
          </w:p>
        </w:tc>
        <w:tc>
          <w:tcPr>
            <w:tcW w:w="476" w:type="dxa"/>
            <w:tcBorders>
              <w:top w:val="nil"/>
              <w:left w:val="nil"/>
              <w:bottom w:val="single" w:sz="8" w:space="0" w:color="000000"/>
              <w:right w:val="single" w:sz="8" w:space="0" w:color="000000"/>
            </w:tcBorders>
            <w:shd w:val="clear" w:color="auto" w:fill="auto"/>
            <w:vAlign w:val="center"/>
            <w:hideMark/>
          </w:tcPr>
          <w:p w14:paraId="152CDF7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w:t>
            </w:r>
          </w:p>
        </w:tc>
        <w:tc>
          <w:tcPr>
            <w:tcW w:w="651" w:type="dxa"/>
            <w:tcBorders>
              <w:top w:val="nil"/>
              <w:left w:val="nil"/>
              <w:bottom w:val="single" w:sz="8" w:space="0" w:color="000000"/>
              <w:right w:val="single" w:sz="8" w:space="0" w:color="000000"/>
            </w:tcBorders>
            <w:shd w:val="clear" w:color="auto" w:fill="auto"/>
            <w:vAlign w:val="center"/>
            <w:hideMark/>
          </w:tcPr>
          <w:p w14:paraId="75861F2A"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4.21</w:t>
            </w:r>
          </w:p>
        </w:tc>
        <w:tc>
          <w:tcPr>
            <w:tcW w:w="567" w:type="dxa"/>
            <w:tcBorders>
              <w:top w:val="nil"/>
              <w:left w:val="nil"/>
              <w:bottom w:val="single" w:sz="8" w:space="0" w:color="000000"/>
              <w:right w:val="single" w:sz="8" w:space="0" w:color="000000"/>
            </w:tcBorders>
            <w:shd w:val="clear" w:color="auto" w:fill="auto"/>
            <w:vAlign w:val="center"/>
            <w:hideMark/>
          </w:tcPr>
          <w:p w14:paraId="356671EA"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131</w:t>
            </w:r>
          </w:p>
        </w:tc>
        <w:tc>
          <w:tcPr>
            <w:tcW w:w="567" w:type="dxa"/>
            <w:tcBorders>
              <w:top w:val="nil"/>
              <w:left w:val="nil"/>
              <w:bottom w:val="single" w:sz="8" w:space="0" w:color="000000"/>
              <w:right w:val="single" w:sz="8" w:space="0" w:color="000000"/>
            </w:tcBorders>
            <w:shd w:val="clear" w:color="auto" w:fill="auto"/>
            <w:vAlign w:val="center"/>
            <w:hideMark/>
          </w:tcPr>
          <w:p w14:paraId="362CE7F7"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25.05</w:t>
            </w:r>
          </w:p>
        </w:tc>
        <w:tc>
          <w:tcPr>
            <w:tcW w:w="567" w:type="dxa"/>
            <w:tcBorders>
              <w:top w:val="nil"/>
              <w:left w:val="nil"/>
              <w:bottom w:val="single" w:sz="8" w:space="0" w:color="000000"/>
              <w:right w:val="single" w:sz="8" w:space="0" w:color="000000"/>
            </w:tcBorders>
            <w:shd w:val="clear" w:color="auto" w:fill="auto"/>
            <w:vAlign w:val="center"/>
            <w:hideMark/>
          </w:tcPr>
          <w:p w14:paraId="73CBACE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213</w:t>
            </w:r>
          </w:p>
        </w:tc>
        <w:tc>
          <w:tcPr>
            <w:tcW w:w="567" w:type="dxa"/>
            <w:tcBorders>
              <w:top w:val="nil"/>
              <w:left w:val="nil"/>
              <w:bottom w:val="single" w:sz="8" w:space="0" w:color="000000"/>
              <w:right w:val="single" w:sz="8" w:space="0" w:color="000000"/>
            </w:tcBorders>
            <w:shd w:val="clear" w:color="auto" w:fill="auto"/>
            <w:vAlign w:val="center"/>
            <w:hideMark/>
          </w:tcPr>
          <w:p w14:paraId="67B5AA6E"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40.73</w:t>
            </w:r>
          </w:p>
        </w:tc>
        <w:tc>
          <w:tcPr>
            <w:tcW w:w="425" w:type="dxa"/>
            <w:tcBorders>
              <w:top w:val="nil"/>
              <w:left w:val="nil"/>
              <w:bottom w:val="single" w:sz="8" w:space="0" w:color="000000"/>
              <w:right w:val="single" w:sz="8" w:space="0" w:color="000000"/>
            </w:tcBorders>
            <w:shd w:val="clear" w:color="auto" w:fill="auto"/>
            <w:vAlign w:val="center"/>
            <w:hideMark/>
          </w:tcPr>
          <w:p w14:paraId="3F582FED"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147</w:t>
            </w:r>
          </w:p>
        </w:tc>
        <w:tc>
          <w:tcPr>
            <w:tcW w:w="567" w:type="dxa"/>
            <w:tcBorders>
              <w:top w:val="nil"/>
              <w:left w:val="nil"/>
              <w:bottom w:val="single" w:sz="8" w:space="0" w:color="000000"/>
              <w:right w:val="single" w:sz="8" w:space="0" w:color="000000"/>
            </w:tcBorders>
            <w:shd w:val="clear" w:color="auto" w:fill="auto"/>
            <w:vAlign w:val="center"/>
            <w:hideMark/>
          </w:tcPr>
          <w:p w14:paraId="35337B81"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28.11</w:t>
            </w:r>
          </w:p>
        </w:tc>
        <w:tc>
          <w:tcPr>
            <w:tcW w:w="629" w:type="dxa"/>
            <w:tcBorders>
              <w:top w:val="nil"/>
              <w:left w:val="nil"/>
              <w:bottom w:val="single" w:sz="8" w:space="0" w:color="000000"/>
              <w:right w:val="single" w:sz="8" w:space="0" w:color="000000"/>
            </w:tcBorders>
            <w:shd w:val="clear" w:color="auto" w:fill="auto"/>
            <w:vAlign w:val="center"/>
            <w:hideMark/>
          </w:tcPr>
          <w:p w14:paraId="1315C6A1"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2.89</w:t>
            </w:r>
          </w:p>
        </w:tc>
      </w:tr>
      <w:tr w:rsidR="0069506E" w:rsidRPr="00A9606E" w14:paraId="7A0CCFE8" w14:textId="77777777" w:rsidTr="001F1EDE">
        <w:trPr>
          <w:trHeight w:val="20"/>
          <w:jc w:val="center"/>
        </w:trPr>
        <w:tc>
          <w:tcPr>
            <w:tcW w:w="4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E5AB1A9" w14:textId="77777777" w:rsidR="0069506E" w:rsidRPr="00A9606E" w:rsidRDefault="0069506E" w:rsidP="001F1EDE">
            <w:pPr>
              <w:spacing w:before="0" w:after="0" w:line="240" w:lineRule="auto"/>
              <w:ind w:firstLine="0"/>
              <w:jc w:val="center"/>
              <w:rPr>
                <w:rFonts w:eastAsia="Times New Roman"/>
                <w:iCs/>
                <w:w w:val="90"/>
                <w:sz w:val="24"/>
                <w:szCs w:val="24"/>
              </w:rPr>
            </w:pPr>
            <w:r w:rsidRPr="00A9606E">
              <w:rPr>
                <w:rFonts w:eastAsia="Times New Roman"/>
                <w:iCs/>
                <w:w w:val="90"/>
                <w:sz w:val="24"/>
                <w:szCs w:val="24"/>
              </w:rPr>
              <w:t>4</w:t>
            </w:r>
          </w:p>
        </w:tc>
        <w:tc>
          <w:tcPr>
            <w:tcW w:w="2021" w:type="dxa"/>
            <w:tcBorders>
              <w:top w:val="single" w:sz="8" w:space="0" w:color="000000"/>
              <w:left w:val="nil"/>
              <w:bottom w:val="nil"/>
              <w:right w:val="single" w:sz="8" w:space="0" w:color="000000"/>
            </w:tcBorders>
            <w:shd w:val="clear" w:color="auto" w:fill="auto"/>
            <w:vAlign w:val="center"/>
            <w:hideMark/>
          </w:tcPr>
          <w:p w14:paraId="785E9CFF"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Lấy hiệu quả công việc làm chính</w:t>
            </w:r>
          </w:p>
        </w:tc>
        <w:tc>
          <w:tcPr>
            <w:tcW w:w="745" w:type="dxa"/>
            <w:tcBorders>
              <w:top w:val="nil"/>
              <w:left w:val="nil"/>
              <w:bottom w:val="single" w:sz="8" w:space="0" w:color="000000"/>
              <w:right w:val="single" w:sz="8" w:space="0" w:color="000000"/>
            </w:tcBorders>
            <w:shd w:val="clear" w:color="auto" w:fill="auto"/>
            <w:vAlign w:val="center"/>
            <w:hideMark/>
          </w:tcPr>
          <w:p w14:paraId="60B9E58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16" w:type="dxa"/>
            <w:tcBorders>
              <w:top w:val="nil"/>
              <w:left w:val="nil"/>
              <w:bottom w:val="single" w:sz="8" w:space="0" w:color="000000"/>
              <w:right w:val="single" w:sz="8" w:space="0" w:color="000000"/>
            </w:tcBorders>
            <w:shd w:val="clear" w:color="auto" w:fill="auto"/>
            <w:vAlign w:val="center"/>
            <w:hideMark/>
          </w:tcPr>
          <w:p w14:paraId="56A79F32"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w:t>
            </w:r>
          </w:p>
        </w:tc>
        <w:tc>
          <w:tcPr>
            <w:tcW w:w="583" w:type="dxa"/>
            <w:tcBorders>
              <w:top w:val="nil"/>
              <w:left w:val="nil"/>
              <w:bottom w:val="single" w:sz="8" w:space="0" w:color="000000"/>
              <w:right w:val="single" w:sz="8" w:space="0" w:color="000000"/>
            </w:tcBorders>
            <w:shd w:val="clear" w:color="auto" w:fill="auto"/>
            <w:vAlign w:val="center"/>
            <w:hideMark/>
          </w:tcPr>
          <w:p w14:paraId="7793269D"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1.91</w:t>
            </w:r>
          </w:p>
        </w:tc>
        <w:tc>
          <w:tcPr>
            <w:tcW w:w="476" w:type="dxa"/>
            <w:tcBorders>
              <w:top w:val="nil"/>
              <w:left w:val="nil"/>
              <w:bottom w:val="single" w:sz="8" w:space="0" w:color="000000"/>
              <w:right w:val="single" w:sz="8" w:space="0" w:color="000000"/>
            </w:tcBorders>
            <w:shd w:val="clear" w:color="auto" w:fill="auto"/>
            <w:vAlign w:val="center"/>
            <w:hideMark/>
          </w:tcPr>
          <w:p w14:paraId="633D52FD"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w:t>
            </w:r>
          </w:p>
        </w:tc>
        <w:tc>
          <w:tcPr>
            <w:tcW w:w="651" w:type="dxa"/>
            <w:tcBorders>
              <w:top w:val="nil"/>
              <w:left w:val="nil"/>
              <w:bottom w:val="single" w:sz="8" w:space="0" w:color="000000"/>
              <w:right w:val="single" w:sz="8" w:space="0" w:color="000000"/>
            </w:tcBorders>
            <w:shd w:val="clear" w:color="auto" w:fill="auto"/>
            <w:vAlign w:val="center"/>
            <w:hideMark/>
          </w:tcPr>
          <w:p w14:paraId="42A59AC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4.59</w:t>
            </w:r>
          </w:p>
        </w:tc>
        <w:tc>
          <w:tcPr>
            <w:tcW w:w="567" w:type="dxa"/>
            <w:tcBorders>
              <w:top w:val="nil"/>
              <w:left w:val="nil"/>
              <w:bottom w:val="single" w:sz="8" w:space="0" w:color="000000"/>
              <w:right w:val="single" w:sz="8" w:space="0" w:color="000000"/>
            </w:tcBorders>
            <w:shd w:val="clear" w:color="auto" w:fill="auto"/>
            <w:vAlign w:val="center"/>
            <w:hideMark/>
          </w:tcPr>
          <w:p w14:paraId="662FF9E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138</w:t>
            </w:r>
          </w:p>
        </w:tc>
        <w:tc>
          <w:tcPr>
            <w:tcW w:w="567" w:type="dxa"/>
            <w:tcBorders>
              <w:top w:val="nil"/>
              <w:left w:val="nil"/>
              <w:bottom w:val="single" w:sz="8" w:space="0" w:color="000000"/>
              <w:right w:val="single" w:sz="8" w:space="0" w:color="000000"/>
            </w:tcBorders>
            <w:shd w:val="clear" w:color="auto" w:fill="auto"/>
            <w:vAlign w:val="center"/>
            <w:hideMark/>
          </w:tcPr>
          <w:p w14:paraId="5993919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26.39</w:t>
            </w:r>
          </w:p>
        </w:tc>
        <w:tc>
          <w:tcPr>
            <w:tcW w:w="567" w:type="dxa"/>
            <w:tcBorders>
              <w:top w:val="nil"/>
              <w:left w:val="nil"/>
              <w:bottom w:val="single" w:sz="8" w:space="0" w:color="000000"/>
              <w:right w:val="single" w:sz="8" w:space="0" w:color="000000"/>
            </w:tcBorders>
            <w:shd w:val="clear" w:color="auto" w:fill="auto"/>
            <w:vAlign w:val="center"/>
            <w:hideMark/>
          </w:tcPr>
          <w:p w14:paraId="0D4583A3"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206</w:t>
            </w:r>
          </w:p>
        </w:tc>
        <w:tc>
          <w:tcPr>
            <w:tcW w:w="567" w:type="dxa"/>
            <w:tcBorders>
              <w:top w:val="nil"/>
              <w:left w:val="nil"/>
              <w:bottom w:val="single" w:sz="8" w:space="0" w:color="000000"/>
              <w:right w:val="single" w:sz="8" w:space="0" w:color="000000"/>
            </w:tcBorders>
            <w:shd w:val="clear" w:color="auto" w:fill="auto"/>
            <w:vAlign w:val="center"/>
            <w:hideMark/>
          </w:tcPr>
          <w:p w14:paraId="3ED7AAA7"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39.39</w:t>
            </w:r>
          </w:p>
        </w:tc>
        <w:tc>
          <w:tcPr>
            <w:tcW w:w="425" w:type="dxa"/>
            <w:tcBorders>
              <w:top w:val="nil"/>
              <w:left w:val="nil"/>
              <w:bottom w:val="single" w:sz="8" w:space="0" w:color="000000"/>
              <w:right w:val="single" w:sz="8" w:space="0" w:color="000000"/>
            </w:tcBorders>
            <w:shd w:val="clear" w:color="auto" w:fill="auto"/>
            <w:vAlign w:val="center"/>
            <w:hideMark/>
          </w:tcPr>
          <w:p w14:paraId="72BAA97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145</w:t>
            </w:r>
          </w:p>
        </w:tc>
        <w:tc>
          <w:tcPr>
            <w:tcW w:w="567" w:type="dxa"/>
            <w:tcBorders>
              <w:top w:val="nil"/>
              <w:left w:val="nil"/>
              <w:bottom w:val="single" w:sz="8" w:space="0" w:color="000000"/>
              <w:right w:val="single" w:sz="8" w:space="0" w:color="000000"/>
            </w:tcBorders>
            <w:shd w:val="clear" w:color="auto" w:fill="auto"/>
            <w:vAlign w:val="center"/>
            <w:hideMark/>
          </w:tcPr>
          <w:p w14:paraId="7E047ADE"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27.72</w:t>
            </w:r>
          </w:p>
        </w:tc>
        <w:tc>
          <w:tcPr>
            <w:tcW w:w="629" w:type="dxa"/>
            <w:tcBorders>
              <w:top w:val="nil"/>
              <w:left w:val="nil"/>
              <w:bottom w:val="single" w:sz="8" w:space="0" w:color="000000"/>
              <w:right w:val="single" w:sz="8" w:space="0" w:color="000000"/>
            </w:tcBorders>
            <w:shd w:val="clear" w:color="auto" w:fill="auto"/>
            <w:vAlign w:val="center"/>
            <w:hideMark/>
          </w:tcPr>
          <w:p w14:paraId="0CEA96D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2.86</w:t>
            </w:r>
          </w:p>
        </w:tc>
      </w:tr>
      <w:tr w:rsidR="0069506E" w:rsidRPr="00A9606E" w14:paraId="4F04ADA8" w14:textId="77777777" w:rsidTr="001F1EDE">
        <w:trPr>
          <w:trHeight w:val="20"/>
          <w:jc w:val="center"/>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5890E7BF" w14:textId="77777777" w:rsidR="0069506E" w:rsidRPr="00A9606E" w:rsidRDefault="0069506E" w:rsidP="001F1EDE">
            <w:pPr>
              <w:spacing w:before="0" w:after="0" w:line="240" w:lineRule="auto"/>
              <w:ind w:firstLine="0"/>
              <w:jc w:val="center"/>
              <w:rPr>
                <w:rFonts w:eastAsia="Times New Roman"/>
                <w:iCs/>
                <w:w w:val="90"/>
                <w:sz w:val="24"/>
                <w:szCs w:val="24"/>
              </w:rPr>
            </w:pPr>
            <w:r w:rsidRPr="00A9606E">
              <w:rPr>
                <w:rFonts w:eastAsia="Times New Roman"/>
                <w:iCs/>
                <w:w w:val="90"/>
                <w:sz w:val="24"/>
                <w:szCs w:val="24"/>
              </w:rPr>
              <w:t>5</w:t>
            </w:r>
          </w:p>
        </w:tc>
        <w:tc>
          <w:tcPr>
            <w:tcW w:w="2021" w:type="dxa"/>
            <w:tcBorders>
              <w:top w:val="single" w:sz="8" w:space="0" w:color="000000"/>
              <w:left w:val="nil"/>
              <w:bottom w:val="nil"/>
              <w:right w:val="single" w:sz="8" w:space="0" w:color="000000"/>
            </w:tcBorders>
            <w:shd w:val="clear" w:color="auto" w:fill="auto"/>
            <w:vAlign w:val="center"/>
            <w:hideMark/>
          </w:tcPr>
          <w:p w14:paraId="17EF74B7" w14:textId="77777777" w:rsidR="001F1ED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 xml:space="preserve">Giải quyết các vấn đề không máy móc, </w:t>
            </w:r>
          </w:p>
          <w:p w14:paraId="4A177CF4" w14:textId="585D4D52"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cứng nhắc</w:t>
            </w:r>
          </w:p>
        </w:tc>
        <w:tc>
          <w:tcPr>
            <w:tcW w:w="745" w:type="dxa"/>
            <w:tcBorders>
              <w:top w:val="nil"/>
              <w:left w:val="nil"/>
              <w:bottom w:val="single" w:sz="8" w:space="0" w:color="000000"/>
              <w:right w:val="single" w:sz="8" w:space="0" w:color="000000"/>
            </w:tcBorders>
            <w:shd w:val="clear" w:color="auto" w:fill="auto"/>
            <w:vAlign w:val="center"/>
            <w:hideMark/>
          </w:tcPr>
          <w:p w14:paraId="02216C12"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16" w:type="dxa"/>
            <w:tcBorders>
              <w:top w:val="nil"/>
              <w:left w:val="nil"/>
              <w:bottom w:val="single" w:sz="8" w:space="0" w:color="000000"/>
              <w:right w:val="single" w:sz="8" w:space="0" w:color="000000"/>
            </w:tcBorders>
            <w:shd w:val="clear" w:color="auto" w:fill="auto"/>
            <w:vAlign w:val="center"/>
            <w:hideMark/>
          </w:tcPr>
          <w:p w14:paraId="573B9055"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40</w:t>
            </w:r>
          </w:p>
        </w:tc>
        <w:tc>
          <w:tcPr>
            <w:tcW w:w="583" w:type="dxa"/>
            <w:tcBorders>
              <w:top w:val="nil"/>
              <w:left w:val="nil"/>
              <w:bottom w:val="single" w:sz="8" w:space="0" w:color="000000"/>
              <w:right w:val="single" w:sz="8" w:space="0" w:color="000000"/>
            </w:tcBorders>
            <w:shd w:val="clear" w:color="auto" w:fill="auto"/>
            <w:vAlign w:val="center"/>
            <w:hideMark/>
          </w:tcPr>
          <w:p w14:paraId="231CE3A6"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7.65</w:t>
            </w:r>
          </w:p>
        </w:tc>
        <w:tc>
          <w:tcPr>
            <w:tcW w:w="476" w:type="dxa"/>
            <w:tcBorders>
              <w:top w:val="nil"/>
              <w:left w:val="nil"/>
              <w:bottom w:val="single" w:sz="8" w:space="0" w:color="000000"/>
              <w:right w:val="single" w:sz="8" w:space="0" w:color="000000"/>
            </w:tcBorders>
            <w:shd w:val="clear" w:color="auto" w:fill="auto"/>
            <w:vAlign w:val="center"/>
            <w:hideMark/>
          </w:tcPr>
          <w:p w14:paraId="26562ED3"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w:t>
            </w:r>
          </w:p>
        </w:tc>
        <w:tc>
          <w:tcPr>
            <w:tcW w:w="651" w:type="dxa"/>
            <w:tcBorders>
              <w:top w:val="nil"/>
              <w:left w:val="nil"/>
              <w:bottom w:val="single" w:sz="8" w:space="0" w:color="000000"/>
              <w:right w:val="single" w:sz="8" w:space="0" w:color="000000"/>
            </w:tcBorders>
            <w:shd w:val="clear" w:color="auto" w:fill="auto"/>
            <w:vAlign w:val="center"/>
            <w:hideMark/>
          </w:tcPr>
          <w:p w14:paraId="534F0E1F"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5.93</w:t>
            </w:r>
          </w:p>
        </w:tc>
        <w:tc>
          <w:tcPr>
            <w:tcW w:w="567" w:type="dxa"/>
            <w:tcBorders>
              <w:top w:val="nil"/>
              <w:left w:val="nil"/>
              <w:bottom w:val="single" w:sz="8" w:space="0" w:color="000000"/>
              <w:right w:val="single" w:sz="8" w:space="0" w:color="000000"/>
            </w:tcBorders>
            <w:shd w:val="clear" w:color="auto" w:fill="auto"/>
            <w:vAlign w:val="center"/>
            <w:hideMark/>
          </w:tcPr>
          <w:p w14:paraId="1ADDA151"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124</w:t>
            </w:r>
          </w:p>
        </w:tc>
        <w:tc>
          <w:tcPr>
            <w:tcW w:w="567" w:type="dxa"/>
            <w:tcBorders>
              <w:top w:val="nil"/>
              <w:left w:val="nil"/>
              <w:bottom w:val="single" w:sz="8" w:space="0" w:color="000000"/>
              <w:right w:val="single" w:sz="8" w:space="0" w:color="000000"/>
            </w:tcBorders>
            <w:shd w:val="clear" w:color="auto" w:fill="auto"/>
            <w:vAlign w:val="center"/>
            <w:hideMark/>
          </w:tcPr>
          <w:p w14:paraId="4382630A"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23.71</w:t>
            </w:r>
          </w:p>
        </w:tc>
        <w:tc>
          <w:tcPr>
            <w:tcW w:w="567" w:type="dxa"/>
            <w:tcBorders>
              <w:top w:val="nil"/>
              <w:left w:val="nil"/>
              <w:bottom w:val="single" w:sz="8" w:space="0" w:color="000000"/>
              <w:right w:val="single" w:sz="8" w:space="0" w:color="000000"/>
            </w:tcBorders>
            <w:shd w:val="clear" w:color="auto" w:fill="auto"/>
            <w:vAlign w:val="center"/>
            <w:hideMark/>
          </w:tcPr>
          <w:p w14:paraId="7C1E3C76"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199</w:t>
            </w:r>
          </w:p>
        </w:tc>
        <w:tc>
          <w:tcPr>
            <w:tcW w:w="567" w:type="dxa"/>
            <w:tcBorders>
              <w:top w:val="nil"/>
              <w:left w:val="nil"/>
              <w:bottom w:val="single" w:sz="8" w:space="0" w:color="000000"/>
              <w:right w:val="single" w:sz="8" w:space="0" w:color="000000"/>
            </w:tcBorders>
            <w:shd w:val="clear" w:color="auto" w:fill="auto"/>
            <w:vAlign w:val="center"/>
            <w:hideMark/>
          </w:tcPr>
          <w:p w14:paraId="2F02862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38.05</w:t>
            </w:r>
          </w:p>
        </w:tc>
        <w:tc>
          <w:tcPr>
            <w:tcW w:w="425" w:type="dxa"/>
            <w:tcBorders>
              <w:top w:val="nil"/>
              <w:left w:val="nil"/>
              <w:bottom w:val="single" w:sz="8" w:space="0" w:color="000000"/>
              <w:right w:val="single" w:sz="8" w:space="0" w:color="000000"/>
            </w:tcBorders>
            <w:shd w:val="clear" w:color="auto" w:fill="auto"/>
            <w:vAlign w:val="center"/>
            <w:hideMark/>
          </w:tcPr>
          <w:p w14:paraId="0EE1A026"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129</w:t>
            </w:r>
          </w:p>
        </w:tc>
        <w:tc>
          <w:tcPr>
            <w:tcW w:w="567" w:type="dxa"/>
            <w:tcBorders>
              <w:top w:val="nil"/>
              <w:left w:val="nil"/>
              <w:bottom w:val="single" w:sz="8" w:space="0" w:color="000000"/>
              <w:right w:val="single" w:sz="8" w:space="0" w:color="000000"/>
            </w:tcBorders>
            <w:shd w:val="clear" w:color="auto" w:fill="auto"/>
            <w:vAlign w:val="center"/>
            <w:hideMark/>
          </w:tcPr>
          <w:p w14:paraId="00C98FB3"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24.67</w:t>
            </w:r>
          </w:p>
        </w:tc>
        <w:tc>
          <w:tcPr>
            <w:tcW w:w="629" w:type="dxa"/>
            <w:tcBorders>
              <w:top w:val="nil"/>
              <w:left w:val="nil"/>
              <w:bottom w:val="single" w:sz="8" w:space="0" w:color="000000"/>
              <w:right w:val="single" w:sz="8" w:space="0" w:color="000000"/>
            </w:tcBorders>
            <w:shd w:val="clear" w:color="auto" w:fill="auto"/>
            <w:vAlign w:val="center"/>
            <w:hideMark/>
          </w:tcPr>
          <w:p w14:paraId="4F9A7ADA"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2.66</w:t>
            </w:r>
          </w:p>
        </w:tc>
      </w:tr>
      <w:tr w:rsidR="0069506E" w:rsidRPr="00A9606E" w14:paraId="6C478829" w14:textId="77777777" w:rsidTr="001F1EDE">
        <w:trPr>
          <w:trHeight w:val="20"/>
          <w:jc w:val="center"/>
        </w:trPr>
        <w:tc>
          <w:tcPr>
            <w:tcW w:w="426" w:type="dxa"/>
            <w:tcBorders>
              <w:top w:val="nil"/>
              <w:left w:val="single" w:sz="8" w:space="0" w:color="000000"/>
              <w:bottom w:val="nil"/>
              <w:right w:val="single" w:sz="8" w:space="0" w:color="000000"/>
            </w:tcBorders>
            <w:shd w:val="clear" w:color="auto" w:fill="auto"/>
            <w:vAlign w:val="center"/>
            <w:hideMark/>
          </w:tcPr>
          <w:p w14:paraId="0186D2FD" w14:textId="77777777" w:rsidR="0069506E" w:rsidRPr="00A9606E" w:rsidRDefault="0069506E" w:rsidP="001F1EDE">
            <w:pPr>
              <w:spacing w:before="0" w:after="0" w:line="240" w:lineRule="auto"/>
              <w:ind w:firstLine="0"/>
              <w:jc w:val="center"/>
              <w:rPr>
                <w:rFonts w:eastAsia="Times New Roman"/>
                <w:iCs/>
                <w:w w:val="90"/>
                <w:sz w:val="24"/>
                <w:szCs w:val="24"/>
              </w:rPr>
            </w:pPr>
            <w:r w:rsidRPr="00A9606E">
              <w:rPr>
                <w:rFonts w:eastAsia="Times New Roman"/>
                <w:iCs/>
                <w:w w:val="90"/>
                <w:sz w:val="24"/>
                <w:szCs w:val="24"/>
              </w:rPr>
              <w:t>6</w:t>
            </w:r>
          </w:p>
        </w:tc>
        <w:tc>
          <w:tcPr>
            <w:tcW w:w="2021" w:type="dxa"/>
            <w:tcBorders>
              <w:top w:val="single" w:sz="8" w:space="0" w:color="000000"/>
              <w:left w:val="nil"/>
              <w:bottom w:val="nil"/>
              <w:right w:val="single" w:sz="8" w:space="0" w:color="000000"/>
            </w:tcBorders>
            <w:shd w:val="clear" w:color="auto" w:fill="auto"/>
            <w:vAlign w:val="center"/>
            <w:hideMark/>
          </w:tcPr>
          <w:p w14:paraId="2C58D5EE"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Thủ tục hành chính rườm rà, phức tạp</w:t>
            </w:r>
          </w:p>
        </w:tc>
        <w:tc>
          <w:tcPr>
            <w:tcW w:w="745" w:type="dxa"/>
            <w:tcBorders>
              <w:top w:val="nil"/>
              <w:left w:val="nil"/>
              <w:bottom w:val="single" w:sz="8" w:space="0" w:color="000000"/>
              <w:right w:val="single" w:sz="8" w:space="0" w:color="000000"/>
            </w:tcBorders>
            <w:shd w:val="clear" w:color="auto" w:fill="auto"/>
            <w:vAlign w:val="center"/>
            <w:hideMark/>
          </w:tcPr>
          <w:p w14:paraId="6713D0C5"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16" w:type="dxa"/>
            <w:tcBorders>
              <w:top w:val="nil"/>
              <w:left w:val="nil"/>
              <w:bottom w:val="single" w:sz="8" w:space="0" w:color="000000"/>
              <w:right w:val="single" w:sz="8" w:space="0" w:color="000000"/>
            </w:tcBorders>
            <w:shd w:val="clear" w:color="auto" w:fill="auto"/>
            <w:vAlign w:val="center"/>
            <w:hideMark/>
          </w:tcPr>
          <w:p w14:paraId="7E3CFB94"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122</w:t>
            </w:r>
          </w:p>
        </w:tc>
        <w:tc>
          <w:tcPr>
            <w:tcW w:w="583" w:type="dxa"/>
            <w:tcBorders>
              <w:top w:val="nil"/>
              <w:left w:val="nil"/>
              <w:bottom w:val="single" w:sz="8" w:space="0" w:color="000000"/>
              <w:right w:val="single" w:sz="8" w:space="0" w:color="000000"/>
            </w:tcBorders>
            <w:shd w:val="clear" w:color="auto" w:fill="auto"/>
            <w:vAlign w:val="center"/>
            <w:hideMark/>
          </w:tcPr>
          <w:p w14:paraId="048C5567"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23.33</w:t>
            </w:r>
          </w:p>
        </w:tc>
        <w:tc>
          <w:tcPr>
            <w:tcW w:w="476" w:type="dxa"/>
            <w:tcBorders>
              <w:top w:val="nil"/>
              <w:left w:val="nil"/>
              <w:bottom w:val="single" w:sz="8" w:space="0" w:color="000000"/>
              <w:right w:val="single" w:sz="8" w:space="0" w:color="000000"/>
            </w:tcBorders>
            <w:shd w:val="clear" w:color="auto" w:fill="auto"/>
            <w:vAlign w:val="center"/>
            <w:hideMark/>
          </w:tcPr>
          <w:p w14:paraId="16B514F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57</w:t>
            </w:r>
          </w:p>
        </w:tc>
        <w:tc>
          <w:tcPr>
            <w:tcW w:w="651" w:type="dxa"/>
            <w:tcBorders>
              <w:top w:val="nil"/>
              <w:left w:val="nil"/>
              <w:bottom w:val="single" w:sz="8" w:space="0" w:color="000000"/>
              <w:right w:val="single" w:sz="8" w:space="0" w:color="000000"/>
            </w:tcBorders>
            <w:shd w:val="clear" w:color="auto" w:fill="auto"/>
            <w:vAlign w:val="center"/>
            <w:hideMark/>
          </w:tcPr>
          <w:p w14:paraId="3BF29C61"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10.90</w:t>
            </w:r>
          </w:p>
        </w:tc>
        <w:tc>
          <w:tcPr>
            <w:tcW w:w="567" w:type="dxa"/>
            <w:tcBorders>
              <w:top w:val="nil"/>
              <w:left w:val="nil"/>
              <w:bottom w:val="single" w:sz="8" w:space="0" w:color="000000"/>
              <w:right w:val="single" w:sz="8" w:space="0" w:color="000000"/>
            </w:tcBorders>
            <w:shd w:val="clear" w:color="auto" w:fill="auto"/>
            <w:vAlign w:val="center"/>
            <w:hideMark/>
          </w:tcPr>
          <w:p w14:paraId="6565FBBE"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113</w:t>
            </w:r>
          </w:p>
        </w:tc>
        <w:tc>
          <w:tcPr>
            <w:tcW w:w="567" w:type="dxa"/>
            <w:tcBorders>
              <w:top w:val="nil"/>
              <w:left w:val="nil"/>
              <w:bottom w:val="single" w:sz="8" w:space="0" w:color="000000"/>
              <w:right w:val="single" w:sz="8" w:space="0" w:color="000000"/>
            </w:tcBorders>
            <w:shd w:val="clear" w:color="auto" w:fill="auto"/>
            <w:vAlign w:val="center"/>
            <w:hideMark/>
          </w:tcPr>
          <w:p w14:paraId="1477A54E"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21.61</w:t>
            </w:r>
          </w:p>
        </w:tc>
        <w:tc>
          <w:tcPr>
            <w:tcW w:w="567" w:type="dxa"/>
            <w:tcBorders>
              <w:top w:val="nil"/>
              <w:left w:val="nil"/>
              <w:bottom w:val="single" w:sz="8" w:space="0" w:color="000000"/>
              <w:right w:val="single" w:sz="8" w:space="0" w:color="000000"/>
            </w:tcBorders>
            <w:shd w:val="clear" w:color="auto" w:fill="auto"/>
            <w:vAlign w:val="center"/>
            <w:hideMark/>
          </w:tcPr>
          <w:p w14:paraId="4D0D6FC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157</w:t>
            </w:r>
          </w:p>
        </w:tc>
        <w:tc>
          <w:tcPr>
            <w:tcW w:w="567" w:type="dxa"/>
            <w:tcBorders>
              <w:top w:val="nil"/>
              <w:left w:val="nil"/>
              <w:bottom w:val="single" w:sz="8" w:space="0" w:color="000000"/>
              <w:right w:val="single" w:sz="8" w:space="0" w:color="000000"/>
            </w:tcBorders>
            <w:shd w:val="clear" w:color="auto" w:fill="auto"/>
            <w:vAlign w:val="center"/>
            <w:hideMark/>
          </w:tcPr>
          <w:p w14:paraId="178652AE"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30.02</w:t>
            </w:r>
          </w:p>
        </w:tc>
        <w:tc>
          <w:tcPr>
            <w:tcW w:w="425" w:type="dxa"/>
            <w:tcBorders>
              <w:top w:val="nil"/>
              <w:left w:val="nil"/>
              <w:bottom w:val="single" w:sz="8" w:space="0" w:color="000000"/>
              <w:right w:val="single" w:sz="8" w:space="0" w:color="000000"/>
            </w:tcBorders>
            <w:shd w:val="clear" w:color="auto" w:fill="auto"/>
            <w:vAlign w:val="center"/>
            <w:hideMark/>
          </w:tcPr>
          <w:p w14:paraId="171E9CD4"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74</w:t>
            </w:r>
          </w:p>
        </w:tc>
        <w:tc>
          <w:tcPr>
            <w:tcW w:w="567" w:type="dxa"/>
            <w:tcBorders>
              <w:top w:val="nil"/>
              <w:left w:val="nil"/>
              <w:bottom w:val="single" w:sz="8" w:space="0" w:color="000000"/>
              <w:right w:val="single" w:sz="8" w:space="0" w:color="000000"/>
            </w:tcBorders>
            <w:shd w:val="clear" w:color="auto" w:fill="auto"/>
            <w:vAlign w:val="center"/>
            <w:hideMark/>
          </w:tcPr>
          <w:p w14:paraId="0C732CA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14.15</w:t>
            </w:r>
          </w:p>
        </w:tc>
        <w:tc>
          <w:tcPr>
            <w:tcW w:w="629" w:type="dxa"/>
            <w:tcBorders>
              <w:top w:val="nil"/>
              <w:left w:val="nil"/>
              <w:bottom w:val="single" w:sz="8" w:space="0" w:color="000000"/>
              <w:right w:val="single" w:sz="8" w:space="0" w:color="000000"/>
            </w:tcBorders>
            <w:shd w:val="clear" w:color="auto" w:fill="auto"/>
            <w:vAlign w:val="center"/>
            <w:hideMark/>
          </w:tcPr>
          <w:p w14:paraId="39851959"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2.01</w:t>
            </w:r>
          </w:p>
        </w:tc>
      </w:tr>
      <w:tr w:rsidR="0069506E" w:rsidRPr="00A9606E" w14:paraId="608F4300" w14:textId="77777777" w:rsidTr="001F1EDE">
        <w:trPr>
          <w:trHeight w:val="20"/>
          <w:jc w:val="center"/>
        </w:trPr>
        <w:tc>
          <w:tcPr>
            <w:tcW w:w="4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F3F7ECA" w14:textId="77777777" w:rsidR="0069506E" w:rsidRPr="00A9606E" w:rsidRDefault="0069506E" w:rsidP="001F1EDE">
            <w:pPr>
              <w:spacing w:before="0" w:after="0" w:line="240" w:lineRule="auto"/>
              <w:ind w:firstLine="0"/>
              <w:jc w:val="center"/>
              <w:rPr>
                <w:rFonts w:eastAsia="Times New Roman"/>
                <w:iCs/>
                <w:w w:val="90"/>
                <w:sz w:val="24"/>
                <w:szCs w:val="24"/>
              </w:rPr>
            </w:pPr>
            <w:r w:rsidRPr="00A9606E">
              <w:rPr>
                <w:rFonts w:eastAsia="Times New Roman"/>
                <w:iCs/>
                <w:w w:val="90"/>
                <w:sz w:val="24"/>
                <w:szCs w:val="24"/>
              </w:rPr>
              <w:t>7</w:t>
            </w:r>
          </w:p>
        </w:tc>
        <w:tc>
          <w:tcPr>
            <w:tcW w:w="2021" w:type="dxa"/>
            <w:tcBorders>
              <w:top w:val="single" w:sz="8" w:space="0" w:color="auto"/>
              <w:left w:val="nil"/>
              <w:bottom w:val="single" w:sz="8" w:space="0" w:color="auto"/>
              <w:right w:val="single" w:sz="8" w:space="0" w:color="auto"/>
            </w:tcBorders>
            <w:shd w:val="clear" w:color="auto" w:fill="auto"/>
            <w:vAlign w:val="center"/>
            <w:hideMark/>
          </w:tcPr>
          <w:p w14:paraId="11EFC275"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Quy trình giải quyết các vấn đề của nhà trường chưa hiệu quả</w:t>
            </w:r>
          </w:p>
        </w:tc>
        <w:tc>
          <w:tcPr>
            <w:tcW w:w="745" w:type="dxa"/>
            <w:tcBorders>
              <w:top w:val="nil"/>
              <w:left w:val="nil"/>
              <w:bottom w:val="single" w:sz="8" w:space="0" w:color="000000"/>
              <w:right w:val="single" w:sz="8" w:space="0" w:color="000000"/>
            </w:tcBorders>
            <w:shd w:val="clear" w:color="auto" w:fill="auto"/>
            <w:vAlign w:val="center"/>
            <w:hideMark/>
          </w:tcPr>
          <w:p w14:paraId="3603C963"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516" w:type="dxa"/>
            <w:tcBorders>
              <w:top w:val="nil"/>
              <w:left w:val="nil"/>
              <w:bottom w:val="single" w:sz="8" w:space="0" w:color="000000"/>
              <w:right w:val="single" w:sz="8" w:space="0" w:color="000000"/>
            </w:tcBorders>
            <w:shd w:val="clear" w:color="auto" w:fill="auto"/>
            <w:vAlign w:val="center"/>
            <w:hideMark/>
          </w:tcPr>
          <w:p w14:paraId="4A51AE5C"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129</w:t>
            </w:r>
          </w:p>
        </w:tc>
        <w:tc>
          <w:tcPr>
            <w:tcW w:w="583" w:type="dxa"/>
            <w:tcBorders>
              <w:top w:val="nil"/>
              <w:left w:val="nil"/>
              <w:bottom w:val="single" w:sz="8" w:space="0" w:color="000000"/>
              <w:right w:val="single" w:sz="8" w:space="0" w:color="000000"/>
            </w:tcBorders>
            <w:shd w:val="clear" w:color="auto" w:fill="auto"/>
            <w:vAlign w:val="center"/>
            <w:hideMark/>
          </w:tcPr>
          <w:p w14:paraId="3A9ADFA1"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24.67</w:t>
            </w:r>
          </w:p>
        </w:tc>
        <w:tc>
          <w:tcPr>
            <w:tcW w:w="476" w:type="dxa"/>
            <w:tcBorders>
              <w:top w:val="nil"/>
              <w:left w:val="nil"/>
              <w:bottom w:val="single" w:sz="8" w:space="0" w:color="000000"/>
              <w:right w:val="single" w:sz="8" w:space="0" w:color="000000"/>
            </w:tcBorders>
            <w:shd w:val="clear" w:color="auto" w:fill="auto"/>
            <w:vAlign w:val="center"/>
            <w:hideMark/>
          </w:tcPr>
          <w:p w14:paraId="62820604"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68</w:t>
            </w:r>
          </w:p>
        </w:tc>
        <w:tc>
          <w:tcPr>
            <w:tcW w:w="651" w:type="dxa"/>
            <w:tcBorders>
              <w:top w:val="nil"/>
              <w:left w:val="nil"/>
              <w:bottom w:val="single" w:sz="8" w:space="0" w:color="000000"/>
              <w:right w:val="single" w:sz="8" w:space="0" w:color="000000"/>
            </w:tcBorders>
            <w:shd w:val="clear" w:color="auto" w:fill="auto"/>
            <w:vAlign w:val="center"/>
            <w:hideMark/>
          </w:tcPr>
          <w:p w14:paraId="312DC230"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13.00</w:t>
            </w:r>
          </w:p>
        </w:tc>
        <w:tc>
          <w:tcPr>
            <w:tcW w:w="567" w:type="dxa"/>
            <w:tcBorders>
              <w:top w:val="nil"/>
              <w:left w:val="nil"/>
              <w:bottom w:val="single" w:sz="8" w:space="0" w:color="000000"/>
              <w:right w:val="single" w:sz="8" w:space="0" w:color="000000"/>
            </w:tcBorders>
            <w:shd w:val="clear" w:color="auto" w:fill="auto"/>
            <w:vAlign w:val="center"/>
            <w:hideMark/>
          </w:tcPr>
          <w:p w14:paraId="437F7325"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120</w:t>
            </w:r>
          </w:p>
        </w:tc>
        <w:tc>
          <w:tcPr>
            <w:tcW w:w="567" w:type="dxa"/>
            <w:tcBorders>
              <w:top w:val="nil"/>
              <w:left w:val="nil"/>
              <w:bottom w:val="single" w:sz="8" w:space="0" w:color="000000"/>
              <w:right w:val="single" w:sz="8" w:space="0" w:color="000000"/>
            </w:tcBorders>
            <w:shd w:val="clear" w:color="auto" w:fill="auto"/>
            <w:vAlign w:val="center"/>
            <w:hideMark/>
          </w:tcPr>
          <w:p w14:paraId="0B7125C4"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22.94</w:t>
            </w:r>
          </w:p>
        </w:tc>
        <w:tc>
          <w:tcPr>
            <w:tcW w:w="567" w:type="dxa"/>
            <w:tcBorders>
              <w:top w:val="nil"/>
              <w:left w:val="nil"/>
              <w:bottom w:val="single" w:sz="8" w:space="0" w:color="000000"/>
              <w:right w:val="single" w:sz="8" w:space="0" w:color="000000"/>
            </w:tcBorders>
            <w:shd w:val="clear" w:color="auto" w:fill="auto"/>
            <w:vAlign w:val="center"/>
            <w:hideMark/>
          </w:tcPr>
          <w:p w14:paraId="0EC28315"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127</w:t>
            </w:r>
          </w:p>
        </w:tc>
        <w:tc>
          <w:tcPr>
            <w:tcW w:w="567" w:type="dxa"/>
            <w:tcBorders>
              <w:top w:val="nil"/>
              <w:left w:val="nil"/>
              <w:bottom w:val="single" w:sz="8" w:space="0" w:color="000000"/>
              <w:right w:val="single" w:sz="8" w:space="0" w:color="000000"/>
            </w:tcBorders>
            <w:shd w:val="clear" w:color="auto" w:fill="auto"/>
            <w:vAlign w:val="center"/>
            <w:hideMark/>
          </w:tcPr>
          <w:p w14:paraId="572B7CEB"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24.28</w:t>
            </w:r>
          </w:p>
        </w:tc>
        <w:tc>
          <w:tcPr>
            <w:tcW w:w="425" w:type="dxa"/>
            <w:tcBorders>
              <w:top w:val="nil"/>
              <w:left w:val="nil"/>
              <w:bottom w:val="single" w:sz="8" w:space="0" w:color="000000"/>
              <w:right w:val="single" w:sz="8" w:space="0" w:color="000000"/>
            </w:tcBorders>
            <w:shd w:val="clear" w:color="auto" w:fill="auto"/>
            <w:vAlign w:val="center"/>
            <w:hideMark/>
          </w:tcPr>
          <w:p w14:paraId="3A64175E"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79</w:t>
            </w:r>
          </w:p>
        </w:tc>
        <w:tc>
          <w:tcPr>
            <w:tcW w:w="567" w:type="dxa"/>
            <w:tcBorders>
              <w:top w:val="nil"/>
              <w:left w:val="nil"/>
              <w:bottom w:val="single" w:sz="8" w:space="0" w:color="000000"/>
              <w:right w:val="single" w:sz="8" w:space="0" w:color="000000"/>
            </w:tcBorders>
            <w:shd w:val="clear" w:color="auto" w:fill="auto"/>
            <w:vAlign w:val="center"/>
            <w:hideMark/>
          </w:tcPr>
          <w:p w14:paraId="2CE13C61"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15.11</w:t>
            </w:r>
          </w:p>
        </w:tc>
        <w:tc>
          <w:tcPr>
            <w:tcW w:w="629" w:type="dxa"/>
            <w:tcBorders>
              <w:top w:val="nil"/>
              <w:left w:val="nil"/>
              <w:bottom w:val="single" w:sz="8" w:space="0" w:color="000000"/>
              <w:right w:val="single" w:sz="8" w:space="0" w:color="000000"/>
            </w:tcBorders>
            <w:shd w:val="clear" w:color="auto" w:fill="auto"/>
            <w:vAlign w:val="center"/>
            <w:hideMark/>
          </w:tcPr>
          <w:p w14:paraId="57D616CD" w14:textId="77777777" w:rsidR="0069506E" w:rsidRPr="00A9606E" w:rsidRDefault="0069506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1.92</w:t>
            </w:r>
          </w:p>
        </w:tc>
      </w:tr>
    </w:tbl>
    <w:p w14:paraId="6C113678" w14:textId="6C5EE319" w:rsidR="00383305" w:rsidRPr="00A9606E" w:rsidRDefault="00383305" w:rsidP="001F1EDE">
      <w:pPr>
        <w:spacing w:before="0" w:after="0" w:line="312" w:lineRule="auto"/>
        <w:rPr>
          <w:rFonts w:eastAsia="Times New Roman"/>
          <w:iCs/>
          <w:spacing w:val="2"/>
          <w:szCs w:val="26"/>
          <w:lang w:val="fr-FR"/>
        </w:rPr>
      </w:pPr>
      <w:r w:rsidRPr="00A9606E">
        <w:rPr>
          <w:rFonts w:eastAsia="Times New Roman"/>
          <w:iCs/>
          <w:spacing w:val="2"/>
          <w:szCs w:val="26"/>
          <w:lang w:val="fr-FR"/>
        </w:rPr>
        <w:lastRenderedPageBreak/>
        <w:t>Kết quả phân tích tại Bảng 2.1</w:t>
      </w:r>
      <w:r w:rsidR="009E2BEC" w:rsidRPr="00A9606E">
        <w:rPr>
          <w:rFonts w:eastAsia="Times New Roman"/>
          <w:iCs/>
          <w:spacing w:val="2"/>
          <w:szCs w:val="26"/>
          <w:lang w:val="fr-FR"/>
        </w:rPr>
        <w:t>4</w:t>
      </w:r>
      <w:r w:rsidRPr="00A9606E">
        <w:rPr>
          <w:rFonts w:eastAsia="Times New Roman"/>
          <w:iCs/>
          <w:spacing w:val="2"/>
          <w:szCs w:val="26"/>
          <w:lang w:val="fr-FR"/>
        </w:rPr>
        <w:t xml:space="preserve"> cho thấy, </w:t>
      </w:r>
      <w:bookmarkStart w:id="1259" w:name="_Hlk75751623"/>
      <w:r w:rsidRPr="00A9606E">
        <w:rPr>
          <w:rFonts w:eastAsia="Times New Roman"/>
          <w:iCs/>
          <w:spacing w:val="2"/>
          <w:szCs w:val="26"/>
          <w:lang w:val="fr-FR"/>
        </w:rPr>
        <w:t xml:space="preserve">nhìn chung quy trình, thủ tục giải quyết công việc của các nhà trường THPT địa bàn tỉnh Nghệ An được đánh giá là thực hiện ở mức độ hạn chế ở tất cả các khía cạnh đánh giá với ĐTB dao động từ 1.92 </w:t>
      </w:r>
      <w:r w:rsidR="004325F8" w:rsidRPr="00A9606E">
        <w:rPr>
          <w:rFonts w:eastAsia="Times New Roman"/>
          <w:iCs/>
          <w:spacing w:val="2"/>
          <w:szCs w:val="26"/>
          <w:lang w:val="fr-FR"/>
        </w:rPr>
        <w:t>-</w:t>
      </w:r>
      <w:r w:rsidRPr="00A9606E">
        <w:rPr>
          <w:rFonts w:eastAsia="Times New Roman"/>
          <w:iCs/>
          <w:spacing w:val="2"/>
          <w:szCs w:val="26"/>
          <w:lang w:val="fr-FR"/>
        </w:rPr>
        <w:t xml:space="preserve"> 2.85. </w:t>
      </w:r>
      <w:bookmarkEnd w:id="1259"/>
      <w:r w:rsidRPr="00A9606E">
        <w:rPr>
          <w:rFonts w:eastAsia="Times New Roman"/>
          <w:iCs/>
          <w:spacing w:val="2"/>
          <w:szCs w:val="26"/>
          <w:lang w:val="fr-FR"/>
        </w:rPr>
        <w:t>Trong đó, việc thực hiện</w:t>
      </w:r>
      <w:r w:rsidR="004B6F09" w:rsidRPr="00A9606E">
        <w:rPr>
          <w:rFonts w:eastAsia="Times New Roman"/>
          <w:bCs/>
          <w:i/>
          <w:szCs w:val="26"/>
          <w:lang w:val="fr-FR"/>
        </w:rPr>
        <w:t>“</w:t>
      </w:r>
      <w:r w:rsidRPr="00A9606E">
        <w:rPr>
          <w:rFonts w:eastAsia="Times New Roman"/>
          <w:i/>
          <w:iCs/>
          <w:spacing w:val="2"/>
          <w:szCs w:val="26"/>
          <w:lang w:val="fr-FR"/>
        </w:rPr>
        <w:t>Quy</w:t>
      </w:r>
      <w:r w:rsidR="00C030B6" w:rsidRPr="00A9606E">
        <w:rPr>
          <w:rFonts w:eastAsia="Times New Roman"/>
          <w:i/>
          <w:iCs/>
          <w:spacing w:val="2"/>
          <w:szCs w:val="26"/>
          <w:lang w:val="fr-FR"/>
        </w:rPr>
        <w:t xml:space="preserve"> </w:t>
      </w:r>
      <w:r w:rsidRPr="00A9606E">
        <w:rPr>
          <w:rFonts w:eastAsia="Times New Roman"/>
          <w:i/>
          <w:iCs/>
          <w:spacing w:val="2"/>
          <w:szCs w:val="26"/>
          <w:lang w:val="fr-FR"/>
        </w:rPr>
        <w:t>trình</w:t>
      </w:r>
      <w:r w:rsidR="00C030B6" w:rsidRPr="00A9606E">
        <w:rPr>
          <w:rFonts w:eastAsia="Times New Roman"/>
          <w:i/>
          <w:iCs/>
          <w:spacing w:val="2"/>
          <w:szCs w:val="26"/>
          <w:lang w:val="fr-FR"/>
        </w:rPr>
        <w:t xml:space="preserve"> </w:t>
      </w:r>
      <w:r w:rsidRPr="00A9606E">
        <w:rPr>
          <w:rFonts w:eastAsia="Times New Roman"/>
          <w:i/>
          <w:iCs/>
          <w:spacing w:val="2"/>
          <w:szCs w:val="26"/>
          <w:lang w:val="fr-FR"/>
        </w:rPr>
        <w:t>giải</w:t>
      </w:r>
      <w:r w:rsidR="00C030B6" w:rsidRPr="00A9606E">
        <w:rPr>
          <w:rFonts w:eastAsia="Times New Roman"/>
          <w:i/>
          <w:iCs/>
          <w:spacing w:val="2"/>
          <w:szCs w:val="26"/>
          <w:lang w:val="fr-FR"/>
        </w:rPr>
        <w:t xml:space="preserve"> </w:t>
      </w:r>
      <w:r w:rsidRPr="00A9606E">
        <w:rPr>
          <w:rFonts w:eastAsia="Times New Roman"/>
          <w:i/>
          <w:iCs/>
          <w:spacing w:val="2"/>
          <w:szCs w:val="26"/>
          <w:lang w:val="fr-FR"/>
        </w:rPr>
        <w:t>quyết</w:t>
      </w:r>
      <w:r w:rsidR="00C030B6" w:rsidRPr="00A9606E">
        <w:rPr>
          <w:rFonts w:eastAsia="Times New Roman"/>
          <w:i/>
          <w:iCs/>
          <w:spacing w:val="2"/>
          <w:szCs w:val="26"/>
          <w:lang w:val="fr-FR"/>
        </w:rPr>
        <w:t xml:space="preserve"> </w:t>
      </w:r>
      <w:r w:rsidRPr="00A9606E">
        <w:rPr>
          <w:rFonts w:eastAsia="Times New Roman"/>
          <w:i/>
          <w:iCs/>
          <w:spacing w:val="2"/>
          <w:szCs w:val="26"/>
          <w:lang w:val="fr-FR"/>
        </w:rPr>
        <w:t>các</w:t>
      </w:r>
      <w:r w:rsidR="00C030B6" w:rsidRPr="00A9606E">
        <w:rPr>
          <w:rFonts w:eastAsia="Times New Roman"/>
          <w:i/>
          <w:iCs/>
          <w:spacing w:val="2"/>
          <w:szCs w:val="26"/>
          <w:lang w:val="fr-FR"/>
        </w:rPr>
        <w:t xml:space="preserve"> </w:t>
      </w:r>
      <w:r w:rsidRPr="00A9606E">
        <w:rPr>
          <w:rFonts w:eastAsia="Times New Roman"/>
          <w:i/>
          <w:iCs/>
          <w:spacing w:val="2"/>
          <w:szCs w:val="26"/>
          <w:lang w:val="fr-FR"/>
        </w:rPr>
        <w:t>vấn</w:t>
      </w:r>
      <w:r w:rsidR="00C030B6" w:rsidRPr="00A9606E">
        <w:rPr>
          <w:rFonts w:eastAsia="Times New Roman"/>
          <w:i/>
          <w:iCs/>
          <w:spacing w:val="2"/>
          <w:szCs w:val="26"/>
          <w:lang w:val="fr-FR"/>
        </w:rPr>
        <w:t xml:space="preserve"> </w:t>
      </w:r>
      <w:r w:rsidRPr="00A9606E">
        <w:rPr>
          <w:rFonts w:eastAsia="Times New Roman"/>
          <w:i/>
          <w:iCs/>
          <w:spacing w:val="2"/>
          <w:szCs w:val="26"/>
          <w:lang w:val="fr-FR"/>
        </w:rPr>
        <w:t>đề</w:t>
      </w:r>
      <w:r w:rsidR="00C030B6" w:rsidRPr="00A9606E">
        <w:rPr>
          <w:rFonts w:eastAsia="Times New Roman"/>
          <w:i/>
          <w:iCs/>
          <w:spacing w:val="2"/>
          <w:szCs w:val="26"/>
          <w:lang w:val="fr-FR"/>
        </w:rPr>
        <w:t xml:space="preserve"> </w:t>
      </w:r>
      <w:r w:rsidRPr="00A9606E">
        <w:rPr>
          <w:rFonts w:eastAsia="Times New Roman"/>
          <w:i/>
          <w:iCs/>
          <w:spacing w:val="2"/>
          <w:szCs w:val="26"/>
          <w:lang w:val="fr-FR"/>
        </w:rPr>
        <w:t>của</w:t>
      </w:r>
      <w:r w:rsidR="00C030B6" w:rsidRPr="00A9606E">
        <w:rPr>
          <w:rFonts w:eastAsia="Times New Roman"/>
          <w:i/>
          <w:iCs/>
          <w:spacing w:val="2"/>
          <w:szCs w:val="26"/>
          <w:lang w:val="fr-FR"/>
        </w:rPr>
        <w:t xml:space="preserve"> </w:t>
      </w:r>
      <w:r w:rsidRPr="00A9606E">
        <w:rPr>
          <w:rFonts w:eastAsia="Times New Roman"/>
          <w:i/>
          <w:iCs/>
          <w:spacing w:val="2"/>
          <w:szCs w:val="26"/>
          <w:lang w:val="fr-FR"/>
        </w:rPr>
        <w:t>nhà trường chưa hiệu quả</w:t>
      </w:r>
      <w:r w:rsidR="004B6F09" w:rsidRPr="00A9606E">
        <w:rPr>
          <w:rFonts w:eastAsia="Times New Roman"/>
          <w:bCs/>
          <w:i/>
          <w:szCs w:val="26"/>
          <w:lang w:val="fr-FR"/>
        </w:rPr>
        <w:t>”</w:t>
      </w:r>
      <w:r w:rsidRPr="00A9606E">
        <w:rPr>
          <w:rFonts w:eastAsia="Times New Roman"/>
          <w:iCs/>
          <w:spacing w:val="2"/>
          <w:szCs w:val="26"/>
          <w:lang w:val="fr-FR"/>
        </w:rPr>
        <w:t xml:space="preserve"> có mức độ biểu hiện thấp nhất với ĐTB là 1.92, tiếp theo đó là thủ tục hành chính rườm rà, phức tạp (ĐTB 2.01, xếp thứ 6). Ngược lại, khía cạnh </w:t>
      </w:r>
      <w:r w:rsidR="00A15E5C" w:rsidRPr="00A9606E">
        <w:rPr>
          <w:rFonts w:eastAsia="Times New Roman"/>
          <w:bCs/>
          <w:i/>
          <w:szCs w:val="26"/>
          <w:lang w:val="fr-FR"/>
        </w:rPr>
        <w:t>“</w:t>
      </w:r>
      <w:r w:rsidRPr="00A9606E">
        <w:rPr>
          <w:rFonts w:eastAsia="Times New Roman"/>
          <w:i/>
          <w:iCs/>
          <w:spacing w:val="2"/>
          <w:szCs w:val="26"/>
          <w:lang w:val="fr-FR"/>
        </w:rPr>
        <w:t>Các vấn đề được giải quyết linh hoạt, dựa trên các quy định, nguyên tắc làm việc chung của nhà trường</w:t>
      </w:r>
      <w:r w:rsidR="00A15E5C" w:rsidRPr="00A9606E">
        <w:rPr>
          <w:rFonts w:eastAsia="Times New Roman"/>
          <w:bCs/>
          <w:i/>
          <w:szCs w:val="26"/>
          <w:lang w:val="fr-FR"/>
        </w:rPr>
        <w:t>”</w:t>
      </w:r>
      <w:r w:rsidRPr="00A9606E">
        <w:rPr>
          <w:rFonts w:eastAsia="Times New Roman"/>
          <w:iCs/>
          <w:spacing w:val="2"/>
          <w:szCs w:val="26"/>
          <w:lang w:val="fr-FR"/>
        </w:rPr>
        <w:t xml:space="preserve"> được đánh giá là thực hiện tốt nhất (ĐTB=2.89, xếp thứ 1)</w:t>
      </w:r>
      <w:bookmarkStart w:id="1260" w:name="_Hlk75751640"/>
      <w:r w:rsidRPr="00A9606E">
        <w:rPr>
          <w:rFonts w:eastAsia="Times New Roman"/>
          <w:iCs/>
          <w:spacing w:val="2"/>
          <w:szCs w:val="26"/>
          <w:lang w:val="fr-FR"/>
        </w:rPr>
        <w:t xml:space="preserve">, thủ tục giải quyết vấn đề đơn giản, rõ ràng xếp thứ hai với ĐTB là 2.88. Như vậy, thủ tục hành chính và quy trình giải quyết các vấn đề của nhà trường cần được cải thiện khi thực hiện </w:t>
      </w:r>
      <w:r w:rsidR="004019E2" w:rsidRPr="00A9606E">
        <w:rPr>
          <w:rFonts w:eastAsia="Times New Roman"/>
          <w:iCs/>
          <w:spacing w:val="2"/>
          <w:szCs w:val="26"/>
          <w:lang w:val="fr-FR"/>
        </w:rPr>
        <w:t>xây dựng</w:t>
      </w:r>
      <w:r w:rsidRPr="00A9606E">
        <w:rPr>
          <w:rFonts w:eastAsia="Times New Roman"/>
          <w:iCs/>
          <w:spacing w:val="2"/>
          <w:szCs w:val="26"/>
          <w:lang w:val="fr-FR"/>
        </w:rPr>
        <w:t xml:space="preserve"> </w:t>
      </w:r>
      <w:r w:rsidR="00A15E5C" w:rsidRPr="00A9606E">
        <w:rPr>
          <w:rFonts w:eastAsia="Times New Roman"/>
          <w:iCs/>
          <w:spacing w:val="2"/>
          <w:szCs w:val="26"/>
          <w:lang w:val="fr-FR"/>
        </w:rPr>
        <w:t>văn hóa nhà trường</w:t>
      </w:r>
      <w:r w:rsidRPr="00A9606E">
        <w:rPr>
          <w:rFonts w:eastAsia="Times New Roman"/>
          <w:iCs/>
          <w:spacing w:val="2"/>
          <w:szCs w:val="26"/>
          <w:lang w:val="fr-FR"/>
        </w:rPr>
        <w:t xml:space="preserve"> THPT và </w:t>
      </w:r>
      <w:r w:rsidR="00DB58C7" w:rsidRPr="00A9606E">
        <w:rPr>
          <w:rFonts w:eastAsia="Times New Roman"/>
          <w:iCs/>
          <w:spacing w:val="2"/>
          <w:szCs w:val="26"/>
          <w:lang w:val="fr-FR"/>
        </w:rPr>
        <w:t>quản lý hoạt động xây dựng</w:t>
      </w:r>
      <w:r w:rsidR="00C013C9" w:rsidRPr="00A9606E">
        <w:rPr>
          <w:rFonts w:eastAsia="Times New Roman"/>
          <w:iCs/>
          <w:spacing w:val="2"/>
          <w:szCs w:val="26"/>
          <w:lang w:val="fr-FR"/>
        </w:rPr>
        <w:t xml:space="preserve"> văn hóa nhà trường</w:t>
      </w:r>
      <w:r w:rsidRPr="00A9606E">
        <w:rPr>
          <w:rFonts w:eastAsia="Times New Roman"/>
          <w:iCs/>
          <w:spacing w:val="2"/>
          <w:szCs w:val="26"/>
          <w:lang w:val="fr-FR"/>
        </w:rPr>
        <w:t xml:space="preserve"> THPT. </w:t>
      </w:r>
      <w:bookmarkEnd w:id="1260"/>
    </w:p>
    <w:p w14:paraId="6B638CE8" w14:textId="4A40F70D" w:rsidR="00383305" w:rsidRPr="00A9606E" w:rsidRDefault="00383305" w:rsidP="001F1EDE">
      <w:pPr>
        <w:spacing w:before="0" w:after="0" w:line="312" w:lineRule="auto"/>
        <w:rPr>
          <w:rFonts w:eastAsia="Times New Roman"/>
          <w:bCs/>
          <w:i/>
          <w:iCs/>
          <w:szCs w:val="26"/>
          <w:lang w:val="fr-FR"/>
        </w:rPr>
      </w:pPr>
      <w:bookmarkStart w:id="1261" w:name="_Hlk84882855"/>
      <w:r w:rsidRPr="00A9606E">
        <w:rPr>
          <w:rFonts w:eastAsia="Times New Roman"/>
          <w:bCs/>
          <w:i/>
          <w:iCs/>
          <w:szCs w:val="26"/>
          <w:lang w:val="fr-FR"/>
        </w:rPr>
        <w:t>(</w:t>
      </w:r>
      <w:r w:rsidR="00B04B49" w:rsidRPr="00A9606E">
        <w:rPr>
          <w:rFonts w:eastAsia="Times New Roman"/>
          <w:bCs/>
          <w:i/>
          <w:iCs/>
          <w:szCs w:val="26"/>
          <w:lang w:val="fr-FR"/>
        </w:rPr>
        <w:t>10</w:t>
      </w:r>
      <w:r w:rsidRPr="00A9606E">
        <w:rPr>
          <w:rFonts w:eastAsia="Times New Roman"/>
          <w:bCs/>
          <w:i/>
          <w:iCs/>
          <w:szCs w:val="26"/>
          <w:lang w:val="fr-FR"/>
        </w:rPr>
        <w:t xml:space="preserve">) </w:t>
      </w:r>
      <w:bookmarkStart w:id="1262" w:name="_Hlk75751772"/>
      <w:r w:rsidRPr="00A9606E">
        <w:rPr>
          <w:rFonts w:eastAsia="Times New Roman"/>
          <w:bCs/>
          <w:i/>
          <w:iCs/>
          <w:szCs w:val="26"/>
          <w:lang w:val="fr-FR"/>
        </w:rPr>
        <w:t xml:space="preserve">Thực trạng </w:t>
      </w:r>
      <w:r w:rsidR="009E2BEC" w:rsidRPr="00A9606E">
        <w:rPr>
          <w:rFonts w:eastAsia="Times New Roman"/>
          <w:bCs/>
          <w:i/>
          <w:iCs/>
          <w:szCs w:val="26"/>
          <w:lang w:val="fr-FR"/>
        </w:rPr>
        <w:t xml:space="preserve">mức độ biểu hiện </w:t>
      </w:r>
      <w:r w:rsidRPr="00A9606E">
        <w:rPr>
          <w:rFonts w:eastAsia="Times New Roman"/>
          <w:bCs/>
          <w:i/>
          <w:iCs/>
          <w:szCs w:val="26"/>
          <w:lang w:val="fr-FR"/>
        </w:rPr>
        <w:t xml:space="preserve">về hành vi ứng xử của </w:t>
      </w:r>
      <w:r w:rsidR="0068441D" w:rsidRPr="00A9606E">
        <w:rPr>
          <w:rFonts w:eastAsia="Times New Roman"/>
          <w:bCs/>
          <w:i/>
          <w:iCs/>
          <w:szCs w:val="26"/>
          <w:lang w:val="fr-FR"/>
        </w:rPr>
        <w:t>cán bộ quản lý, giáo viên, cán bộ</w:t>
      </w:r>
      <w:r w:rsidR="00B04B49" w:rsidRPr="00A9606E">
        <w:rPr>
          <w:rFonts w:eastAsia="Times New Roman"/>
          <w:bCs/>
          <w:i/>
          <w:iCs/>
          <w:szCs w:val="26"/>
          <w:lang w:val="fr-FR"/>
        </w:rPr>
        <w:t xml:space="preserve"> nhân viên, học sinh </w:t>
      </w:r>
      <w:r w:rsidR="00583A89" w:rsidRPr="00A9606E">
        <w:rPr>
          <w:rFonts w:eastAsia="Times New Roman"/>
          <w:bCs/>
          <w:i/>
          <w:iCs/>
          <w:szCs w:val="26"/>
          <w:lang w:val="fr-FR"/>
        </w:rPr>
        <w:t>nhà trường trung học phổ thổng tỉnh Nghệ An</w:t>
      </w:r>
      <w:r w:rsidRPr="00A9606E">
        <w:rPr>
          <w:rFonts w:eastAsia="Times New Roman"/>
          <w:bCs/>
          <w:i/>
          <w:iCs/>
          <w:szCs w:val="26"/>
          <w:lang w:val="fr-FR"/>
        </w:rPr>
        <w:t xml:space="preserve"> </w:t>
      </w:r>
    </w:p>
    <w:bookmarkEnd w:id="1261"/>
    <w:bookmarkEnd w:id="1262"/>
    <w:p w14:paraId="537BA4CC" w14:textId="30521FC3" w:rsidR="00383305" w:rsidRPr="00A9606E" w:rsidRDefault="00383305" w:rsidP="001F1EDE">
      <w:pPr>
        <w:spacing w:before="0" w:after="0" w:line="312" w:lineRule="auto"/>
        <w:rPr>
          <w:rFonts w:eastAsia="Times New Roman"/>
          <w:szCs w:val="26"/>
          <w:lang w:val="fr-FR"/>
        </w:rPr>
      </w:pPr>
      <w:r w:rsidRPr="00A9606E">
        <w:rPr>
          <w:rFonts w:eastAsia="Times New Roman"/>
          <w:szCs w:val="26"/>
          <w:lang w:val="fr-FR"/>
        </w:rPr>
        <w:t>* Đánh giá mức độ biểu hiện về hành vi ứng xử của CBQL</w:t>
      </w:r>
      <w:r w:rsidR="00C61CBA" w:rsidRPr="00A9606E">
        <w:rPr>
          <w:rFonts w:eastAsia="Times New Roman"/>
          <w:szCs w:val="26"/>
          <w:lang w:val="fr-FR"/>
        </w:rPr>
        <w:t xml:space="preserve"> trong văn hóa nhà trường trung học phổ thông tỉnh Nghệ An</w:t>
      </w:r>
    </w:p>
    <w:p w14:paraId="496E0378" w14:textId="77777777" w:rsidR="00383305" w:rsidRPr="00A9606E" w:rsidRDefault="00383305" w:rsidP="001F1EDE">
      <w:pPr>
        <w:spacing w:before="0" w:after="0" w:line="312" w:lineRule="auto"/>
        <w:rPr>
          <w:rFonts w:eastAsia="Times New Roman"/>
          <w:iCs/>
          <w:szCs w:val="26"/>
          <w:lang w:val="fr-FR"/>
        </w:rPr>
      </w:pPr>
      <w:r w:rsidRPr="00A9606E">
        <w:rPr>
          <w:rFonts w:eastAsia="Times New Roman"/>
          <w:iCs/>
          <w:szCs w:val="26"/>
          <w:lang w:val="fr-FR"/>
        </w:rPr>
        <w:t xml:space="preserve">Mức độ thể hiện của hành vi ứng xử của CBQL được xem xét trên 3 khía cạnh bao gồm: CBQL giao tiếp với </w:t>
      </w:r>
      <w:r w:rsidR="001F6281" w:rsidRPr="00A9606E">
        <w:rPr>
          <w:rFonts w:eastAsia="Times New Roman"/>
          <w:iCs/>
          <w:szCs w:val="26"/>
          <w:lang w:val="fr-FR"/>
        </w:rPr>
        <w:t>GV</w:t>
      </w:r>
      <w:r w:rsidRPr="00A9606E">
        <w:rPr>
          <w:rFonts w:eastAsia="Times New Roman"/>
          <w:iCs/>
          <w:szCs w:val="26"/>
          <w:lang w:val="fr-FR"/>
        </w:rPr>
        <w:t xml:space="preserve">, nhân viên; CBQL giao tiếp với </w:t>
      </w:r>
      <w:r w:rsidR="00AD0C66" w:rsidRPr="00A9606E">
        <w:rPr>
          <w:rFonts w:eastAsia="Times New Roman"/>
          <w:iCs/>
          <w:szCs w:val="26"/>
          <w:lang w:val="fr-FR"/>
        </w:rPr>
        <w:t>HS</w:t>
      </w:r>
      <w:r w:rsidRPr="00A9606E">
        <w:rPr>
          <w:rFonts w:eastAsia="Times New Roman"/>
          <w:iCs/>
          <w:szCs w:val="26"/>
          <w:lang w:val="fr-FR"/>
        </w:rPr>
        <w:t>; CBQL giao tiếp với cá nhân, tổ chức bên ngoài. Thực trạng mức độ biểu hiện về hành vi ứng xử của CBQL được trình bày trong bảng 2.1</w:t>
      </w:r>
      <w:r w:rsidR="009E2BEC" w:rsidRPr="00A9606E">
        <w:rPr>
          <w:rFonts w:eastAsia="Times New Roman"/>
          <w:iCs/>
          <w:szCs w:val="26"/>
          <w:lang w:val="fr-FR"/>
        </w:rPr>
        <w:t>5</w:t>
      </w:r>
      <w:r w:rsidRPr="00A9606E">
        <w:rPr>
          <w:rFonts w:eastAsia="Times New Roman"/>
          <w:iCs/>
          <w:szCs w:val="26"/>
          <w:lang w:val="fr-FR"/>
        </w:rPr>
        <w:t xml:space="preserve"> dưới đây: </w:t>
      </w:r>
    </w:p>
    <w:p w14:paraId="1C87F8E0" w14:textId="055BD9E1" w:rsidR="00383305" w:rsidRPr="00A9606E" w:rsidRDefault="00383305" w:rsidP="005B05F6">
      <w:pPr>
        <w:pStyle w:val="5a"/>
        <w:spacing w:line="336" w:lineRule="auto"/>
        <w:rPr>
          <w:sz w:val="26"/>
          <w:szCs w:val="26"/>
          <w:lang w:val="fr-FR"/>
        </w:rPr>
      </w:pPr>
      <w:bookmarkStart w:id="1263" w:name="_Hlk84882887"/>
      <w:bookmarkStart w:id="1264" w:name="_Toc152741028"/>
      <w:bookmarkStart w:id="1265" w:name="_Toc154309886"/>
      <w:r w:rsidRPr="00A9606E">
        <w:rPr>
          <w:sz w:val="26"/>
          <w:szCs w:val="26"/>
          <w:lang w:val="fr-FR"/>
        </w:rPr>
        <w:t>Bảng 2.1</w:t>
      </w:r>
      <w:r w:rsidR="00094A4B" w:rsidRPr="00A9606E">
        <w:rPr>
          <w:sz w:val="26"/>
          <w:szCs w:val="26"/>
          <w:lang w:val="fr-FR"/>
        </w:rPr>
        <w:t>5</w:t>
      </w:r>
      <w:r w:rsidRPr="00A9606E">
        <w:rPr>
          <w:sz w:val="26"/>
          <w:szCs w:val="26"/>
          <w:lang w:val="fr-FR"/>
        </w:rPr>
        <w:t xml:space="preserve">. Đánh giá mức độ biểu hiện về hành vi ứng xử của </w:t>
      </w:r>
      <w:bookmarkEnd w:id="1263"/>
      <w:r w:rsidR="00E611BD" w:rsidRPr="00A9606E">
        <w:rPr>
          <w:sz w:val="26"/>
          <w:szCs w:val="26"/>
          <w:lang w:val="fr-FR"/>
        </w:rPr>
        <w:t>cán bộ quản lý</w:t>
      </w:r>
      <w:bookmarkEnd w:id="1264"/>
      <w:bookmarkEnd w:id="1265"/>
    </w:p>
    <w:tbl>
      <w:tblPr>
        <w:tblW w:w="8805" w:type="dxa"/>
        <w:jc w:val="center"/>
        <w:tblCellMar>
          <w:left w:w="34" w:type="dxa"/>
          <w:right w:w="34" w:type="dxa"/>
        </w:tblCellMar>
        <w:tblLook w:val="04A0" w:firstRow="1" w:lastRow="0" w:firstColumn="1" w:lastColumn="0" w:noHBand="0" w:noVBand="1"/>
      </w:tblPr>
      <w:tblGrid>
        <w:gridCol w:w="357"/>
        <w:gridCol w:w="1469"/>
        <w:gridCol w:w="718"/>
        <w:gridCol w:w="481"/>
        <w:gridCol w:w="603"/>
        <w:gridCol w:w="474"/>
        <w:gridCol w:w="503"/>
        <w:gridCol w:w="535"/>
        <w:gridCol w:w="611"/>
        <w:gridCol w:w="535"/>
        <w:gridCol w:w="600"/>
        <w:gridCol w:w="535"/>
        <w:gridCol w:w="696"/>
        <w:gridCol w:w="688"/>
      </w:tblGrid>
      <w:tr w:rsidR="00C61CBA" w:rsidRPr="00A9606E" w14:paraId="4DB6F4D2" w14:textId="77777777" w:rsidTr="004A37D2">
        <w:trPr>
          <w:trHeight w:val="359"/>
          <w:tblHeader/>
          <w:jc w:val="center"/>
        </w:trPr>
        <w:tc>
          <w:tcPr>
            <w:tcW w:w="27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7635A88" w14:textId="77777777" w:rsidR="00C61CBA" w:rsidRPr="00A9606E" w:rsidRDefault="00C61CBA" w:rsidP="001F1EDE">
            <w:pPr>
              <w:spacing w:before="0" w:after="0" w:line="240" w:lineRule="auto"/>
              <w:ind w:firstLine="0"/>
              <w:jc w:val="center"/>
              <w:rPr>
                <w:rFonts w:eastAsia="Times New Roman"/>
                <w:b/>
                <w:w w:val="90"/>
                <w:sz w:val="24"/>
                <w:szCs w:val="24"/>
              </w:rPr>
            </w:pPr>
            <w:bookmarkStart w:id="1266" w:name="_Hlk84958294"/>
            <w:r w:rsidRPr="00A9606E">
              <w:rPr>
                <w:rFonts w:eastAsia="Times New Roman"/>
                <w:b/>
                <w:w w:val="90"/>
                <w:sz w:val="24"/>
                <w:szCs w:val="24"/>
              </w:rPr>
              <w:t>TT</w:t>
            </w:r>
          </w:p>
        </w:tc>
        <w:tc>
          <w:tcPr>
            <w:tcW w:w="149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994CCE1"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Hành vi ứng xử tích cực trong nhà trường</w:t>
            </w:r>
          </w:p>
        </w:tc>
        <w:tc>
          <w:tcPr>
            <w:tcW w:w="719" w:type="dxa"/>
            <w:vMerge w:val="restart"/>
            <w:tcBorders>
              <w:top w:val="single" w:sz="8" w:space="0" w:color="000000"/>
              <w:left w:val="nil"/>
              <w:right w:val="single" w:sz="8" w:space="0" w:color="000000"/>
            </w:tcBorders>
            <w:shd w:val="clear" w:color="auto" w:fill="auto"/>
            <w:vAlign w:val="center"/>
            <w:hideMark/>
          </w:tcPr>
          <w:p w14:paraId="76DFC50E"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p w14:paraId="4C84936D" w14:textId="019799CF" w:rsidR="00C61CBA" w:rsidRPr="00A9606E" w:rsidRDefault="00C61CBA" w:rsidP="001F1EDE">
            <w:pPr>
              <w:spacing w:before="0" w:after="0" w:line="240" w:lineRule="auto"/>
              <w:ind w:firstLine="0"/>
              <w:rPr>
                <w:rFonts w:eastAsia="Times New Roman"/>
                <w:b/>
                <w:bCs/>
                <w:w w:val="90"/>
                <w:sz w:val="24"/>
                <w:szCs w:val="24"/>
              </w:rPr>
            </w:pPr>
            <w:r w:rsidRPr="00A9606E">
              <w:rPr>
                <w:rFonts w:eastAsia="Times New Roman"/>
                <w:b/>
                <w:bCs/>
                <w:w w:val="90"/>
                <w:sz w:val="24"/>
                <w:szCs w:val="24"/>
              </w:rPr>
              <w:t> </w:t>
            </w:r>
          </w:p>
        </w:tc>
        <w:tc>
          <w:tcPr>
            <w:tcW w:w="5621" w:type="dxa"/>
            <w:gridSpan w:val="10"/>
            <w:tcBorders>
              <w:top w:val="single" w:sz="8" w:space="0" w:color="000000"/>
              <w:left w:val="nil"/>
              <w:bottom w:val="single" w:sz="8" w:space="0" w:color="000000"/>
              <w:right w:val="single" w:sz="8" w:space="0" w:color="000000"/>
            </w:tcBorders>
            <w:shd w:val="clear" w:color="auto" w:fill="auto"/>
            <w:vAlign w:val="center"/>
            <w:hideMark/>
          </w:tcPr>
          <w:p w14:paraId="1518A593"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69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D94BE3C"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C61CBA" w:rsidRPr="00A9606E" w14:paraId="7406DD9B" w14:textId="77777777" w:rsidTr="004A37D2">
        <w:trPr>
          <w:trHeight w:val="311"/>
          <w:tblHeader/>
          <w:jc w:val="center"/>
        </w:trPr>
        <w:tc>
          <w:tcPr>
            <w:tcW w:w="274" w:type="dxa"/>
            <w:vMerge/>
            <w:tcBorders>
              <w:top w:val="single" w:sz="8" w:space="0" w:color="000000"/>
              <w:left w:val="single" w:sz="8" w:space="0" w:color="000000"/>
              <w:bottom w:val="single" w:sz="8" w:space="0" w:color="000000"/>
              <w:right w:val="single" w:sz="8" w:space="0" w:color="000000"/>
            </w:tcBorders>
            <w:vAlign w:val="center"/>
            <w:hideMark/>
          </w:tcPr>
          <w:p w14:paraId="7EDB009D" w14:textId="77777777" w:rsidR="00C61CBA" w:rsidRPr="00A9606E" w:rsidRDefault="00C61CBA" w:rsidP="001F1EDE">
            <w:pPr>
              <w:spacing w:before="0" w:after="0" w:line="240" w:lineRule="auto"/>
              <w:ind w:firstLine="0"/>
              <w:jc w:val="center"/>
              <w:rPr>
                <w:rFonts w:eastAsia="Times New Roman"/>
                <w:b/>
                <w:w w:val="90"/>
                <w:sz w:val="24"/>
                <w:szCs w:val="24"/>
              </w:rPr>
            </w:pPr>
          </w:p>
        </w:tc>
        <w:tc>
          <w:tcPr>
            <w:tcW w:w="1499" w:type="dxa"/>
            <w:vMerge/>
            <w:tcBorders>
              <w:top w:val="single" w:sz="8" w:space="0" w:color="000000"/>
              <w:left w:val="single" w:sz="8" w:space="0" w:color="000000"/>
              <w:bottom w:val="single" w:sz="8" w:space="0" w:color="000000"/>
              <w:right w:val="single" w:sz="8" w:space="0" w:color="000000"/>
            </w:tcBorders>
            <w:vAlign w:val="center"/>
            <w:hideMark/>
          </w:tcPr>
          <w:p w14:paraId="32B38F8E" w14:textId="77777777" w:rsidR="00C61CBA" w:rsidRPr="00A9606E" w:rsidRDefault="00C61CBA" w:rsidP="001F1EDE">
            <w:pPr>
              <w:spacing w:before="0" w:after="0" w:line="240" w:lineRule="auto"/>
              <w:ind w:firstLine="0"/>
              <w:jc w:val="center"/>
              <w:rPr>
                <w:rFonts w:eastAsia="Times New Roman"/>
                <w:w w:val="90"/>
                <w:sz w:val="24"/>
                <w:szCs w:val="24"/>
              </w:rPr>
            </w:pPr>
          </w:p>
        </w:tc>
        <w:tc>
          <w:tcPr>
            <w:tcW w:w="719" w:type="dxa"/>
            <w:vMerge/>
            <w:tcBorders>
              <w:left w:val="nil"/>
              <w:right w:val="single" w:sz="8" w:space="0" w:color="000000"/>
            </w:tcBorders>
            <w:shd w:val="clear" w:color="auto" w:fill="auto"/>
            <w:vAlign w:val="center"/>
            <w:hideMark/>
          </w:tcPr>
          <w:p w14:paraId="2D9712A1" w14:textId="77C90C0A" w:rsidR="00C61CBA" w:rsidRPr="00A9606E" w:rsidRDefault="00C61CBA" w:rsidP="001F1EDE">
            <w:pPr>
              <w:spacing w:before="0" w:after="0" w:line="240" w:lineRule="auto"/>
              <w:ind w:firstLine="0"/>
              <w:rPr>
                <w:rFonts w:eastAsia="Times New Roman"/>
                <w:b/>
                <w:bCs/>
                <w:w w:val="90"/>
                <w:sz w:val="24"/>
                <w:szCs w:val="24"/>
              </w:rPr>
            </w:pPr>
          </w:p>
        </w:tc>
        <w:tc>
          <w:tcPr>
            <w:tcW w:w="1096" w:type="dxa"/>
            <w:gridSpan w:val="2"/>
            <w:tcBorders>
              <w:top w:val="single" w:sz="8" w:space="0" w:color="000000"/>
              <w:left w:val="nil"/>
              <w:bottom w:val="single" w:sz="8" w:space="0" w:color="000000"/>
              <w:right w:val="single" w:sz="8" w:space="0" w:color="000000"/>
            </w:tcBorders>
            <w:shd w:val="clear" w:color="auto" w:fill="auto"/>
            <w:vAlign w:val="center"/>
            <w:hideMark/>
          </w:tcPr>
          <w:p w14:paraId="17B26E60"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Không thực hiện</w:t>
            </w:r>
          </w:p>
        </w:tc>
        <w:tc>
          <w:tcPr>
            <w:tcW w:w="985" w:type="dxa"/>
            <w:gridSpan w:val="2"/>
            <w:tcBorders>
              <w:top w:val="single" w:sz="8" w:space="0" w:color="000000"/>
              <w:left w:val="nil"/>
              <w:bottom w:val="single" w:sz="8" w:space="0" w:color="000000"/>
              <w:right w:val="single" w:sz="8" w:space="0" w:color="000000"/>
            </w:tcBorders>
            <w:shd w:val="clear" w:color="auto" w:fill="auto"/>
            <w:vAlign w:val="center"/>
            <w:hideMark/>
          </w:tcPr>
          <w:p w14:paraId="33412215"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ít</w:t>
            </w:r>
          </w:p>
        </w:tc>
        <w:tc>
          <w:tcPr>
            <w:tcW w:w="1154" w:type="dxa"/>
            <w:gridSpan w:val="2"/>
            <w:tcBorders>
              <w:top w:val="single" w:sz="8" w:space="0" w:color="000000"/>
              <w:left w:val="nil"/>
              <w:bottom w:val="single" w:sz="8" w:space="0" w:color="000000"/>
              <w:right w:val="single" w:sz="8" w:space="0" w:color="000000"/>
            </w:tcBorders>
            <w:shd w:val="clear" w:color="auto" w:fill="auto"/>
            <w:vAlign w:val="center"/>
            <w:hideMark/>
          </w:tcPr>
          <w:p w14:paraId="64C544DC" w14:textId="4D495140"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lang w:val="vi-VN"/>
              </w:rPr>
              <w:t>Bình thường</w:t>
            </w:r>
          </w:p>
        </w:tc>
        <w:tc>
          <w:tcPr>
            <w:tcW w:w="1143" w:type="dxa"/>
            <w:gridSpan w:val="2"/>
            <w:tcBorders>
              <w:top w:val="single" w:sz="8" w:space="0" w:color="000000"/>
              <w:left w:val="nil"/>
              <w:bottom w:val="single" w:sz="8" w:space="0" w:color="000000"/>
              <w:right w:val="single" w:sz="8" w:space="0" w:color="000000"/>
            </w:tcBorders>
            <w:shd w:val="clear" w:color="auto" w:fill="auto"/>
            <w:vAlign w:val="center"/>
            <w:hideMark/>
          </w:tcPr>
          <w:p w14:paraId="7EEFA5D4"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tốt</w:t>
            </w:r>
          </w:p>
        </w:tc>
        <w:tc>
          <w:tcPr>
            <w:tcW w:w="1243" w:type="dxa"/>
            <w:gridSpan w:val="2"/>
            <w:tcBorders>
              <w:top w:val="single" w:sz="8" w:space="0" w:color="000000"/>
              <w:left w:val="nil"/>
              <w:bottom w:val="single" w:sz="8" w:space="0" w:color="000000"/>
              <w:right w:val="single" w:sz="8" w:space="0" w:color="000000"/>
            </w:tcBorders>
            <w:shd w:val="clear" w:color="auto" w:fill="auto"/>
            <w:vAlign w:val="center"/>
            <w:hideMark/>
          </w:tcPr>
          <w:p w14:paraId="4AB9A429"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rất tốt</w:t>
            </w:r>
          </w:p>
        </w:tc>
        <w:tc>
          <w:tcPr>
            <w:tcW w:w="692" w:type="dxa"/>
            <w:vMerge/>
            <w:tcBorders>
              <w:top w:val="single" w:sz="8" w:space="0" w:color="000000"/>
              <w:left w:val="single" w:sz="8" w:space="0" w:color="000000"/>
              <w:bottom w:val="single" w:sz="8" w:space="0" w:color="000000"/>
              <w:right w:val="single" w:sz="8" w:space="0" w:color="000000"/>
            </w:tcBorders>
            <w:vAlign w:val="center"/>
            <w:hideMark/>
          </w:tcPr>
          <w:p w14:paraId="4EDB9355" w14:textId="77777777" w:rsidR="00C61CBA" w:rsidRPr="00A9606E" w:rsidRDefault="00C61CBA" w:rsidP="001F1EDE">
            <w:pPr>
              <w:spacing w:before="0" w:after="0" w:line="240" w:lineRule="auto"/>
              <w:ind w:firstLine="0"/>
              <w:jc w:val="center"/>
              <w:rPr>
                <w:rFonts w:eastAsia="Times New Roman"/>
                <w:w w:val="90"/>
                <w:sz w:val="24"/>
                <w:szCs w:val="24"/>
              </w:rPr>
            </w:pPr>
          </w:p>
        </w:tc>
      </w:tr>
      <w:tr w:rsidR="004A37D2" w:rsidRPr="00A9606E" w14:paraId="5A321E1A" w14:textId="77777777" w:rsidTr="004A37D2">
        <w:trPr>
          <w:trHeight w:val="311"/>
          <w:tblHeader/>
          <w:jc w:val="center"/>
        </w:trPr>
        <w:tc>
          <w:tcPr>
            <w:tcW w:w="274" w:type="dxa"/>
            <w:vMerge/>
            <w:tcBorders>
              <w:top w:val="single" w:sz="8" w:space="0" w:color="000000"/>
              <w:left w:val="single" w:sz="8" w:space="0" w:color="000000"/>
              <w:bottom w:val="single" w:sz="8" w:space="0" w:color="000000"/>
              <w:right w:val="single" w:sz="8" w:space="0" w:color="000000"/>
            </w:tcBorders>
            <w:vAlign w:val="center"/>
            <w:hideMark/>
          </w:tcPr>
          <w:p w14:paraId="46707AE5" w14:textId="77777777" w:rsidR="00C61CBA" w:rsidRPr="00A9606E" w:rsidRDefault="00C61CBA" w:rsidP="001F1EDE">
            <w:pPr>
              <w:spacing w:before="0" w:after="0" w:line="240" w:lineRule="auto"/>
              <w:ind w:firstLine="0"/>
              <w:jc w:val="center"/>
              <w:rPr>
                <w:rFonts w:eastAsia="Times New Roman"/>
                <w:b/>
                <w:w w:val="90"/>
                <w:sz w:val="24"/>
                <w:szCs w:val="24"/>
              </w:rPr>
            </w:pPr>
          </w:p>
        </w:tc>
        <w:tc>
          <w:tcPr>
            <w:tcW w:w="1499" w:type="dxa"/>
            <w:vMerge/>
            <w:tcBorders>
              <w:top w:val="single" w:sz="8" w:space="0" w:color="000000"/>
              <w:left w:val="single" w:sz="8" w:space="0" w:color="000000"/>
              <w:bottom w:val="single" w:sz="8" w:space="0" w:color="000000"/>
              <w:right w:val="single" w:sz="8" w:space="0" w:color="000000"/>
            </w:tcBorders>
            <w:vAlign w:val="center"/>
            <w:hideMark/>
          </w:tcPr>
          <w:p w14:paraId="64277922" w14:textId="77777777" w:rsidR="00C61CBA" w:rsidRPr="00A9606E" w:rsidRDefault="00C61CBA" w:rsidP="001F1EDE">
            <w:pPr>
              <w:spacing w:before="0" w:after="0" w:line="240" w:lineRule="auto"/>
              <w:ind w:firstLine="0"/>
              <w:rPr>
                <w:rFonts w:eastAsia="Times New Roman"/>
                <w:w w:val="90"/>
                <w:sz w:val="24"/>
                <w:szCs w:val="24"/>
              </w:rPr>
            </w:pPr>
          </w:p>
        </w:tc>
        <w:tc>
          <w:tcPr>
            <w:tcW w:w="719" w:type="dxa"/>
            <w:vMerge/>
            <w:tcBorders>
              <w:left w:val="nil"/>
              <w:bottom w:val="single" w:sz="8" w:space="0" w:color="000000"/>
              <w:right w:val="single" w:sz="8" w:space="0" w:color="000000"/>
            </w:tcBorders>
            <w:shd w:val="clear" w:color="auto" w:fill="auto"/>
            <w:vAlign w:val="center"/>
            <w:hideMark/>
          </w:tcPr>
          <w:p w14:paraId="595EF44D" w14:textId="1100E9E4" w:rsidR="00C61CBA" w:rsidRPr="00A9606E" w:rsidRDefault="00C61CBA" w:rsidP="001F1EDE">
            <w:pPr>
              <w:spacing w:before="0" w:after="0" w:line="240" w:lineRule="auto"/>
              <w:ind w:firstLine="0"/>
              <w:rPr>
                <w:rFonts w:eastAsia="Times New Roman"/>
                <w:b/>
                <w:bCs/>
                <w:w w:val="90"/>
                <w:sz w:val="24"/>
                <w:szCs w:val="24"/>
              </w:rPr>
            </w:pPr>
          </w:p>
        </w:tc>
        <w:tc>
          <w:tcPr>
            <w:tcW w:w="487" w:type="dxa"/>
            <w:tcBorders>
              <w:top w:val="nil"/>
              <w:left w:val="nil"/>
              <w:bottom w:val="single" w:sz="8" w:space="0" w:color="000000"/>
              <w:right w:val="single" w:sz="8" w:space="0" w:color="000000"/>
            </w:tcBorders>
            <w:shd w:val="clear" w:color="auto" w:fill="auto"/>
            <w:vAlign w:val="center"/>
            <w:hideMark/>
          </w:tcPr>
          <w:p w14:paraId="2ACF1DD8"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609" w:type="dxa"/>
            <w:tcBorders>
              <w:top w:val="nil"/>
              <w:left w:val="nil"/>
              <w:bottom w:val="single" w:sz="8" w:space="0" w:color="000000"/>
              <w:right w:val="single" w:sz="8" w:space="0" w:color="000000"/>
            </w:tcBorders>
            <w:shd w:val="clear" w:color="auto" w:fill="auto"/>
            <w:vAlign w:val="center"/>
            <w:hideMark/>
          </w:tcPr>
          <w:p w14:paraId="66B8A236"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480" w:type="dxa"/>
            <w:tcBorders>
              <w:top w:val="nil"/>
              <w:left w:val="nil"/>
              <w:bottom w:val="single" w:sz="8" w:space="0" w:color="000000"/>
              <w:right w:val="single" w:sz="8" w:space="0" w:color="000000"/>
            </w:tcBorders>
            <w:shd w:val="clear" w:color="auto" w:fill="auto"/>
            <w:vAlign w:val="center"/>
            <w:hideMark/>
          </w:tcPr>
          <w:p w14:paraId="5433DB0A"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05" w:type="dxa"/>
            <w:tcBorders>
              <w:top w:val="nil"/>
              <w:left w:val="nil"/>
              <w:bottom w:val="single" w:sz="8" w:space="0" w:color="000000"/>
              <w:right w:val="single" w:sz="8" w:space="0" w:color="000000"/>
            </w:tcBorders>
            <w:shd w:val="clear" w:color="auto" w:fill="auto"/>
            <w:vAlign w:val="center"/>
            <w:hideMark/>
          </w:tcPr>
          <w:p w14:paraId="6466FE46"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541" w:type="dxa"/>
            <w:tcBorders>
              <w:top w:val="nil"/>
              <w:left w:val="nil"/>
              <w:bottom w:val="single" w:sz="8" w:space="0" w:color="000000"/>
              <w:right w:val="single" w:sz="8" w:space="0" w:color="000000"/>
            </w:tcBorders>
            <w:shd w:val="clear" w:color="auto" w:fill="auto"/>
            <w:vAlign w:val="center"/>
            <w:hideMark/>
          </w:tcPr>
          <w:p w14:paraId="5E35B5FE"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613" w:type="dxa"/>
            <w:tcBorders>
              <w:top w:val="nil"/>
              <w:left w:val="nil"/>
              <w:bottom w:val="single" w:sz="8" w:space="0" w:color="000000"/>
              <w:right w:val="single" w:sz="8" w:space="0" w:color="000000"/>
            </w:tcBorders>
            <w:shd w:val="clear" w:color="auto" w:fill="auto"/>
            <w:vAlign w:val="center"/>
            <w:hideMark/>
          </w:tcPr>
          <w:p w14:paraId="4D93C70F"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541" w:type="dxa"/>
            <w:tcBorders>
              <w:top w:val="nil"/>
              <w:left w:val="nil"/>
              <w:bottom w:val="single" w:sz="8" w:space="0" w:color="000000"/>
              <w:right w:val="single" w:sz="8" w:space="0" w:color="000000"/>
            </w:tcBorders>
            <w:shd w:val="clear" w:color="auto" w:fill="auto"/>
            <w:vAlign w:val="center"/>
            <w:hideMark/>
          </w:tcPr>
          <w:p w14:paraId="394878F8"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602" w:type="dxa"/>
            <w:tcBorders>
              <w:top w:val="nil"/>
              <w:left w:val="nil"/>
              <w:bottom w:val="single" w:sz="8" w:space="0" w:color="000000"/>
              <w:right w:val="single" w:sz="8" w:space="0" w:color="000000"/>
            </w:tcBorders>
            <w:shd w:val="clear" w:color="auto" w:fill="auto"/>
            <w:vAlign w:val="center"/>
            <w:hideMark/>
          </w:tcPr>
          <w:p w14:paraId="2C5598DD"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541" w:type="dxa"/>
            <w:tcBorders>
              <w:top w:val="nil"/>
              <w:left w:val="nil"/>
              <w:bottom w:val="single" w:sz="8" w:space="0" w:color="000000"/>
              <w:right w:val="single" w:sz="8" w:space="0" w:color="000000"/>
            </w:tcBorders>
            <w:shd w:val="clear" w:color="auto" w:fill="auto"/>
            <w:vAlign w:val="center"/>
            <w:hideMark/>
          </w:tcPr>
          <w:p w14:paraId="6AD616CC"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702" w:type="dxa"/>
            <w:tcBorders>
              <w:top w:val="nil"/>
              <w:left w:val="nil"/>
              <w:bottom w:val="single" w:sz="8" w:space="0" w:color="000000"/>
              <w:right w:val="single" w:sz="8" w:space="0" w:color="000000"/>
            </w:tcBorders>
            <w:shd w:val="clear" w:color="auto" w:fill="auto"/>
            <w:vAlign w:val="center"/>
            <w:hideMark/>
          </w:tcPr>
          <w:p w14:paraId="32357903"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692" w:type="dxa"/>
            <w:vMerge/>
            <w:tcBorders>
              <w:top w:val="single" w:sz="8" w:space="0" w:color="000000"/>
              <w:left w:val="single" w:sz="8" w:space="0" w:color="000000"/>
              <w:bottom w:val="single" w:sz="8" w:space="0" w:color="000000"/>
              <w:right w:val="single" w:sz="8" w:space="0" w:color="000000"/>
            </w:tcBorders>
            <w:vAlign w:val="center"/>
            <w:hideMark/>
          </w:tcPr>
          <w:p w14:paraId="487026F4" w14:textId="77777777" w:rsidR="00C61CBA" w:rsidRPr="00A9606E" w:rsidRDefault="00C61CBA" w:rsidP="001F1EDE">
            <w:pPr>
              <w:spacing w:before="0" w:after="0" w:line="240" w:lineRule="auto"/>
              <w:ind w:firstLine="0"/>
              <w:rPr>
                <w:rFonts w:eastAsia="Times New Roman"/>
                <w:w w:val="90"/>
                <w:sz w:val="24"/>
                <w:szCs w:val="24"/>
              </w:rPr>
            </w:pPr>
          </w:p>
        </w:tc>
      </w:tr>
      <w:tr w:rsidR="004A37D2" w:rsidRPr="00A9606E" w14:paraId="0C727935" w14:textId="77777777" w:rsidTr="004A37D2">
        <w:trPr>
          <w:trHeight w:val="640"/>
          <w:jc w:val="center"/>
        </w:trPr>
        <w:tc>
          <w:tcPr>
            <w:tcW w:w="274" w:type="dxa"/>
            <w:tcBorders>
              <w:top w:val="nil"/>
              <w:left w:val="single" w:sz="8" w:space="0" w:color="000000"/>
              <w:bottom w:val="nil"/>
              <w:right w:val="single" w:sz="8" w:space="0" w:color="000000"/>
            </w:tcBorders>
            <w:shd w:val="clear" w:color="auto" w:fill="auto"/>
            <w:vAlign w:val="center"/>
            <w:hideMark/>
          </w:tcPr>
          <w:p w14:paraId="4FB9AC41"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1499" w:type="dxa"/>
            <w:tcBorders>
              <w:top w:val="nil"/>
              <w:left w:val="nil"/>
              <w:bottom w:val="nil"/>
              <w:right w:val="single" w:sz="8" w:space="0" w:color="000000"/>
            </w:tcBorders>
            <w:shd w:val="clear" w:color="auto" w:fill="auto"/>
            <w:vAlign w:val="center"/>
            <w:hideMark/>
          </w:tcPr>
          <w:p w14:paraId="2112072B"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giao tiếp với GV, nhân viên tôn trọng, đúng mực</w:t>
            </w:r>
          </w:p>
        </w:tc>
        <w:tc>
          <w:tcPr>
            <w:tcW w:w="719" w:type="dxa"/>
            <w:tcBorders>
              <w:top w:val="nil"/>
              <w:left w:val="nil"/>
              <w:bottom w:val="single" w:sz="8" w:space="0" w:color="000000"/>
              <w:right w:val="single" w:sz="8" w:space="0" w:color="000000"/>
            </w:tcBorders>
            <w:shd w:val="clear" w:color="auto" w:fill="auto"/>
            <w:vAlign w:val="center"/>
            <w:hideMark/>
          </w:tcPr>
          <w:p w14:paraId="4BA9B00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87" w:type="dxa"/>
            <w:tcBorders>
              <w:top w:val="nil"/>
              <w:left w:val="nil"/>
              <w:bottom w:val="single" w:sz="8" w:space="0" w:color="000000"/>
              <w:right w:val="single" w:sz="8" w:space="0" w:color="000000"/>
            </w:tcBorders>
            <w:shd w:val="clear" w:color="auto" w:fill="auto"/>
            <w:vAlign w:val="center"/>
            <w:hideMark/>
          </w:tcPr>
          <w:p w14:paraId="47D2A0E2"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609" w:type="dxa"/>
            <w:tcBorders>
              <w:top w:val="nil"/>
              <w:left w:val="nil"/>
              <w:bottom w:val="single" w:sz="8" w:space="0" w:color="000000"/>
              <w:right w:val="single" w:sz="8" w:space="0" w:color="000000"/>
            </w:tcBorders>
            <w:shd w:val="clear" w:color="auto" w:fill="auto"/>
            <w:vAlign w:val="center"/>
            <w:hideMark/>
          </w:tcPr>
          <w:p w14:paraId="7672DB9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80" w:type="dxa"/>
            <w:tcBorders>
              <w:top w:val="nil"/>
              <w:left w:val="nil"/>
              <w:bottom w:val="single" w:sz="8" w:space="0" w:color="000000"/>
              <w:right w:val="single" w:sz="8" w:space="0" w:color="000000"/>
            </w:tcBorders>
            <w:shd w:val="clear" w:color="auto" w:fill="auto"/>
            <w:vAlign w:val="center"/>
            <w:hideMark/>
          </w:tcPr>
          <w:p w14:paraId="2F5FE3E3"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w:t>
            </w:r>
          </w:p>
        </w:tc>
        <w:tc>
          <w:tcPr>
            <w:tcW w:w="505" w:type="dxa"/>
            <w:tcBorders>
              <w:top w:val="nil"/>
              <w:left w:val="nil"/>
              <w:bottom w:val="single" w:sz="8" w:space="0" w:color="000000"/>
              <w:right w:val="single" w:sz="8" w:space="0" w:color="000000"/>
            </w:tcBorders>
            <w:shd w:val="clear" w:color="auto" w:fill="auto"/>
            <w:vAlign w:val="center"/>
            <w:hideMark/>
          </w:tcPr>
          <w:p w14:paraId="0CB64AD1"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4.21</w:t>
            </w:r>
          </w:p>
        </w:tc>
        <w:tc>
          <w:tcPr>
            <w:tcW w:w="541" w:type="dxa"/>
            <w:tcBorders>
              <w:top w:val="nil"/>
              <w:left w:val="nil"/>
              <w:bottom w:val="single" w:sz="8" w:space="0" w:color="000000"/>
              <w:right w:val="single" w:sz="8" w:space="0" w:color="000000"/>
            </w:tcBorders>
            <w:shd w:val="clear" w:color="auto" w:fill="auto"/>
            <w:vAlign w:val="center"/>
            <w:hideMark/>
          </w:tcPr>
          <w:p w14:paraId="4860F51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92</w:t>
            </w:r>
          </w:p>
        </w:tc>
        <w:tc>
          <w:tcPr>
            <w:tcW w:w="613" w:type="dxa"/>
            <w:tcBorders>
              <w:top w:val="nil"/>
              <w:left w:val="nil"/>
              <w:bottom w:val="single" w:sz="8" w:space="0" w:color="000000"/>
              <w:right w:val="single" w:sz="8" w:space="0" w:color="000000"/>
            </w:tcBorders>
            <w:shd w:val="clear" w:color="auto" w:fill="auto"/>
            <w:vAlign w:val="center"/>
            <w:hideMark/>
          </w:tcPr>
          <w:p w14:paraId="4AA8346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17.59</w:t>
            </w:r>
          </w:p>
        </w:tc>
        <w:tc>
          <w:tcPr>
            <w:tcW w:w="541" w:type="dxa"/>
            <w:tcBorders>
              <w:top w:val="nil"/>
              <w:left w:val="nil"/>
              <w:bottom w:val="single" w:sz="8" w:space="0" w:color="000000"/>
              <w:right w:val="single" w:sz="8" w:space="0" w:color="000000"/>
            </w:tcBorders>
            <w:shd w:val="clear" w:color="auto" w:fill="auto"/>
            <w:vAlign w:val="center"/>
            <w:hideMark/>
          </w:tcPr>
          <w:p w14:paraId="31EFF9B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213</w:t>
            </w:r>
          </w:p>
        </w:tc>
        <w:tc>
          <w:tcPr>
            <w:tcW w:w="602" w:type="dxa"/>
            <w:tcBorders>
              <w:top w:val="nil"/>
              <w:left w:val="nil"/>
              <w:bottom w:val="single" w:sz="8" w:space="0" w:color="000000"/>
              <w:right w:val="single" w:sz="8" w:space="0" w:color="000000"/>
            </w:tcBorders>
            <w:shd w:val="clear" w:color="auto" w:fill="auto"/>
            <w:vAlign w:val="center"/>
            <w:hideMark/>
          </w:tcPr>
          <w:p w14:paraId="5E4C8DB7"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40.73</w:t>
            </w:r>
          </w:p>
        </w:tc>
        <w:tc>
          <w:tcPr>
            <w:tcW w:w="541" w:type="dxa"/>
            <w:tcBorders>
              <w:top w:val="nil"/>
              <w:left w:val="nil"/>
              <w:bottom w:val="single" w:sz="8" w:space="0" w:color="000000"/>
              <w:right w:val="single" w:sz="8" w:space="0" w:color="000000"/>
            </w:tcBorders>
            <w:shd w:val="clear" w:color="auto" w:fill="auto"/>
            <w:vAlign w:val="center"/>
            <w:hideMark/>
          </w:tcPr>
          <w:p w14:paraId="39E59F51"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191</w:t>
            </w:r>
          </w:p>
        </w:tc>
        <w:tc>
          <w:tcPr>
            <w:tcW w:w="702" w:type="dxa"/>
            <w:tcBorders>
              <w:top w:val="nil"/>
              <w:left w:val="nil"/>
              <w:bottom w:val="single" w:sz="8" w:space="0" w:color="000000"/>
              <w:right w:val="single" w:sz="8" w:space="0" w:color="000000"/>
            </w:tcBorders>
            <w:shd w:val="clear" w:color="auto" w:fill="auto"/>
            <w:vAlign w:val="center"/>
            <w:hideMark/>
          </w:tcPr>
          <w:p w14:paraId="391DA73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36.52</w:t>
            </w:r>
          </w:p>
        </w:tc>
        <w:tc>
          <w:tcPr>
            <w:tcW w:w="692" w:type="dxa"/>
            <w:tcBorders>
              <w:top w:val="nil"/>
              <w:left w:val="nil"/>
              <w:bottom w:val="single" w:sz="8" w:space="0" w:color="000000"/>
              <w:right w:val="single" w:sz="8" w:space="0" w:color="000000"/>
            </w:tcBorders>
            <w:shd w:val="clear" w:color="auto" w:fill="auto"/>
            <w:vAlign w:val="center"/>
            <w:hideMark/>
          </w:tcPr>
          <w:p w14:paraId="41A5AD92"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3.08</w:t>
            </w:r>
          </w:p>
        </w:tc>
      </w:tr>
      <w:tr w:rsidR="004A37D2" w:rsidRPr="00A9606E" w14:paraId="2418CBB3" w14:textId="77777777" w:rsidTr="004A37D2">
        <w:trPr>
          <w:trHeight w:val="565"/>
          <w:jc w:val="center"/>
        </w:trPr>
        <w:tc>
          <w:tcPr>
            <w:tcW w:w="27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EA0A4F9"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1499" w:type="dxa"/>
            <w:tcBorders>
              <w:top w:val="single" w:sz="8" w:space="0" w:color="000000"/>
              <w:left w:val="nil"/>
              <w:bottom w:val="nil"/>
              <w:right w:val="single" w:sz="8" w:space="0" w:color="000000"/>
            </w:tcBorders>
            <w:shd w:val="clear" w:color="auto" w:fill="auto"/>
            <w:vAlign w:val="center"/>
            <w:hideMark/>
          </w:tcPr>
          <w:p w14:paraId="13E5993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giao tiếp với HS quan tâm, thân thiện</w:t>
            </w:r>
          </w:p>
        </w:tc>
        <w:tc>
          <w:tcPr>
            <w:tcW w:w="719" w:type="dxa"/>
            <w:tcBorders>
              <w:top w:val="nil"/>
              <w:left w:val="nil"/>
              <w:bottom w:val="single" w:sz="8" w:space="0" w:color="000000"/>
              <w:right w:val="single" w:sz="8" w:space="0" w:color="000000"/>
            </w:tcBorders>
            <w:shd w:val="clear" w:color="auto" w:fill="auto"/>
            <w:vAlign w:val="center"/>
            <w:hideMark/>
          </w:tcPr>
          <w:p w14:paraId="6A335B4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87" w:type="dxa"/>
            <w:tcBorders>
              <w:top w:val="nil"/>
              <w:left w:val="nil"/>
              <w:bottom w:val="single" w:sz="8" w:space="0" w:color="000000"/>
              <w:right w:val="single" w:sz="8" w:space="0" w:color="000000"/>
            </w:tcBorders>
            <w:shd w:val="clear" w:color="auto" w:fill="auto"/>
            <w:vAlign w:val="center"/>
            <w:hideMark/>
          </w:tcPr>
          <w:p w14:paraId="4F4252AB"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609" w:type="dxa"/>
            <w:tcBorders>
              <w:top w:val="nil"/>
              <w:left w:val="nil"/>
              <w:bottom w:val="single" w:sz="8" w:space="0" w:color="000000"/>
              <w:right w:val="single" w:sz="8" w:space="0" w:color="000000"/>
            </w:tcBorders>
            <w:shd w:val="clear" w:color="auto" w:fill="auto"/>
            <w:vAlign w:val="center"/>
            <w:hideMark/>
          </w:tcPr>
          <w:p w14:paraId="3E6A3EB7"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0.57</w:t>
            </w:r>
          </w:p>
        </w:tc>
        <w:tc>
          <w:tcPr>
            <w:tcW w:w="480" w:type="dxa"/>
            <w:tcBorders>
              <w:top w:val="nil"/>
              <w:left w:val="nil"/>
              <w:bottom w:val="single" w:sz="8" w:space="0" w:color="000000"/>
              <w:right w:val="single" w:sz="8" w:space="0" w:color="000000"/>
            </w:tcBorders>
            <w:shd w:val="clear" w:color="auto" w:fill="auto"/>
            <w:vAlign w:val="center"/>
            <w:hideMark/>
          </w:tcPr>
          <w:p w14:paraId="0CF4CF18"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w:t>
            </w:r>
          </w:p>
        </w:tc>
        <w:tc>
          <w:tcPr>
            <w:tcW w:w="505" w:type="dxa"/>
            <w:tcBorders>
              <w:top w:val="nil"/>
              <w:left w:val="nil"/>
              <w:bottom w:val="single" w:sz="8" w:space="0" w:color="000000"/>
              <w:right w:val="single" w:sz="8" w:space="0" w:color="000000"/>
            </w:tcBorders>
            <w:shd w:val="clear" w:color="auto" w:fill="auto"/>
            <w:vAlign w:val="center"/>
            <w:hideMark/>
          </w:tcPr>
          <w:p w14:paraId="26B992A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3.63</w:t>
            </w:r>
          </w:p>
        </w:tc>
        <w:tc>
          <w:tcPr>
            <w:tcW w:w="541" w:type="dxa"/>
            <w:tcBorders>
              <w:top w:val="nil"/>
              <w:left w:val="nil"/>
              <w:bottom w:val="single" w:sz="8" w:space="0" w:color="000000"/>
              <w:right w:val="single" w:sz="8" w:space="0" w:color="000000"/>
            </w:tcBorders>
            <w:shd w:val="clear" w:color="auto" w:fill="auto"/>
            <w:vAlign w:val="center"/>
            <w:hideMark/>
          </w:tcPr>
          <w:p w14:paraId="383CD13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89</w:t>
            </w:r>
          </w:p>
        </w:tc>
        <w:tc>
          <w:tcPr>
            <w:tcW w:w="613" w:type="dxa"/>
            <w:tcBorders>
              <w:top w:val="nil"/>
              <w:left w:val="nil"/>
              <w:bottom w:val="single" w:sz="8" w:space="0" w:color="000000"/>
              <w:right w:val="single" w:sz="8" w:space="0" w:color="000000"/>
            </w:tcBorders>
            <w:shd w:val="clear" w:color="auto" w:fill="auto"/>
            <w:vAlign w:val="center"/>
            <w:hideMark/>
          </w:tcPr>
          <w:p w14:paraId="1032E0B5"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17.02</w:t>
            </w:r>
          </w:p>
        </w:tc>
        <w:tc>
          <w:tcPr>
            <w:tcW w:w="541" w:type="dxa"/>
            <w:tcBorders>
              <w:top w:val="nil"/>
              <w:left w:val="nil"/>
              <w:bottom w:val="single" w:sz="8" w:space="0" w:color="000000"/>
              <w:right w:val="single" w:sz="8" w:space="0" w:color="000000"/>
            </w:tcBorders>
            <w:shd w:val="clear" w:color="auto" w:fill="auto"/>
            <w:vAlign w:val="center"/>
            <w:hideMark/>
          </w:tcPr>
          <w:p w14:paraId="0AE33C4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215</w:t>
            </w:r>
          </w:p>
        </w:tc>
        <w:tc>
          <w:tcPr>
            <w:tcW w:w="602" w:type="dxa"/>
            <w:tcBorders>
              <w:top w:val="nil"/>
              <w:left w:val="nil"/>
              <w:bottom w:val="single" w:sz="8" w:space="0" w:color="000000"/>
              <w:right w:val="single" w:sz="8" w:space="0" w:color="000000"/>
            </w:tcBorders>
            <w:shd w:val="clear" w:color="auto" w:fill="auto"/>
            <w:vAlign w:val="center"/>
            <w:hideMark/>
          </w:tcPr>
          <w:p w14:paraId="4A8D0075"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41.11</w:t>
            </w:r>
          </w:p>
        </w:tc>
        <w:tc>
          <w:tcPr>
            <w:tcW w:w="541" w:type="dxa"/>
            <w:tcBorders>
              <w:top w:val="nil"/>
              <w:left w:val="nil"/>
              <w:bottom w:val="single" w:sz="8" w:space="0" w:color="000000"/>
              <w:right w:val="single" w:sz="8" w:space="0" w:color="000000"/>
            </w:tcBorders>
            <w:shd w:val="clear" w:color="auto" w:fill="auto"/>
            <w:vAlign w:val="center"/>
            <w:hideMark/>
          </w:tcPr>
          <w:p w14:paraId="1E5761F8"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197</w:t>
            </w:r>
          </w:p>
        </w:tc>
        <w:tc>
          <w:tcPr>
            <w:tcW w:w="702" w:type="dxa"/>
            <w:tcBorders>
              <w:top w:val="nil"/>
              <w:left w:val="nil"/>
              <w:bottom w:val="single" w:sz="8" w:space="0" w:color="000000"/>
              <w:right w:val="single" w:sz="8" w:space="0" w:color="000000"/>
            </w:tcBorders>
            <w:shd w:val="clear" w:color="auto" w:fill="auto"/>
            <w:vAlign w:val="center"/>
            <w:hideMark/>
          </w:tcPr>
          <w:p w14:paraId="19563C4A"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37.67</w:t>
            </w:r>
          </w:p>
        </w:tc>
        <w:tc>
          <w:tcPr>
            <w:tcW w:w="692" w:type="dxa"/>
            <w:tcBorders>
              <w:top w:val="nil"/>
              <w:left w:val="nil"/>
              <w:bottom w:val="single" w:sz="8" w:space="0" w:color="000000"/>
              <w:right w:val="single" w:sz="8" w:space="0" w:color="000000"/>
            </w:tcBorders>
            <w:shd w:val="clear" w:color="auto" w:fill="auto"/>
            <w:vAlign w:val="center"/>
            <w:hideMark/>
          </w:tcPr>
          <w:p w14:paraId="1C53AA84"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3.12</w:t>
            </w:r>
          </w:p>
        </w:tc>
      </w:tr>
      <w:tr w:rsidR="004A37D2" w:rsidRPr="00A9606E" w14:paraId="629A4D72" w14:textId="77777777" w:rsidTr="004A37D2">
        <w:trPr>
          <w:trHeight w:val="565"/>
          <w:jc w:val="center"/>
        </w:trPr>
        <w:tc>
          <w:tcPr>
            <w:tcW w:w="274" w:type="dxa"/>
            <w:tcBorders>
              <w:top w:val="nil"/>
              <w:left w:val="single" w:sz="8" w:space="0" w:color="000000"/>
              <w:bottom w:val="single" w:sz="4" w:space="0" w:color="auto"/>
              <w:right w:val="single" w:sz="8" w:space="0" w:color="000000"/>
            </w:tcBorders>
            <w:shd w:val="clear" w:color="auto" w:fill="auto"/>
            <w:vAlign w:val="center"/>
            <w:hideMark/>
          </w:tcPr>
          <w:p w14:paraId="664B51F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1499" w:type="dxa"/>
            <w:tcBorders>
              <w:top w:val="single" w:sz="8" w:space="0" w:color="000000"/>
              <w:left w:val="nil"/>
              <w:bottom w:val="single" w:sz="4" w:space="0" w:color="auto"/>
              <w:right w:val="single" w:sz="8" w:space="0" w:color="000000"/>
            </w:tcBorders>
            <w:shd w:val="clear" w:color="auto" w:fill="auto"/>
            <w:vAlign w:val="center"/>
            <w:hideMark/>
          </w:tcPr>
          <w:p w14:paraId="7293621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giao tiếp với cá nhân, tổ chức bên ngoài lịch sự, tôn trọng, hợp tác hài hòa</w:t>
            </w:r>
          </w:p>
        </w:tc>
        <w:tc>
          <w:tcPr>
            <w:tcW w:w="719" w:type="dxa"/>
            <w:tcBorders>
              <w:top w:val="nil"/>
              <w:left w:val="nil"/>
              <w:bottom w:val="single" w:sz="4" w:space="0" w:color="auto"/>
              <w:right w:val="single" w:sz="8" w:space="0" w:color="000000"/>
            </w:tcBorders>
            <w:shd w:val="clear" w:color="auto" w:fill="auto"/>
            <w:vAlign w:val="center"/>
            <w:hideMark/>
          </w:tcPr>
          <w:p w14:paraId="1B260603"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87" w:type="dxa"/>
            <w:tcBorders>
              <w:top w:val="nil"/>
              <w:left w:val="nil"/>
              <w:bottom w:val="single" w:sz="8" w:space="0" w:color="000000"/>
              <w:right w:val="single" w:sz="8" w:space="0" w:color="000000"/>
            </w:tcBorders>
            <w:shd w:val="clear" w:color="auto" w:fill="auto"/>
            <w:vAlign w:val="center"/>
            <w:hideMark/>
          </w:tcPr>
          <w:p w14:paraId="1CC160DB"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609" w:type="dxa"/>
            <w:tcBorders>
              <w:top w:val="nil"/>
              <w:left w:val="nil"/>
              <w:bottom w:val="single" w:sz="8" w:space="0" w:color="000000"/>
              <w:right w:val="single" w:sz="8" w:space="0" w:color="000000"/>
            </w:tcBorders>
            <w:shd w:val="clear" w:color="auto" w:fill="auto"/>
            <w:vAlign w:val="center"/>
            <w:hideMark/>
          </w:tcPr>
          <w:p w14:paraId="41AD7B23"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80" w:type="dxa"/>
            <w:tcBorders>
              <w:top w:val="nil"/>
              <w:left w:val="nil"/>
              <w:bottom w:val="single" w:sz="8" w:space="0" w:color="000000"/>
              <w:right w:val="single" w:sz="8" w:space="0" w:color="000000"/>
            </w:tcBorders>
            <w:shd w:val="clear" w:color="auto" w:fill="auto"/>
            <w:vAlign w:val="center"/>
            <w:hideMark/>
          </w:tcPr>
          <w:p w14:paraId="3759D5CB"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505" w:type="dxa"/>
            <w:tcBorders>
              <w:top w:val="nil"/>
              <w:left w:val="nil"/>
              <w:bottom w:val="single" w:sz="8" w:space="0" w:color="000000"/>
              <w:right w:val="single" w:sz="8" w:space="0" w:color="000000"/>
            </w:tcBorders>
            <w:shd w:val="clear" w:color="auto" w:fill="auto"/>
            <w:vAlign w:val="center"/>
            <w:hideMark/>
          </w:tcPr>
          <w:p w14:paraId="0C6B8BB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541" w:type="dxa"/>
            <w:tcBorders>
              <w:top w:val="nil"/>
              <w:left w:val="nil"/>
              <w:bottom w:val="single" w:sz="8" w:space="0" w:color="000000"/>
              <w:right w:val="single" w:sz="8" w:space="0" w:color="000000"/>
            </w:tcBorders>
            <w:shd w:val="clear" w:color="auto" w:fill="auto"/>
            <w:vAlign w:val="center"/>
            <w:hideMark/>
          </w:tcPr>
          <w:p w14:paraId="14DAA898"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101</w:t>
            </w:r>
          </w:p>
        </w:tc>
        <w:tc>
          <w:tcPr>
            <w:tcW w:w="613" w:type="dxa"/>
            <w:tcBorders>
              <w:top w:val="nil"/>
              <w:left w:val="nil"/>
              <w:bottom w:val="single" w:sz="8" w:space="0" w:color="000000"/>
              <w:right w:val="single" w:sz="8" w:space="0" w:color="000000"/>
            </w:tcBorders>
            <w:shd w:val="clear" w:color="auto" w:fill="auto"/>
            <w:vAlign w:val="center"/>
            <w:hideMark/>
          </w:tcPr>
          <w:p w14:paraId="238297E7"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19.31</w:t>
            </w:r>
          </w:p>
        </w:tc>
        <w:tc>
          <w:tcPr>
            <w:tcW w:w="541" w:type="dxa"/>
            <w:tcBorders>
              <w:top w:val="nil"/>
              <w:left w:val="nil"/>
              <w:bottom w:val="single" w:sz="8" w:space="0" w:color="000000"/>
              <w:right w:val="single" w:sz="8" w:space="0" w:color="000000"/>
            </w:tcBorders>
            <w:shd w:val="clear" w:color="auto" w:fill="auto"/>
            <w:vAlign w:val="center"/>
            <w:hideMark/>
          </w:tcPr>
          <w:p w14:paraId="640A33B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206</w:t>
            </w:r>
          </w:p>
        </w:tc>
        <w:tc>
          <w:tcPr>
            <w:tcW w:w="602" w:type="dxa"/>
            <w:tcBorders>
              <w:top w:val="nil"/>
              <w:left w:val="nil"/>
              <w:bottom w:val="single" w:sz="8" w:space="0" w:color="000000"/>
              <w:right w:val="single" w:sz="8" w:space="0" w:color="000000"/>
            </w:tcBorders>
            <w:shd w:val="clear" w:color="auto" w:fill="auto"/>
            <w:vAlign w:val="center"/>
            <w:hideMark/>
          </w:tcPr>
          <w:p w14:paraId="766FA3B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39.39</w:t>
            </w:r>
          </w:p>
        </w:tc>
        <w:tc>
          <w:tcPr>
            <w:tcW w:w="541" w:type="dxa"/>
            <w:tcBorders>
              <w:top w:val="nil"/>
              <w:left w:val="nil"/>
              <w:bottom w:val="single" w:sz="8" w:space="0" w:color="000000"/>
              <w:right w:val="single" w:sz="8" w:space="0" w:color="000000"/>
            </w:tcBorders>
            <w:shd w:val="clear" w:color="auto" w:fill="auto"/>
            <w:vAlign w:val="center"/>
            <w:hideMark/>
          </w:tcPr>
          <w:p w14:paraId="33E7827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203</w:t>
            </w:r>
          </w:p>
        </w:tc>
        <w:tc>
          <w:tcPr>
            <w:tcW w:w="702" w:type="dxa"/>
            <w:tcBorders>
              <w:top w:val="nil"/>
              <w:left w:val="nil"/>
              <w:bottom w:val="single" w:sz="8" w:space="0" w:color="000000"/>
              <w:right w:val="single" w:sz="8" w:space="0" w:color="000000"/>
            </w:tcBorders>
            <w:shd w:val="clear" w:color="auto" w:fill="auto"/>
            <w:vAlign w:val="center"/>
            <w:hideMark/>
          </w:tcPr>
          <w:p w14:paraId="5384B585"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38.81</w:t>
            </w:r>
          </w:p>
        </w:tc>
        <w:tc>
          <w:tcPr>
            <w:tcW w:w="692" w:type="dxa"/>
            <w:tcBorders>
              <w:top w:val="nil"/>
              <w:left w:val="nil"/>
              <w:bottom w:val="single" w:sz="8" w:space="0" w:color="000000"/>
              <w:right w:val="single" w:sz="8" w:space="0" w:color="000000"/>
            </w:tcBorders>
            <w:shd w:val="clear" w:color="auto" w:fill="auto"/>
            <w:vAlign w:val="center"/>
            <w:hideMark/>
          </w:tcPr>
          <w:p w14:paraId="2534823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3.14</w:t>
            </w:r>
          </w:p>
        </w:tc>
      </w:tr>
    </w:tbl>
    <w:bookmarkEnd w:id="1266"/>
    <w:p w14:paraId="33F9230A" w14:textId="1A784713" w:rsidR="00383305" w:rsidRPr="00A9606E" w:rsidRDefault="00383305" w:rsidP="001F1EDE">
      <w:pPr>
        <w:spacing w:before="0" w:after="0" w:line="312" w:lineRule="auto"/>
        <w:rPr>
          <w:rFonts w:eastAsia="Times New Roman"/>
          <w:iCs/>
          <w:szCs w:val="26"/>
          <w:lang w:val="fr-FR"/>
        </w:rPr>
      </w:pPr>
      <w:r w:rsidRPr="00A9606E">
        <w:rPr>
          <w:rFonts w:eastAsia="Times New Roman"/>
          <w:iCs/>
          <w:szCs w:val="26"/>
          <w:lang w:val="fr-FR"/>
        </w:rPr>
        <w:lastRenderedPageBreak/>
        <w:t>Kết quả phân tích tại Bảng 2.1</w:t>
      </w:r>
      <w:r w:rsidR="009E2BEC" w:rsidRPr="00A9606E">
        <w:rPr>
          <w:rFonts w:eastAsia="Times New Roman"/>
          <w:iCs/>
          <w:szCs w:val="26"/>
          <w:lang w:val="fr-FR"/>
        </w:rPr>
        <w:t>5</w:t>
      </w:r>
      <w:r w:rsidRPr="00A9606E">
        <w:rPr>
          <w:rFonts w:eastAsia="Times New Roman"/>
          <w:iCs/>
          <w:szCs w:val="26"/>
          <w:lang w:val="fr-FR"/>
        </w:rPr>
        <w:t xml:space="preserve"> cho thấy hành vi ứng xử của CBQL được đánh giá có mức độ biểu hiện tương đối phù hợp. CBQL giao tiếp với cá nhân, tổ chức bên ngoài lịch sự, tôn trọng, hợp tác hài hòa với ý kiến đánh có ĐTB là 3.12, xếp thứ </w:t>
      </w:r>
      <w:r w:rsidR="00C61CBA" w:rsidRPr="00A9606E">
        <w:rPr>
          <w:rFonts w:eastAsia="Times New Roman"/>
          <w:iCs/>
          <w:szCs w:val="26"/>
          <w:lang w:val="fr-FR"/>
        </w:rPr>
        <w:t>nhất</w:t>
      </w:r>
      <w:r w:rsidRPr="00A9606E">
        <w:rPr>
          <w:rFonts w:eastAsia="Times New Roman"/>
          <w:iCs/>
          <w:szCs w:val="26"/>
          <w:lang w:val="fr-FR"/>
        </w:rPr>
        <w:t xml:space="preserve">; CBQL giao tiếp với </w:t>
      </w:r>
      <w:r w:rsidR="00AD0C66" w:rsidRPr="00A9606E">
        <w:rPr>
          <w:rFonts w:eastAsia="Times New Roman"/>
          <w:iCs/>
          <w:szCs w:val="26"/>
          <w:lang w:val="fr-FR"/>
        </w:rPr>
        <w:t>HS</w:t>
      </w:r>
      <w:r w:rsidRPr="00A9606E">
        <w:rPr>
          <w:rFonts w:eastAsia="Times New Roman"/>
          <w:iCs/>
          <w:szCs w:val="26"/>
          <w:lang w:val="fr-FR"/>
        </w:rPr>
        <w:t xml:space="preserve"> quan tâm, thân thiện có mức độ biểu hiện phù hợp xếp thứ hai với ĐTB là 3.12 chỉ có 0.57% đối tượng khảo sát đánh giá CBQL chưa quan tâm thân thiện với HS hoặc chỉ quan tâm thân thiện một phần. </w:t>
      </w:r>
      <w:bookmarkStart w:id="1267" w:name="_Hlk75677505"/>
      <w:r w:rsidRPr="00A9606E">
        <w:rPr>
          <w:rFonts w:eastAsia="Times New Roman"/>
          <w:iCs/>
          <w:szCs w:val="26"/>
          <w:lang w:val="fr-FR"/>
        </w:rPr>
        <w:t xml:space="preserve">Trong 3 phương diện nêu trên ứng xử của CBQL đối với GV và nhân viên được đánh giá là hạn chế nhất </w:t>
      </w:r>
      <w:bookmarkEnd w:id="1267"/>
      <w:r w:rsidRPr="00A9606E">
        <w:rPr>
          <w:rFonts w:eastAsia="Times New Roman"/>
          <w:iCs/>
          <w:szCs w:val="26"/>
          <w:lang w:val="fr-FR"/>
        </w:rPr>
        <w:t>với ĐTB là 3.08, xếp thứ 3 (Bảng 2.1</w:t>
      </w:r>
      <w:r w:rsidR="009E2BEC" w:rsidRPr="00A9606E">
        <w:rPr>
          <w:rFonts w:eastAsia="Times New Roman"/>
          <w:iCs/>
          <w:szCs w:val="26"/>
          <w:lang w:val="fr-FR"/>
        </w:rPr>
        <w:t>5</w:t>
      </w:r>
      <w:r w:rsidRPr="00A9606E">
        <w:rPr>
          <w:rFonts w:eastAsia="Times New Roman"/>
          <w:iCs/>
          <w:szCs w:val="26"/>
          <w:lang w:val="fr-FR"/>
        </w:rPr>
        <w:t xml:space="preserve">). </w:t>
      </w:r>
    </w:p>
    <w:p w14:paraId="77C200BC" w14:textId="4ED97996" w:rsidR="00383305" w:rsidRPr="00A9606E" w:rsidRDefault="00383305" w:rsidP="001F1EDE">
      <w:pPr>
        <w:spacing w:before="0" w:after="0" w:line="312" w:lineRule="auto"/>
        <w:rPr>
          <w:rFonts w:eastAsia="Times New Roman"/>
          <w:szCs w:val="26"/>
          <w:lang w:val="fr-FR"/>
        </w:rPr>
      </w:pPr>
      <w:r w:rsidRPr="00A9606E">
        <w:rPr>
          <w:rFonts w:eastAsia="Times New Roman"/>
          <w:szCs w:val="26"/>
          <w:lang w:val="fr-FR"/>
        </w:rPr>
        <w:t>* Đánh giá mức độ biểu hiện về hành vi ứng xử của GV, CB</w:t>
      </w:r>
      <w:r w:rsidR="00592821" w:rsidRPr="00A9606E">
        <w:rPr>
          <w:rFonts w:eastAsia="Times New Roman"/>
          <w:szCs w:val="26"/>
          <w:lang w:val="fr-FR"/>
        </w:rPr>
        <w:t>NV</w:t>
      </w:r>
      <w:r w:rsidR="00C61CBA" w:rsidRPr="00A9606E">
        <w:rPr>
          <w:rFonts w:eastAsia="Times New Roman"/>
          <w:szCs w:val="26"/>
          <w:lang w:val="fr-FR"/>
        </w:rPr>
        <w:t xml:space="preserve"> trong văn hóa nhà trường trung học phổ thông tỉnh Nghệ An</w:t>
      </w:r>
      <w:r w:rsidR="00B65C86" w:rsidRPr="00A9606E">
        <w:rPr>
          <w:rFonts w:eastAsia="Times New Roman"/>
          <w:szCs w:val="26"/>
          <w:lang w:val="fr-FR"/>
        </w:rPr>
        <w:t>.</w:t>
      </w:r>
      <w:r w:rsidR="00592821" w:rsidRPr="00A9606E">
        <w:rPr>
          <w:rFonts w:eastAsia="Times New Roman"/>
          <w:szCs w:val="26"/>
          <w:lang w:val="fr-FR"/>
        </w:rPr>
        <w:t xml:space="preserve"> </w:t>
      </w:r>
    </w:p>
    <w:p w14:paraId="68A31EC9" w14:textId="41588249" w:rsidR="00383305" w:rsidRPr="00A9606E" w:rsidRDefault="00383305" w:rsidP="001F1EDE">
      <w:pPr>
        <w:spacing w:before="0" w:after="0" w:line="312" w:lineRule="auto"/>
        <w:rPr>
          <w:rFonts w:eastAsia="Times New Roman"/>
          <w:iCs/>
          <w:spacing w:val="-2"/>
          <w:szCs w:val="26"/>
          <w:lang w:val="fr-FR"/>
        </w:rPr>
      </w:pPr>
      <w:bookmarkStart w:id="1268" w:name="_Hlk75751799"/>
      <w:r w:rsidRPr="00A9606E">
        <w:rPr>
          <w:rFonts w:eastAsia="Times New Roman"/>
          <w:iCs/>
          <w:spacing w:val="-2"/>
          <w:szCs w:val="26"/>
          <w:lang w:val="fr-FR"/>
        </w:rPr>
        <w:t>Hành vi ứng xử của GV, CBNV</w:t>
      </w:r>
      <w:bookmarkEnd w:id="1268"/>
      <w:r w:rsidRPr="00A9606E">
        <w:rPr>
          <w:rFonts w:eastAsia="Times New Roman"/>
          <w:iCs/>
          <w:spacing w:val="-2"/>
          <w:szCs w:val="26"/>
          <w:lang w:val="fr-FR"/>
        </w:rPr>
        <w:t xml:space="preserve"> được xem xét trên 4 khía cạnh bao gồm: giao tiếp của </w:t>
      </w:r>
      <w:r w:rsidR="00B04B49" w:rsidRPr="00A9606E">
        <w:rPr>
          <w:rFonts w:eastAsia="Times New Roman"/>
          <w:iCs/>
          <w:spacing w:val="-2"/>
          <w:szCs w:val="26"/>
          <w:lang w:val="fr-FR"/>
        </w:rPr>
        <w:t>G</w:t>
      </w:r>
      <w:r w:rsidRPr="00A9606E">
        <w:rPr>
          <w:rFonts w:eastAsia="Times New Roman"/>
          <w:iCs/>
          <w:spacing w:val="-2"/>
          <w:szCs w:val="26"/>
          <w:lang w:val="fr-FR"/>
        </w:rPr>
        <w:t xml:space="preserve">V, CBNV với lãnh đạo nhà trường, giao tiếp với các GV, CBNV khác, giao tiếp với HS và giao tiếp với các tổ chức bên ngoài. Thực trạng mức độ biểu hiện về hành vi ứng xử của </w:t>
      </w:r>
      <w:r w:rsidRPr="00A9606E">
        <w:rPr>
          <w:rFonts w:eastAsia="Times New Roman"/>
          <w:i/>
          <w:spacing w:val="-2"/>
          <w:szCs w:val="26"/>
          <w:lang w:val="fr-FR"/>
        </w:rPr>
        <w:t>GV, CB</w:t>
      </w:r>
      <w:r w:rsidR="00592821" w:rsidRPr="00A9606E">
        <w:rPr>
          <w:rFonts w:eastAsia="Times New Roman"/>
          <w:i/>
          <w:spacing w:val="-2"/>
          <w:szCs w:val="26"/>
          <w:lang w:val="fr-FR"/>
        </w:rPr>
        <w:t xml:space="preserve">NV </w:t>
      </w:r>
      <w:r w:rsidRPr="00A9606E">
        <w:rPr>
          <w:rFonts w:eastAsia="Times New Roman"/>
          <w:iCs/>
          <w:spacing w:val="-2"/>
          <w:szCs w:val="26"/>
          <w:lang w:val="fr-FR"/>
        </w:rPr>
        <w:t>được trình bày trong Bảng 2.</w:t>
      </w:r>
      <w:r w:rsidR="003F6718" w:rsidRPr="00A9606E">
        <w:rPr>
          <w:rFonts w:eastAsia="Times New Roman"/>
          <w:iCs/>
          <w:spacing w:val="-2"/>
          <w:szCs w:val="26"/>
          <w:lang w:val="fr-FR"/>
        </w:rPr>
        <w:t>1</w:t>
      </w:r>
      <w:r w:rsidR="009E2BEC" w:rsidRPr="00A9606E">
        <w:rPr>
          <w:rFonts w:eastAsia="Times New Roman"/>
          <w:iCs/>
          <w:spacing w:val="-2"/>
          <w:szCs w:val="26"/>
          <w:lang w:val="fr-FR"/>
        </w:rPr>
        <w:t>6</w:t>
      </w:r>
      <w:r w:rsidRPr="00A9606E">
        <w:rPr>
          <w:rFonts w:eastAsia="Times New Roman"/>
          <w:iCs/>
          <w:spacing w:val="-2"/>
          <w:szCs w:val="26"/>
          <w:lang w:val="fr-FR"/>
        </w:rPr>
        <w:t xml:space="preserve"> dưới đây: </w:t>
      </w:r>
    </w:p>
    <w:p w14:paraId="54E0F3D6" w14:textId="2772BE4D" w:rsidR="00383305" w:rsidRPr="00A9606E" w:rsidRDefault="00383305" w:rsidP="005B05F6">
      <w:pPr>
        <w:pStyle w:val="5a"/>
        <w:spacing w:line="336" w:lineRule="auto"/>
        <w:rPr>
          <w:sz w:val="26"/>
          <w:szCs w:val="26"/>
          <w:lang w:val="fr-FR"/>
        </w:rPr>
      </w:pPr>
      <w:bookmarkStart w:id="1269" w:name="_Toc152741029"/>
      <w:bookmarkStart w:id="1270" w:name="_Toc154309887"/>
      <w:r w:rsidRPr="00A9606E">
        <w:rPr>
          <w:sz w:val="26"/>
          <w:szCs w:val="26"/>
          <w:lang w:val="fr-FR"/>
        </w:rPr>
        <w:t>Bảng 2.</w:t>
      </w:r>
      <w:r w:rsidR="003F6718" w:rsidRPr="00A9606E">
        <w:rPr>
          <w:sz w:val="26"/>
          <w:szCs w:val="26"/>
          <w:lang w:val="fr-FR"/>
        </w:rPr>
        <w:t>1</w:t>
      </w:r>
      <w:r w:rsidR="009E2BEC" w:rsidRPr="00A9606E">
        <w:rPr>
          <w:sz w:val="26"/>
          <w:szCs w:val="26"/>
          <w:lang w:val="fr-FR"/>
        </w:rPr>
        <w:t>6</w:t>
      </w:r>
      <w:r w:rsidRPr="00A9606E">
        <w:rPr>
          <w:sz w:val="26"/>
          <w:szCs w:val="26"/>
          <w:lang w:val="fr-FR"/>
        </w:rPr>
        <w:t xml:space="preserve">. Đánh giá mức độ biểu hiện về hành vi ứng xử của </w:t>
      </w:r>
      <w:r w:rsidR="00AF01EA" w:rsidRPr="00A9606E">
        <w:rPr>
          <w:sz w:val="26"/>
          <w:szCs w:val="26"/>
          <w:lang w:val="fr-FR"/>
        </w:rPr>
        <w:t xml:space="preserve">giáo viên, </w:t>
      </w:r>
      <w:r w:rsidR="002D5926" w:rsidRPr="00A9606E">
        <w:rPr>
          <w:sz w:val="26"/>
          <w:szCs w:val="26"/>
          <w:lang w:val="fr-FR"/>
        </w:rPr>
        <w:br/>
      </w:r>
      <w:r w:rsidR="00AF01EA" w:rsidRPr="00A9606E">
        <w:rPr>
          <w:sz w:val="26"/>
          <w:szCs w:val="26"/>
          <w:lang w:val="fr-FR"/>
        </w:rPr>
        <w:t>cán bộ nhân viên</w:t>
      </w:r>
      <w:bookmarkEnd w:id="1269"/>
      <w:bookmarkEnd w:id="1270"/>
    </w:p>
    <w:tbl>
      <w:tblPr>
        <w:tblW w:w="9020" w:type="dxa"/>
        <w:jc w:val="center"/>
        <w:tblLayout w:type="fixed"/>
        <w:tblCellMar>
          <w:left w:w="34" w:type="dxa"/>
          <w:right w:w="34" w:type="dxa"/>
        </w:tblCellMar>
        <w:tblLook w:val="04A0" w:firstRow="1" w:lastRow="0" w:firstColumn="1" w:lastColumn="0" w:noHBand="0" w:noVBand="1"/>
      </w:tblPr>
      <w:tblGrid>
        <w:gridCol w:w="426"/>
        <w:gridCol w:w="2017"/>
        <w:gridCol w:w="760"/>
        <w:gridCol w:w="478"/>
        <w:gridCol w:w="504"/>
        <w:gridCol w:w="478"/>
        <w:gridCol w:w="546"/>
        <w:gridCol w:w="478"/>
        <w:gridCol w:w="572"/>
        <w:gridCol w:w="487"/>
        <w:gridCol w:w="562"/>
        <w:gridCol w:w="537"/>
        <w:gridCol w:w="575"/>
        <w:gridCol w:w="600"/>
      </w:tblGrid>
      <w:tr w:rsidR="00C61CBA" w:rsidRPr="00A9606E" w14:paraId="784D7BEB" w14:textId="77777777" w:rsidTr="001F1EDE">
        <w:trPr>
          <w:trHeight w:val="20"/>
          <w:tblHeader/>
          <w:jc w:val="center"/>
        </w:trPr>
        <w:tc>
          <w:tcPr>
            <w:tcW w:w="42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4F74B62" w14:textId="77777777" w:rsidR="00C61CBA" w:rsidRPr="00A9606E" w:rsidRDefault="00C61CBA" w:rsidP="001F1EDE">
            <w:pPr>
              <w:spacing w:before="0" w:after="0" w:line="240" w:lineRule="auto"/>
              <w:ind w:firstLine="0"/>
              <w:jc w:val="center"/>
              <w:rPr>
                <w:rFonts w:eastAsia="Times New Roman"/>
                <w:b/>
                <w:bCs/>
                <w:w w:val="90"/>
                <w:sz w:val="24"/>
                <w:szCs w:val="24"/>
              </w:rPr>
            </w:pPr>
            <w:bookmarkStart w:id="1271" w:name="_Hlk84958310"/>
            <w:r w:rsidRPr="00A9606E">
              <w:rPr>
                <w:rFonts w:eastAsia="Times New Roman"/>
                <w:b/>
                <w:bCs/>
                <w:w w:val="90"/>
                <w:sz w:val="24"/>
                <w:szCs w:val="24"/>
              </w:rPr>
              <w:t>TT</w:t>
            </w:r>
          </w:p>
        </w:tc>
        <w:tc>
          <w:tcPr>
            <w:tcW w:w="201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06B8EB1" w14:textId="77777777" w:rsidR="001F1EDE"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 xml:space="preserve">Hành vi ứng xử </w:t>
            </w:r>
          </w:p>
          <w:p w14:paraId="18B5DC24" w14:textId="77777777" w:rsidR="001F1EDE"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 xml:space="preserve">tích cực trong </w:t>
            </w:r>
          </w:p>
          <w:p w14:paraId="2E13C4FF" w14:textId="13CB0F7F"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nhà trường</w:t>
            </w:r>
          </w:p>
        </w:tc>
        <w:tc>
          <w:tcPr>
            <w:tcW w:w="760" w:type="dxa"/>
            <w:vMerge w:val="restart"/>
            <w:tcBorders>
              <w:top w:val="single" w:sz="8" w:space="0" w:color="000000"/>
              <w:left w:val="nil"/>
              <w:right w:val="single" w:sz="8" w:space="0" w:color="000000"/>
            </w:tcBorders>
            <w:shd w:val="clear" w:color="auto" w:fill="auto"/>
            <w:vAlign w:val="center"/>
            <w:hideMark/>
          </w:tcPr>
          <w:p w14:paraId="47792EAC" w14:textId="574BFD1F"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217" w:type="dxa"/>
            <w:gridSpan w:val="10"/>
            <w:tcBorders>
              <w:top w:val="single" w:sz="8" w:space="0" w:color="000000"/>
              <w:left w:val="nil"/>
              <w:bottom w:val="single" w:sz="8" w:space="0" w:color="000000"/>
              <w:right w:val="single" w:sz="8" w:space="0" w:color="000000"/>
            </w:tcBorders>
            <w:shd w:val="clear" w:color="auto" w:fill="auto"/>
            <w:vAlign w:val="center"/>
            <w:hideMark/>
          </w:tcPr>
          <w:p w14:paraId="0F0053A1"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6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A95047C"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C61CBA" w:rsidRPr="00A9606E" w14:paraId="6B871268" w14:textId="77777777" w:rsidTr="001F1EDE">
        <w:trPr>
          <w:trHeight w:val="20"/>
          <w:tblHeader/>
          <w:jc w:val="center"/>
        </w:trPr>
        <w:tc>
          <w:tcPr>
            <w:tcW w:w="426" w:type="dxa"/>
            <w:vMerge/>
            <w:tcBorders>
              <w:top w:val="single" w:sz="8" w:space="0" w:color="000000"/>
              <w:left w:val="single" w:sz="8" w:space="0" w:color="000000"/>
              <w:bottom w:val="single" w:sz="8" w:space="0" w:color="000000"/>
              <w:right w:val="single" w:sz="8" w:space="0" w:color="000000"/>
            </w:tcBorders>
            <w:vAlign w:val="center"/>
            <w:hideMark/>
          </w:tcPr>
          <w:p w14:paraId="4F97E42D" w14:textId="77777777" w:rsidR="00C61CBA" w:rsidRPr="00A9606E" w:rsidRDefault="00C61CBA" w:rsidP="001F1EDE">
            <w:pPr>
              <w:spacing w:before="0" w:after="0" w:line="240" w:lineRule="auto"/>
              <w:ind w:firstLine="0"/>
              <w:jc w:val="center"/>
              <w:rPr>
                <w:rFonts w:eastAsia="Times New Roman"/>
                <w:w w:val="90"/>
                <w:sz w:val="24"/>
                <w:szCs w:val="24"/>
              </w:rPr>
            </w:pPr>
          </w:p>
        </w:tc>
        <w:tc>
          <w:tcPr>
            <w:tcW w:w="2017" w:type="dxa"/>
            <w:vMerge/>
            <w:tcBorders>
              <w:top w:val="single" w:sz="8" w:space="0" w:color="000000"/>
              <w:left w:val="single" w:sz="8" w:space="0" w:color="000000"/>
              <w:bottom w:val="single" w:sz="8" w:space="0" w:color="000000"/>
              <w:right w:val="single" w:sz="8" w:space="0" w:color="000000"/>
            </w:tcBorders>
            <w:vAlign w:val="center"/>
            <w:hideMark/>
          </w:tcPr>
          <w:p w14:paraId="11196B4A" w14:textId="77777777" w:rsidR="00C61CBA" w:rsidRPr="00A9606E" w:rsidRDefault="00C61CBA" w:rsidP="001F1EDE">
            <w:pPr>
              <w:spacing w:before="0" w:after="0" w:line="240" w:lineRule="auto"/>
              <w:ind w:firstLine="0"/>
              <w:jc w:val="center"/>
              <w:rPr>
                <w:rFonts w:eastAsia="Times New Roman"/>
                <w:w w:val="90"/>
                <w:sz w:val="24"/>
                <w:szCs w:val="24"/>
              </w:rPr>
            </w:pPr>
          </w:p>
        </w:tc>
        <w:tc>
          <w:tcPr>
            <w:tcW w:w="760" w:type="dxa"/>
            <w:vMerge/>
            <w:tcBorders>
              <w:left w:val="nil"/>
              <w:right w:val="single" w:sz="8" w:space="0" w:color="000000"/>
            </w:tcBorders>
            <w:shd w:val="clear" w:color="auto" w:fill="auto"/>
            <w:vAlign w:val="center"/>
            <w:hideMark/>
          </w:tcPr>
          <w:p w14:paraId="1735C0AA" w14:textId="5851DB04" w:rsidR="00C61CBA" w:rsidRPr="00A9606E" w:rsidRDefault="00C61CBA" w:rsidP="001F1EDE">
            <w:pPr>
              <w:spacing w:before="0" w:after="0" w:line="240" w:lineRule="auto"/>
              <w:ind w:firstLine="0"/>
              <w:jc w:val="center"/>
              <w:rPr>
                <w:rFonts w:eastAsia="Times New Roman"/>
                <w:b/>
                <w:bCs/>
                <w:w w:val="90"/>
                <w:sz w:val="24"/>
                <w:szCs w:val="24"/>
              </w:rPr>
            </w:pPr>
          </w:p>
        </w:tc>
        <w:tc>
          <w:tcPr>
            <w:tcW w:w="982" w:type="dxa"/>
            <w:gridSpan w:val="2"/>
            <w:tcBorders>
              <w:top w:val="single" w:sz="8" w:space="0" w:color="000000"/>
              <w:left w:val="nil"/>
              <w:bottom w:val="single" w:sz="8" w:space="0" w:color="000000"/>
              <w:right w:val="single" w:sz="8" w:space="0" w:color="000000"/>
            </w:tcBorders>
            <w:shd w:val="clear" w:color="auto" w:fill="auto"/>
            <w:vAlign w:val="center"/>
            <w:hideMark/>
          </w:tcPr>
          <w:p w14:paraId="042CF7E1"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Không thực hiện</w:t>
            </w:r>
          </w:p>
        </w:tc>
        <w:tc>
          <w:tcPr>
            <w:tcW w:w="1024" w:type="dxa"/>
            <w:gridSpan w:val="2"/>
            <w:tcBorders>
              <w:top w:val="single" w:sz="8" w:space="0" w:color="000000"/>
              <w:left w:val="nil"/>
              <w:bottom w:val="single" w:sz="8" w:space="0" w:color="000000"/>
              <w:right w:val="single" w:sz="8" w:space="0" w:color="000000"/>
            </w:tcBorders>
            <w:shd w:val="clear" w:color="auto" w:fill="auto"/>
            <w:vAlign w:val="center"/>
            <w:hideMark/>
          </w:tcPr>
          <w:p w14:paraId="4C2E161B"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ít</w:t>
            </w:r>
          </w:p>
        </w:tc>
        <w:tc>
          <w:tcPr>
            <w:tcW w:w="1050" w:type="dxa"/>
            <w:gridSpan w:val="2"/>
            <w:tcBorders>
              <w:top w:val="single" w:sz="8" w:space="0" w:color="000000"/>
              <w:left w:val="nil"/>
              <w:bottom w:val="single" w:sz="8" w:space="0" w:color="000000"/>
              <w:right w:val="single" w:sz="8" w:space="0" w:color="000000"/>
            </w:tcBorders>
            <w:shd w:val="clear" w:color="auto" w:fill="auto"/>
            <w:vAlign w:val="center"/>
            <w:hideMark/>
          </w:tcPr>
          <w:p w14:paraId="1F12D976" w14:textId="10BED1BB"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lang w:val="vi-VN"/>
              </w:rPr>
              <w:t>Bình thường</w:t>
            </w:r>
          </w:p>
        </w:tc>
        <w:tc>
          <w:tcPr>
            <w:tcW w:w="1049" w:type="dxa"/>
            <w:gridSpan w:val="2"/>
            <w:tcBorders>
              <w:top w:val="single" w:sz="8" w:space="0" w:color="000000"/>
              <w:left w:val="nil"/>
              <w:bottom w:val="single" w:sz="8" w:space="0" w:color="000000"/>
              <w:right w:val="single" w:sz="8" w:space="0" w:color="000000"/>
            </w:tcBorders>
            <w:shd w:val="clear" w:color="auto" w:fill="auto"/>
            <w:vAlign w:val="center"/>
            <w:hideMark/>
          </w:tcPr>
          <w:p w14:paraId="312D3A91"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tốt</w:t>
            </w:r>
          </w:p>
        </w:tc>
        <w:tc>
          <w:tcPr>
            <w:tcW w:w="1112" w:type="dxa"/>
            <w:gridSpan w:val="2"/>
            <w:tcBorders>
              <w:top w:val="single" w:sz="8" w:space="0" w:color="000000"/>
              <w:left w:val="nil"/>
              <w:bottom w:val="single" w:sz="8" w:space="0" w:color="000000"/>
              <w:right w:val="single" w:sz="8" w:space="0" w:color="000000"/>
            </w:tcBorders>
            <w:shd w:val="clear" w:color="auto" w:fill="auto"/>
            <w:vAlign w:val="center"/>
            <w:hideMark/>
          </w:tcPr>
          <w:p w14:paraId="2F2C9715"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rất tốt</w:t>
            </w:r>
          </w:p>
        </w:tc>
        <w:tc>
          <w:tcPr>
            <w:tcW w:w="600" w:type="dxa"/>
            <w:vMerge/>
            <w:tcBorders>
              <w:top w:val="single" w:sz="8" w:space="0" w:color="000000"/>
              <w:left w:val="single" w:sz="8" w:space="0" w:color="000000"/>
              <w:bottom w:val="single" w:sz="8" w:space="0" w:color="000000"/>
              <w:right w:val="single" w:sz="8" w:space="0" w:color="000000"/>
            </w:tcBorders>
            <w:vAlign w:val="center"/>
            <w:hideMark/>
          </w:tcPr>
          <w:p w14:paraId="5CACC244" w14:textId="77777777" w:rsidR="00C61CBA" w:rsidRPr="00A9606E" w:rsidRDefault="00C61CBA" w:rsidP="001F1EDE">
            <w:pPr>
              <w:spacing w:before="0" w:after="0" w:line="240" w:lineRule="auto"/>
              <w:ind w:firstLine="0"/>
              <w:jc w:val="center"/>
              <w:rPr>
                <w:rFonts w:eastAsia="Times New Roman"/>
                <w:w w:val="90"/>
                <w:sz w:val="24"/>
                <w:szCs w:val="24"/>
              </w:rPr>
            </w:pPr>
          </w:p>
        </w:tc>
      </w:tr>
      <w:tr w:rsidR="00C61CBA" w:rsidRPr="00A9606E" w14:paraId="0A6ED5AB" w14:textId="77777777" w:rsidTr="001F1EDE">
        <w:trPr>
          <w:trHeight w:val="20"/>
          <w:tblHeader/>
          <w:jc w:val="center"/>
        </w:trPr>
        <w:tc>
          <w:tcPr>
            <w:tcW w:w="426" w:type="dxa"/>
            <w:vMerge/>
            <w:tcBorders>
              <w:top w:val="single" w:sz="8" w:space="0" w:color="000000"/>
              <w:left w:val="single" w:sz="8" w:space="0" w:color="000000"/>
              <w:bottom w:val="single" w:sz="8" w:space="0" w:color="000000"/>
              <w:right w:val="single" w:sz="8" w:space="0" w:color="000000"/>
            </w:tcBorders>
            <w:vAlign w:val="center"/>
            <w:hideMark/>
          </w:tcPr>
          <w:p w14:paraId="37DA0E73" w14:textId="77777777" w:rsidR="00C61CBA" w:rsidRPr="00A9606E" w:rsidRDefault="00C61CBA" w:rsidP="001F1EDE">
            <w:pPr>
              <w:spacing w:before="0" w:after="0" w:line="240" w:lineRule="auto"/>
              <w:ind w:firstLine="0"/>
              <w:jc w:val="center"/>
              <w:rPr>
                <w:rFonts w:eastAsia="Times New Roman"/>
                <w:w w:val="90"/>
                <w:sz w:val="24"/>
                <w:szCs w:val="24"/>
              </w:rPr>
            </w:pPr>
          </w:p>
        </w:tc>
        <w:tc>
          <w:tcPr>
            <w:tcW w:w="2017" w:type="dxa"/>
            <w:vMerge/>
            <w:tcBorders>
              <w:top w:val="single" w:sz="8" w:space="0" w:color="000000"/>
              <w:left w:val="single" w:sz="8" w:space="0" w:color="000000"/>
              <w:bottom w:val="single" w:sz="8" w:space="0" w:color="000000"/>
              <w:right w:val="single" w:sz="8" w:space="0" w:color="000000"/>
            </w:tcBorders>
            <w:vAlign w:val="center"/>
            <w:hideMark/>
          </w:tcPr>
          <w:p w14:paraId="4369368E" w14:textId="77777777" w:rsidR="00C61CBA" w:rsidRPr="00A9606E" w:rsidRDefault="00C61CBA" w:rsidP="001F1EDE">
            <w:pPr>
              <w:spacing w:before="0" w:after="0" w:line="240" w:lineRule="auto"/>
              <w:ind w:firstLine="0"/>
              <w:jc w:val="center"/>
              <w:rPr>
                <w:rFonts w:eastAsia="Times New Roman"/>
                <w:w w:val="90"/>
                <w:sz w:val="24"/>
                <w:szCs w:val="24"/>
              </w:rPr>
            </w:pPr>
          </w:p>
        </w:tc>
        <w:tc>
          <w:tcPr>
            <w:tcW w:w="760" w:type="dxa"/>
            <w:vMerge/>
            <w:tcBorders>
              <w:left w:val="nil"/>
              <w:bottom w:val="single" w:sz="8" w:space="0" w:color="000000"/>
              <w:right w:val="single" w:sz="8" w:space="0" w:color="000000"/>
            </w:tcBorders>
            <w:shd w:val="clear" w:color="auto" w:fill="auto"/>
            <w:vAlign w:val="center"/>
            <w:hideMark/>
          </w:tcPr>
          <w:p w14:paraId="365ECB31" w14:textId="77777777" w:rsidR="00C61CBA" w:rsidRPr="00A9606E" w:rsidRDefault="00C61CBA" w:rsidP="001F1EDE">
            <w:pPr>
              <w:spacing w:before="0" w:after="0" w:line="240" w:lineRule="auto"/>
              <w:ind w:firstLine="0"/>
              <w:jc w:val="center"/>
              <w:rPr>
                <w:rFonts w:eastAsia="Times New Roman"/>
                <w:b/>
                <w:bCs/>
                <w:w w:val="90"/>
                <w:sz w:val="24"/>
                <w:szCs w:val="24"/>
              </w:rPr>
            </w:pPr>
          </w:p>
        </w:tc>
        <w:tc>
          <w:tcPr>
            <w:tcW w:w="478" w:type="dxa"/>
            <w:tcBorders>
              <w:top w:val="nil"/>
              <w:left w:val="nil"/>
              <w:bottom w:val="single" w:sz="8" w:space="0" w:color="000000"/>
              <w:right w:val="single" w:sz="8" w:space="0" w:color="000000"/>
            </w:tcBorders>
            <w:shd w:val="clear" w:color="auto" w:fill="auto"/>
            <w:vAlign w:val="center"/>
            <w:hideMark/>
          </w:tcPr>
          <w:p w14:paraId="6DA5D5F6"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04" w:type="dxa"/>
            <w:tcBorders>
              <w:top w:val="nil"/>
              <w:left w:val="nil"/>
              <w:bottom w:val="single" w:sz="8" w:space="0" w:color="000000"/>
              <w:right w:val="single" w:sz="8" w:space="0" w:color="000000"/>
            </w:tcBorders>
            <w:shd w:val="clear" w:color="auto" w:fill="auto"/>
            <w:vAlign w:val="center"/>
            <w:hideMark/>
          </w:tcPr>
          <w:p w14:paraId="0E0E434B"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478" w:type="dxa"/>
            <w:tcBorders>
              <w:top w:val="nil"/>
              <w:left w:val="nil"/>
              <w:bottom w:val="single" w:sz="8" w:space="0" w:color="000000"/>
              <w:right w:val="single" w:sz="8" w:space="0" w:color="000000"/>
            </w:tcBorders>
            <w:shd w:val="clear" w:color="auto" w:fill="auto"/>
            <w:vAlign w:val="center"/>
            <w:hideMark/>
          </w:tcPr>
          <w:p w14:paraId="543850B6"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46" w:type="dxa"/>
            <w:tcBorders>
              <w:top w:val="nil"/>
              <w:left w:val="nil"/>
              <w:bottom w:val="single" w:sz="8" w:space="0" w:color="000000"/>
              <w:right w:val="single" w:sz="8" w:space="0" w:color="000000"/>
            </w:tcBorders>
            <w:shd w:val="clear" w:color="auto" w:fill="auto"/>
            <w:vAlign w:val="center"/>
            <w:hideMark/>
          </w:tcPr>
          <w:p w14:paraId="0F7D465D"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478" w:type="dxa"/>
            <w:tcBorders>
              <w:top w:val="nil"/>
              <w:left w:val="nil"/>
              <w:bottom w:val="single" w:sz="8" w:space="0" w:color="000000"/>
              <w:right w:val="single" w:sz="8" w:space="0" w:color="000000"/>
            </w:tcBorders>
            <w:shd w:val="clear" w:color="auto" w:fill="auto"/>
            <w:vAlign w:val="center"/>
            <w:hideMark/>
          </w:tcPr>
          <w:p w14:paraId="54011502"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72" w:type="dxa"/>
            <w:tcBorders>
              <w:top w:val="nil"/>
              <w:left w:val="nil"/>
              <w:bottom w:val="single" w:sz="8" w:space="0" w:color="000000"/>
              <w:right w:val="single" w:sz="8" w:space="0" w:color="000000"/>
            </w:tcBorders>
            <w:shd w:val="clear" w:color="auto" w:fill="auto"/>
            <w:vAlign w:val="center"/>
            <w:hideMark/>
          </w:tcPr>
          <w:p w14:paraId="488FC28C"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487" w:type="dxa"/>
            <w:tcBorders>
              <w:top w:val="nil"/>
              <w:left w:val="nil"/>
              <w:bottom w:val="single" w:sz="8" w:space="0" w:color="000000"/>
              <w:right w:val="single" w:sz="8" w:space="0" w:color="000000"/>
            </w:tcBorders>
            <w:shd w:val="clear" w:color="auto" w:fill="auto"/>
            <w:vAlign w:val="center"/>
            <w:hideMark/>
          </w:tcPr>
          <w:p w14:paraId="4E274003"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62" w:type="dxa"/>
            <w:tcBorders>
              <w:top w:val="nil"/>
              <w:left w:val="nil"/>
              <w:bottom w:val="single" w:sz="8" w:space="0" w:color="000000"/>
              <w:right w:val="single" w:sz="8" w:space="0" w:color="000000"/>
            </w:tcBorders>
            <w:shd w:val="clear" w:color="auto" w:fill="auto"/>
            <w:vAlign w:val="center"/>
            <w:hideMark/>
          </w:tcPr>
          <w:p w14:paraId="52CF940C"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537" w:type="dxa"/>
            <w:tcBorders>
              <w:top w:val="nil"/>
              <w:left w:val="nil"/>
              <w:bottom w:val="single" w:sz="8" w:space="0" w:color="000000"/>
              <w:right w:val="single" w:sz="8" w:space="0" w:color="000000"/>
            </w:tcBorders>
            <w:shd w:val="clear" w:color="auto" w:fill="auto"/>
            <w:vAlign w:val="center"/>
            <w:hideMark/>
          </w:tcPr>
          <w:p w14:paraId="006F6BDA"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75" w:type="dxa"/>
            <w:tcBorders>
              <w:top w:val="nil"/>
              <w:left w:val="nil"/>
              <w:bottom w:val="single" w:sz="8" w:space="0" w:color="000000"/>
              <w:right w:val="single" w:sz="8" w:space="0" w:color="000000"/>
            </w:tcBorders>
            <w:shd w:val="clear" w:color="auto" w:fill="auto"/>
            <w:vAlign w:val="center"/>
            <w:hideMark/>
          </w:tcPr>
          <w:p w14:paraId="4D89355A" w14:textId="77777777" w:rsidR="00C61CBA" w:rsidRPr="00A9606E" w:rsidRDefault="00C61CBA"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600" w:type="dxa"/>
            <w:vMerge/>
            <w:tcBorders>
              <w:top w:val="single" w:sz="8" w:space="0" w:color="000000"/>
              <w:left w:val="single" w:sz="8" w:space="0" w:color="000000"/>
              <w:bottom w:val="single" w:sz="8" w:space="0" w:color="000000"/>
              <w:right w:val="single" w:sz="8" w:space="0" w:color="000000"/>
            </w:tcBorders>
            <w:vAlign w:val="center"/>
            <w:hideMark/>
          </w:tcPr>
          <w:p w14:paraId="23D0AF84" w14:textId="77777777" w:rsidR="00C61CBA" w:rsidRPr="00A9606E" w:rsidRDefault="00C61CBA" w:rsidP="001F1EDE">
            <w:pPr>
              <w:spacing w:before="0" w:after="0" w:line="240" w:lineRule="auto"/>
              <w:ind w:firstLine="0"/>
              <w:jc w:val="center"/>
              <w:rPr>
                <w:rFonts w:eastAsia="Times New Roman"/>
                <w:w w:val="90"/>
                <w:sz w:val="24"/>
                <w:szCs w:val="24"/>
              </w:rPr>
            </w:pPr>
          </w:p>
        </w:tc>
      </w:tr>
      <w:tr w:rsidR="00C61CBA" w:rsidRPr="00A9606E" w14:paraId="22E74849" w14:textId="77777777" w:rsidTr="001F1EDE">
        <w:trPr>
          <w:trHeight w:val="20"/>
          <w:jc w:val="center"/>
        </w:trPr>
        <w:tc>
          <w:tcPr>
            <w:tcW w:w="426" w:type="dxa"/>
            <w:tcBorders>
              <w:top w:val="nil"/>
              <w:left w:val="single" w:sz="8" w:space="0" w:color="000000"/>
              <w:bottom w:val="nil"/>
              <w:right w:val="single" w:sz="8" w:space="0" w:color="000000"/>
            </w:tcBorders>
            <w:shd w:val="clear" w:color="auto" w:fill="auto"/>
            <w:vAlign w:val="center"/>
            <w:hideMark/>
          </w:tcPr>
          <w:p w14:paraId="5907C36E"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2017" w:type="dxa"/>
            <w:tcBorders>
              <w:top w:val="nil"/>
              <w:left w:val="nil"/>
              <w:bottom w:val="nil"/>
              <w:right w:val="single" w:sz="8" w:space="0" w:color="000000"/>
            </w:tcBorders>
            <w:shd w:val="clear" w:color="auto" w:fill="auto"/>
            <w:vAlign w:val="center"/>
            <w:hideMark/>
          </w:tcPr>
          <w:p w14:paraId="19E149A6" w14:textId="3303FF86"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CBNV giao tiếp với lãnh đạo tôn trọng, đúng mực</w:t>
            </w:r>
          </w:p>
        </w:tc>
        <w:tc>
          <w:tcPr>
            <w:tcW w:w="760" w:type="dxa"/>
            <w:tcBorders>
              <w:top w:val="nil"/>
              <w:left w:val="nil"/>
              <w:bottom w:val="single" w:sz="8" w:space="0" w:color="000000"/>
              <w:right w:val="single" w:sz="8" w:space="0" w:color="000000"/>
            </w:tcBorders>
            <w:shd w:val="clear" w:color="auto" w:fill="auto"/>
            <w:vAlign w:val="center"/>
            <w:hideMark/>
          </w:tcPr>
          <w:p w14:paraId="72D3345A"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CBNV</w:t>
            </w:r>
          </w:p>
        </w:tc>
        <w:tc>
          <w:tcPr>
            <w:tcW w:w="478" w:type="dxa"/>
            <w:tcBorders>
              <w:top w:val="nil"/>
              <w:left w:val="nil"/>
              <w:bottom w:val="single" w:sz="8" w:space="0" w:color="000000"/>
              <w:right w:val="single" w:sz="8" w:space="0" w:color="000000"/>
            </w:tcBorders>
            <w:shd w:val="clear" w:color="auto" w:fill="auto"/>
            <w:vAlign w:val="center"/>
            <w:hideMark/>
          </w:tcPr>
          <w:p w14:paraId="2B8C52B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504" w:type="dxa"/>
            <w:tcBorders>
              <w:top w:val="nil"/>
              <w:left w:val="nil"/>
              <w:bottom w:val="single" w:sz="8" w:space="0" w:color="000000"/>
              <w:right w:val="single" w:sz="8" w:space="0" w:color="000000"/>
            </w:tcBorders>
            <w:shd w:val="clear" w:color="auto" w:fill="auto"/>
            <w:vAlign w:val="center"/>
            <w:hideMark/>
          </w:tcPr>
          <w:p w14:paraId="414EE1D2"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0.57</w:t>
            </w:r>
          </w:p>
        </w:tc>
        <w:tc>
          <w:tcPr>
            <w:tcW w:w="478" w:type="dxa"/>
            <w:tcBorders>
              <w:top w:val="nil"/>
              <w:left w:val="nil"/>
              <w:bottom w:val="single" w:sz="8" w:space="0" w:color="000000"/>
              <w:right w:val="single" w:sz="8" w:space="0" w:color="000000"/>
            </w:tcBorders>
            <w:shd w:val="clear" w:color="auto" w:fill="auto"/>
            <w:vAlign w:val="center"/>
            <w:hideMark/>
          </w:tcPr>
          <w:p w14:paraId="0A3A01DF"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w:t>
            </w:r>
          </w:p>
        </w:tc>
        <w:tc>
          <w:tcPr>
            <w:tcW w:w="546" w:type="dxa"/>
            <w:tcBorders>
              <w:top w:val="nil"/>
              <w:left w:val="nil"/>
              <w:bottom w:val="single" w:sz="8" w:space="0" w:color="000000"/>
              <w:right w:val="single" w:sz="8" w:space="0" w:color="000000"/>
            </w:tcBorders>
            <w:shd w:val="clear" w:color="auto" w:fill="auto"/>
            <w:vAlign w:val="center"/>
            <w:hideMark/>
          </w:tcPr>
          <w:p w14:paraId="6E666D8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2.29</w:t>
            </w:r>
          </w:p>
        </w:tc>
        <w:tc>
          <w:tcPr>
            <w:tcW w:w="478" w:type="dxa"/>
            <w:tcBorders>
              <w:top w:val="nil"/>
              <w:left w:val="nil"/>
              <w:bottom w:val="single" w:sz="8" w:space="0" w:color="000000"/>
              <w:right w:val="single" w:sz="8" w:space="0" w:color="000000"/>
            </w:tcBorders>
            <w:shd w:val="clear" w:color="auto" w:fill="auto"/>
            <w:vAlign w:val="center"/>
            <w:hideMark/>
          </w:tcPr>
          <w:p w14:paraId="6A859422"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80</w:t>
            </w:r>
          </w:p>
        </w:tc>
        <w:tc>
          <w:tcPr>
            <w:tcW w:w="572" w:type="dxa"/>
            <w:tcBorders>
              <w:top w:val="nil"/>
              <w:left w:val="nil"/>
              <w:bottom w:val="single" w:sz="8" w:space="0" w:color="000000"/>
              <w:right w:val="single" w:sz="8" w:space="0" w:color="000000"/>
            </w:tcBorders>
            <w:shd w:val="clear" w:color="auto" w:fill="auto"/>
            <w:vAlign w:val="center"/>
            <w:hideMark/>
          </w:tcPr>
          <w:p w14:paraId="2190DB5B"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15.30</w:t>
            </w:r>
          </w:p>
        </w:tc>
        <w:tc>
          <w:tcPr>
            <w:tcW w:w="487" w:type="dxa"/>
            <w:tcBorders>
              <w:top w:val="nil"/>
              <w:left w:val="nil"/>
              <w:bottom w:val="single" w:sz="8" w:space="0" w:color="000000"/>
              <w:right w:val="single" w:sz="8" w:space="0" w:color="000000"/>
            </w:tcBorders>
            <w:shd w:val="clear" w:color="auto" w:fill="auto"/>
            <w:vAlign w:val="center"/>
            <w:hideMark/>
          </w:tcPr>
          <w:p w14:paraId="4D3C0754"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243</w:t>
            </w:r>
          </w:p>
        </w:tc>
        <w:tc>
          <w:tcPr>
            <w:tcW w:w="562" w:type="dxa"/>
            <w:tcBorders>
              <w:top w:val="nil"/>
              <w:left w:val="nil"/>
              <w:bottom w:val="single" w:sz="8" w:space="0" w:color="000000"/>
              <w:right w:val="single" w:sz="8" w:space="0" w:color="000000"/>
            </w:tcBorders>
            <w:shd w:val="clear" w:color="auto" w:fill="auto"/>
            <w:vAlign w:val="center"/>
            <w:hideMark/>
          </w:tcPr>
          <w:p w14:paraId="12F1F01E"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46.46</w:t>
            </w:r>
          </w:p>
        </w:tc>
        <w:tc>
          <w:tcPr>
            <w:tcW w:w="537" w:type="dxa"/>
            <w:tcBorders>
              <w:top w:val="nil"/>
              <w:left w:val="nil"/>
              <w:bottom w:val="single" w:sz="8" w:space="0" w:color="000000"/>
              <w:right w:val="single" w:sz="8" w:space="0" w:color="000000"/>
            </w:tcBorders>
            <w:shd w:val="clear" w:color="auto" w:fill="auto"/>
            <w:vAlign w:val="center"/>
            <w:hideMark/>
          </w:tcPr>
          <w:p w14:paraId="66957721"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185</w:t>
            </w:r>
          </w:p>
        </w:tc>
        <w:tc>
          <w:tcPr>
            <w:tcW w:w="575" w:type="dxa"/>
            <w:tcBorders>
              <w:top w:val="nil"/>
              <w:left w:val="nil"/>
              <w:bottom w:val="single" w:sz="8" w:space="0" w:color="000000"/>
              <w:right w:val="single" w:sz="8" w:space="0" w:color="000000"/>
            </w:tcBorders>
            <w:shd w:val="clear" w:color="auto" w:fill="auto"/>
            <w:vAlign w:val="center"/>
            <w:hideMark/>
          </w:tcPr>
          <w:p w14:paraId="0F080ABA"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35.37</w:t>
            </w:r>
          </w:p>
        </w:tc>
        <w:tc>
          <w:tcPr>
            <w:tcW w:w="600" w:type="dxa"/>
            <w:tcBorders>
              <w:top w:val="nil"/>
              <w:left w:val="nil"/>
              <w:bottom w:val="single" w:sz="8" w:space="0" w:color="000000"/>
              <w:right w:val="single" w:sz="8" w:space="0" w:color="000000"/>
            </w:tcBorders>
            <w:shd w:val="clear" w:color="auto" w:fill="auto"/>
            <w:vAlign w:val="center"/>
            <w:hideMark/>
          </w:tcPr>
          <w:p w14:paraId="42903DF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3.14</w:t>
            </w:r>
          </w:p>
        </w:tc>
      </w:tr>
      <w:tr w:rsidR="00C61CBA" w:rsidRPr="00A9606E" w14:paraId="786C98BE" w14:textId="77777777" w:rsidTr="001F1EDE">
        <w:trPr>
          <w:trHeight w:val="20"/>
          <w:jc w:val="center"/>
        </w:trPr>
        <w:tc>
          <w:tcPr>
            <w:tcW w:w="4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DCCECF7"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2017" w:type="dxa"/>
            <w:tcBorders>
              <w:top w:val="single" w:sz="8" w:space="0" w:color="000000"/>
              <w:left w:val="nil"/>
              <w:bottom w:val="nil"/>
              <w:right w:val="single" w:sz="8" w:space="0" w:color="000000"/>
            </w:tcBorders>
            <w:shd w:val="clear" w:color="auto" w:fill="auto"/>
            <w:vAlign w:val="center"/>
            <w:hideMark/>
          </w:tcPr>
          <w:p w14:paraId="59AB8E67" w14:textId="3B6E973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CBNV giao tiếp với lãnh đạo tôn trọng, đúng mực</w:t>
            </w:r>
          </w:p>
        </w:tc>
        <w:tc>
          <w:tcPr>
            <w:tcW w:w="760" w:type="dxa"/>
            <w:tcBorders>
              <w:top w:val="nil"/>
              <w:left w:val="nil"/>
              <w:bottom w:val="single" w:sz="8" w:space="0" w:color="000000"/>
              <w:right w:val="single" w:sz="8" w:space="0" w:color="000000"/>
            </w:tcBorders>
            <w:shd w:val="clear" w:color="auto" w:fill="auto"/>
            <w:vAlign w:val="center"/>
            <w:hideMark/>
          </w:tcPr>
          <w:p w14:paraId="2582FAFB"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CBNV</w:t>
            </w:r>
          </w:p>
        </w:tc>
        <w:tc>
          <w:tcPr>
            <w:tcW w:w="478" w:type="dxa"/>
            <w:tcBorders>
              <w:top w:val="nil"/>
              <w:left w:val="nil"/>
              <w:bottom w:val="single" w:sz="8" w:space="0" w:color="000000"/>
              <w:right w:val="single" w:sz="8" w:space="0" w:color="000000"/>
            </w:tcBorders>
            <w:shd w:val="clear" w:color="auto" w:fill="auto"/>
            <w:vAlign w:val="center"/>
            <w:hideMark/>
          </w:tcPr>
          <w:p w14:paraId="2CE348C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504" w:type="dxa"/>
            <w:tcBorders>
              <w:top w:val="nil"/>
              <w:left w:val="nil"/>
              <w:bottom w:val="single" w:sz="8" w:space="0" w:color="000000"/>
              <w:right w:val="single" w:sz="8" w:space="0" w:color="000000"/>
            </w:tcBorders>
            <w:shd w:val="clear" w:color="auto" w:fill="auto"/>
            <w:vAlign w:val="center"/>
            <w:hideMark/>
          </w:tcPr>
          <w:p w14:paraId="266C9D3E"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78" w:type="dxa"/>
            <w:tcBorders>
              <w:top w:val="nil"/>
              <w:left w:val="nil"/>
              <w:bottom w:val="single" w:sz="8" w:space="0" w:color="000000"/>
              <w:right w:val="single" w:sz="8" w:space="0" w:color="000000"/>
            </w:tcBorders>
            <w:shd w:val="clear" w:color="auto" w:fill="auto"/>
            <w:vAlign w:val="center"/>
            <w:hideMark/>
          </w:tcPr>
          <w:p w14:paraId="2FD912EA"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w:t>
            </w:r>
          </w:p>
        </w:tc>
        <w:tc>
          <w:tcPr>
            <w:tcW w:w="546" w:type="dxa"/>
            <w:tcBorders>
              <w:top w:val="nil"/>
              <w:left w:val="nil"/>
              <w:bottom w:val="single" w:sz="8" w:space="0" w:color="000000"/>
              <w:right w:val="single" w:sz="8" w:space="0" w:color="000000"/>
            </w:tcBorders>
            <w:shd w:val="clear" w:color="auto" w:fill="auto"/>
            <w:vAlign w:val="center"/>
            <w:hideMark/>
          </w:tcPr>
          <w:p w14:paraId="35B7681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2.49</w:t>
            </w:r>
          </w:p>
        </w:tc>
        <w:tc>
          <w:tcPr>
            <w:tcW w:w="478" w:type="dxa"/>
            <w:tcBorders>
              <w:top w:val="nil"/>
              <w:left w:val="nil"/>
              <w:bottom w:val="single" w:sz="8" w:space="0" w:color="000000"/>
              <w:right w:val="single" w:sz="8" w:space="0" w:color="000000"/>
            </w:tcBorders>
            <w:shd w:val="clear" w:color="auto" w:fill="auto"/>
            <w:vAlign w:val="center"/>
            <w:hideMark/>
          </w:tcPr>
          <w:p w14:paraId="5821D07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68</w:t>
            </w:r>
          </w:p>
        </w:tc>
        <w:tc>
          <w:tcPr>
            <w:tcW w:w="572" w:type="dxa"/>
            <w:tcBorders>
              <w:top w:val="nil"/>
              <w:left w:val="nil"/>
              <w:bottom w:val="single" w:sz="8" w:space="0" w:color="000000"/>
              <w:right w:val="single" w:sz="8" w:space="0" w:color="000000"/>
            </w:tcBorders>
            <w:shd w:val="clear" w:color="auto" w:fill="auto"/>
            <w:vAlign w:val="center"/>
            <w:hideMark/>
          </w:tcPr>
          <w:p w14:paraId="24482ED8"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13.00</w:t>
            </w:r>
          </w:p>
        </w:tc>
        <w:tc>
          <w:tcPr>
            <w:tcW w:w="487" w:type="dxa"/>
            <w:tcBorders>
              <w:top w:val="nil"/>
              <w:left w:val="nil"/>
              <w:bottom w:val="single" w:sz="8" w:space="0" w:color="000000"/>
              <w:right w:val="single" w:sz="8" w:space="0" w:color="000000"/>
            </w:tcBorders>
            <w:shd w:val="clear" w:color="auto" w:fill="auto"/>
            <w:vAlign w:val="center"/>
            <w:hideMark/>
          </w:tcPr>
          <w:p w14:paraId="0039C95F"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250</w:t>
            </w:r>
          </w:p>
        </w:tc>
        <w:tc>
          <w:tcPr>
            <w:tcW w:w="562" w:type="dxa"/>
            <w:tcBorders>
              <w:top w:val="nil"/>
              <w:left w:val="nil"/>
              <w:bottom w:val="single" w:sz="8" w:space="0" w:color="000000"/>
              <w:right w:val="single" w:sz="8" w:space="0" w:color="000000"/>
            </w:tcBorders>
            <w:shd w:val="clear" w:color="auto" w:fill="auto"/>
            <w:vAlign w:val="center"/>
            <w:hideMark/>
          </w:tcPr>
          <w:p w14:paraId="43EEFE21"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47.80</w:t>
            </w:r>
          </w:p>
        </w:tc>
        <w:tc>
          <w:tcPr>
            <w:tcW w:w="537" w:type="dxa"/>
            <w:tcBorders>
              <w:top w:val="nil"/>
              <w:left w:val="nil"/>
              <w:bottom w:val="single" w:sz="8" w:space="0" w:color="000000"/>
              <w:right w:val="single" w:sz="8" w:space="0" w:color="000000"/>
            </w:tcBorders>
            <w:shd w:val="clear" w:color="auto" w:fill="auto"/>
            <w:vAlign w:val="center"/>
            <w:hideMark/>
          </w:tcPr>
          <w:p w14:paraId="42980FCE"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187</w:t>
            </w:r>
          </w:p>
        </w:tc>
        <w:tc>
          <w:tcPr>
            <w:tcW w:w="575" w:type="dxa"/>
            <w:tcBorders>
              <w:top w:val="nil"/>
              <w:left w:val="nil"/>
              <w:bottom w:val="single" w:sz="8" w:space="0" w:color="000000"/>
              <w:right w:val="single" w:sz="8" w:space="0" w:color="000000"/>
            </w:tcBorders>
            <w:shd w:val="clear" w:color="auto" w:fill="auto"/>
            <w:vAlign w:val="center"/>
            <w:hideMark/>
          </w:tcPr>
          <w:p w14:paraId="5EA3359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35.76</w:t>
            </w:r>
          </w:p>
        </w:tc>
        <w:tc>
          <w:tcPr>
            <w:tcW w:w="600" w:type="dxa"/>
            <w:tcBorders>
              <w:top w:val="nil"/>
              <w:left w:val="nil"/>
              <w:bottom w:val="single" w:sz="8" w:space="0" w:color="000000"/>
              <w:right w:val="single" w:sz="8" w:space="0" w:color="000000"/>
            </w:tcBorders>
            <w:shd w:val="clear" w:color="auto" w:fill="auto"/>
            <w:vAlign w:val="center"/>
            <w:hideMark/>
          </w:tcPr>
          <w:p w14:paraId="364ACC73"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3.15</w:t>
            </w:r>
          </w:p>
        </w:tc>
      </w:tr>
      <w:tr w:rsidR="00C61CBA" w:rsidRPr="00A9606E" w14:paraId="357D2D7B" w14:textId="77777777" w:rsidTr="001F1EDE">
        <w:trPr>
          <w:trHeight w:val="20"/>
          <w:jc w:val="center"/>
        </w:trPr>
        <w:tc>
          <w:tcPr>
            <w:tcW w:w="426" w:type="dxa"/>
            <w:tcBorders>
              <w:top w:val="nil"/>
              <w:left w:val="single" w:sz="8" w:space="0" w:color="auto"/>
              <w:bottom w:val="single" w:sz="8" w:space="0" w:color="auto"/>
              <w:right w:val="single" w:sz="8" w:space="0" w:color="auto"/>
            </w:tcBorders>
            <w:shd w:val="clear" w:color="auto" w:fill="auto"/>
            <w:vAlign w:val="center"/>
            <w:hideMark/>
          </w:tcPr>
          <w:p w14:paraId="792C9EA4"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2017" w:type="dxa"/>
            <w:tcBorders>
              <w:top w:val="single" w:sz="8" w:space="0" w:color="000000"/>
              <w:left w:val="nil"/>
              <w:bottom w:val="nil"/>
              <w:right w:val="single" w:sz="8" w:space="0" w:color="000000"/>
            </w:tcBorders>
            <w:shd w:val="clear" w:color="auto" w:fill="auto"/>
            <w:vAlign w:val="center"/>
            <w:hideMark/>
          </w:tcPr>
          <w:p w14:paraId="3FCEEFE4"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CBNV giao tiếp với GV, CBNV tôn trọng, chia sẻ, quan tâm giúp đỡ lẫn nhau</w:t>
            </w:r>
          </w:p>
        </w:tc>
        <w:tc>
          <w:tcPr>
            <w:tcW w:w="760" w:type="dxa"/>
            <w:tcBorders>
              <w:top w:val="nil"/>
              <w:left w:val="nil"/>
              <w:bottom w:val="single" w:sz="8" w:space="0" w:color="000000"/>
              <w:right w:val="single" w:sz="8" w:space="0" w:color="000000"/>
            </w:tcBorders>
            <w:shd w:val="clear" w:color="auto" w:fill="auto"/>
            <w:vAlign w:val="center"/>
            <w:hideMark/>
          </w:tcPr>
          <w:p w14:paraId="00D5D07A"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CBNV</w:t>
            </w:r>
          </w:p>
        </w:tc>
        <w:tc>
          <w:tcPr>
            <w:tcW w:w="478" w:type="dxa"/>
            <w:tcBorders>
              <w:top w:val="nil"/>
              <w:left w:val="nil"/>
              <w:bottom w:val="single" w:sz="8" w:space="0" w:color="000000"/>
              <w:right w:val="single" w:sz="8" w:space="0" w:color="000000"/>
            </w:tcBorders>
            <w:shd w:val="clear" w:color="auto" w:fill="auto"/>
            <w:vAlign w:val="center"/>
            <w:hideMark/>
          </w:tcPr>
          <w:p w14:paraId="25AB993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504" w:type="dxa"/>
            <w:tcBorders>
              <w:top w:val="nil"/>
              <w:left w:val="nil"/>
              <w:bottom w:val="single" w:sz="8" w:space="0" w:color="000000"/>
              <w:right w:val="single" w:sz="8" w:space="0" w:color="000000"/>
            </w:tcBorders>
            <w:shd w:val="clear" w:color="auto" w:fill="auto"/>
            <w:vAlign w:val="center"/>
            <w:hideMark/>
          </w:tcPr>
          <w:p w14:paraId="43216BA2"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78" w:type="dxa"/>
            <w:tcBorders>
              <w:top w:val="nil"/>
              <w:left w:val="nil"/>
              <w:bottom w:val="single" w:sz="8" w:space="0" w:color="000000"/>
              <w:right w:val="single" w:sz="8" w:space="0" w:color="000000"/>
            </w:tcBorders>
            <w:shd w:val="clear" w:color="auto" w:fill="auto"/>
            <w:vAlign w:val="center"/>
            <w:hideMark/>
          </w:tcPr>
          <w:p w14:paraId="742B01F9"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546" w:type="dxa"/>
            <w:tcBorders>
              <w:top w:val="nil"/>
              <w:left w:val="nil"/>
              <w:bottom w:val="single" w:sz="8" w:space="0" w:color="000000"/>
              <w:right w:val="single" w:sz="8" w:space="0" w:color="000000"/>
            </w:tcBorders>
            <w:shd w:val="clear" w:color="auto" w:fill="auto"/>
            <w:vAlign w:val="center"/>
            <w:hideMark/>
          </w:tcPr>
          <w:p w14:paraId="30F7A6FE"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0.57</w:t>
            </w:r>
          </w:p>
        </w:tc>
        <w:tc>
          <w:tcPr>
            <w:tcW w:w="478" w:type="dxa"/>
            <w:tcBorders>
              <w:top w:val="nil"/>
              <w:left w:val="nil"/>
              <w:bottom w:val="single" w:sz="8" w:space="0" w:color="000000"/>
              <w:right w:val="single" w:sz="8" w:space="0" w:color="000000"/>
            </w:tcBorders>
            <w:shd w:val="clear" w:color="auto" w:fill="auto"/>
            <w:vAlign w:val="center"/>
            <w:hideMark/>
          </w:tcPr>
          <w:p w14:paraId="27CE29BA"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85</w:t>
            </w:r>
          </w:p>
        </w:tc>
        <w:tc>
          <w:tcPr>
            <w:tcW w:w="572" w:type="dxa"/>
            <w:tcBorders>
              <w:top w:val="nil"/>
              <w:left w:val="nil"/>
              <w:bottom w:val="single" w:sz="8" w:space="0" w:color="000000"/>
              <w:right w:val="single" w:sz="8" w:space="0" w:color="000000"/>
            </w:tcBorders>
            <w:shd w:val="clear" w:color="auto" w:fill="auto"/>
            <w:vAlign w:val="center"/>
            <w:hideMark/>
          </w:tcPr>
          <w:p w14:paraId="2B239B0A"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16.25</w:t>
            </w:r>
          </w:p>
        </w:tc>
        <w:tc>
          <w:tcPr>
            <w:tcW w:w="487" w:type="dxa"/>
            <w:tcBorders>
              <w:top w:val="nil"/>
              <w:left w:val="nil"/>
              <w:bottom w:val="single" w:sz="8" w:space="0" w:color="000000"/>
              <w:right w:val="single" w:sz="8" w:space="0" w:color="000000"/>
            </w:tcBorders>
            <w:shd w:val="clear" w:color="auto" w:fill="auto"/>
            <w:vAlign w:val="center"/>
            <w:hideMark/>
          </w:tcPr>
          <w:p w14:paraId="0FFF99A4"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252</w:t>
            </w:r>
          </w:p>
        </w:tc>
        <w:tc>
          <w:tcPr>
            <w:tcW w:w="562" w:type="dxa"/>
            <w:tcBorders>
              <w:top w:val="nil"/>
              <w:left w:val="nil"/>
              <w:bottom w:val="single" w:sz="8" w:space="0" w:color="000000"/>
              <w:right w:val="single" w:sz="8" w:space="0" w:color="000000"/>
            </w:tcBorders>
            <w:shd w:val="clear" w:color="auto" w:fill="auto"/>
            <w:vAlign w:val="center"/>
            <w:hideMark/>
          </w:tcPr>
          <w:p w14:paraId="5BB5D53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48.18</w:t>
            </w:r>
          </w:p>
        </w:tc>
        <w:tc>
          <w:tcPr>
            <w:tcW w:w="537" w:type="dxa"/>
            <w:tcBorders>
              <w:top w:val="nil"/>
              <w:left w:val="nil"/>
              <w:bottom w:val="single" w:sz="8" w:space="0" w:color="000000"/>
              <w:right w:val="single" w:sz="8" w:space="0" w:color="000000"/>
            </w:tcBorders>
            <w:shd w:val="clear" w:color="auto" w:fill="auto"/>
            <w:vAlign w:val="center"/>
            <w:hideMark/>
          </w:tcPr>
          <w:p w14:paraId="69C2428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178</w:t>
            </w:r>
          </w:p>
        </w:tc>
        <w:tc>
          <w:tcPr>
            <w:tcW w:w="575" w:type="dxa"/>
            <w:tcBorders>
              <w:top w:val="nil"/>
              <w:left w:val="nil"/>
              <w:bottom w:val="single" w:sz="8" w:space="0" w:color="000000"/>
              <w:right w:val="single" w:sz="8" w:space="0" w:color="000000"/>
            </w:tcBorders>
            <w:shd w:val="clear" w:color="auto" w:fill="auto"/>
            <w:vAlign w:val="center"/>
            <w:hideMark/>
          </w:tcPr>
          <w:p w14:paraId="5C7F05D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34.03</w:t>
            </w:r>
          </w:p>
        </w:tc>
        <w:tc>
          <w:tcPr>
            <w:tcW w:w="600" w:type="dxa"/>
            <w:tcBorders>
              <w:top w:val="nil"/>
              <w:left w:val="nil"/>
              <w:bottom w:val="single" w:sz="8" w:space="0" w:color="000000"/>
              <w:right w:val="single" w:sz="8" w:space="0" w:color="000000"/>
            </w:tcBorders>
            <w:shd w:val="clear" w:color="auto" w:fill="auto"/>
            <w:vAlign w:val="center"/>
            <w:hideMark/>
          </w:tcPr>
          <w:p w14:paraId="100EF56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3.14</w:t>
            </w:r>
          </w:p>
        </w:tc>
      </w:tr>
      <w:tr w:rsidR="00C61CBA" w:rsidRPr="00A9606E" w14:paraId="4A485DFA" w14:textId="77777777" w:rsidTr="001F1EDE">
        <w:trPr>
          <w:trHeight w:val="20"/>
          <w:jc w:val="center"/>
        </w:trPr>
        <w:tc>
          <w:tcPr>
            <w:tcW w:w="426" w:type="dxa"/>
            <w:tcBorders>
              <w:top w:val="nil"/>
              <w:left w:val="single" w:sz="8" w:space="0" w:color="000000"/>
              <w:bottom w:val="nil"/>
              <w:right w:val="single" w:sz="8" w:space="0" w:color="000000"/>
            </w:tcBorders>
            <w:shd w:val="clear" w:color="auto" w:fill="auto"/>
            <w:vAlign w:val="center"/>
            <w:hideMark/>
          </w:tcPr>
          <w:p w14:paraId="1E46978F"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w:t>
            </w:r>
          </w:p>
        </w:tc>
        <w:tc>
          <w:tcPr>
            <w:tcW w:w="2017" w:type="dxa"/>
            <w:tcBorders>
              <w:top w:val="single" w:sz="8" w:space="0" w:color="000000"/>
              <w:left w:val="nil"/>
              <w:bottom w:val="nil"/>
              <w:right w:val="single" w:sz="8" w:space="0" w:color="000000"/>
            </w:tcBorders>
            <w:shd w:val="clear" w:color="auto" w:fill="auto"/>
            <w:vAlign w:val="center"/>
            <w:hideMark/>
          </w:tcPr>
          <w:p w14:paraId="003A0EC1" w14:textId="77777777" w:rsidR="001F1EDE"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 xml:space="preserve">GV, CBNV giao tiếp với HS quan tâm, thân thiện, vui vẻ, hòa đồng, vị tha, </w:t>
            </w:r>
          </w:p>
          <w:p w14:paraId="1531148E" w14:textId="4E54A5DB"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công bằng</w:t>
            </w:r>
          </w:p>
        </w:tc>
        <w:tc>
          <w:tcPr>
            <w:tcW w:w="760" w:type="dxa"/>
            <w:tcBorders>
              <w:top w:val="nil"/>
              <w:left w:val="nil"/>
              <w:bottom w:val="single" w:sz="8" w:space="0" w:color="000000"/>
              <w:right w:val="single" w:sz="8" w:space="0" w:color="000000"/>
            </w:tcBorders>
            <w:shd w:val="clear" w:color="auto" w:fill="auto"/>
            <w:vAlign w:val="center"/>
            <w:hideMark/>
          </w:tcPr>
          <w:p w14:paraId="16EE49A1"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CBNV</w:t>
            </w:r>
          </w:p>
        </w:tc>
        <w:tc>
          <w:tcPr>
            <w:tcW w:w="478" w:type="dxa"/>
            <w:tcBorders>
              <w:top w:val="nil"/>
              <w:left w:val="nil"/>
              <w:bottom w:val="single" w:sz="8" w:space="0" w:color="000000"/>
              <w:right w:val="single" w:sz="8" w:space="0" w:color="000000"/>
            </w:tcBorders>
            <w:shd w:val="clear" w:color="auto" w:fill="auto"/>
            <w:vAlign w:val="center"/>
            <w:hideMark/>
          </w:tcPr>
          <w:p w14:paraId="4E8B684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504" w:type="dxa"/>
            <w:tcBorders>
              <w:top w:val="nil"/>
              <w:left w:val="nil"/>
              <w:bottom w:val="single" w:sz="8" w:space="0" w:color="000000"/>
              <w:right w:val="single" w:sz="8" w:space="0" w:color="000000"/>
            </w:tcBorders>
            <w:shd w:val="clear" w:color="auto" w:fill="auto"/>
            <w:vAlign w:val="center"/>
            <w:hideMark/>
          </w:tcPr>
          <w:p w14:paraId="552B3305"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0.57</w:t>
            </w:r>
          </w:p>
        </w:tc>
        <w:tc>
          <w:tcPr>
            <w:tcW w:w="478" w:type="dxa"/>
            <w:tcBorders>
              <w:top w:val="nil"/>
              <w:left w:val="nil"/>
              <w:bottom w:val="single" w:sz="8" w:space="0" w:color="000000"/>
              <w:right w:val="single" w:sz="8" w:space="0" w:color="000000"/>
            </w:tcBorders>
            <w:shd w:val="clear" w:color="auto" w:fill="auto"/>
            <w:vAlign w:val="center"/>
            <w:hideMark/>
          </w:tcPr>
          <w:p w14:paraId="7551238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546" w:type="dxa"/>
            <w:tcBorders>
              <w:top w:val="nil"/>
              <w:left w:val="nil"/>
              <w:bottom w:val="single" w:sz="8" w:space="0" w:color="000000"/>
              <w:right w:val="single" w:sz="8" w:space="0" w:color="000000"/>
            </w:tcBorders>
            <w:shd w:val="clear" w:color="auto" w:fill="auto"/>
            <w:vAlign w:val="center"/>
            <w:hideMark/>
          </w:tcPr>
          <w:p w14:paraId="44CBD9CA"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78" w:type="dxa"/>
            <w:tcBorders>
              <w:top w:val="nil"/>
              <w:left w:val="nil"/>
              <w:bottom w:val="single" w:sz="8" w:space="0" w:color="000000"/>
              <w:right w:val="single" w:sz="8" w:space="0" w:color="000000"/>
            </w:tcBorders>
            <w:shd w:val="clear" w:color="auto" w:fill="auto"/>
            <w:vAlign w:val="center"/>
            <w:hideMark/>
          </w:tcPr>
          <w:p w14:paraId="5B6EF0A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80</w:t>
            </w:r>
          </w:p>
        </w:tc>
        <w:tc>
          <w:tcPr>
            <w:tcW w:w="572" w:type="dxa"/>
            <w:tcBorders>
              <w:top w:val="nil"/>
              <w:left w:val="nil"/>
              <w:bottom w:val="single" w:sz="8" w:space="0" w:color="000000"/>
              <w:right w:val="single" w:sz="8" w:space="0" w:color="000000"/>
            </w:tcBorders>
            <w:shd w:val="clear" w:color="auto" w:fill="auto"/>
            <w:vAlign w:val="center"/>
            <w:hideMark/>
          </w:tcPr>
          <w:p w14:paraId="4A12069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15.30</w:t>
            </w:r>
          </w:p>
        </w:tc>
        <w:tc>
          <w:tcPr>
            <w:tcW w:w="487" w:type="dxa"/>
            <w:tcBorders>
              <w:top w:val="nil"/>
              <w:left w:val="nil"/>
              <w:bottom w:val="single" w:sz="8" w:space="0" w:color="000000"/>
              <w:right w:val="single" w:sz="8" w:space="0" w:color="000000"/>
            </w:tcBorders>
            <w:shd w:val="clear" w:color="auto" w:fill="auto"/>
            <w:vAlign w:val="center"/>
            <w:hideMark/>
          </w:tcPr>
          <w:p w14:paraId="309387E1"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246</w:t>
            </w:r>
          </w:p>
        </w:tc>
        <w:tc>
          <w:tcPr>
            <w:tcW w:w="562" w:type="dxa"/>
            <w:tcBorders>
              <w:top w:val="nil"/>
              <w:left w:val="nil"/>
              <w:bottom w:val="single" w:sz="8" w:space="0" w:color="000000"/>
              <w:right w:val="single" w:sz="8" w:space="0" w:color="000000"/>
            </w:tcBorders>
            <w:shd w:val="clear" w:color="auto" w:fill="auto"/>
            <w:vAlign w:val="center"/>
            <w:hideMark/>
          </w:tcPr>
          <w:p w14:paraId="26D07EF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47.04</w:t>
            </w:r>
          </w:p>
        </w:tc>
        <w:tc>
          <w:tcPr>
            <w:tcW w:w="537" w:type="dxa"/>
            <w:tcBorders>
              <w:top w:val="nil"/>
              <w:left w:val="nil"/>
              <w:bottom w:val="single" w:sz="8" w:space="0" w:color="000000"/>
              <w:right w:val="single" w:sz="8" w:space="0" w:color="000000"/>
            </w:tcBorders>
            <w:shd w:val="clear" w:color="auto" w:fill="auto"/>
            <w:vAlign w:val="center"/>
            <w:hideMark/>
          </w:tcPr>
          <w:p w14:paraId="27A43E8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189</w:t>
            </w:r>
          </w:p>
        </w:tc>
        <w:tc>
          <w:tcPr>
            <w:tcW w:w="575" w:type="dxa"/>
            <w:tcBorders>
              <w:top w:val="nil"/>
              <w:left w:val="nil"/>
              <w:bottom w:val="single" w:sz="8" w:space="0" w:color="000000"/>
              <w:right w:val="single" w:sz="8" w:space="0" w:color="000000"/>
            </w:tcBorders>
            <w:shd w:val="clear" w:color="auto" w:fill="auto"/>
            <w:vAlign w:val="center"/>
            <w:hideMark/>
          </w:tcPr>
          <w:p w14:paraId="62FF5E43"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36.14</w:t>
            </w:r>
          </w:p>
        </w:tc>
        <w:tc>
          <w:tcPr>
            <w:tcW w:w="600" w:type="dxa"/>
            <w:tcBorders>
              <w:top w:val="nil"/>
              <w:left w:val="nil"/>
              <w:bottom w:val="single" w:sz="8" w:space="0" w:color="000000"/>
              <w:right w:val="single" w:sz="8" w:space="0" w:color="000000"/>
            </w:tcBorders>
            <w:shd w:val="clear" w:color="auto" w:fill="auto"/>
            <w:vAlign w:val="center"/>
            <w:hideMark/>
          </w:tcPr>
          <w:p w14:paraId="79D02A65"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3.17</w:t>
            </w:r>
          </w:p>
        </w:tc>
      </w:tr>
      <w:tr w:rsidR="00C61CBA" w:rsidRPr="00A9606E" w14:paraId="7650AF72" w14:textId="77777777" w:rsidTr="001F1EDE">
        <w:trPr>
          <w:trHeight w:val="20"/>
          <w:jc w:val="center"/>
        </w:trPr>
        <w:tc>
          <w:tcPr>
            <w:tcW w:w="426"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554A15B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2017" w:type="dxa"/>
            <w:tcBorders>
              <w:top w:val="single" w:sz="8" w:space="0" w:color="000000"/>
              <w:left w:val="nil"/>
              <w:bottom w:val="single" w:sz="4" w:space="0" w:color="auto"/>
              <w:right w:val="single" w:sz="8" w:space="0" w:color="000000"/>
            </w:tcBorders>
            <w:shd w:val="clear" w:color="auto" w:fill="auto"/>
            <w:vAlign w:val="center"/>
            <w:hideMark/>
          </w:tcPr>
          <w:p w14:paraId="162EE0E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CBNV giao tiếp với các cá nhân, tổ chức bên ngoài lịch sự, tôn trọng, hợp tác vui vẻ, hiệu quả</w:t>
            </w:r>
          </w:p>
        </w:tc>
        <w:tc>
          <w:tcPr>
            <w:tcW w:w="760" w:type="dxa"/>
            <w:tcBorders>
              <w:top w:val="nil"/>
              <w:left w:val="nil"/>
              <w:bottom w:val="single" w:sz="4" w:space="0" w:color="auto"/>
              <w:right w:val="single" w:sz="8" w:space="0" w:color="000000"/>
            </w:tcBorders>
            <w:shd w:val="clear" w:color="auto" w:fill="auto"/>
            <w:vAlign w:val="center"/>
            <w:hideMark/>
          </w:tcPr>
          <w:p w14:paraId="1F778B5D"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CBNV</w:t>
            </w:r>
          </w:p>
        </w:tc>
        <w:tc>
          <w:tcPr>
            <w:tcW w:w="478" w:type="dxa"/>
            <w:tcBorders>
              <w:top w:val="nil"/>
              <w:left w:val="nil"/>
              <w:bottom w:val="single" w:sz="8" w:space="0" w:color="000000"/>
              <w:right w:val="single" w:sz="8" w:space="0" w:color="000000"/>
            </w:tcBorders>
            <w:shd w:val="clear" w:color="auto" w:fill="auto"/>
            <w:vAlign w:val="center"/>
            <w:hideMark/>
          </w:tcPr>
          <w:p w14:paraId="482A2927"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504" w:type="dxa"/>
            <w:tcBorders>
              <w:top w:val="nil"/>
              <w:left w:val="nil"/>
              <w:bottom w:val="single" w:sz="8" w:space="0" w:color="000000"/>
              <w:right w:val="single" w:sz="8" w:space="0" w:color="000000"/>
            </w:tcBorders>
            <w:shd w:val="clear" w:color="auto" w:fill="auto"/>
            <w:vAlign w:val="center"/>
            <w:hideMark/>
          </w:tcPr>
          <w:p w14:paraId="1479AA1E"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0.57</w:t>
            </w:r>
          </w:p>
        </w:tc>
        <w:tc>
          <w:tcPr>
            <w:tcW w:w="478" w:type="dxa"/>
            <w:tcBorders>
              <w:top w:val="nil"/>
              <w:left w:val="nil"/>
              <w:bottom w:val="single" w:sz="8" w:space="0" w:color="000000"/>
              <w:right w:val="single" w:sz="8" w:space="0" w:color="000000"/>
            </w:tcBorders>
            <w:shd w:val="clear" w:color="auto" w:fill="auto"/>
            <w:vAlign w:val="center"/>
            <w:hideMark/>
          </w:tcPr>
          <w:p w14:paraId="1A7FF86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546" w:type="dxa"/>
            <w:tcBorders>
              <w:top w:val="nil"/>
              <w:left w:val="nil"/>
              <w:bottom w:val="single" w:sz="8" w:space="0" w:color="000000"/>
              <w:right w:val="single" w:sz="8" w:space="0" w:color="000000"/>
            </w:tcBorders>
            <w:shd w:val="clear" w:color="auto" w:fill="auto"/>
            <w:vAlign w:val="center"/>
            <w:hideMark/>
          </w:tcPr>
          <w:p w14:paraId="3A6A1190"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478" w:type="dxa"/>
            <w:tcBorders>
              <w:top w:val="nil"/>
              <w:left w:val="nil"/>
              <w:bottom w:val="single" w:sz="8" w:space="0" w:color="000000"/>
              <w:right w:val="single" w:sz="8" w:space="0" w:color="000000"/>
            </w:tcBorders>
            <w:shd w:val="clear" w:color="auto" w:fill="auto"/>
            <w:vAlign w:val="center"/>
            <w:hideMark/>
          </w:tcPr>
          <w:p w14:paraId="1230A259"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68</w:t>
            </w:r>
          </w:p>
        </w:tc>
        <w:tc>
          <w:tcPr>
            <w:tcW w:w="572" w:type="dxa"/>
            <w:tcBorders>
              <w:top w:val="nil"/>
              <w:left w:val="nil"/>
              <w:bottom w:val="single" w:sz="8" w:space="0" w:color="000000"/>
              <w:right w:val="single" w:sz="8" w:space="0" w:color="000000"/>
            </w:tcBorders>
            <w:shd w:val="clear" w:color="auto" w:fill="auto"/>
            <w:vAlign w:val="center"/>
            <w:hideMark/>
          </w:tcPr>
          <w:p w14:paraId="6ED0EC6C"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13.00</w:t>
            </w:r>
          </w:p>
        </w:tc>
        <w:tc>
          <w:tcPr>
            <w:tcW w:w="487" w:type="dxa"/>
            <w:tcBorders>
              <w:top w:val="nil"/>
              <w:left w:val="nil"/>
              <w:bottom w:val="single" w:sz="8" w:space="0" w:color="000000"/>
              <w:right w:val="single" w:sz="8" w:space="0" w:color="000000"/>
            </w:tcBorders>
            <w:shd w:val="clear" w:color="auto" w:fill="auto"/>
            <w:vAlign w:val="center"/>
            <w:hideMark/>
          </w:tcPr>
          <w:p w14:paraId="600ADEFF"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272</w:t>
            </w:r>
          </w:p>
        </w:tc>
        <w:tc>
          <w:tcPr>
            <w:tcW w:w="562" w:type="dxa"/>
            <w:tcBorders>
              <w:top w:val="nil"/>
              <w:left w:val="nil"/>
              <w:bottom w:val="single" w:sz="8" w:space="0" w:color="000000"/>
              <w:right w:val="single" w:sz="8" w:space="0" w:color="000000"/>
            </w:tcBorders>
            <w:shd w:val="clear" w:color="auto" w:fill="auto"/>
            <w:vAlign w:val="center"/>
            <w:hideMark/>
          </w:tcPr>
          <w:p w14:paraId="1C19CEE8"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52.01</w:t>
            </w:r>
          </w:p>
        </w:tc>
        <w:tc>
          <w:tcPr>
            <w:tcW w:w="537" w:type="dxa"/>
            <w:tcBorders>
              <w:top w:val="nil"/>
              <w:left w:val="nil"/>
              <w:bottom w:val="single" w:sz="8" w:space="0" w:color="000000"/>
              <w:right w:val="single" w:sz="8" w:space="0" w:color="000000"/>
            </w:tcBorders>
            <w:shd w:val="clear" w:color="auto" w:fill="auto"/>
            <w:vAlign w:val="center"/>
            <w:hideMark/>
          </w:tcPr>
          <w:p w14:paraId="25234DD5"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172</w:t>
            </w:r>
          </w:p>
        </w:tc>
        <w:tc>
          <w:tcPr>
            <w:tcW w:w="575" w:type="dxa"/>
            <w:tcBorders>
              <w:top w:val="nil"/>
              <w:left w:val="nil"/>
              <w:bottom w:val="single" w:sz="8" w:space="0" w:color="000000"/>
              <w:right w:val="single" w:sz="8" w:space="0" w:color="000000"/>
            </w:tcBorders>
            <w:shd w:val="clear" w:color="auto" w:fill="auto"/>
            <w:vAlign w:val="center"/>
            <w:hideMark/>
          </w:tcPr>
          <w:p w14:paraId="566DBD05"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32.89</w:t>
            </w:r>
          </w:p>
        </w:tc>
        <w:tc>
          <w:tcPr>
            <w:tcW w:w="600" w:type="dxa"/>
            <w:tcBorders>
              <w:top w:val="nil"/>
              <w:left w:val="nil"/>
              <w:bottom w:val="single" w:sz="8" w:space="0" w:color="000000"/>
              <w:right w:val="single" w:sz="8" w:space="0" w:color="000000"/>
            </w:tcBorders>
            <w:shd w:val="clear" w:color="auto" w:fill="auto"/>
            <w:vAlign w:val="center"/>
            <w:hideMark/>
          </w:tcPr>
          <w:p w14:paraId="4AF93E16" w14:textId="77777777" w:rsidR="00C61CBA" w:rsidRPr="00A9606E" w:rsidRDefault="00C61CBA"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3.15</w:t>
            </w:r>
          </w:p>
        </w:tc>
      </w:tr>
    </w:tbl>
    <w:bookmarkEnd w:id="1271"/>
    <w:p w14:paraId="7452006B" w14:textId="0C8C7DA3" w:rsidR="00383305" w:rsidRPr="00A9606E" w:rsidRDefault="00383305" w:rsidP="001F1EDE">
      <w:pPr>
        <w:spacing w:before="0" w:after="0" w:line="312" w:lineRule="auto"/>
        <w:rPr>
          <w:rFonts w:eastAsia="Times New Roman"/>
          <w:iCs/>
          <w:szCs w:val="26"/>
          <w:lang w:val="fr-FR"/>
        </w:rPr>
      </w:pPr>
      <w:r w:rsidRPr="00A9606E">
        <w:rPr>
          <w:rFonts w:eastAsia="Times New Roman"/>
          <w:iCs/>
          <w:szCs w:val="26"/>
          <w:lang w:val="fr-FR"/>
        </w:rPr>
        <w:lastRenderedPageBreak/>
        <w:t>Kết quả khảo sát tại Bảng 2.</w:t>
      </w:r>
      <w:r w:rsidR="003A3C80" w:rsidRPr="00A9606E">
        <w:rPr>
          <w:rFonts w:eastAsia="Times New Roman"/>
          <w:iCs/>
          <w:szCs w:val="26"/>
          <w:lang w:val="fr-FR"/>
        </w:rPr>
        <w:t xml:space="preserve">16 </w:t>
      </w:r>
      <w:r w:rsidRPr="00A9606E">
        <w:rPr>
          <w:rFonts w:eastAsia="Times New Roman"/>
          <w:iCs/>
          <w:szCs w:val="26"/>
          <w:lang w:val="fr-FR"/>
        </w:rPr>
        <w:t xml:space="preserve">cho thấy, </w:t>
      </w:r>
      <w:bookmarkStart w:id="1272" w:name="_Hlk75751824"/>
      <w:r w:rsidRPr="00A9606E">
        <w:rPr>
          <w:rFonts w:eastAsia="Times New Roman"/>
          <w:iCs/>
          <w:szCs w:val="26"/>
          <w:lang w:val="fr-FR"/>
        </w:rPr>
        <w:t xml:space="preserve">giao tiếp của GV, CBNV được đánh giá thể hiện ở mức độ phù hợp, đúng mực, tôn trọng những người xung quanh. </w:t>
      </w:r>
      <w:bookmarkEnd w:id="1272"/>
      <w:r w:rsidRPr="00A9606E">
        <w:rPr>
          <w:rFonts w:eastAsia="Times New Roman"/>
          <w:iCs/>
          <w:szCs w:val="26"/>
          <w:lang w:val="fr-FR"/>
        </w:rPr>
        <w:t xml:space="preserve">Trong đó, giao tiếp của </w:t>
      </w:r>
      <w:r w:rsidRPr="00A9606E">
        <w:rPr>
          <w:rFonts w:eastAsia="Times New Roman"/>
          <w:szCs w:val="26"/>
          <w:lang w:val="fr-FR"/>
        </w:rPr>
        <w:t xml:space="preserve">GV, CBNV giao tiếp với </w:t>
      </w:r>
      <w:r w:rsidR="00AD0C66" w:rsidRPr="00A9606E">
        <w:rPr>
          <w:rFonts w:eastAsia="Times New Roman"/>
          <w:szCs w:val="26"/>
          <w:lang w:val="fr-FR"/>
        </w:rPr>
        <w:t>HS</w:t>
      </w:r>
      <w:r w:rsidRPr="00A9606E">
        <w:rPr>
          <w:rFonts w:eastAsia="Times New Roman"/>
          <w:szCs w:val="26"/>
          <w:lang w:val="fr-FR"/>
        </w:rPr>
        <w:t xml:space="preserve"> quan tâm, thân thiện, vui vẻ, hòa đồng, vị tha, công bằng</w:t>
      </w:r>
      <w:r w:rsidRPr="00A9606E">
        <w:rPr>
          <w:rFonts w:eastAsia="Times New Roman"/>
          <w:iCs/>
          <w:szCs w:val="26"/>
          <w:lang w:val="fr-FR"/>
        </w:rPr>
        <w:t xml:space="preserve"> có ĐTB là 3.17, xếp thứ 1, tiếp đến là Giao tiếp của GV, CBNV với </w:t>
      </w:r>
      <w:r w:rsidRPr="00A9606E">
        <w:rPr>
          <w:rFonts w:eastAsia="Times New Roman"/>
          <w:szCs w:val="26"/>
          <w:lang w:val="fr-FR"/>
        </w:rPr>
        <w:t>với các cá nhân, tổ chức bên ngoài lịch sự, tôn trọng, hợp tác vui vẻ, hiệu quả</w:t>
      </w:r>
      <w:r w:rsidRPr="00A9606E">
        <w:rPr>
          <w:rFonts w:eastAsia="Times New Roman"/>
          <w:iCs/>
          <w:szCs w:val="26"/>
          <w:lang w:val="fr-FR"/>
        </w:rPr>
        <w:t xml:space="preserve"> và </w:t>
      </w:r>
      <w:r w:rsidRPr="00A9606E">
        <w:rPr>
          <w:rFonts w:eastAsia="Times New Roman"/>
          <w:szCs w:val="26"/>
          <w:lang w:val="fr-FR"/>
        </w:rPr>
        <w:t>giao tiếp với lãnh đạo tôn trọng, đúng mực</w:t>
      </w:r>
      <w:r w:rsidRPr="00A9606E">
        <w:rPr>
          <w:rFonts w:eastAsia="Times New Roman"/>
          <w:iCs/>
          <w:szCs w:val="26"/>
          <w:lang w:val="fr-FR"/>
        </w:rPr>
        <w:t xml:space="preserve"> có ĐTB là 3.15, xếp thứ 2. Ngoài ra, GV, CBNV </w:t>
      </w:r>
      <w:r w:rsidRPr="00A9606E">
        <w:rPr>
          <w:rFonts w:eastAsia="Times New Roman"/>
          <w:szCs w:val="26"/>
          <w:lang w:val="fr-FR"/>
        </w:rPr>
        <w:t>giao tiếp với GV, CBNV tôn trọng, chia sẻ, quan tâm giúp đỡ lẫn nhau</w:t>
      </w:r>
      <w:r w:rsidRPr="00A9606E">
        <w:rPr>
          <w:rFonts w:eastAsia="Times New Roman"/>
          <w:iCs/>
          <w:szCs w:val="26"/>
          <w:lang w:val="fr-FR"/>
        </w:rPr>
        <w:t xml:space="preserve"> có ĐTB là 3.14, xếp thứ 3 (Bảng 2.</w:t>
      </w:r>
      <w:r w:rsidR="00EF2828" w:rsidRPr="00A9606E">
        <w:rPr>
          <w:rFonts w:eastAsia="Times New Roman"/>
          <w:iCs/>
          <w:szCs w:val="26"/>
          <w:lang w:val="fr-FR"/>
        </w:rPr>
        <w:t>16</w:t>
      </w:r>
      <w:r w:rsidRPr="00A9606E">
        <w:rPr>
          <w:rFonts w:eastAsia="Times New Roman"/>
          <w:iCs/>
          <w:szCs w:val="26"/>
          <w:lang w:val="fr-FR"/>
        </w:rPr>
        <w:t xml:space="preserve">). </w:t>
      </w:r>
    </w:p>
    <w:p w14:paraId="08E6F91E" w14:textId="0F9BD49C" w:rsidR="0008487D" w:rsidRPr="00A9606E" w:rsidRDefault="00B04B49" w:rsidP="001F1EDE">
      <w:pPr>
        <w:spacing w:before="0" w:after="0" w:line="312" w:lineRule="auto"/>
        <w:rPr>
          <w:rFonts w:eastAsia="Times New Roman"/>
          <w:szCs w:val="26"/>
          <w:lang w:val="fr-FR"/>
        </w:rPr>
      </w:pPr>
      <w:bookmarkStart w:id="1273" w:name="_Hlk84882909"/>
      <w:r w:rsidRPr="00A9606E">
        <w:rPr>
          <w:rFonts w:eastAsia="Times New Roman"/>
          <w:szCs w:val="26"/>
          <w:lang w:val="fr-FR"/>
        </w:rPr>
        <w:t>*</w:t>
      </w:r>
      <w:r w:rsidR="0008487D" w:rsidRPr="00A9606E">
        <w:rPr>
          <w:rFonts w:eastAsia="Times New Roman"/>
          <w:szCs w:val="26"/>
          <w:lang w:val="fr-FR"/>
        </w:rPr>
        <w:t xml:space="preserve"> </w:t>
      </w:r>
      <w:r w:rsidR="00C61CBA" w:rsidRPr="00A9606E">
        <w:rPr>
          <w:rFonts w:eastAsia="Times New Roman"/>
          <w:szCs w:val="26"/>
          <w:lang w:val="fr-FR"/>
        </w:rPr>
        <w:t xml:space="preserve">Đánh giá mức độ biểu hiện về hành vi ứng xử của </w:t>
      </w:r>
      <w:r w:rsidR="00B931BF" w:rsidRPr="00A9606E">
        <w:rPr>
          <w:rFonts w:eastAsia="Times New Roman"/>
          <w:szCs w:val="26"/>
          <w:lang w:val="fr-FR"/>
        </w:rPr>
        <w:t>học sinh</w:t>
      </w:r>
      <w:r w:rsidR="0008487D" w:rsidRPr="00A9606E">
        <w:rPr>
          <w:rFonts w:eastAsia="Times New Roman"/>
          <w:szCs w:val="26"/>
          <w:lang w:val="fr-FR"/>
        </w:rPr>
        <w:t xml:space="preserve"> trong văn hóa nhà</w:t>
      </w:r>
      <w:r w:rsidR="00DE08A5" w:rsidRPr="00A9606E">
        <w:rPr>
          <w:rFonts w:eastAsia="Times New Roman"/>
          <w:szCs w:val="26"/>
          <w:lang w:val="fr-FR"/>
        </w:rPr>
        <w:t xml:space="preserve"> trường trung học phổ thông tỉnh Nghệ An</w:t>
      </w:r>
      <w:r w:rsidR="0008487D" w:rsidRPr="00A9606E">
        <w:rPr>
          <w:rFonts w:eastAsia="Times New Roman"/>
          <w:szCs w:val="26"/>
          <w:lang w:val="fr-FR"/>
        </w:rPr>
        <w:t xml:space="preserve"> </w:t>
      </w:r>
    </w:p>
    <w:p w14:paraId="488A58D2" w14:textId="65A53203" w:rsidR="00383305" w:rsidRPr="00A9606E" w:rsidRDefault="00383305" w:rsidP="001F1EDE">
      <w:pPr>
        <w:spacing w:before="0" w:after="0" w:line="312" w:lineRule="auto"/>
        <w:rPr>
          <w:rFonts w:eastAsia="Times New Roman"/>
          <w:iCs/>
          <w:szCs w:val="26"/>
          <w:lang w:val="fr-FR"/>
        </w:rPr>
      </w:pPr>
      <w:r w:rsidRPr="00A9606E">
        <w:rPr>
          <w:rFonts w:eastAsia="Times New Roman"/>
          <w:iCs/>
          <w:szCs w:val="26"/>
          <w:lang w:val="fr-FR"/>
        </w:rPr>
        <w:t xml:space="preserve">Mức độ biểu hiện về hành vi ứng xử </w:t>
      </w:r>
      <w:r w:rsidR="00B04B49" w:rsidRPr="00A9606E">
        <w:rPr>
          <w:rFonts w:eastAsia="Times New Roman"/>
          <w:iCs/>
          <w:szCs w:val="26"/>
          <w:lang w:val="fr-FR"/>
        </w:rPr>
        <w:t xml:space="preserve">tích cực </w:t>
      </w:r>
      <w:r w:rsidRPr="00A9606E">
        <w:rPr>
          <w:rFonts w:eastAsia="Times New Roman"/>
          <w:iCs/>
          <w:szCs w:val="26"/>
          <w:lang w:val="fr-FR"/>
        </w:rPr>
        <w:t>của HS được xem xét t</w:t>
      </w:r>
      <w:r w:rsidR="00B04B49" w:rsidRPr="00A9606E">
        <w:rPr>
          <w:rFonts w:eastAsia="Times New Roman"/>
          <w:iCs/>
          <w:szCs w:val="26"/>
          <w:lang w:val="fr-FR"/>
        </w:rPr>
        <w:t>r</w:t>
      </w:r>
      <w:r w:rsidRPr="00A9606E">
        <w:rPr>
          <w:rFonts w:eastAsia="Times New Roman"/>
          <w:iCs/>
          <w:szCs w:val="26"/>
          <w:lang w:val="fr-FR"/>
        </w:rPr>
        <w:t>ên 3 khía cạnh bao gồm: HS giao tiếp với CBQL, GV, CBNV, giao tiếp với bạn học và giao tiếp với tổ chức bên ngoài</w:t>
      </w:r>
      <w:r w:rsidR="00B04B49" w:rsidRPr="00A9606E">
        <w:rPr>
          <w:rFonts w:eastAsia="Times New Roman"/>
          <w:iCs/>
          <w:szCs w:val="26"/>
          <w:lang w:val="fr-FR"/>
        </w:rPr>
        <w:t>.</w:t>
      </w:r>
      <w:r w:rsidRPr="00A9606E">
        <w:rPr>
          <w:rFonts w:eastAsia="Times New Roman"/>
          <w:iCs/>
          <w:szCs w:val="26"/>
          <w:lang w:val="fr-FR"/>
        </w:rPr>
        <w:t xml:space="preserve"> Thực trạng mức độ biểu hiện về hành vi ứng xử </w:t>
      </w:r>
      <w:r w:rsidR="00C91194" w:rsidRPr="00A9606E">
        <w:rPr>
          <w:rFonts w:eastAsia="Times New Roman"/>
          <w:iCs/>
          <w:szCs w:val="26"/>
          <w:lang w:val="fr-FR"/>
        </w:rPr>
        <w:t xml:space="preserve">tích cực </w:t>
      </w:r>
      <w:r w:rsidRPr="00A9606E">
        <w:rPr>
          <w:rFonts w:eastAsia="Times New Roman"/>
          <w:iCs/>
          <w:szCs w:val="26"/>
          <w:lang w:val="fr-FR"/>
        </w:rPr>
        <w:t xml:space="preserve">của </w:t>
      </w:r>
      <w:r w:rsidRPr="00A9606E">
        <w:rPr>
          <w:rFonts w:eastAsia="Times New Roman"/>
          <w:szCs w:val="26"/>
          <w:lang w:val="fr-FR"/>
        </w:rPr>
        <w:t>HS</w:t>
      </w:r>
      <w:r w:rsidRPr="00A9606E">
        <w:rPr>
          <w:rFonts w:eastAsia="Times New Roman"/>
          <w:iCs/>
          <w:szCs w:val="26"/>
          <w:lang w:val="fr-FR"/>
        </w:rPr>
        <w:t xml:space="preserve"> được trình bày trong Bảng 2.</w:t>
      </w:r>
      <w:r w:rsidR="00C91194" w:rsidRPr="00A9606E">
        <w:rPr>
          <w:rFonts w:eastAsia="Times New Roman"/>
          <w:iCs/>
          <w:szCs w:val="26"/>
          <w:lang w:val="fr-FR"/>
        </w:rPr>
        <w:t>17</w:t>
      </w:r>
      <w:r w:rsidRPr="00A9606E">
        <w:rPr>
          <w:rFonts w:eastAsia="Times New Roman"/>
          <w:iCs/>
          <w:szCs w:val="26"/>
          <w:lang w:val="fr-FR"/>
        </w:rPr>
        <w:t xml:space="preserve"> dưới đây:</w:t>
      </w:r>
    </w:p>
    <w:p w14:paraId="7E7E598F" w14:textId="0DE2C81E" w:rsidR="00383305" w:rsidRPr="00A9606E" w:rsidRDefault="00383305" w:rsidP="005B05F6">
      <w:pPr>
        <w:pStyle w:val="5a"/>
        <w:spacing w:line="336" w:lineRule="auto"/>
        <w:rPr>
          <w:sz w:val="26"/>
          <w:szCs w:val="26"/>
          <w:lang w:val="fr-FR"/>
        </w:rPr>
      </w:pPr>
      <w:bookmarkStart w:id="1274" w:name="_Toc152741030"/>
      <w:bookmarkStart w:id="1275" w:name="_Toc154309888"/>
      <w:r w:rsidRPr="00A9606E">
        <w:rPr>
          <w:sz w:val="26"/>
          <w:szCs w:val="26"/>
          <w:lang w:val="fr-FR"/>
        </w:rPr>
        <w:t>Bảng 2.</w:t>
      </w:r>
      <w:r w:rsidR="00294EBC" w:rsidRPr="00A9606E">
        <w:rPr>
          <w:sz w:val="26"/>
          <w:szCs w:val="26"/>
          <w:lang w:val="fr-FR"/>
        </w:rPr>
        <w:t>1</w:t>
      </w:r>
      <w:r w:rsidR="000302B7" w:rsidRPr="00A9606E">
        <w:rPr>
          <w:sz w:val="26"/>
          <w:szCs w:val="26"/>
          <w:lang w:val="fr-FR"/>
        </w:rPr>
        <w:t>7</w:t>
      </w:r>
      <w:r w:rsidR="003F6718" w:rsidRPr="00A9606E">
        <w:rPr>
          <w:sz w:val="26"/>
          <w:szCs w:val="26"/>
          <w:lang w:val="fr-FR"/>
        </w:rPr>
        <w:t>.</w:t>
      </w:r>
      <w:r w:rsidRPr="00A9606E">
        <w:rPr>
          <w:sz w:val="26"/>
          <w:szCs w:val="26"/>
          <w:lang w:val="fr-FR"/>
        </w:rPr>
        <w:t xml:space="preserve"> Đánh giá mức độ biểu hiện về hành vi ứng xử </w:t>
      </w:r>
      <w:r w:rsidR="00B04B49" w:rsidRPr="00A9606E">
        <w:rPr>
          <w:sz w:val="26"/>
          <w:szCs w:val="26"/>
          <w:lang w:val="fr-FR"/>
        </w:rPr>
        <w:t xml:space="preserve">tích cực </w:t>
      </w:r>
      <w:r w:rsidRPr="00A9606E">
        <w:rPr>
          <w:sz w:val="26"/>
          <w:szCs w:val="26"/>
          <w:lang w:val="fr-FR"/>
        </w:rPr>
        <w:t>của HS</w:t>
      </w:r>
      <w:bookmarkEnd w:id="1274"/>
      <w:bookmarkEnd w:id="1275"/>
      <w:r w:rsidRPr="00A9606E">
        <w:rPr>
          <w:sz w:val="26"/>
          <w:szCs w:val="26"/>
          <w:lang w:val="fr-FR"/>
        </w:rPr>
        <w:t xml:space="preserve"> </w:t>
      </w:r>
    </w:p>
    <w:tbl>
      <w:tblPr>
        <w:tblW w:w="9145" w:type="dxa"/>
        <w:jc w:val="center"/>
        <w:tblCellMar>
          <w:left w:w="40" w:type="dxa"/>
          <w:right w:w="34" w:type="dxa"/>
        </w:tblCellMar>
        <w:tblLook w:val="04A0" w:firstRow="1" w:lastRow="0" w:firstColumn="1" w:lastColumn="0" w:noHBand="0" w:noVBand="1"/>
      </w:tblPr>
      <w:tblGrid>
        <w:gridCol w:w="363"/>
        <w:gridCol w:w="2263"/>
        <w:gridCol w:w="623"/>
        <w:gridCol w:w="488"/>
        <w:gridCol w:w="535"/>
        <w:gridCol w:w="467"/>
        <w:gridCol w:w="490"/>
        <w:gridCol w:w="514"/>
        <w:gridCol w:w="562"/>
        <w:gridCol w:w="536"/>
        <w:gridCol w:w="560"/>
        <w:gridCol w:w="536"/>
        <w:gridCol w:w="560"/>
        <w:gridCol w:w="648"/>
      </w:tblGrid>
      <w:tr w:rsidR="007A16D8" w:rsidRPr="00A9606E" w14:paraId="73499745" w14:textId="77777777" w:rsidTr="001F1EDE">
        <w:trPr>
          <w:trHeight w:val="20"/>
          <w:jc w:val="center"/>
        </w:trPr>
        <w:tc>
          <w:tcPr>
            <w:tcW w:w="36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bookmarkEnd w:id="1273"/>
          <w:p w14:paraId="503ECB05"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TT</w:t>
            </w:r>
          </w:p>
        </w:tc>
        <w:tc>
          <w:tcPr>
            <w:tcW w:w="226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01E3A60" w14:textId="77777777" w:rsidR="001F1EDE"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 xml:space="preserve">Hành vi ứng xử </w:t>
            </w:r>
          </w:p>
          <w:p w14:paraId="0BFD3BBB" w14:textId="77777777" w:rsidR="001F1EDE"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 xml:space="preserve">tích cực trong </w:t>
            </w:r>
          </w:p>
          <w:p w14:paraId="13FF5343" w14:textId="0CE922A5"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nhà trường</w:t>
            </w:r>
          </w:p>
        </w:tc>
        <w:tc>
          <w:tcPr>
            <w:tcW w:w="623" w:type="dxa"/>
            <w:vMerge w:val="restart"/>
            <w:tcBorders>
              <w:top w:val="single" w:sz="8" w:space="0" w:color="000000"/>
              <w:left w:val="nil"/>
              <w:right w:val="single" w:sz="8" w:space="0" w:color="000000"/>
            </w:tcBorders>
            <w:shd w:val="clear" w:color="auto" w:fill="auto"/>
            <w:vAlign w:val="center"/>
            <w:hideMark/>
          </w:tcPr>
          <w:p w14:paraId="7AE84815"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p w14:paraId="452A0004" w14:textId="1FB2BFB8" w:rsidR="007A16D8" w:rsidRPr="00A9606E" w:rsidRDefault="007A16D8" w:rsidP="001F1EDE">
            <w:pPr>
              <w:spacing w:before="0" w:after="0" w:line="240" w:lineRule="auto"/>
              <w:ind w:firstLine="0"/>
              <w:jc w:val="center"/>
              <w:rPr>
                <w:rFonts w:eastAsia="Times New Roman"/>
                <w:b/>
                <w:bCs/>
                <w:w w:val="90"/>
                <w:sz w:val="24"/>
                <w:szCs w:val="24"/>
              </w:rPr>
            </w:pPr>
          </w:p>
        </w:tc>
        <w:tc>
          <w:tcPr>
            <w:tcW w:w="5248" w:type="dxa"/>
            <w:gridSpan w:val="10"/>
            <w:tcBorders>
              <w:top w:val="single" w:sz="8" w:space="0" w:color="000000"/>
              <w:left w:val="nil"/>
              <w:bottom w:val="single" w:sz="8" w:space="0" w:color="000000"/>
              <w:right w:val="single" w:sz="8" w:space="0" w:color="000000"/>
            </w:tcBorders>
            <w:shd w:val="clear" w:color="auto" w:fill="auto"/>
            <w:vAlign w:val="center"/>
            <w:hideMark/>
          </w:tcPr>
          <w:p w14:paraId="774F68A6"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64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C6EA848"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7A16D8" w:rsidRPr="00A9606E" w14:paraId="3A2E6BFD" w14:textId="77777777" w:rsidTr="001F1EDE">
        <w:trPr>
          <w:trHeight w:val="20"/>
          <w:jc w:val="center"/>
        </w:trPr>
        <w:tc>
          <w:tcPr>
            <w:tcW w:w="363" w:type="dxa"/>
            <w:vMerge/>
            <w:tcBorders>
              <w:top w:val="single" w:sz="8" w:space="0" w:color="000000"/>
              <w:left w:val="single" w:sz="8" w:space="0" w:color="000000"/>
              <w:bottom w:val="single" w:sz="8" w:space="0" w:color="000000"/>
              <w:right w:val="single" w:sz="8" w:space="0" w:color="000000"/>
            </w:tcBorders>
            <w:vAlign w:val="center"/>
            <w:hideMark/>
          </w:tcPr>
          <w:p w14:paraId="693D25AE" w14:textId="77777777" w:rsidR="007A16D8" w:rsidRPr="00A9606E" w:rsidRDefault="007A16D8" w:rsidP="001F1EDE">
            <w:pPr>
              <w:spacing w:before="0" w:after="0" w:line="240" w:lineRule="auto"/>
              <w:ind w:firstLine="0"/>
              <w:jc w:val="center"/>
              <w:rPr>
                <w:rFonts w:eastAsia="Times New Roman"/>
                <w:w w:val="90"/>
                <w:sz w:val="24"/>
                <w:szCs w:val="24"/>
              </w:rPr>
            </w:pPr>
          </w:p>
        </w:tc>
        <w:tc>
          <w:tcPr>
            <w:tcW w:w="2263" w:type="dxa"/>
            <w:vMerge/>
            <w:tcBorders>
              <w:top w:val="single" w:sz="8" w:space="0" w:color="000000"/>
              <w:left w:val="single" w:sz="8" w:space="0" w:color="000000"/>
              <w:bottom w:val="single" w:sz="8" w:space="0" w:color="000000"/>
              <w:right w:val="single" w:sz="8" w:space="0" w:color="000000"/>
            </w:tcBorders>
            <w:vAlign w:val="center"/>
            <w:hideMark/>
          </w:tcPr>
          <w:p w14:paraId="69DB688A" w14:textId="77777777" w:rsidR="007A16D8" w:rsidRPr="00A9606E" w:rsidRDefault="007A16D8" w:rsidP="001F1EDE">
            <w:pPr>
              <w:spacing w:before="0" w:after="0" w:line="240" w:lineRule="auto"/>
              <w:ind w:firstLine="0"/>
              <w:jc w:val="center"/>
              <w:rPr>
                <w:rFonts w:eastAsia="Times New Roman"/>
                <w:w w:val="90"/>
                <w:sz w:val="24"/>
                <w:szCs w:val="24"/>
              </w:rPr>
            </w:pPr>
          </w:p>
        </w:tc>
        <w:tc>
          <w:tcPr>
            <w:tcW w:w="623" w:type="dxa"/>
            <w:vMerge/>
            <w:tcBorders>
              <w:left w:val="nil"/>
              <w:right w:val="single" w:sz="8" w:space="0" w:color="000000"/>
            </w:tcBorders>
            <w:shd w:val="clear" w:color="auto" w:fill="auto"/>
            <w:vAlign w:val="center"/>
            <w:hideMark/>
          </w:tcPr>
          <w:p w14:paraId="2146584B" w14:textId="21E21FBD" w:rsidR="007A16D8" w:rsidRPr="00A9606E" w:rsidRDefault="007A16D8" w:rsidP="001F1EDE">
            <w:pPr>
              <w:spacing w:before="0" w:after="0" w:line="240" w:lineRule="auto"/>
              <w:ind w:firstLine="0"/>
              <w:jc w:val="center"/>
              <w:rPr>
                <w:rFonts w:eastAsia="Times New Roman"/>
                <w:b/>
                <w:bCs/>
                <w:w w:val="90"/>
                <w:sz w:val="24"/>
                <w:szCs w:val="24"/>
              </w:rPr>
            </w:pPr>
          </w:p>
        </w:tc>
        <w:tc>
          <w:tcPr>
            <w:tcW w:w="1023" w:type="dxa"/>
            <w:gridSpan w:val="2"/>
            <w:tcBorders>
              <w:top w:val="single" w:sz="8" w:space="0" w:color="000000"/>
              <w:left w:val="nil"/>
              <w:bottom w:val="single" w:sz="8" w:space="0" w:color="000000"/>
              <w:right w:val="single" w:sz="8" w:space="0" w:color="000000"/>
            </w:tcBorders>
            <w:shd w:val="clear" w:color="auto" w:fill="auto"/>
            <w:vAlign w:val="center"/>
            <w:hideMark/>
          </w:tcPr>
          <w:p w14:paraId="22B5E6C7"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Không thực hiện</w:t>
            </w:r>
          </w:p>
        </w:tc>
        <w:tc>
          <w:tcPr>
            <w:tcW w:w="957" w:type="dxa"/>
            <w:gridSpan w:val="2"/>
            <w:tcBorders>
              <w:top w:val="single" w:sz="8" w:space="0" w:color="000000"/>
              <w:left w:val="nil"/>
              <w:bottom w:val="single" w:sz="8" w:space="0" w:color="000000"/>
              <w:right w:val="single" w:sz="8" w:space="0" w:color="000000"/>
            </w:tcBorders>
            <w:shd w:val="clear" w:color="auto" w:fill="auto"/>
            <w:vAlign w:val="center"/>
            <w:hideMark/>
          </w:tcPr>
          <w:p w14:paraId="3763163E"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ít</w:t>
            </w:r>
          </w:p>
        </w:tc>
        <w:tc>
          <w:tcPr>
            <w:tcW w:w="1076" w:type="dxa"/>
            <w:gridSpan w:val="2"/>
            <w:tcBorders>
              <w:top w:val="single" w:sz="8" w:space="0" w:color="000000"/>
              <w:left w:val="nil"/>
              <w:bottom w:val="single" w:sz="8" w:space="0" w:color="000000"/>
              <w:right w:val="single" w:sz="8" w:space="0" w:color="000000"/>
            </w:tcBorders>
            <w:shd w:val="clear" w:color="auto" w:fill="auto"/>
            <w:vAlign w:val="center"/>
            <w:hideMark/>
          </w:tcPr>
          <w:p w14:paraId="6F5919F8" w14:textId="03809F5F"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lang w:val="vi-VN"/>
              </w:rPr>
              <w:t>Bình thường</w:t>
            </w:r>
          </w:p>
        </w:tc>
        <w:tc>
          <w:tcPr>
            <w:tcW w:w="1096" w:type="dxa"/>
            <w:gridSpan w:val="2"/>
            <w:tcBorders>
              <w:top w:val="single" w:sz="8" w:space="0" w:color="000000"/>
              <w:left w:val="nil"/>
              <w:bottom w:val="single" w:sz="8" w:space="0" w:color="000000"/>
              <w:right w:val="single" w:sz="8" w:space="0" w:color="000000"/>
            </w:tcBorders>
            <w:shd w:val="clear" w:color="auto" w:fill="auto"/>
            <w:vAlign w:val="center"/>
            <w:hideMark/>
          </w:tcPr>
          <w:p w14:paraId="484629F1"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tốt</w:t>
            </w:r>
          </w:p>
        </w:tc>
        <w:tc>
          <w:tcPr>
            <w:tcW w:w="1096" w:type="dxa"/>
            <w:gridSpan w:val="2"/>
            <w:tcBorders>
              <w:top w:val="single" w:sz="8" w:space="0" w:color="000000"/>
              <w:left w:val="nil"/>
              <w:bottom w:val="single" w:sz="8" w:space="0" w:color="000000"/>
              <w:right w:val="single" w:sz="8" w:space="0" w:color="000000"/>
            </w:tcBorders>
            <w:shd w:val="clear" w:color="auto" w:fill="auto"/>
            <w:vAlign w:val="center"/>
            <w:hideMark/>
          </w:tcPr>
          <w:p w14:paraId="46C3DD4A"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Thực hiện rất tốt</w:t>
            </w:r>
          </w:p>
        </w:tc>
        <w:tc>
          <w:tcPr>
            <w:tcW w:w="648" w:type="dxa"/>
            <w:vMerge/>
            <w:tcBorders>
              <w:top w:val="single" w:sz="8" w:space="0" w:color="000000"/>
              <w:left w:val="single" w:sz="8" w:space="0" w:color="000000"/>
              <w:bottom w:val="single" w:sz="8" w:space="0" w:color="000000"/>
              <w:right w:val="single" w:sz="8" w:space="0" w:color="000000"/>
            </w:tcBorders>
            <w:vAlign w:val="center"/>
            <w:hideMark/>
          </w:tcPr>
          <w:p w14:paraId="630D3872" w14:textId="77777777" w:rsidR="007A16D8" w:rsidRPr="00A9606E" w:rsidRDefault="007A16D8" w:rsidP="001F1EDE">
            <w:pPr>
              <w:spacing w:before="0" w:after="0" w:line="240" w:lineRule="auto"/>
              <w:ind w:firstLine="0"/>
              <w:jc w:val="center"/>
              <w:rPr>
                <w:rFonts w:eastAsia="Times New Roman"/>
                <w:w w:val="90"/>
                <w:sz w:val="24"/>
                <w:szCs w:val="24"/>
              </w:rPr>
            </w:pPr>
          </w:p>
        </w:tc>
      </w:tr>
      <w:tr w:rsidR="004A37D2" w:rsidRPr="00A9606E" w14:paraId="79B157B2" w14:textId="77777777" w:rsidTr="001F1EDE">
        <w:trPr>
          <w:trHeight w:val="20"/>
          <w:jc w:val="center"/>
        </w:trPr>
        <w:tc>
          <w:tcPr>
            <w:tcW w:w="363" w:type="dxa"/>
            <w:vMerge/>
            <w:tcBorders>
              <w:top w:val="single" w:sz="8" w:space="0" w:color="000000"/>
              <w:left w:val="single" w:sz="8" w:space="0" w:color="000000"/>
              <w:bottom w:val="single" w:sz="8" w:space="0" w:color="000000"/>
              <w:right w:val="single" w:sz="8" w:space="0" w:color="000000"/>
            </w:tcBorders>
            <w:vAlign w:val="center"/>
            <w:hideMark/>
          </w:tcPr>
          <w:p w14:paraId="21F190C5" w14:textId="77777777" w:rsidR="007A16D8" w:rsidRPr="00A9606E" w:rsidRDefault="007A16D8" w:rsidP="001F1EDE">
            <w:pPr>
              <w:spacing w:before="0" w:after="0" w:line="240" w:lineRule="auto"/>
              <w:ind w:firstLine="0"/>
              <w:jc w:val="center"/>
              <w:rPr>
                <w:rFonts w:eastAsia="Times New Roman"/>
                <w:w w:val="90"/>
                <w:sz w:val="24"/>
                <w:szCs w:val="24"/>
              </w:rPr>
            </w:pPr>
          </w:p>
        </w:tc>
        <w:tc>
          <w:tcPr>
            <w:tcW w:w="2263" w:type="dxa"/>
            <w:vMerge/>
            <w:tcBorders>
              <w:top w:val="single" w:sz="8" w:space="0" w:color="000000"/>
              <w:left w:val="single" w:sz="8" w:space="0" w:color="000000"/>
              <w:bottom w:val="single" w:sz="8" w:space="0" w:color="000000"/>
              <w:right w:val="single" w:sz="8" w:space="0" w:color="000000"/>
            </w:tcBorders>
            <w:vAlign w:val="center"/>
            <w:hideMark/>
          </w:tcPr>
          <w:p w14:paraId="4B4B9076" w14:textId="77777777" w:rsidR="007A16D8" w:rsidRPr="00A9606E" w:rsidRDefault="007A16D8" w:rsidP="001F1EDE">
            <w:pPr>
              <w:spacing w:before="0" w:after="0" w:line="240" w:lineRule="auto"/>
              <w:ind w:firstLine="0"/>
              <w:jc w:val="center"/>
              <w:rPr>
                <w:rFonts w:eastAsia="Times New Roman"/>
                <w:w w:val="90"/>
                <w:sz w:val="24"/>
                <w:szCs w:val="24"/>
              </w:rPr>
            </w:pPr>
          </w:p>
        </w:tc>
        <w:tc>
          <w:tcPr>
            <w:tcW w:w="623" w:type="dxa"/>
            <w:vMerge/>
            <w:tcBorders>
              <w:left w:val="nil"/>
              <w:bottom w:val="single" w:sz="8" w:space="0" w:color="000000"/>
              <w:right w:val="single" w:sz="8" w:space="0" w:color="000000"/>
            </w:tcBorders>
            <w:shd w:val="clear" w:color="auto" w:fill="auto"/>
            <w:vAlign w:val="center"/>
            <w:hideMark/>
          </w:tcPr>
          <w:p w14:paraId="2CF1CFDE" w14:textId="3775D0A0" w:rsidR="007A16D8" w:rsidRPr="00A9606E" w:rsidRDefault="007A16D8" w:rsidP="001F1EDE">
            <w:pPr>
              <w:spacing w:before="0" w:after="0" w:line="240" w:lineRule="auto"/>
              <w:ind w:firstLine="0"/>
              <w:jc w:val="center"/>
              <w:rPr>
                <w:rFonts w:eastAsia="Times New Roman"/>
                <w:b/>
                <w:bCs/>
                <w:w w:val="90"/>
                <w:sz w:val="24"/>
                <w:szCs w:val="24"/>
              </w:rPr>
            </w:pPr>
          </w:p>
        </w:tc>
        <w:tc>
          <w:tcPr>
            <w:tcW w:w="488" w:type="dxa"/>
            <w:tcBorders>
              <w:top w:val="nil"/>
              <w:left w:val="nil"/>
              <w:bottom w:val="single" w:sz="8" w:space="0" w:color="000000"/>
              <w:right w:val="single" w:sz="8" w:space="0" w:color="000000"/>
            </w:tcBorders>
            <w:shd w:val="clear" w:color="auto" w:fill="auto"/>
            <w:vAlign w:val="center"/>
            <w:hideMark/>
          </w:tcPr>
          <w:p w14:paraId="53C038AF"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35" w:type="dxa"/>
            <w:tcBorders>
              <w:top w:val="nil"/>
              <w:left w:val="nil"/>
              <w:bottom w:val="single" w:sz="8" w:space="0" w:color="000000"/>
              <w:right w:val="single" w:sz="8" w:space="0" w:color="000000"/>
            </w:tcBorders>
            <w:shd w:val="clear" w:color="auto" w:fill="auto"/>
            <w:vAlign w:val="center"/>
            <w:hideMark/>
          </w:tcPr>
          <w:p w14:paraId="104B84E4"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467" w:type="dxa"/>
            <w:tcBorders>
              <w:top w:val="nil"/>
              <w:left w:val="nil"/>
              <w:bottom w:val="single" w:sz="8" w:space="0" w:color="000000"/>
              <w:right w:val="single" w:sz="8" w:space="0" w:color="000000"/>
            </w:tcBorders>
            <w:shd w:val="clear" w:color="auto" w:fill="auto"/>
            <w:vAlign w:val="center"/>
            <w:hideMark/>
          </w:tcPr>
          <w:p w14:paraId="3C35E736"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490" w:type="dxa"/>
            <w:tcBorders>
              <w:top w:val="nil"/>
              <w:left w:val="nil"/>
              <w:bottom w:val="single" w:sz="8" w:space="0" w:color="000000"/>
              <w:right w:val="single" w:sz="8" w:space="0" w:color="000000"/>
            </w:tcBorders>
            <w:shd w:val="clear" w:color="auto" w:fill="auto"/>
            <w:vAlign w:val="center"/>
            <w:hideMark/>
          </w:tcPr>
          <w:p w14:paraId="7AF3C7EC"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514" w:type="dxa"/>
            <w:tcBorders>
              <w:top w:val="nil"/>
              <w:left w:val="nil"/>
              <w:bottom w:val="single" w:sz="8" w:space="0" w:color="000000"/>
              <w:right w:val="single" w:sz="8" w:space="0" w:color="000000"/>
            </w:tcBorders>
            <w:shd w:val="clear" w:color="auto" w:fill="auto"/>
            <w:vAlign w:val="center"/>
            <w:hideMark/>
          </w:tcPr>
          <w:p w14:paraId="7549A99C"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62" w:type="dxa"/>
            <w:tcBorders>
              <w:top w:val="nil"/>
              <w:left w:val="nil"/>
              <w:bottom w:val="single" w:sz="8" w:space="0" w:color="000000"/>
              <w:right w:val="single" w:sz="8" w:space="0" w:color="000000"/>
            </w:tcBorders>
            <w:shd w:val="clear" w:color="auto" w:fill="auto"/>
            <w:vAlign w:val="center"/>
            <w:hideMark/>
          </w:tcPr>
          <w:p w14:paraId="25FCAFB3"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536" w:type="dxa"/>
            <w:tcBorders>
              <w:top w:val="nil"/>
              <w:left w:val="nil"/>
              <w:bottom w:val="single" w:sz="8" w:space="0" w:color="000000"/>
              <w:right w:val="single" w:sz="8" w:space="0" w:color="000000"/>
            </w:tcBorders>
            <w:shd w:val="clear" w:color="auto" w:fill="auto"/>
            <w:vAlign w:val="center"/>
            <w:hideMark/>
          </w:tcPr>
          <w:p w14:paraId="69ED1A66"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60" w:type="dxa"/>
            <w:tcBorders>
              <w:top w:val="nil"/>
              <w:left w:val="nil"/>
              <w:bottom w:val="single" w:sz="8" w:space="0" w:color="000000"/>
              <w:right w:val="single" w:sz="8" w:space="0" w:color="000000"/>
            </w:tcBorders>
            <w:shd w:val="clear" w:color="auto" w:fill="auto"/>
            <w:vAlign w:val="center"/>
            <w:hideMark/>
          </w:tcPr>
          <w:p w14:paraId="481AB9FC"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536" w:type="dxa"/>
            <w:tcBorders>
              <w:top w:val="nil"/>
              <w:left w:val="nil"/>
              <w:bottom w:val="single" w:sz="8" w:space="0" w:color="000000"/>
              <w:right w:val="single" w:sz="8" w:space="0" w:color="000000"/>
            </w:tcBorders>
            <w:shd w:val="clear" w:color="auto" w:fill="auto"/>
            <w:vAlign w:val="center"/>
            <w:hideMark/>
          </w:tcPr>
          <w:p w14:paraId="445DC6D9"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60" w:type="dxa"/>
            <w:tcBorders>
              <w:top w:val="nil"/>
              <w:left w:val="nil"/>
              <w:bottom w:val="single" w:sz="8" w:space="0" w:color="000000"/>
              <w:right w:val="single" w:sz="8" w:space="0" w:color="000000"/>
            </w:tcBorders>
            <w:shd w:val="clear" w:color="auto" w:fill="auto"/>
            <w:vAlign w:val="center"/>
            <w:hideMark/>
          </w:tcPr>
          <w:p w14:paraId="5CA2458D" w14:textId="77777777" w:rsidR="007A16D8" w:rsidRPr="00A9606E" w:rsidRDefault="007A16D8"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648" w:type="dxa"/>
            <w:vMerge/>
            <w:tcBorders>
              <w:top w:val="single" w:sz="8" w:space="0" w:color="000000"/>
              <w:left w:val="single" w:sz="8" w:space="0" w:color="000000"/>
              <w:bottom w:val="single" w:sz="8" w:space="0" w:color="000000"/>
              <w:right w:val="single" w:sz="8" w:space="0" w:color="000000"/>
            </w:tcBorders>
            <w:vAlign w:val="center"/>
            <w:hideMark/>
          </w:tcPr>
          <w:p w14:paraId="58532071" w14:textId="77777777" w:rsidR="007A16D8" w:rsidRPr="00A9606E" w:rsidRDefault="007A16D8" w:rsidP="001F1EDE">
            <w:pPr>
              <w:spacing w:before="0" w:after="0" w:line="240" w:lineRule="auto"/>
              <w:ind w:firstLine="0"/>
              <w:jc w:val="center"/>
              <w:rPr>
                <w:rFonts w:eastAsia="Times New Roman"/>
                <w:w w:val="90"/>
                <w:sz w:val="24"/>
                <w:szCs w:val="24"/>
              </w:rPr>
            </w:pPr>
          </w:p>
        </w:tc>
      </w:tr>
      <w:tr w:rsidR="004A37D2" w:rsidRPr="00A9606E" w14:paraId="0D0AB9F1" w14:textId="77777777" w:rsidTr="001F1EDE">
        <w:trPr>
          <w:trHeight w:val="20"/>
          <w:jc w:val="center"/>
        </w:trPr>
        <w:tc>
          <w:tcPr>
            <w:tcW w:w="363" w:type="dxa"/>
            <w:tcBorders>
              <w:top w:val="nil"/>
              <w:left w:val="single" w:sz="8" w:space="0" w:color="000000"/>
              <w:bottom w:val="nil"/>
              <w:right w:val="single" w:sz="8" w:space="0" w:color="000000"/>
            </w:tcBorders>
            <w:shd w:val="clear" w:color="auto" w:fill="auto"/>
            <w:vAlign w:val="center"/>
            <w:hideMark/>
          </w:tcPr>
          <w:p w14:paraId="237E2F11"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2263" w:type="dxa"/>
            <w:tcBorders>
              <w:top w:val="nil"/>
              <w:left w:val="nil"/>
              <w:bottom w:val="nil"/>
              <w:right w:val="single" w:sz="8" w:space="0" w:color="000000"/>
            </w:tcBorders>
            <w:shd w:val="clear" w:color="auto" w:fill="auto"/>
            <w:vAlign w:val="center"/>
            <w:hideMark/>
          </w:tcPr>
          <w:p w14:paraId="3AE06C21"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 giao tiếp với CBQL, GV, CBNC tôn trọng, lễ phép</w:t>
            </w:r>
          </w:p>
        </w:tc>
        <w:tc>
          <w:tcPr>
            <w:tcW w:w="623" w:type="dxa"/>
            <w:tcBorders>
              <w:top w:val="nil"/>
              <w:left w:val="nil"/>
              <w:bottom w:val="single" w:sz="8" w:space="0" w:color="000000"/>
              <w:right w:val="single" w:sz="8" w:space="0" w:color="000000"/>
            </w:tcBorders>
            <w:shd w:val="clear" w:color="auto" w:fill="auto"/>
            <w:vAlign w:val="center"/>
            <w:hideMark/>
          </w:tcPr>
          <w:p w14:paraId="4EA0F65E"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88" w:type="dxa"/>
            <w:tcBorders>
              <w:top w:val="nil"/>
              <w:left w:val="nil"/>
              <w:bottom w:val="single" w:sz="8" w:space="0" w:color="000000"/>
              <w:right w:val="single" w:sz="8" w:space="0" w:color="000000"/>
            </w:tcBorders>
            <w:shd w:val="clear" w:color="auto" w:fill="auto"/>
            <w:vAlign w:val="center"/>
            <w:hideMark/>
          </w:tcPr>
          <w:p w14:paraId="10185FD3"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535" w:type="dxa"/>
            <w:tcBorders>
              <w:top w:val="nil"/>
              <w:left w:val="nil"/>
              <w:bottom w:val="single" w:sz="8" w:space="0" w:color="000000"/>
              <w:right w:val="single" w:sz="8" w:space="0" w:color="000000"/>
            </w:tcBorders>
            <w:shd w:val="clear" w:color="auto" w:fill="auto"/>
            <w:vAlign w:val="center"/>
            <w:hideMark/>
          </w:tcPr>
          <w:p w14:paraId="1220D5CE"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467" w:type="dxa"/>
            <w:tcBorders>
              <w:top w:val="nil"/>
              <w:left w:val="nil"/>
              <w:bottom w:val="single" w:sz="8" w:space="0" w:color="000000"/>
              <w:right w:val="single" w:sz="8" w:space="0" w:color="000000"/>
            </w:tcBorders>
            <w:shd w:val="clear" w:color="auto" w:fill="auto"/>
            <w:vAlign w:val="center"/>
            <w:hideMark/>
          </w:tcPr>
          <w:p w14:paraId="10B70380"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490" w:type="dxa"/>
            <w:tcBorders>
              <w:top w:val="nil"/>
              <w:left w:val="nil"/>
              <w:bottom w:val="single" w:sz="8" w:space="0" w:color="000000"/>
              <w:right w:val="single" w:sz="8" w:space="0" w:color="000000"/>
            </w:tcBorders>
            <w:shd w:val="clear" w:color="auto" w:fill="auto"/>
            <w:vAlign w:val="center"/>
            <w:hideMark/>
          </w:tcPr>
          <w:p w14:paraId="580DF9CC"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514" w:type="dxa"/>
            <w:tcBorders>
              <w:top w:val="nil"/>
              <w:left w:val="nil"/>
              <w:bottom w:val="single" w:sz="8" w:space="0" w:color="000000"/>
              <w:right w:val="single" w:sz="8" w:space="0" w:color="000000"/>
            </w:tcBorders>
            <w:shd w:val="clear" w:color="auto" w:fill="auto"/>
            <w:vAlign w:val="center"/>
            <w:hideMark/>
          </w:tcPr>
          <w:p w14:paraId="2B34FF12"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87</w:t>
            </w:r>
          </w:p>
        </w:tc>
        <w:tc>
          <w:tcPr>
            <w:tcW w:w="562" w:type="dxa"/>
            <w:tcBorders>
              <w:top w:val="nil"/>
              <w:left w:val="nil"/>
              <w:bottom w:val="single" w:sz="8" w:space="0" w:color="000000"/>
              <w:right w:val="single" w:sz="8" w:space="0" w:color="000000"/>
            </w:tcBorders>
            <w:shd w:val="clear" w:color="auto" w:fill="auto"/>
            <w:vAlign w:val="center"/>
            <w:hideMark/>
          </w:tcPr>
          <w:p w14:paraId="2B2A27F6"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16.63</w:t>
            </w:r>
          </w:p>
        </w:tc>
        <w:tc>
          <w:tcPr>
            <w:tcW w:w="536" w:type="dxa"/>
            <w:tcBorders>
              <w:top w:val="nil"/>
              <w:left w:val="nil"/>
              <w:bottom w:val="single" w:sz="8" w:space="0" w:color="000000"/>
              <w:right w:val="single" w:sz="8" w:space="0" w:color="000000"/>
            </w:tcBorders>
            <w:shd w:val="clear" w:color="auto" w:fill="auto"/>
            <w:vAlign w:val="center"/>
            <w:hideMark/>
          </w:tcPr>
          <w:p w14:paraId="0B4BDAB8"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246</w:t>
            </w:r>
          </w:p>
        </w:tc>
        <w:tc>
          <w:tcPr>
            <w:tcW w:w="560" w:type="dxa"/>
            <w:tcBorders>
              <w:top w:val="nil"/>
              <w:left w:val="nil"/>
              <w:bottom w:val="single" w:sz="8" w:space="0" w:color="000000"/>
              <w:right w:val="single" w:sz="8" w:space="0" w:color="000000"/>
            </w:tcBorders>
            <w:shd w:val="clear" w:color="auto" w:fill="auto"/>
            <w:vAlign w:val="center"/>
            <w:hideMark/>
          </w:tcPr>
          <w:p w14:paraId="781269DB"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47.04</w:t>
            </w:r>
          </w:p>
        </w:tc>
        <w:tc>
          <w:tcPr>
            <w:tcW w:w="536" w:type="dxa"/>
            <w:tcBorders>
              <w:top w:val="nil"/>
              <w:left w:val="nil"/>
              <w:bottom w:val="single" w:sz="8" w:space="0" w:color="000000"/>
              <w:right w:val="single" w:sz="8" w:space="0" w:color="000000"/>
            </w:tcBorders>
            <w:shd w:val="clear" w:color="auto" w:fill="auto"/>
            <w:vAlign w:val="center"/>
            <w:hideMark/>
          </w:tcPr>
          <w:p w14:paraId="7573EC6B"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174</w:t>
            </w:r>
          </w:p>
        </w:tc>
        <w:tc>
          <w:tcPr>
            <w:tcW w:w="560" w:type="dxa"/>
            <w:tcBorders>
              <w:top w:val="nil"/>
              <w:left w:val="nil"/>
              <w:bottom w:val="single" w:sz="8" w:space="0" w:color="000000"/>
              <w:right w:val="single" w:sz="8" w:space="0" w:color="000000"/>
            </w:tcBorders>
            <w:shd w:val="clear" w:color="auto" w:fill="auto"/>
            <w:vAlign w:val="center"/>
            <w:hideMark/>
          </w:tcPr>
          <w:p w14:paraId="7B41BA6E"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33.27</w:t>
            </w:r>
          </w:p>
        </w:tc>
        <w:tc>
          <w:tcPr>
            <w:tcW w:w="648" w:type="dxa"/>
            <w:tcBorders>
              <w:top w:val="nil"/>
              <w:left w:val="nil"/>
              <w:bottom w:val="single" w:sz="8" w:space="0" w:color="000000"/>
              <w:right w:val="single" w:sz="8" w:space="0" w:color="000000"/>
            </w:tcBorders>
            <w:shd w:val="clear" w:color="auto" w:fill="auto"/>
            <w:vAlign w:val="center"/>
            <w:hideMark/>
          </w:tcPr>
          <w:p w14:paraId="239A0E04"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3.09</w:t>
            </w:r>
          </w:p>
        </w:tc>
      </w:tr>
      <w:tr w:rsidR="004A37D2" w:rsidRPr="00A9606E" w14:paraId="229BA133" w14:textId="77777777" w:rsidTr="001F1EDE">
        <w:trPr>
          <w:trHeight w:val="20"/>
          <w:jc w:val="center"/>
        </w:trPr>
        <w:tc>
          <w:tcPr>
            <w:tcW w:w="36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8C1BE7"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2263" w:type="dxa"/>
            <w:tcBorders>
              <w:top w:val="single" w:sz="8" w:space="0" w:color="000000"/>
              <w:left w:val="nil"/>
              <w:bottom w:val="nil"/>
              <w:right w:val="single" w:sz="8" w:space="0" w:color="000000"/>
            </w:tcBorders>
            <w:shd w:val="clear" w:color="auto" w:fill="auto"/>
            <w:vAlign w:val="center"/>
            <w:hideMark/>
          </w:tcPr>
          <w:p w14:paraId="6D176673"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 giao tiếp với bạn học thân thiện, hòa đồng, biết giúp đỡ nhau</w:t>
            </w:r>
          </w:p>
        </w:tc>
        <w:tc>
          <w:tcPr>
            <w:tcW w:w="623" w:type="dxa"/>
            <w:tcBorders>
              <w:top w:val="nil"/>
              <w:left w:val="nil"/>
              <w:bottom w:val="single" w:sz="8" w:space="0" w:color="000000"/>
              <w:right w:val="single" w:sz="8" w:space="0" w:color="000000"/>
            </w:tcBorders>
            <w:shd w:val="clear" w:color="auto" w:fill="auto"/>
            <w:vAlign w:val="center"/>
            <w:hideMark/>
          </w:tcPr>
          <w:p w14:paraId="35C23B98"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88" w:type="dxa"/>
            <w:tcBorders>
              <w:top w:val="nil"/>
              <w:left w:val="nil"/>
              <w:bottom w:val="single" w:sz="8" w:space="0" w:color="000000"/>
              <w:right w:val="single" w:sz="8" w:space="0" w:color="000000"/>
            </w:tcBorders>
            <w:shd w:val="clear" w:color="auto" w:fill="auto"/>
            <w:vAlign w:val="center"/>
            <w:hideMark/>
          </w:tcPr>
          <w:p w14:paraId="77750CC2"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535" w:type="dxa"/>
            <w:tcBorders>
              <w:top w:val="nil"/>
              <w:left w:val="nil"/>
              <w:bottom w:val="single" w:sz="8" w:space="0" w:color="000000"/>
              <w:right w:val="single" w:sz="8" w:space="0" w:color="000000"/>
            </w:tcBorders>
            <w:shd w:val="clear" w:color="auto" w:fill="auto"/>
            <w:vAlign w:val="center"/>
            <w:hideMark/>
          </w:tcPr>
          <w:p w14:paraId="607766CF"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67" w:type="dxa"/>
            <w:tcBorders>
              <w:top w:val="nil"/>
              <w:left w:val="nil"/>
              <w:bottom w:val="single" w:sz="8" w:space="0" w:color="000000"/>
              <w:right w:val="single" w:sz="8" w:space="0" w:color="000000"/>
            </w:tcBorders>
            <w:shd w:val="clear" w:color="auto" w:fill="auto"/>
            <w:vAlign w:val="center"/>
            <w:hideMark/>
          </w:tcPr>
          <w:p w14:paraId="5FB0089C"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w:t>
            </w:r>
          </w:p>
        </w:tc>
        <w:tc>
          <w:tcPr>
            <w:tcW w:w="490" w:type="dxa"/>
            <w:tcBorders>
              <w:top w:val="nil"/>
              <w:left w:val="nil"/>
              <w:bottom w:val="single" w:sz="8" w:space="0" w:color="000000"/>
              <w:right w:val="single" w:sz="8" w:space="0" w:color="000000"/>
            </w:tcBorders>
            <w:shd w:val="clear" w:color="auto" w:fill="auto"/>
            <w:vAlign w:val="center"/>
            <w:hideMark/>
          </w:tcPr>
          <w:p w14:paraId="7F473AB6"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2.49</w:t>
            </w:r>
          </w:p>
        </w:tc>
        <w:tc>
          <w:tcPr>
            <w:tcW w:w="514" w:type="dxa"/>
            <w:tcBorders>
              <w:top w:val="nil"/>
              <w:left w:val="nil"/>
              <w:bottom w:val="single" w:sz="8" w:space="0" w:color="000000"/>
              <w:right w:val="single" w:sz="8" w:space="0" w:color="000000"/>
            </w:tcBorders>
            <w:shd w:val="clear" w:color="auto" w:fill="auto"/>
            <w:vAlign w:val="center"/>
            <w:hideMark/>
          </w:tcPr>
          <w:p w14:paraId="6AA4437D"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86</w:t>
            </w:r>
          </w:p>
        </w:tc>
        <w:tc>
          <w:tcPr>
            <w:tcW w:w="562" w:type="dxa"/>
            <w:tcBorders>
              <w:top w:val="nil"/>
              <w:left w:val="nil"/>
              <w:bottom w:val="single" w:sz="8" w:space="0" w:color="000000"/>
              <w:right w:val="single" w:sz="8" w:space="0" w:color="000000"/>
            </w:tcBorders>
            <w:shd w:val="clear" w:color="auto" w:fill="auto"/>
            <w:vAlign w:val="center"/>
            <w:hideMark/>
          </w:tcPr>
          <w:p w14:paraId="3ABDF77D"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16.44</w:t>
            </w:r>
          </w:p>
        </w:tc>
        <w:tc>
          <w:tcPr>
            <w:tcW w:w="536" w:type="dxa"/>
            <w:tcBorders>
              <w:top w:val="nil"/>
              <w:left w:val="nil"/>
              <w:bottom w:val="single" w:sz="8" w:space="0" w:color="000000"/>
              <w:right w:val="single" w:sz="8" w:space="0" w:color="000000"/>
            </w:tcBorders>
            <w:shd w:val="clear" w:color="auto" w:fill="auto"/>
            <w:vAlign w:val="center"/>
            <w:hideMark/>
          </w:tcPr>
          <w:p w14:paraId="24CC5186"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241</w:t>
            </w:r>
          </w:p>
        </w:tc>
        <w:tc>
          <w:tcPr>
            <w:tcW w:w="560" w:type="dxa"/>
            <w:tcBorders>
              <w:top w:val="nil"/>
              <w:left w:val="nil"/>
              <w:bottom w:val="single" w:sz="8" w:space="0" w:color="000000"/>
              <w:right w:val="single" w:sz="8" w:space="0" w:color="000000"/>
            </w:tcBorders>
            <w:shd w:val="clear" w:color="auto" w:fill="auto"/>
            <w:vAlign w:val="center"/>
            <w:hideMark/>
          </w:tcPr>
          <w:p w14:paraId="4D6056B9"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46.08</w:t>
            </w:r>
          </w:p>
        </w:tc>
        <w:tc>
          <w:tcPr>
            <w:tcW w:w="536" w:type="dxa"/>
            <w:tcBorders>
              <w:top w:val="nil"/>
              <w:left w:val="nil"/>
              <w:bottom w:val="single" w:sz="8" w:space="0" w:color="000000"/>
              <w:right w:val="single" w:sz="8" w:space="0" w:color="000000"/>
            </w:tcBorders>
            <w:shd w:val="clear" w:color="auto" w:fill="auto"/>
            <w:vAlign w:val="center"/>
            <w:hideMark/>
          </w:tcPr>
          <w:p w14:paraId="03EBD745"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178</w:t>
            </w:r>
          </w:p>
        </w:tc>
        <w:tc>
          <w:tcPr>
            <w:tcW w:w="560" w:type="dxa"/>
            <w:tcBorders>
              <w:top w:val="nil"/>
              <w:left w:val="nil"/>
              <w:bottom w:val="single" w:sz="8" w:space="0" w:color="000000"/>
              <w:right w:val="single" w:sz="8" w:space="0" w:color="000000"/>
            </w:tcBorders>
            <w:shd w:val="clear" w:color="auto" w:fill="auto"/>
            <w:vAlign w:val="center"/>
            <w:hideMark/>
          </w:tcPr>
          <w:p w14:paraId="09AE204D"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34.03</w:t>
            </w:r>
          </w:p>
        </w:tc>
        <w:tc>
          <w:tcPr>
            <w:tcW w:w="648" w:type="dxa"/>
            <w:tcBorders>
              <w:top w:val="nil"/>
              <w:left w:val="nil"/>
              <w:bottom w:val="single" w:sz="8" w:space="0" w:color="000000"/>
              <w:right w:val="single" w:sz="8" w:space="0" w:color="000000"/>
            </w:tcBorders>
            <w:shd w:val="clear" w:color="auto" w:fill="auto"/>
            <w:vAlign w:val="center"/>
            <w:hideMark/>
          </w:tcPr>
          <w:p w14:paraId="7819E038"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3.10</w:t>
            </w:r>
          </w:p>
        </w:tc>
      </w:tr>
      <w:tr w:rsidR="004A37D2" w:rsidRPr="00A9606E" w14:paraId="770E4E9D" w14:textId="77777777" w:rsidTr="001F1EDE">
        <w:trPr>
          <w:trHeight w:val="20"/>
          <w:jc w:val="center"/>
        </w:trPr>
        <w:tc>
          <w:tcPr>
            <w:tcW w:w="363" w:type="dxa"/>
            <w:tcBorders>
              <w:top w:val="nil"/>
              <w:left w:val="single" w:sz="8" w:space="0" w:color="auto"/>
              <w:bottom w:val="single" w:sz="8" w:space="0" w:color="auto"/>
              <w:right w:val="single" w:sz="8" w:space="0" w:color="auto"/>
            </w:tcBorders>
            <w:shd w:val="clear" w:color="auto" w:fill="auto"/>
            <w:vAlign w:val="center"/>
            <w:hideMark/>
          </w:tcPr>
          <w:p w14:paraId="4783DE38"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2263" w:type="dxa"/>
            <w:tcBorders>
              <w:top w:val="single" w:sz="8" w:space="0" w:color="auto"/>
              <w:left w:val="nil"/>
              <w:bottom w:val="single" w:sz="8" w:space="0" w:color="auto"/>
              <w:right w:val="single" w:sz="8" w:space="0" w:color="auto"/>
            </w:tcBorders>
            <w:shd w:val="clear" w:color="auto" w:fill="auto"/>
            <w:vAlign w:val="center"/>
            <w:hideMark/>
          </w:tcPr>
          <w:p w14:paraId="28F0E921"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 giao tiếp cá nhân, tổ chức bên ngoài tôn trọng, lễ phép, đúng mực</w:t>
            </w:r>
          </w:p>
        </w:tc>
        <w:tc>
          <w:tcPr>
            <w:tcW w:w="623" w:type="dxa"/>
            <w:tcBorders>
              <w:top w:val="nil"/>
              <w:left w:val="nil"/>
              <w:bottom w:val="single" w:sz="8" w:space="0" w:color="000000"/>
              <w:right w:val="single" w:sz="8" w:space="0" w:color="000000"/>
            </w:tcBorders>
            <w:shd w:val="clear" w:color="auto" w:fill="auto"/>
            <w:vAlign w:val="center"/>
            <w:hideMark/>
          </w:tcPr>
          <w:p w14:paraId="3D2C6836"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88" w:type="dxa"/>
            <w:tcBorders>
              <w:top w:val="nil"/>
              <w:left w:val="nil"/>
              <w:bottom w:val="single" w:sz="8" w:space="0" w:color="000000"/>
              <w:right w:val="single" w:sz="8" w:space="0" w:color="000000"/>
            </w:tcBorders>
            <w:shd w:val="clear" w:color="auto" w:fill="auto"/>
            <w:vAlign w:val="center"/>
            <w:hideMark/>
          </w:tcPr>
          <w:p w14:paraId="6BA6B58F"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535" w:type="dxa"/>
            <w:tcBorders>
              <w:top w:val="nil"/>
              <w:left w:val="nil"/>
              <w:bottom w:val="single" w:sz="8" w:space="0" w:color="000000"/>
              <w:right w:val="single" w:sz="8" w:space="0" w:color="000000"/>
            </w:tcBorders>
            <w:shd w:val="clear" w:color="auto" w:fill="auto"/>
            <w:vAlign w:val="center"/>
            <w:hideMark/>
          </w:tcPr>
          <w:p w14:paraId="759015E6"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67" w:type="dxa"/>
            <w:tcBorders>
              <w:top w:val="nil"/>
              <w:left w:val="nil"/>
              <w:bottom w:val="single" w:sz="8" w:space="0" w:color="000000"/>
              <w:right w:val="single" w:sz="8" w:space="0" w:color="000000"/>
            </w:tcBorders>
            <w:shd w:val="clear" w:color="auto" w:fill="auto"/>
            <w:vAlign w:val="center"/>
            <w:hideMark/>
          </w:tcPr>
          <w:p w14:paraId="33A50893"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490" w:type="dxa"/>
            <w:tcBorders>
              <w:top w:val="nil"/>
              <w:left w:val="nil"/>
              <w:bottom w:val="single" w:sz="8" w:space="0" w:color="000000"/>
              <w:right w:val="single" w:sz="8" w:space="0" w:color="000000"/>
            </w:tcBorders>
            <w:shd w:val="clear" w:color="auto" w:fill="auto"/>
            <w:vAlign w:val="center"/>
            <w:hideMark/>
          </w:tcPr>
          <w:p w14:paraId="5D46B828"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514" w:type="dxa"/>
            <w:tcBorders>
              <w:top w:val="nil"/>
              <w:left w:val="nil"/>
              <w:bottom w:val="single" w:sz="8" w:space="0" w:color="000000"/>
              <w:right w:val="single" w:sz="8" w:space="0" w:color="000000"/>
            </w:tcBorders>
            <w:shd w:val="clear" w:color="auto" w:fill="auto"/>
            <w:vAlign w:val="center"/>
            <w:hideMark/>
          </w:tcPr>
          <w:p w14:paraId="7D13BEAE"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108</w:t>
            </w:r>
          </w:p>
        </w:tc>
        <w:tc>
          <w:tcPr>
            <w:tcW w:w="562" w:type="dxa"/>
            <w:tcBorders>
              <w:top w:val="nil"/>
              <w:left w:val="nil"/>
              <w:bottom w:val="single" w:sz="8" w:space="0" w:color="000000"/>
              <w:right w:val="single" w:sz="8" w:space="0" w:color="000000"/>
            </w:tcBorders>
            <w:shd w:val="clear" w:color="auto" w:fill="auto"/>
            <w:vAlign w:val="center"/>
            <w:hideMark/>
          </w:tcPr>
          <w:p w14:paraId="7987057B"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20.65</w:t>
            </w:r>
          </w:p>
        </w:tc>
        <w:tc>
          <w:tcPr>
            <w:tcW w:w="536" w:type="dxa"/>
            <w:tcBorders>
              <w:top w:val="nil"/>
              <w:left w:val="nil"/>
              <w:bottom w:val="single" w:sz="8" w:space="0" w:color="000000"/>
              <w:right w:val="single" w:sz="8" w:space="0" w:color="000000"/>
            </w:tcBorders>
            <w:shd w:val="clear" w:color="auto" w:fill="auto"/>
            <w:vAlign w:val="center"/>
            <w:hideMark/>
          </w:tcPr>
          <w:p w14:paraId="4BEA2BA8"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240</w:t>
            </w:r>
          </w:p>
        </w:tc>
        <w:tc>
          <w:tcPr>
            <w:tcW w:w="560" w:type="dxa"/>
            <w:tcBorders>
              <w:top w:val="nil"/>
              <w:left w:val="nil"/>
              <w:bottom w:val="single" w:sz="8" w:space="0" w:color="000000"/>
              <w:right w:val="single" w:sz="8" w:space="0" w:color="000000"/>
            </w:tcBorders>
            <w:shd w:val="clear" w:color="auto" w:fill="auto"/>
            <w:vAlign w:val="center"/>
            <w:hideMark/>
          </w:tcPr>
          <w:p w14:paraId="71999C20"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45.89</w:t>
            </w:r>
          </w:p>
        </w:tc>
        <w:tc>
          <w:tcPr>
            <w:tcW w:w="536" w:type="dxa"/>
            <w:tcBorders>
              <w:top w:val="nil"/>
              <w:left w:val="nil"/>
              <w:bottom w:val="single" w:sz="8" w:space="0" w:color="000000"/>
              <w:right w:val="single" w:sz="8" w:space="0" w:color="000000"/>
            </w:tcBorders>
            <w:shd w:val="clear" w:color="auto" w:fill="auto"/>
            <w:vAlign w:val="center"/>
            <w:hideMark/>
          </w:tcPr>
          <w:p w14:paraId="2D077E7F"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162</w:t>
            </w:r>
          </w:p>
        </w:tc>
        <w:tc>
          <w:tcPr>
            <w:tcW w:w="560" w:type="dxa"/>
            <w:tcBorders>
              <w:top w:val="nil"/>
              <w:left w:val="nil"/>
              <w:bottom w:val="single" w:sz="8" w:space="0" w:color="000000"/>
              <w:right w:val="single" w:sz="8" w:space="0" w:color="000000"/>
            </w:tcBorders>
            <w:shd w:val="clear" w:color="auto" w:fill="auto"/>
            <w:vAlign w:val="center"/>
            <w:hideMark/>
          </w:tcPr>
          <w:p w14:paraId="138CA62E"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30.98</w:t>
            </w:r>
          </w:p>
        </w:tc>
        <w:tc>
          <w:tcPr>
            <w:tcW w:w="648" w:type="dxa"/>
            <w:tcBorders>
              <w:top w:val="nil"/>
              <w:left w:val="nil"/>
              <w:bottom w:val="single" w:sz="8" w:space="0" w:color="000000"/>
              <w:right w:val="single" w:sz="8" w:space="0" w:color="000000"/>
            </w:tcBorders>
            <w:shd w:val="clear" w:color="auto" w:fill="auto"/>
            <w:vAlign w:val="center"/>
            <w:hideMark/>
          </w:tcPr>
          <w:p w14:paraId="15CFF699" w14:textId="77777777" w:rsidR="007A16D8" w:rsidRPr="00A9606E" w:rsidRDefault="007A16D8"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3.04</w:t>
            </w:r>
          </w:p>
        </w:tc>
      </w:tr>
    </w:tbl>
    <w:p w14:paraId="07387BEC" w14:textId="77777777" w:rsidR="004741E7" w:rsidRPr="00A9606E" w:rsidRDefault="004741E7" w:rsidP="005B05F6">
      <w:pPr>
        <w:spacing w:before="0" w:after="0" w:line="336" w:lineRule="auto"/>
        <w:rPr>
          <w:sz w:val="14"/>
          <w:szCs w:val="26"/>
          <w:lang w:val="vi-VN"/>
        </w:rPr>
      </w:pPr>
    </w:p>
    <w:p w14:paraId="1E44C9C6" w14:textId="77777777" w:rsidR="00383305" w:rsidRPr="00A9606E" w:rsidRDefault="00383305" w:rsidP="005B05F6">
      <w:pPr>
        <w:spacing w:before="0" w:after="0" w:line="336" w:lineRule="auto"/>
        <w:rPr>
          <w:rFonts w:eastAsia="Times New Roman"/>
          <w:iCs/>
          <w:szCs w:val="26"/>
          <w:lang w:val="fr-FR"/>
        </w:rPr>
      </w:pPr>
      <w:r w:rsidRPr="00A9606E">
        <w:rPr>
          <w:szCs w:val="26"/>
        </w:rPr>
        <w:t>Bảng 2.</w:t>
      </w:r>
      <w:r w:rsidR="00C91194" w:rsidRPr="00A9606E">
        <w:rPr>
          <w:szCs w:val="26"/>
        </w:rPr>
        <w:t>17</w:t>
      </w:r>
      <w:r w:rsidRPr="00A9606E">
        <w:rPr>
          <w:szCs w:val="26"/>
        </w:rPr>
        <w:t xml:space="preserve"> cho thấy n</w:t>
      </w:r>
      <w:r w:rsidRPr="00A9606E">
        <w:rPr>
          <w:rFonts w:eastAsia="Times New Roman"/>
          <w:iCs/>
          <w:szCs w:val="26"/>
          <w:lang w:val="fr-FR"/>
        </w:rPr>
        <w:t xml:space="preserve">hư 2 nhóm đối tượng CBQL và GV, CBNV </w:t>
      </w:r>
      <w:bookmarkStart w:id="1276" w:name="_Hlk75751898"/>
      <w:r w:rsidRPr="00A9606E">
        <w:rPr>
          <w:rFonts w:eastAsia="Times New Roman"/>
          <w:iCs/>
          <w:szCs w:val="26"/>
          <w:lang w:val="fr-FR"/>
        </w:rPr>
        <w:t>giao tiếp ứng xử</w:t>
      </w:r>
      <w:r w:rsidR="00C91194" w:rsidRPr="00A9606E">
        <w:rPr>
          <w:rFonts w:eastAsia="Times New Roman"/>
          <w:iCs/>
          <w:szCs w:val="26"/>
          <w:lang w:val="fr-FR"/>
        </w:rPr>
        <w:t xml:space="preserve"> tích cực</w:t>
      </w:r>
      <w:r w:rsidRPr="00A9606E">
        <w:rPr>
          <w:rFonts w:eastAsia="Times New Roman"/>
          <w:iCs/>
          <w:szCs w:val="26"/>
          <w:lang w:val="fr-FR"/>
        </w:rPr>
        <w:t xml:space="preserve"> của HS ở các trường khảo sát nhìn chung được đánh giá có mức độ thể hiện tương đối tốt. Trong đó, giao tiếp của HS đối với </w:t>
      </w:r>
      <w:r w:rsidRPr="00A9606E">
        <w:rPr>
          <w:rFonts w:eastAsia="Times New Roman"/>
          <w:szCs w:val="26"/>
          <w:lang w:val="fr-FR"/>
        </w:rPr>
        <w:t xml:space="preserve">bạn học thân thiện, hòa đồng, biết giúp đỡ nhau có mức độ biểu hiện tốt nhất với ĐTB là 3.10, xếp thứ 1, tiếp theo đó là giao tiếp của HS đối với </w:t>
      </w:r>
      <w:r w:rsidRPr="00A9606E">
        <w:rPr>
          <w:rFonts w:eastAsia="Times New Roman"/>
          <w:iCs/>
          <w:szCs w:val="26"/>
          <w:lang w:val="fr-FR"/>
        </w:rPr>
        <w:t>CBQL, NV và CBNV trong trường được đánh giá ở mức độ biểu hiện tốt thứ hai với</w:t>
      </w:r>
      <w:r w:rsidR="00C030B6" w:rsidRPr="00A9606E">
        <w:rPr>
          <w:rFonts w:eastAsia="Times New Roman"/>
          <w:iCs/>
          <w:szCs w:val="26"/>
          <w:lang w:val="fr-FR"/>
        </w:rPr>
        <w:t xml:space="preserve"> </w:t>
      </w:r>
      <w:r w:rsidRPr="00A9606E">
        <w:rPr>
          <w:rFonts w:eastAsia="Times New Roman"/>
          <w:iCs/>
          <w:szCs w:val="26"/>
          <w:lang w:val="fr-FR"/>
        </w:rPr>
        <w:t>ĐTB là 3.09, xếp thứ 2. Ngoài ra, đối với cá nhân bên ngoài HS tương đối tôn trọng lễ phép, đúng mực ĐTB 3.04</w:t>
      </w:r>
      <w:bookmarkEnd w:id="1276"/>
      <w:r w:rsidRPr="00A9606E">
        <w:rPr>
          <w:rFonts w:eastAsia="Times New Roman"/>
          <w:iCs/>
          <w:szCs w:val="26"/>
          <w:lang w:val="fr-FR"/>
        </w:rPr>
        <w:t>, xếp thứ 3 (Bảng 2.</w:t>
      </w:r>
      <w:r w:rsidR="00C91194" w:rsidRPr="00A9606E">
        <w:rPr>
          <w:rFonts w:eastAsia="Times New Roman"/>
          <w:iCs/>
          <w:szCs w:val="26"/>
          <w:lang w:val="fr-FR"/>
        </w:rPr>
        <w:t>17</w:t>
      </w:r>
      <w:r w:rsidRPr="00A9606E">
        <w:rPr>
          <w:rFonts w:eastAsia="Times New Roman"/>
          <w:iCs/>
          <w:szCs w:val="26"/>
          <w:lang w:val="fr-FR"/>
        </w:rPr>
        <w:t xml:space="preserve">). </w:t>
      </w:r>
      <w:bookmarkStart w:id="1277" w:name="_Hlk76163531"/>
    </w:p>
    <w:p w14:paraId="4CA3F6D1" w14:textId="1130AC4E" w:rsidR="00295259" w:rsidRPr="00A9606E" w:rsidRDefault="00383305" w:rsidP="005B05F6">
      <w:pPr>
        <w:spacing w:before="0" w:after="0" w:line="336" w:lineRule="auto"/>
        <w:rPr>
          <w:rFonts w:eastAsia="Times New Roman"/>
          <w:iCs/>
          <w:szCs w:val="26"/>
          <w:lang w:val="fr-FR"/>
        </w:rPr>
      </w:pPr>
      <w:r w:rsidRPr="00A9606E">
        <w:rPr>
          <w:rFonts w:eastAsia="Times New Roman"/>
          <w:iCs/>
          <w:szCs w:val="26"/>
          <w:lang w:val="fr-FR"/>
        </w:rPr>
        <w:lastRenderedPageBreak/>
        <w:t xml:space="preserve">Khi được phỏng vấn về phong cách làm việc, giao tiếp ứng xử của nhà trường, các thầy cô giáo nơi con cái đang theo học tại 15 trường </w:t>
      </w:r>
      <w:r w:rsidR="00EC6DF8" w:rsidRPr="00A9606E">
        <w:rPr>
          <w:rFonts w:eastAsia="Times New Roman"/>
          <w:iCs/>
          <w:szCs w:val="26"/>
          <w:lang w:val="fr-FR"/>
        </w:rPr>
        <w:t>khảo sát</w:t>
      </w:r>
      <w:r w:rsidRPr="00A9606E">
        <w:rPr>
          <w:rFonts w:eastAsia="Times New Roman"/>
          <w:iCs/>
          <w:szCs w:val="26"/>
          <w:lang w:val="fr-FR"/>
        </w:rPr>
        <w:t>, nhiều PHHS thể hiện sự hài lòng với các thầy cô và nhà trường, chẳng hạn như</w:t>
      </w:r>
      <w:r w:rsidR="00295259" w:rsidRPr="00A9606E">
        <w:rPr>
          <w:rFonts w:eastAsia="Times New Roman"/>
          <w:iCs/>
          <w:szCs w:val="26"/>
          <w:lang w:val="fr-FR"/>
        </w:rPr>
        <w:t>:</w:t>
      </w:r>
    </w:p>
    <w:p w14:paraId="1D58F78D" w14:textId="574CDBC3" w:rsidR="00295259" w:rsidRPr="00A9606E" w:rsidRDefault="00383305" w:rsidP="005B05F6">
      <w:pPr>
        <w:spacing w:before="0" w:after="0" w:line="336" w:lineRule="auto"/>
        <w:rPr>
          <w:rFonts w:eastAsia="Times New Roman"/>
          <w:i/>
          <w:szCs w:val="26"/>
          <w:lang w:val="fr-FR"/>
        </w:rPr>
      </w:pPr>
      <w:r w:rsidRPr="00A9606E">
        <w:rPr>
          <w:rFonts w:eastAsia="Times New Roman"/>
          <w:iCs/>
          <w:szCs w:val="26"/>
          <w:lang w:val="fr-FR"/>
        </w:rPr>
        <w:t xml:space="preserve"> </w:t>
      </w:r>
      <w:r w:rsidR="00A104BB" w:rsidRPr="00A9606E">
        <w:rPr>
          <w:rFonts w:eastAsia="Times New Roman"/>
          <w:bCs/>
          <w:i/>
          <w:szCs w:val="26"/>
          <w:lang w:val="fr-FR"/>
        </w:rPr>
        <w:t>“</w:t>
      </w:r>
      <w:r w:rsidRPr="00A9606E">
        <w:rPr>
          <w:rFonts w:eastAsia="Times New Roman"/>
          <w:i/>
          <w:szCs w:val="26"/>
          <w:lang w:val="fr-FR"/>
        </w:rPr>
        <w:t xml:space="preserve">Theo tôi, cách làm việc, ứng xử giao tiếp của các thầy cô giáo ở THPT HHT khiến tôi rất hài lòng. Thầy cô tận tâm, nhiệt tình, hết lòng giúp đỡ HS; có sự gắn kết giữa cha mẹ </w:t>
      </w:r>
      <w:r w:rsidR="00AD0C66" w:rsidRPr="00A9606E">
        <w:rPr>
          <w:rFonts w:eastAsia="Times New Roman"/>
          <w:i/>
          <w:szCs w:val="26"/>
          <w:lang w:val="fr-FR"/>
        </w:rPr>
        <w:t>HS</w:t>
      </w:r>
      <w:r w:rsidRPr="00A9606E">
        <w:rPr>
          <w:rFonts w:eastAsia="Times New Roman"/>
          <w:i/>
          <w:szCs w:val="26"/>
          <w:lang w:val="fr-FR"/>
        </w:rPr>
        <w:t xml:space="preserve"> và nhà trường</w:t>
      </w:r>
      <w:r w:rsidR="00910786" w:rsidRPr="00A9606E">
        <w:rPr>
          <w:rFonts w:eastAsia="Times New Roman"/>
          <w:bCs/>
          <w:i/>
          <w:szCs w:val="26"/>
          <w:lang w:val="fr-FR"/>
        </w:rPr>
        <w:t>”</w:t>
      </w:r>
      <w:r w:rsidR="00B04B49" w:rsidRPr="00A9606E">
        <w:rPr>
          <w:rFonts w:eastAsia="Times New Roman"/>
          <w:bCs/>
          <w:szCs w:val="26"/>
          <w:lang w:val="fr-FR"/>
        </w:rPr>
        <w:t xml:space="preserve"> </w:t>
      </w:r>
      <w:r w:rsidR="00EC6DF8" w:rsidRPr="00A9606E">
        <w:rPr>
          <w:rFonts w:eastAsia="Times New Roman"/>
          <w:szCs w:val="26"/>
          <w:lang w:val="fr-FR"/>
        </w:rPr>
        <w:t>(PHHS NKC, lớp 10, THPT07)</w:t>
      </w:r>
      <w:r w:rsidR="00B04B49" w:rsidRPr="00A9606E">
        <w:rPr>
          <w:rFonts w:eastAsia="Times New Roman"/>
          <w:szCs w:val="26"/>
          <w:lang w:val="fr-FR"/>
        </w:rPr>
        <w:t>.</w:t>
      </w:r>
    </w:p>
    <w:p w14:paraId="27D798C6" w14:textId="71B31599" w:rsidR="00295259" w:rsidRPr="00A9606E" w:rsidRDefault="00A104BB" w:rsidP="005B05F6">
      <w:pPr>
        <w:spacing w:before="0" w:after="0" w:line="336" w:lineRule="auto"/>
        <w:rPr>
          <w:rFonts w:eastAsia="Times New Roman"/>
          <w:iCs/>
          <w:szCs w:val="26"/>
          <w:lang w:val="fr-FR"/>
        </w:rPr>
      </w:pPr>
      <w:r w:rsidRPr="00A9606E">
        <w:rPr>
          <w:rFonts w:eastAsia="Times New Roman"/>
          <w:i/>
          <w:szCs w:val="26"/>
          <w:lang w:val="fr-FR"/>
        </w:rPr>
        <w:t xml:space="preserve"> </w:t>
      </w:r>
      <w:r w:rsidRPr="00A9606E">
        <w:rPr>
          <w:rFonts w:eastAsia="Times New Roman"/>
          <w:bCs/>
          <w:i/>
          <w:szCs w:val="26"/>
          <w:lang w:val="fr-FR"/>
        </w:rPr>
        <w:t>“</w:t>
      </w:r>
      <w:r w:rsidR="00383305" w:rsidRPr="00A9606E">
        <w:rPr>
          <w:rFonts w:eastAsia="Times New Roman"/>
          <w:i/>
          <w:szCs w:val="26"/>
          <w:lang w:val="fr-FR"/>
        </w:rPr>
        <w:t xml:space="preserve">Cách ứng xử của thầy cô giáo rất đúng mực, phù hợp; luôn tôn trọng và lắng nghi ý kiến của HS; xử lý công bằng khi có vấn đề xảy ra giữa các </w:t>
      </w:r>
      <w:r w:rsidR="00AD0C66" w:rsidRPr="00A9606E">
        <w:rPr>
          <w:rFonts w:eastAsia="Times New Roman"/>
          <w:i/>
          <w:szCs w:val="26"/>
          <w:lang w:val="fr-FR"/>
        </w:rPr>
        <w:t>HS</w:t>
      </w:r>
      <w:r w:rsidR="00910786" w:rsidRPr="00A9606E">
        <w:rPr>
          <w:rFonts w:eastAsia="Times New Roman"/>
          <w:bCs/>
          <w:i/>
          <w:szCs w:val="26"/>
          <w:lang w:val="fr-FR"/>
        </w:rPr>
        <w:t>”</w:t>
      </w:r>
      <w:r w:rsidR="00383305" w:rsidRPr="00A9606E">
        <w:rPr>
          <w:rFonts w:eastAsia="Times New Roman"/>
          <w:i/>
          <w:iCs/>
          <w:szCs w:val="26"/>
          <w:lang w:val="fr-FR"/>
        </w:rPr>
        <w:t xml:space="preserve"> </w:t>
      </w:r>
      <w:r w:rsidR="00EC6DF8" w:rsidRPr="00A9606E">
        <w:rPr>
          <w:rFonts w:eastAsia="Times New Roman"/>
          <w:iCs/>
          <w:szCs w:val="26"/>
          <w:lang w:val="fr-FR"/>
        </w:rPr>
        <w:t>(PHHS NTHM, lớp 11, THPT 08)</w:t>
      </w:r>
      <w:r w:rsidR="00B04B49" w:rsidRPr="00A9606E">
        <w:rPr>
          <w:rFonts w:eastAsia="Times New Roman"/>
          <w:iCs/>
          <w:szCs w:val="26"/>
          <w:lang w:val="fr-FR"/>
        </w:rPr>
        <w:t>.</w:t>
      </w:r>
    </w:p>
    <w:p w14:paraId="4FFD6BE6" w14:textId="6BDE93A8" w:rsidR="00383305" w:rsidRPr="00A9606E" w:rsidRDefault="00EC6DF8" w:rsidP="005B05F6">
      <w:pPr>
        <w:spacing w:before="0" w:after="0" w:line="336" w:lineRule="auto"/>
        <w:rPr>
          <w:rFonts w:eastAsia="Times New Roman"/>
          <w:i/>
          <w:szCs w:val="26"/>
          <w:lang w:val="fr-FR"/>
        </w:rPr>
      </w:pPr>
      <w:r w:rsidRPr="00A9606E">
        <w:rPr>
          <w:rFonts w:eastAsia="Times New Roman"/>
          <w:iCs/>
          <w:szCs w:val="26"/>
          <w:lang w:val="fr-FR"/>
        </w:rPr>
        <w:t>T</w:t>
      </w:r>
      <w:r w:rsidR="00383305" w:rsidRPr="00A9606E">
        <w:rPr>
          <w:rFonts w:eastAsia="Times New Roman"/>
          <w:iCs/>
          <w:szCs w:val="26"/>
          <w:lang w:val="fr-FR"/>
        </w:rPr>
        <w:t>uy nhiên cũng có ý kiến cho rằng</w:t>
      </w:r>
      <w:r w:rsidR="00A104BB" w:rsidRPr="00A9606E">
        <w:rPr>
          <w:rFonts w:eastAsia="Times New Roman"/>
          <w:bCs/>
          <w:i/>
          <w:szCs w:val="26"/>
          <w:lang w:val="fr-FR"/>
        </w:rPr>
        <w:t>“</w:t>
      </w:r>
      <w:r w:rsidR="00383305" w:rsidRPr="00A9606E">
        <w:rPr>
          <w:rFonts w:eastAsia="Times New Roman"/>
          <w:i/>
          <w:szCs w:val="26"/>
          <w:lang w:val="fr-FR"/>
        </w:rPr>
        <w:t>Thầy cô giáo trong một số tình huống cần phải nghiêm khắc hơn với HS và áp dụng hình thức phạt thỏa đán</w:t>
      </w:r>
      <w:r w:rsidRPr="00A9606E">
        <w:rPr>
          <w:rFonts w:eastAsia="Times New Roman"/>
          <w:i/>
          <w:szCs w:val="26"/>
          <w:lang w:val="fr-FR"/>
        </w:rPr>
        <w:t>g</w:t>
      </w:r>
      <w:r w:rsidR="00383305" w:rsidRPr="00A9606E">
        <w:rPr>
          <w:rFonts w:eastAsia="Times New Roman"/>
          <w:i/>
          <w:szCs w:val="26"/>
          <w:lang w:val="fr-FR"/>
        </w:rPr>
        <w:t xml:space="preserve"> khi HS mắc lỗi hoặc vi phạm lỗi</w:t>
      </w:r>
      <w:r w:rsidR="00910786" w:rsidRPr="00A9606E">
        <w:rPr>
          <w:rFonts w:eastAsia="Times New Roman"/>
          <w:bCs/>
          <w:i/>
          <w:szCs w:val="26"/>
          <w:lang w:val="fr-FR"/>
        </w:rPr>
        <w:t>”</w:t>
      </w:r>
      <w:r w:rsidRPr="00A9606E">
        <w:rPr>
          <w:rFonts w:eastAsia="Times New Roman"/>
          <w:i/>
          <w:szCs w:val="26"/>
          <w:lang w:val="fr-FR"/>
        </w:rPr>
        <w:t xml:space="preserve"> </w:t>
      </w:r>
      <w:r w:rsidRPr="00A9606E">
        <w:rPr>
          <w:rFonts w:eastAsia="Times New Roman"/>
          <w:szCs w:val="26"/>
          <w:lang w:val="fr-FR"/>
        </w:rPr>
        <w:t>(PHHS NBA, lớp 12 THPT 07).</w:t>
      </w:r>
      <w:r w:rsidR="00A9606E" w:rsidRPr="00A9606E">
        <w:rPr>
          <w:rFonts w:eastAsia="Times New Roman"/>
          <w:i/>
          <w:szCs w:val="26"/>
          <w:lang w:val="fr-FR"/>
        </w:rPr>
        <w:t xml:space="preserve"> </w:t>
      </w:r>
      <w:r w:rsidR="00383305" w:rsidRPr="00A9606E">
        <w:rPr>
          <w:szCs w:val="26"/>
          <w:lang w:val="fr-FR"/>
        </w:rPr>
        <w:tab/>
      </w:r>
    </w:p>
    <w:bookmarkEnd w:id="1277"/>
    <w:p w14:paraId="3C028799" w14:textId="3B6B391B" w:rsidR="00B73341" w:rsidRPr="00A9606E" w:rsidRDefault="00B04B49" w:rsidP="005B05F6">
      <w:pPr>
        <w:spacing w:before="0" w:after="0" w:line="336" w:lineRule="auto"/>
        <w:rPr>
          <w:rFonts w:eastAsia="Times New Roman"/>
          <w:iCs/>
          <w:szCs w:val="26"/>
          <w:lang w:val="fr-FR"/>
        </w:rPr>
      </w:pPr>
      <w:r w:rsidRPr="00A9606E">
        <w:rPr>
          <w:rFonts w:eastAsia="Times New Roman"/>
          <w:iCs/>
          <w:szCs w:val="26"/>
          <w:lang w:val="fr-FR"/>
        </w:rPr>
        <w:t xml:space="preserve">Mức độ biểu hiện về hành vi ứng xử </w:t>
      </w:r>
      <w:r w:rsidR="007A16D8" w:rsidRPr="00A9606E">
        <w:rPr>
          <w:rFonts w:eastAsia="Times New Roman"/>
          <w:iCs/>
          <w:szCs w:val="26"/>
          <w:lang w:val="fr-FR"/>
        </w:rPr>
        <w:t xml:space="preserve">tiêu </w:t>
      </w:r>
      <w:r w:rsidRPr="00A9606E">
        <w:rPr>
          <w:rFonts w:eastAsia="Times New Roman"/>
          <w:iCs/>
          <w:szCs w:val="26"/>
          <w:lang w:val="fr-FR"/>
        </w:rPr>
        <w:t>cực của HS được xem xét trên 12 khía cạnh bao gồm</w:t>
      </w:r>
      <w:r w:rsidR="00383305" w:rsidRPr="00A9606E">
        <w:rPr>
          <w:rFonts w:eastAsia="Times New Roman"/>
          <w:iCs/>
          <w:szCs w:val="26"/>
          <w:lang w:val="fr-FR"/>
        </w:rPr>
        <w:t xml:space="preserve">: giao tiếp với thầy cô và CBNV trong trường, xưng hô với bạn bè, giúp đỡ chia sẻ với bạn bè, mặc đồng phục đến trường, đi học muộn bỏ học bỏ tiết, tóc nhuộm/đeo khuyên tai, ăn quà vặt trước cổng trường, viết vẽ bậy lên tường nhà trường, vứt rác trong lớp học/khuôn viên nhà trường, sử dụng môi trường mạng xã hội để nói xấu người khác, quay cóp tài liệu khi kiểm tra. Nội dung này được đánh giá từ chính </w:t>
      </w:r>
      <w:bookmarkStart w:id="1278" w:name="_Hlk75752309"/>
      <w:r w:rsidR="00383305" w:rsidRPr="00A9606E">
        <w:rPr>
          <w:rFonts w:eastAsia="Times New Roman"/>
          <w:iCs/>
          <w:szCs w:val="26"/>
          <w:lang w:val="fr-FR"/>
        </w:rPr>
        <w:t xml:space="preserve">HS của 15 nhà trường THPT thuộc diện nghiên cứu. </w:t>
      </w:r>
      <w:bookmarkStart w:id="1279" w:name="_Hlk76163554"/>
      <w:bookmarkEnd w:id="1278"/>
    </w:p>
    <w:p w14:paraId="4818C5E8" w14:textId="28C7FC10" w:rsidR="00383305" w:rsidRPr="00A9606E" w:rsidRDefault="00383305" w:rsidP="005B05F6">
      <w:pPr>
        <w:pStyle w:val="5a"/>
        <w:spacing w:line="336" w:lineRule="auto"/>
        <w:rPr>
          <w:sz w:val="26"/>
          <w:szCs w:val="26"/>
          <w:lang w:val="fr-FR"/>
        </w:rPr>
      </w:pPr>
      <w:bookmarkStart w:id="1280" w:name="_Toc152741031"/>
      <w:bookmarkStart w:id="1281" w:name="_Toc154309889"/>
      <w:r w:rsidRPr="00A9606E">
        <w:rPr>
          <w:sz w:val="26"/>
          <w:szCs w:val="26"/>
          <w:lang w:val="fr-FR"/>
        </w:rPr>
        <w:t>Bảng 2.</w:t>
      </w:r>
      <w:r w:rsidR="003F6718" w:rsidRPr="00A9606E">
        <w:rPr>
          <w:sz w:val="26"/>
          <w:szCs w:val="26"/>
          <w:lang w:val="fr-FR"/>
        </w:rPr>
        <w:t>1</w:t>
      </w:r>
      <w:r w:rsidR="00C91194" w:rsidRPr="00A9606E">
        <w:rPr>
          <w:sz w:val="26"/>
          <w:szCs w:val="26"/>
          <w:lang w:val="fr-FR"/>
        </w:rPr>
        <w:t>8</w:t>
      </w:r>
      <w:r w:rsidRPr="00A9606E">
        <w:rPr>
          <w:sz w:val="26"/>
          <w:szCs w:val="26"/>
          <w:lang w:val="fr-FR"/>
        </w:rPr>
        <w:t xml:space="preserve">. Đánh giá mức độ biểu hiện về hành vi ứng xử </w:t>
      </w:r>
      <w:r w:rsidR="00C91194" w:rsidRPr="00A9606E">
        <w:rPr>
          <w:sz w:val="26"/>
          <w:szCs w:val="26"/>
          <w:lang w:val="fr-FR"/>
        </w:rPr>
        <w:t xml:space="preserve">tiêu cực </w:t>
      </w:r>
      <w:r w:rsidRPr="00A9606E">
        <w:rPr>
          <w:sz w:val="26"/>
          <w:szCs w:val="26"/>
          <w:lang w:val="fr-FR"/>
        </w:rPr>
        <w:t xml:space="preserve">của </w:t>
      </w:r>
      <w:r w:rsidR="00014494" w:rsidRPr="00A9606E">
        <w:rPr>
          <w:sz w:val="26"/>
          <w:szCs w:val="26"/>
          <w:lang w:val="fr-FR"/>
        </w:rPr>
        <w:t>học sinh</w:t>
      </w:r>
      <w:bookmarkEnd w:id="1280"/>
      <w:bookmarkEnd w:id="1281"/>
    </w:p>
    <w:tbl>
      <w:tblPr>
        <w:tblW w:w="8844" w:type="dxa"/>
        <w:jc w:val="center"/>
        <w:tblCellMar>
          <w:left w:w="34" w:type="dxa"/>
          <w:right w:w="34" w:type="dxa"/>
        </w:tblCellMar>
        <w:tblLook w:val="04A0" w:firstRow="1" w:lastRow="0" w:firstColumn="1" w:lastColumn="0" w:noHBand="0" w:noVBand="1"/>
      </w:tblPr>
      <w:tblGrid>
        <w:gridCol w:w="416"/>
        <w:gridCol w:w="2334"/>
        <w:gridCol w:w="617"/>
        <w:gridCol w:w="457"/>
        <w:gridCol w:w="554"/>
        <w:gridCol w:w="477"/>
        <w:gridCol w:w="554"/>
        <w:gridCol w:w="491"/>
        <w:gridCol w:w="554"/>
        <w:gridCol w:w="392"/>
        <w:gridCol w:w="554"/>
        <w:gridCol w:w="414"/>
        <w:gridCol w:w="446"/>
        <w:gridCol w:w="584"/>
      </w:tblGrid>
      <w:tr w:rsidR="001F70A5" w:rsidRPr="00A9606E" w14:paraId="76835EEF" w14:textId="77777777" w:rsidTr="004A37D2">
        <w:trPr>
          <w:trHeight w:val="20"/>
          <w:tblHeader/>
          <w:jc w:val="center"/>
        </w:trPr>
        <w:tc>
          <w:tcPr>
            <w:tcW w:w="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bookmarkEnd w:id="1279"/>
          <w:p w14:paraId="796D4080"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TT</w:t>
            </w:r>
          </w:p>
        </w:tc>
        <w:tc>
          <w:tcPr>
            <w:tcW w:w="23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F506BED"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Hành vi ứng xử tiêu cực trong nhà trường</w:t>
            </w:r>
          </w:p>
        </w:tc>
        <w:tc>
          <w:tcPr>
            <w:tcW w:w="617" w:type="dxa"/>
            <w:vMerge w:val="restart"/>
            <w:tcBorders>
              <w:top w:val="single" w:sz="8" w:space="0" w:color="000000"/>
              <w:left w:val="nil"/>
              <w:right w:val="single" w:sz="8" w:space="0" w:color="000000"/>
            </w:tcBorders>
            <w:shd w:val="clear" w:color="auto" w:fill="auto"/>
            <w:vAlign w:val="center"/>
            <w:hideMark/>
          </w:tcPr>
          <w:p w14:paraId="0A9598DF"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Đối tượng</w:t>
            </w:r>
          </w:p>
          <w:p w14:paraId="7B4965FE" w14:textId="1246CAAA" w:rsidR="001F70A5" w:rsidRPr="00A9606E" w:rsidRDefault="001F70A5" w:rsidP="001F1EDE">
            <w:pPr>
              <w:spacing w:before="0" w:after="0" w:line="240" w:lineRule="auto"/>
              <w:jc w:val="center"/>
              <w:rPr>
                <w:rFonts w:eastAsia="Times New Roman"/>
                <w:b/>
                <w:w w:val="90"/>
                <w:sz w:val="24"/>
                <w:szCs w:val="24"/>
              </w:rPr>
            </w:pPr>
          </w:p>
        </w:tc>
        <w:tc>
          <w:tcPr>
            <w:tcW w:w="4893" w:type="dxa"/>
            <w:gridSpan w:val="10"/>
            <w:tcBorders>
              <w:top w:val="single" w:sz="8" w:space="0" w:color="000000"/>
              <w:left w:val="nil"/>
              <w:bottom w:val="single" w:sz="8" w:space="0" w:color="000000"/>
              <w:right w:val="single" w:sz="8" w:space="0" w:color="000000"/>
            </w:tcBorders>
            <w:shd w:val="clear" w:color="auto" w:fill="auto"/>
            <w:vAlign w:val="center"/>
            <w:hideMark/>
          </w:tcPr>
          <w:p w14:paraId="49DACE10"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Mức độ biểu hiện</w:t>
            </w:r>
          </w:p>
        </w:tc>
        <w:tc>
          <w:tcPr>
            <w:tcW w:w="584" w:type="dxa"/>
            <w:vMerge w:val="restart"/>
            <w:tcBorders>
              <w:top w:val="single" w:sz="8" w:space="0" w:color="000000"/>
              <w:left w:val="single" w:sz="8" w:space="0" w:color="000000"/>
              <w:right w:val="single" w:sz="8" w:space="0" w:color="000000"/>
            </w:tcBorders>
            <w:shd w:val="clear" w:color="auto" w:fill="auto"/>
            <w:vAlign w:val="center"/>
            <w:hideMark/>
          </w:tcPr>
          <w:p w14:paraId="6A202157"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Điểm trung bình</w:t>
            </w:r>
          </w:p>
        </w:tc>
      </w:tr>
      <w:tr w:rsidR="001F70A5" w:rsidRPr="00A9606E" w14:paraId="170AB0E3" w14:textId="77777777" w:rsidTr="004A37D2">
        <w:trPr>
          <w:trHeight w:val="20"/>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28DDFF92" w14:textId="77777777" w:rsidR="001F70A5" w:rsidRPr="00A9606E" w:rsidRDefault="001F70A5" w:rsidP="001F1EDE">
            <w:pPr>
              <w:spacing w:before="0" w:after="0" w:line="240" w:lineRule="auto"/>
              <w:ind w:firstLine="0"/>
              <w:jc w:val="center"/>
              <w:rPr>
                <w:rFonts w:eastAsia="Times New Roman"/>
                <w:b/>
                <w:w w:val="90"/>
                <w:sz w:val="24"/>
                <w:szCs w:val="24"/>
              </w:rPr>
            </w:pPr>
          </w:p>
        </w:tc>
        <w:tc>
          <w:tcPr>
            <w:tcW w:w="2334" w:type="dxa"/>
            <w:vMerge/>
            <w:tcBorders>
              <w:top w:val="single" w:sz="8" w:space="0" w:color="000000"/>
              <w:left w:val="single" w:sz="8" w:space="0" w:color="000000"/>
              <w:bottom w:val="single" w:sz="8" w:space="0" w:color="000000"/>
              <w:right w:val="single" w:sz="8" w:space="0" w:color="000000"/>
            </w:tcBorders>
            <w:vAlign w:val="center"/>
            <w:hideMark/>
          </w:tcPr>
          <w:p w14:paraId="67A24A8B" w14:textId="77777777" w:rsidR="001F70A5" w:rsidRPr="00A9606E" w:rsidRDefault="001F70A5" w:rsidP="001F1EDE">
            <w:pPr>
              <w:spacing w:before="0" w:after="0" w:line="240" w:lineRule="auto"/>
              <w:ind w:firstLine="0"/>
              <w:jc w:val="center"/>
              <w:rPr>
                <w:rFonts w:eastAsia="Times New Roman"/>
                <w:b/>
                <w:w w:val="90"/>
                <w:sz w:val="24"/>
                <w:szCs w:val="24"/>
              </w:rPr>
            </w:pPr>
          </w:p>
        </w:tc>
        <w:tc>
          <w:tcPr>
            <w:tcW w:w="617" w:type="dxa"/>
            <w:vMerge/>
            <w:tcBorders>
              <w:left w:val="nil"/>
              <w:right w:val="single" w:sz="8" w:space="0" w:color="000000"/>
            </w:tcBorders>
            <w:shd w:val="clear" w:color="auto" w:fill="auto"/>
            <w:vAlign w:val="center"/>
            <w:hideMark/>
          </w:tcPr>
          <w:p w14:paraId="5812B3C6" w14:textId="01508F49" w:rsidR="001F70A5" w:rsidRPr="00A9606E" w:rsidRDefault="001F70A5" w:rsidP="001F1EDE">
            <w:pPr>
              <w:spacing w:before="0" w:after="0" w:line="240" w:lineRule="auto"/>
              <w:jc w:val="center"/>
              <w:rPr>
                <w:rFonts w:eastAsia="Times New Roman"/>
                <w:b/>
                <w:w w:val="90"/>
                <w:sz w:val="24"/>
                <w:szCs w:val="24"/>
              </w:rPr>
            </w:pPr>
          </w:p>
        </w:tc>
        <w:tc>
          <w:tcPr>
            <w:tcW w:w="1011" w:type="dxa"/>
            <w:gridSpan w:val="2"/>
            <w:tcBorders>
              <w:top w:val="single" w:sz="8" w:space="0" w:color="000000"/>
              <w:left w:val="nil"/>
              <w:bottom w:val="single" w:sz="8" w:space="0" w:color="000000"/>
              <w:right w:val="single" w:sz="8" w:space="0" w:color="000000"/>
            </w:tcBorders>
            <w:shd w:val="clear" w:color="auto" w:fill="auto"/>
            <w:vAlign w:val="center"/>
            <w:hideMark/>
          </w:tcPr>
          <w:p w14:paraId="6087A7BE"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Không</w:t>
            </w:r>
          </w:p>
        </w:tc>
        <w:tc>
          <w:tcPr>
            <w:tcW w:w="1031" w:type="dxa"/>
            <w:gridSpan w:val="2"/>
            <w:tcBorders>
              <w:top w:val="single" w:sz="8" w:space="0" w:color="000000"/>
              <w:left w:val="nil"/>
              <w:bottom w:val="single" w:sz="8" w:space="0" w:color="000000"/>
              <w:right w:val="single" w:sz="8" w:space="0" w:color="000000"/>
            </w:tcBorders>
            <w:shd w:val="clear" w:color="auto" w:fill="auto"/>
            <w:vAlign w:val="center"/>
            <w:hideMark/>
          </w:tcPr>
          <w:p w14:paraId="4F3B04AE"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Rất ít</w:t>
            </w:r>
          </w:p>
        </w:tc>
        <w:tc>
          <w:tcPr>
            <w:tcW w:w="1045" w:type="dxa"/>
            <w:gridSpan w:val="2"/>
            <w:tcBorders>
              <w:top w:val="single" w:sz="8" w:space="0" w:color="000000"/>
              <w:left w:val="nil"/>
              <w:bottom w:val="single" w:sz="8" w:space="0" w:color="000000"/>
              <w:right w:val="single" w:sz="8" w:space="0" w:color="000000"/>
            </w:tcBorders>
            <w:shd w:val="clear" w:color="auto" w:fill="auto"/>
            <w:vAlign w:val="center"/>
            <w:hideMark/>
          </w:tcPr>
          <w:p w14:paraId="262F6D31"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Ít</w:t>
            </w:r>
          </w:p>
        </w:tc>
        <w:tc>
          <w:tcPr>
            <w:tcW w:w="946" w:type="dxa"/>
            <w:gridSpan w:val="2"/>
            <w:tcBorders>
              <w:top w:val="single" w:sz="8" w:space="0" w:color="000000"/>
              <w:left w:val="nil"/>
              <w:bottom w:val="single" w:sz="8" w:space="0" w:color="000000"/>
              <w:right w:val="single" w:sz="8" w:space="0" w:color="000000"/>
            </w:tcBorders>
            <w:shd w:val="clear" w:color="auto" w:fill="auto"/>
            <w:vAlign w:val="center"/>
            <w:hideMark/>
          </w:tcPr>
          <w:p w14:paraId="047CAC73"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Nhiều</w:t>
            </w:r>
          </w:p>
        </w:tc>
        <w:tc>
          <w:tcPr>
            <w:tcW w:w="860" w:type="dxa"/>
            <w:gridSpan w:val="2"/>
            <w:tcBorders>
              <w:top w:val="single" w:sz="8" w:space="0" w:color="000000"/>
              <w:left w:val="nil"/>
              <w:bottom w:val="single" w:sz="8" w:space="0" w:color="000000"/>
              <w:right w:val="single" w:sz="8" w:space="0" w:color="000000"/>
            </w:tcBorders>
            <w:shd w:val="clear" w:color="auto" w:fill="auto"/>
            <w:vAlign w:val="center"/>
            <w:hideMark/>
          </w:tcPr>
          <w:p w14:paraId="3DF05B5E" w14:textId="77777777" w:rsidR="001F70A5" w:rsidRPr="00A9606E" w:rsidRDefault="001F70A5" w:rsidP="001F1EDE">
            <w:pPr>
              <w:spacing w:before="0" w:after="0" w:line="240" w:lineRule="auto"/>
              <w:ind w:firstLine="0"/>
              <w:jc w:val="center"/>
              <w:rPr>
                <w:rFonts w:eastAsia="Times New Roman"/>
                <w:b/>
                <w:w w:val="90"/>
                <w:sz w:val="24"/>
                <w:szCs w:val="24"/>
              </w:rPr>
            </w:pPr>
            <w:r w:rsidRPr="00A9606E">
              <w:rPr>
                <w:rFonts w:eastAsia="Times New Roman"/>
                <w:b/>
                <w:w w:val="90"/>
                <w:sz w:val="24"/>
                <w:szCs w:val="24"/>
              </w:rPr>
              <w:t>Rất nhiều</w:t>
            </w:r>
          </w:p>
        </w:tc>
        <w:tc>
          <w:tcPr>
            <w:tcW w:w="584" w:type="dxa"/>
            <w:vMerge/>
            <w:tcBorders>
              <w:left w:val="single" w:sz="8" w:space="0" w:color="000000"/>
              <w:right w:val="single" w:sz="8" w:space="0" w:color="000000"/>
            </w:tcBorders>
            <w:vAlign w:val="center"/>
            <w:hideMark/>
          </w:tcPr>
          <w:p w14:paraId="48EE09B4" w14:textId="77777777" w:rsidR="001F70A5" w:rsidRPr="00A9606E" w:rsidRDefault="001F70A5" w:rsidP="001F1EDE">
            <w:pPr>
              <w:spacing w:before="0" w:after="0" w:line="240" w:lineRule="auto"/>
              <w:ind w:firstLine="0"/>
              <w:jc w:val="center"/>
              <w:rPr>
                <w:rFonts w:eastAsia="Times New Roman"/>
                <w:b/>
                <w:w w:val="90"/>
                <w:sz w:val="24"/>
                <w:szCs w:val="24"/>
              </w:rPr>
            </w:pPr>
          </w:p>
        </w:tc>
      </w:tr>
      <w:tr w:rsidR="001F70A5" w:rsidRPr="00A9606E" w14:paraId="46E9695F" w14:textId="77777777" w:rsidTr="004A37D2">
        <w:trPr>
          <w:trHeight w:val="20"/>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1030AB8A" w14:textId="77777777" w:rsidR="001F70A5" w:rsidRPr="00A9606E" w:rsidRDefault="001F70A5" w:rsidP="001F1EDE">
            <w:pPr>
              <w:spacing w:before="0" w:after="0" w:line="240" w:lineRule="auto"/>
              <w:ind w:firstLine="0"/>
              <w:jc w:val="center"/>
              <w:rPr>
                <w:rFonts w:eastAsia="Times New Roman"/>
                <w:w w:val="90"/>
                <w:sz w:val="24"/>
                <w:szCs w:val="24"/>
              </w:rPr>
            </w:pPr>
          </w:p>
        </w:tc>
        <w:tc>
          <w:tcPr>
            <w:tcW w:w="2334" w:type="dxa"/>
            <w:vMerge/>
            <w:tcBorders>
              <w:top w:val="single" w:sz="8" w:space="0" w:color="000000"/>
              <w:left w:val="single" w:sz="8" w:space="0" w:color="000000"/>
              <w:bottom w:val="single" w:sz="8" w:space="0" w:color="000000"/>
              <w:right w:val="single" w:sz="8" w:space="0" w:color="000000"/>
            </w:tcBorders>
            <w:vAlign w:val="center"/>
            <w:hideMark/>
          </w:tcPr>
          <w:p w14:paraId="36319404" w14:textId="77777777" w:rsidR="001F70A5" w:rsidRPr="00A9606E" w:rsidRDefault="001F70A5" w:rsidP="001F1EDE">
            <w:pPr>
              <w:spacing w:before="0" w:after="0" w:line="240" w:lineRule="auto"/>
              <w:ind w:firstLine="0"/>
              <w:jc w:val="center"/>
              <w:rPr>
                <w:rFonts w:eastAsia="Times New Roman"/>
                <w:w w:val="90"/>
                <w:sz w:val="24"/>
                <w:szCs w:val="24"/>
              </w:rPr>
            </w:pPr>
          </w:p>
        </w:tc>
        <w:tc>
          <w:tcPr>
            <w:tcW w:w="617" w:type="dxa"/>
            <w:vMerge/>
            <w:tcBorders>
              <w:left w:val="nil"/>
              <w:bottom w:val="single" w:sz="8" w:space="0" w:color="000000"/>
              <w:right w:val="single" w:sz="8" w:space="0" w:color="000000"/>
            </w:tcBorders>
            <w:shd w:val="clear" w:color="auto" w:fill="auto"/>
            <w:vAlign w:val="center"/>
            <w:hideMark/>
          </w:tcPr>
          <w:p w14:paraId="270830DA" w14:textId="0ED03C39" w:rsidR="001F70A5" w:rsidRPr="00A9606E" w:rsidRDefault="001F70A5" w:rsidP="001F1EDE">
            <w:pPr>
              <w:spacing w:before="0" w:after="0" w:line="240" w:lineRule="auto"/>
              <w:ind w:firstLine="0"/>
              <w:jc w:val="center"/>
              <w:rPr>
                <w:rFonts w:eastAsia="Times New Roman"/>
                <w:w w:val="90"/>
                <w:sz w:val="24"/>
                <w:szCs w:val="24"/>
              </w:rPr>
            </w:pPr>
          </w:p>
        </w:tc>
        <w:tc>
          <w:tcPr>
            <w:tcW w:w="457" w:type="dxa"/>
            <w:tcBorders>
              <w:top w:val="nil"/>
              <w:left w:val="nil"/>
              <w:bottom w:val="single" w:sz="8" w:space="0" w:color="000000"/>
              <w:right w:val="single" w:sz="8" w:space="0" w:color="000000"/>
            </w:tcBorders>
            <w:shd w:val="clear" w:color="auto" w:fill="auto"/>
            <w:vAlign w:val="center"/>
            <w:hideMark/>
          </w:tcPr>
          <w:p w14:paraId="0046D50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3867C32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77" w:type="dxa"/>
            <w:tcBorders>
              <w:top w:val="nil"/>
              <w:left w:val="nil"/>
              <w:bottom w:val="single" w:sz="8" w:space="0" w:color="000000"/>
              <w:right w:val="single" w:sz="8" w:space="0" w:color="000000"/>
            </w:tcBorders>
            <w:shd w:val="clear" w:color="auto" w:fill="auto"/>
            <w:vAlign w:val="center"/>
            <w:hideMark/>
          </w:tcPr>
          <w:p w14:paraId="7FB6F6A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2920549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91" w:type="dxa"/>
            <w:tcBorders>
              <w:top w:val="nil"/>
              <w:left w:val="nil"/>
              <w:bottom w:val="single" w:sz="8" w:space="0" w:color="000000"/>
              <w:right w:val="single" w:sz="8" w:space="0" w:color="000000"/>
            </w:tcBorders>
            <w:shd w:val="clear" w:color="auto" w:fill="auto"/>
            <w:vAlign w:val="center"/>
            <w:hideMark/>
          </w:tcPr>
          <w:p w14:paraId="5859A6B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025E1C2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392" w:type="dxa"/>
            <w:tcBorders>
              <w:top w:val="nil"/>
              <w:left w:val="nil"/>
              <w:bottom w:val="single" w:sz="8" w:space="0" w:color="000000"/>
              <w:right w:val="single" w:sz="8" w:space="0" w:color="000000"/>
            </w:tcBorders>
            <w:shd w:val="clear" w:color="auto" w:fill="auto"/>
            <w:vAlign w:val="center"/>
            <w:hideMark/>
          </w:tcPr>
          <w:p w14:paraId="6F6B54FE"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03A87709"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414" w:type="dxa"/>
            <w:tcBorders>
              <w:top w:val="nil"/>
              <w:left w:val="nil"/>
              <w:bottom w:val="single" w:sz="8" w:space="0" w:color="000000"/>
              <w:right w:val="single" w:sz="8" w:space="0" w:color="000000"/>
            </w:tcBorders>
            <w:shd w:val="clear" w:color="auto" w:fill="auto"/>
            <w:vAlign w:val="center"/>
            <w:hideMark/>
          </w:tcPr>
          <w:p w14:paraId="70EB47E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446" w:type="dxa"/>
            <w:tcBorders>
              <w:top w:val="nil"/>
              <w:left w:val="nil"/>
              <w:bottom w:val="single" w:sz="8" w:space="0" w:color="000000"/>
              <w:right w:val="single" w:sz="8" w:space="0" w:color="000000"/>
            </w:tcBorders>
            <w:shd w:val="clear" w:color="auto" w:fill="auto"/>
            <w:vAlign w:val="center"/>
            <w:hideMark/>
          </w:tcPr>
          <w:p w14:paraId="0D31FBCE"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84" w:type="dxa"/>
            <w:vMerge/>
            <w:tcBorders>
              <w:left w:val="single" w:sz="8" w:space="0" w:color="000000"/>
              <w:bottom w:val="single" w:sz="8" w:space="0" w:color="000000"/>
              <w:right w:val="single" w:sz="8" w:space="0" w:color="000000"/>
            </w:tcBorders>
            <w:vAlign w:val="center"/>
            <w:hideMark/>
          </w:tcPr>
          <w:p w14:paraId="5195B89F" w14:textId="77777777" w:rsidR="001F70A5" w:rsidRPr="00A9606E" w:rsidRDefault="001F70A5" w:rsidP="001F1EDE">
            <w:pPr>
              <w:spacing w:before="0" w:after="0" w:line="240" w:lineRule="auto"/>
              <w:ind w:firstLine="0"/>
              <w:jc w:val="center"/>
              <w:rPr>
                <w:rFonts w:eastAsia="Times New Roman"/>
                <w:w w:val="90"/>
                <w:sz w:val="24"/>
                <w:szCs w:val="24"/>
              </w:rPr>
            </w:pPr>
          </w:p>
        </w:tc>
      </w:tr>
      <w:tr w:rsidR="001F70A5" w:rsidRPr="00A9606E" w14:paraId="4BC4DE1C" w14:textId="77777777" w:rsidTr="004A37D2">
        <w:trPr>
          <w:trHeight w:val="20"/>
          <w:jc w:val="center"/>
        </w:trPr>
        <w:tc>
          <w:tcPr>
            <w:tcW w:w="416" w:type="dxa"/>
            <w:tcBorders>
              <w:top w:val="nil"/>
              <w:left w:val="single" w:sz="8" w:space="0" w:color="000000"/>
              <w:bottom w:val="nil"/>
              <w:right w:val="single" w:sz="8" w:space="0" w:color="000000"/>
            </w:tcBorders>
            <w:shd w:val="clear" w:color="auto" w:fill="auto"/>
            <w:vAlign w:val="center"/>
            <w:hideMark/>
          </w:tcPr>
          <w:p w14:paraId="037C2AB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2334" w:type="dxa"/>
            <w:tcBorders>
              <w:top w:val="nil"/>
              <w:left w:val="nil"/>
              <w:bottom w:val="single" w:sz="8" w:space="0" w:color="000000"/>
              <w:right w:val="single" w:sz="8" w:space="0" w:color="000000"/>
            </w:tcBorders>
            <w:shd w:val="clear" w:color="auto" w:fill="auto"/>
            <w:vAlign w:val="center"/>
            <w:hideMark/>
          </w:tcPr>
          <w:p w14:paraId="4D7F9A1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Thiếu tôn trọng, lịch sự, lễ phép với thầy/công và nhân viên trong trường</w:t>
            </w:r>
          </w:p>
        </w:tc>
        <w:tc>
          <w:tcPr>
            <w:tcW w:w="617" w:type="dxa"/>
            <w:tcBorders>
              <w:top w:val="nil"/>
              <w:left w:val="nil"/>
              <w:bottom w:val="single" w:sz="8" w:space="0" w:color="000000"/>
              <w:right w:val="single" w:sz="8" w:space="0" w:color="000000"/>
            </w:tcBorders>
            <w:shd w:val="clear" w:color="auto" w:fill="auto"/>
            <w:vAlign w:val="center"/>
            <w:hideMark/>
          </w:tcPr>
          <w:p w14:paraId="3346C4D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3CF9275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673</w:t>
            </w:r>
          </w:p>
        </w:tc>
        <w:tc>
          <w:tcPr>
            <w:tcW w:w="554" w:type="dxa"/>
            <w:tcBorders>
              <w:top w:val="nil"/>
              <w:left w:val="nil"/>
              <w:bottom w:val="single" w:sz="8" w:space="0" w:color="000000"/>
              <w:right w:val="single" w:sz="8" w:space="0" w:color="000000"/>
            </w:tcBorders>
            <w:shd w:val="clear" w:color="auto" w:fill="auto"/>
            <w:vAlign w:val="center"/>
            <w:hideMark/>
          </w:tcPr>
          <w:p w14:paraId="3D67354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54.36</w:t>
            </w:r>
          </w:p>
        </w:tc>
        <w:tc>
          <w:tcPr>
            <w:tcW w:w="477" w:type="dxa"/>
            <w:tcBorders>
              <w:top w:val="nil"/>
              <w:left w:val="nil"/>
              <w:bottom w:val="single" w:sz="8" w:space="0" w:color="000000"/>
              <w:right w:val="single" w:sz="8" w:space="0" w:color="000000"/>
            </w:tcBorders>
            <w:shd w:val="clear" w:color="auto" w:fill="auto"/>
            <w:vAlign w:val="center"/>
            <w:hideMark/>
          </w:tcPr>
          <w:p w14:paraId="3B72FA19"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271</w:t>
            </w:r>
          </w:p>
        </w:tc>
        <w:tc>
          <w:tcPr>
            <w:tcW w:w="554" w:type="dxa"/>
            <w:tcBorders>
              <w:top w:val="nil"/>
              <w:left w:val="nil"/>
              <w:bottom w:val="single" w:sz="8" w:space="0" w:color="000000"/>
              <w:right w:val="single" w:sz="8" w:space="0" w:color="000000"/>
            </w:tcBorders>
            <w:shd w:val="clear" w:color="auto" w:fill="auto"/>
            <w:vAlign w:val="center"/>
            <w:hideMark/>
          </w:tcPr>
          <w:p w14:paraId="44F151B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21.89</w:t>
            </w:r>
          </w:p>
        </w:tc>
        <w:tc>
          <w:tcPr>
            <w:tcW w:w="491" w:type="dxa"/>
            <w:tcBorders>
              <w:top w:val="nil"/>
              <w:left w:val="nil"/>
              <w:bottom w:val="single" w:sz="8" w:space="0" w:color="000000"/>
              <w:right w:val="single" w:sz="8" w:space="0" w:color="000000"/>
            </w:tcBorders>
            <w:shd w:val="clear" w:color="auto" w:fill="auto"/>
            <w:vAlign w:val="center"/>
            <w:hideMark/>
          </w:tcPr>
          <w:p w14:paraId="78D9DCD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181</w:t>
            </w:r>
          </w:p>
        </w:tc>
        <w:tc>
          <w:tcPr>
            <w:tcW w:w="554" w:type="dxa"/>
            <w:tcBorders>
              <w:top w:val="nil"/>
              <w:left w:val="nil"/>
              <w:bottom w:val="single" w:sz="8" w:space="0" w:color="000000"/>
              <w:right w:val="single" w:sz="8" w:space="0" w:color="000000"/>
            </w:tcBorders>
            <w:shd w:val="clear" w:color="auto" w:fill="auto"/>
            <w:vAlign w:val="center"/>
            <w:hideMark/>
          </w:tcPr>
          <w:p w14:paraId="58FAC0E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14.62</w:t>
            </w:r>
          </w:p>
        </w:tc>
        <w:tc>
          <w:tcPr>
            <w:tcW w:w="392" w:type="dxa"/>
            <w:tcBorders>
              <w:top w:val="nil"/>
              <w:left w:val="nil"/>
              <w:bottom w:val="single" w:sz="8" w:space="0" w:color="000000"/>
              <w:right w:val="single" w:sz="8" w:space="0" w:color="000000"/>
            </w:tcBorders>
            <w:shd w:val="clear" w:color="auto" w:fill="auto"/>
            <w:vAlign w:val="center"/>
            <w:hideMark/>
          </w:tcPr>
          <w:p w14:paraId="26C76E2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81</w:t>
            </w:r>
          </w:p>
        </w:tc>
        <w:tc>
          <w:tcPr>
            <w:tcW w:w="554" w:type="dxa"/>
            <w:tcBorders>
              <w:top w:val="nil"/>
              <w:left w:val="nil"/>
              <w:bottom w:val="single" w:sz="8" w:space="0" w:color="000000"/>
              <w:right w:val="single" w:sz="8" w:space="0" w:color="000000"/>
            </w:tcBorders>
            <w:shd w:val="clear" w:color="auto" w:fill="auto"/>
            <w:vAlign w:val="center"/>
            <w:hideMark/>
          </w:tcPr>
          <w:p w14:paraId="4BD9C14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6.54</w:t>
            </w:r>
          </w:p>
        </w:tc>
        <w:tc>
          <w:tcPr>
            <w:tcW w:w="414" w:type="dxa"/>
            <w:tcBorders>
              <w:top w:val="nil"/>
              <w:left w:val="nil"/>
              <w:bottom w:val="single" w:sz="8" w:space="0" w:color="000000"/>
              <w:right w:val="single" w:sz="8" w:space="0" w:color="000000"/>
            </w:tcBorders>
            <w:shd w:val="clear" w:color="auto" w:fill="auto"/>
            <w:vAlign w:val="center"/>
            <w:hideMark/>
          </w:tcPr>
          <w:p w14:paraId="7BD7DAD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w:t>
            </w:r>
          </w:p>
        </w:tc>
        <w:tc>
          <w:tcPr>
            <w:tcW w:w="446" w:type="dxa"/>
            <w:tcBorders>
              <w:top w:val="nil"/>
              <w:left w:val="nil"/>
              <w:bottom w:val="single" w:sz="8" w:space="0" w:color="000000"/>
              <w:right w:val="single" w:sz="8" w:space="0" w:color="000000"/>
            </w:tcBorders>
            <w:shd w:val="clear" w:color="auto" w:fill="auto"/>
            <w:vAlign w:val="center"/>
            <w:hideMark/>
          </w:tcPr>
          <w:p w14:paraId="22F2559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2.58</w:t>
            </w:r>
          </w:p>
        </w:tc>
        <w:tc>
          <w:tcPr>
            <w:tcW w:w="584" w:type="dxa"/>
            <w:tcBorders>
              <w:top w:val="nil"/>
              <w:left w:val="nil"/>
              <w:bottom w:val="single" w:sz="8" w:space="0" w:color="000000"/>
              <w:right w:val="single" w:sz="8" w:space="0" w:color="000000"/>
            </w:tcBorders>
            <w:shd w:val="clear" w:color="auto" w:fill="auto"/>
            <w:vAlign w:val="center"/>
            <w:hideMark/>
          </w:tcPr>
          <w:p w14:paraId="45CAA81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3.19</w:t>
            </w:r>
          </w:p>
        </w:tc>
      </w:tr>
      <w:tr w:rsidR="001F70A5" w:rsidRPr="00A9606E" w14:paraId="40D5642C" w14:textId="77777777" w:rsidTr="004A37D2">
        <w:trPr>
          <w:trHeight w:val="20"/>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A89A4E6"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2334" w:type="dxa"/>
            <w:tcBorders>
              <w:top w:val="nil"/>
              <w:left w:val="nil"/>
              <w:bottom w:val="single" w:sz="8" w:space="0" w:color="000000"/>
              <w:right w:val="single" w:sz="8" w:space="0" w:color="000000"/>
            </w:tcBorders>
            <w:shd w:val="clear" w:color="auto" w:fill="auto"/>
            <w:vAlign w:val="center"/>
            <w:hideMark/>
          </w:tcPr>
          <w:p w14:paraId="6D87E56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Xưng hô với bạn bè không thân mật, thiếu tôn trọng, hòa nhã với bạn bè. Nói tục, chưởi thề, sử dụng tiếng nóng</w:t>
            </w:r>
          </w:p>
        </w:tc>
        <w:tc>
          <w:tcPr>
            <w:tcW w:w="617" w:type="dxa"/>
            <w:tcBorders>
              <w:top w:val="nil"/>
              <w:left w:val="nil"/>
              <w:bottom w:val="single" w:sz="8" w:space="0" w:color="000000"/>
              <w:right w:val="single" w:sz="8" w:space="0" w:color="000000"/>
            </w:tcBorders>
            <w:shd w:val="clear" w:color="auto" w:fill="auto"/>
            <w:vAlign w:val="center"/>
            <w:hideMark/>
          </w:tcPr>
          <w:p w14:paraId="1178255E"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493E3A5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328</w:t>
            </w:r>
          </w:p>
        </w:tc>
        <w:tc>
          <w:tcPr>
            <w:tcW w:w="554" w:type="dxa"/>
            <w:tcBorders>
              <w:top w:val="nil"/>
              <w:left w:val="nil"/>
              <w:bottom w:val="single" w:sz="8" w:space="0" w:color="000000"/>
              <w:right w:val="single" w:sz="8" w:space="0" w:color="000000"/>
            </w:tcBorders>
            <w:shd w:val="clear" w:color="auto" w:fill="auto"/>
            <w:vAlign w:val="center"/>
            <w:hideMark/>
          </w:tcPr>
          <w:p w14:paraId="73505E5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26.49</w:t>
            </w:r>
          </w:p>
        </w:tc>
        <w:tc>
          <w:tcPr>
            <w:tcW w:w="477" w:type="dxa"/>
            <w:tcBorders>
              <w:top w:val="nil"/>
              <w:left w:val="nil"/>
              <w:bottom w:val="single" w:sz="8" w:space="0" w:color="000000"/>
              <w:right w:val="single" w:sz="8" w:space="0" w:color="000000"/>
            </w:tcBorders>
            <w:shd w:val="clear" w:color="auto" w:fill="auto"/>
            <w:vAlign w:val="center"/>
            <w:hideMark/>
          </w:tcPr>
          <w:p w14:paraId="6D3F0CE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451</w:t>
            </w:r>
          </w:p>
        </w:tc>
        <w:tc>
          <w:tcPr>
            <w:tcW w:w="554" w:type="dxa"/>
            <w:tcBorders>
              <w:top w:val="nil"/>
              <w:left w:val="nil"/>
              <w:bottom w:val="single" w:sz="8" w:space="0" w:color="000000"/>
              <w:right w:val="single" w:sz="8" w:space="0" w:color="000000"/>
            </w:tcBorders>
            <w:shd w:val="clear" w:color="auto" w:fill="auto"/>
            <w:vAlign w:val="center"/>
            <w:hideMark/>
          </w:tcPr>
          <w:p w14:paraId="26E01FFE"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36.43</w:t>
            </w:r>
          </w:p>
        </w:tc>
        <w:tc>
          <w:tcPr>
            <w:tcW w:w="491" w:type="dxa"/>
            <w:tcBorders>
              <w:top w:val="nil"/>
              <w:left w:val="nil"/>
              <w:bottom w:val="single" w:sz="8" w:space="0" w:color="000000"/>
              <w:right w:val="single" w:sz="8" w:space="0" w:color="000000"/>
            </w:tcBorders>
            <w:shd w:val="clear" w:color="auto" w:fill="auto"/>
            <w:vAlign w:val="center"/>
            <w:hideMark/>
          </w:tcPr>
          <w:p w14:paraId="7F380DC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230</w:t>
            </w:r>
          </w:p>
        </w:tc>
        <w:tc>
          <w:tcPr>
            <w:tcW w:w="554" w:type="dxa"/>
            <w:tcBorders>
              <w:top w:val="nil"/>
              <w:left w:val="nil"/>
              <w:bottom w:val="single" w:sz="8" w:space="0" w:color="000000"/>
              <w:right w:val="single" w:sz="8" w:space="0" w:color="000000"/>
            </w:tcBorders>
            <w:shd w:val="clear" w:color="auto" w:fill="auto"/>
            <w:vAlign w:val="center"/>
            <w:hideMark/>
          </w:tcPr>
          <w:p w14:paraId="2475F94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18.58</w:t>
            </w:r>
          </w:p>
        </w:tc>
        <w:tc>
          <w:tcPr>
            <w:tcW w:w="392" w:type="dxa"/>
            <w:tcBorders>
              <w:top w:val="nil"/>
              <w:left w:val="nil"/>
              <w:bottom w:val="single" w:sz="8" w:space="0" w:color="000000"/>
              <w:right w:val="single" w:sz="8" w:space="0" w:color="000000"/>
            </w:tcBorders>
            <w:shd w:val="clear" w:color="auto" w:fill="auto"/>
            <w:vAlign w:val="center"/>
            <w:hideMark/>
          </w:tcPr>
          <w:p w14:paraId="5CE87B5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156</w:t>
            </w:r>
          </w:p>
        </w:tc>
        <w:tc>
          <w:tcPr>
            <w:tcW w:w="554" w:type="dxa"/>
            <w:tcBorders>
              <w:top w:val="nil"/>
              <w:left w:val="nil"/>
              <w:bottom w:val="single" w:sz="8" w:space="0" w:color="000000"/>
              <w:right w:val="single" w:sz="8" w:space="0" w:color="000000"/>
            </w:tcBorders>
            <w:shd w:val="clear" w:color="auto" w:fill="auto"/>
            <w:vAlign w:val="center"/>
            <w:hideMark/>
          </w:tcPr>
          <w:p w14:paraId="5DD0D069"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12.60</w:t>
            </w:r>
          </w:p>
        </w:tc>
        <w:tc>
          <w:tcPr>
            <w:tcW w:w="414" w:type="dxa"/>
            <w:tcBorders>
              <w:top w:val="nil"/>
              <w:left w:val="nil"/>
              <w:bottom w:val="single" w:sz="8" w:space="0" w:color="000000"/>
              <w:right w:val="single" w:sz="8" w:space="0" w:color="000000"/>
            </w:tcBorders>
            <w:shd w:val="clear" w:color="auto" w:fill="auto"/>
            <w:vAlign w:val="center"/>
            <w:hideMark/>
          </w:tcPr>
          <w:p w14:paraId="2ED8262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73</w:t>
            </w:r>
          </w:p>
        </w:tc>
        <w:tc>
          <w:tcPr>
            <w:tcW w:w="446" w:type="dxa"/>
            <w:tcBorders>
              <w:top w:val="nil"/>
              <w:left w:val="nil"/>
              <w:bottom w:val="single" w:sz="8" w:space="0" w:color="000000"/>
              <w:right w:val="single" w:sz="8" w:space="0" w:color="000000"/>
            </w:tcBorders>
            <w:shd w:val="clear" w:color="auto" w:fill="auto"/>
            <w:vAlign w:val="center"/>
            <w:hideMark/>
          </w:tcPr>
          <w:p w14:paraId="353BC5F6"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5.90</w:t>
            </w:r>
          </w:p>
        </w:tc>
        <w:tc>
          <w:tcPr>
            <w:tcW w:w="584" w:type="dxa"/>
            <w:tcBorders>
              <w:top w:val="nil"/>
              <w:left w:val="nil"/>
              <w:bottom w:val="single" w:sz="8" w:space="0" w:color="000000"/>
              <w:right w:val="single" w:sz="8" w:space="0" w:color="000000"/>
            </w:tcBorders>
            <w:shd w:val="clear" w:color="auto" w:fill="auto"/>
            <w:vAlign w:val="center"/>
            <w:hideMark/>
          </w:tcPr>
          <w:p w14:paraId="51263F8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2.65</w:t>
            </w:r>
          </w:p>
        </w:tc>
      </w:tr>
      <w:tr w:rsidR="001F70A5" w:rsidRPr="00A9606E" w14:paraId="77D74274" w14:textId="77777777" w:rsidTr="004A37D2">
        <w:trPr>
          <w:trHeight w:val="20"/>
          <w:jc w:val="center"/>
        </w:trPr>
        <w:tc>
          <w:tcPr>
            <w:tcW w:w="416" w:type="dxa"/>
            <w:tcBorders>
              <w:top w:val="nil"/>
              <w:left w:val="single" w:sz="8" w:space="0" w:color="000000"/>
              <w:bottom w:val="nil"/>
              <w:right w:val="single" w:sz="8" w:space="0" w:color="000000"/>
            </w:tcBorders>
            <w:shd w:val="clear" w:color="auto" w:fill="auto"/>
            <w:vAlign w:val="center"/>
            <w:hideMark/>
          </w:tcPr>
          <w:p w14:paraId="5570B51D"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2334" w:type="dxa"/>
            <w:tcBorders>
              <w:top w:val="nil"/>
              <w:left w:val="nil"/>
              <w:bottom w:val="single" w:sz="8" w:space="0" w:color="000000"/>
              <w:right w:val="single" w:sz="8" w:space="0" w:color="000000"/>
            </w:tcBorders>
            <w:shd w:val="clear" w:color="auto" w:fill="auto"/>
            <w:vAlign w:val="center"/>
            <w:hideMark/>
          </w:tcPr>
          <w:p w14:paraId="5FE0FE2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Không biết giúp đỡ, quan tâm, chia sẻ với bạn bè</w:t>
            </w:r>
          </w:p>
        </w:tc>
        <w:tc>
          <w:tcPr>
            <w:tcW w:w="617" w:type="dxa"/>
            <w:tcBorders>
              <w:top w:val="nil"/>
              <w:left w:val="nil"/>
              <w:bottom w:val="single" w:sz="8" w:space="0" w:color="000000"/>
              <w:right w:val="single" w:sz="8" w:space="0" w:color="000000"/>
            </w:tcBorders>
            <w:shd w:val="clear" w:color="auto" w:fill="auto"/>
            <w:vAlign w:val="center"/>
            <w:hideMark/>
          </w:tcPr>
          <w:p w14:paraId="558368E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2D5D1381"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533</w:t>
            </w:r>
          </w:p>
        </w:tc>
        <w:tc>
          <w:tcPr>
            <w:tcW w:w="554" w:type="dxa"/>
            <w:tcBorders>
              <w:top w:val="nil"/>
              <w:left w:val="nil"/>
              <w:bottom w:val="single" w:sz="8" w:space="0" w:color="000000"/>
              <w:right w:val="single" w:sz="8" w:space="0" w:color="000000"/>
            </w:tcBorders>
            <w:shd w:val="clear" w:color="auto" w:fill="auto"/>
            <w:vAlign w:val="center"/>
            <w:hideMark/>
          </w:tcPr>
          <w:p w14:paraId="66C219A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43.05</w:t>
            </w:r>
          </w:p>
        </w:tc>
        <w:tc>
          <w:tcPr>
            <w:tcW w:w="477" w:type="dxa"/>
            <w:tcBorders>
              <w:top w:val="nil"/>
              <w:left w:val="nil"/>
              <w:bottom w:val="single" w:sz="8" w:space="0" w:color="000000"/>
              <w:right w:val="single" w:sz="8" w:space="0" w:color="000000"/>
            </w:tcBorders>
            <w:shd w:val="clear" w:color="auto" w:fill="auto"/>
            <w:vAlign w:val="center"/>
            <w:hideMark/>
          </w:tcPr>
          <w:p w14:paraId="3F5FC53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345</w:t>
            </w:r>
          </w:p>
        </w:tc>
        <w:tc>
          <w:tcPr>
            <w:tcW w:w="554" w:type="dxa"/>
            <w:tcBorders>
              <w:top w:val="nil"/>
              <w:left w:val="nil"/>
              <w:bottom w:val="single" w:sz="8" w:space="0" w:color="000000"/>
              <w:right w:val="single" w:sz="8" w:space="0" w:color="000000"/>
            </w:tcBorders>
            <w:shd w:val="clear" w:color="auto" w:fill="auto"/>
            <w:vAlign w:val="center"/>
            <w:hideMark/>
          </w:tcPr>
          <w:p w14:paraId="581D676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27.87</w:t>
            </w:r>
          </w:p>
        </w:tc>
        <w:tc>
          <w:tcPr>
            <w:tcW w:w="491" w:type="dxa"/>
            <w:tcBorders>
              <w:top w:val="nil"/>
              <w:left w:val="nil"/>
              <w:bottom w:val="single" w:sz="8" w:space="0" w:color="000000"/>
              <w:right w:val="single" w:sz="8" w:space="0" w:color="000000"/>
            </w:tcBorders>
            <w:shd w:val="clear" w:color="auto" w:fill="auto"/>
            <w:vAlign w:val="center"/>
            <w:hideMark/>
          </w:tcPr>
          <w:p w14:paraId="7B14E2D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296</w:t>
            </w:r>
          </w:p>
        </w:tc>
        <w:tc>
          <w:tcPr>
            <w:tcW w:w="554" w:type="dxa"/>
            <w:tcBorders>
              <w:top w:val="nil"/>
              <w:left w:val="nil"/>
              <w:bottom w:val="single" w:sz="8" w:space="0" w:color="000000"/>
              <w:right w:val="single" w:sz="8" w:space="0" w:color="000000"/>
            </w:tcBorders>
            <w:shd w:val="clear" w:color="auto" w:fill="auto"/>
            <w:vAlign w:val="center"/>
            <w:hideMark/>
          </w:tcPr>
          <w:p w14:paraId="6B50093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23.91</w:t>
            </w:r>
          </w:p>
        </w:tc>
        <w:tc>
          <w:tcPr>
            <w:tcW w:w="392" w:type="dxa"/>
            <w:tcBorders>
              <w:top w:val="nil"/>
              <w:left w:val="nil"/>
              <w:bottom w:val="single" w:sz="8" w:space="0" w:color="000000"/>
              <w:right w:val="single" w:sz="8" w:space="0" w:color="000000"/>
            </w:tcBorders>
            <w:shd w:val="clear" w:color="auto" w:fill="auto"/>
            <w:vAlign w:val="center"/>
            <w:hideMark/>
          </w:tcPr>
          <w:p w14:paraId="787E16A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w:t>
            </w:r>
          </w:p>
        </w:tc>
        <w:tc>
          <w:tcPr>
            <w:tcW w:w="554" w:type="dxa"/>
            <w:tcBorders>
              <w:top w:val="nil"/>
              <w:left w:val="nil"/>
              <w:bottom w:val="single" w:sz="8" w:space="0" w:color="000000"/>
              <w:right w:val="single" w:sz="8" w:space="0" w:color="000000"/>
            </w:tcBorders>
            <w:shd w:val="clear" w:color="auto" w:fill="auto"/>
            <w:vAlign w:val="center"/>
            <w:hideMark/>
          </w:tcPr>
          <w:p w14:paraId="18392F16"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2.58</w:t>
            </w:r>
          </w:p>
        </w:tc>
        <w:tc>
          <w:tcPr>
            <w:tcW w:w="414" w:type="dxa"/>
            <w:tcBorders>
              <w:top w:val="nil"/>
              <w:left w:val="nil"/>
              <w:bottom w:val="single" w:sz="8" w:space="0" w:color="000000"/>
              <w:right w:val="single" w:sz="8" w:space="0" w:color="000000"/>
            </w:tcBorders>
            <w:shd w:val="clear" w:color="auto" w:fill="auto"/>
            <w:vAlign w:val="center"/>
            <w:hideMark/>
          </w:tcPr>
          <w:p w14:paraId="64D02E0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w:t>
            </w:r>
          </w:p>
        </w:tc>
        <w:tc>
          <w:tcPr>
            <w:tcW w:w="446" w:type="dxa"/>
            <w:tcBorders>
              <w:top w:val="nil"/>
              <w:left w:val="nil"/>
              <w:bottom w:val="single" w:sz="8" w:space="0" w:color="000000"/>
              <w:right w:val="single" w:sz="8" w:space="0" w:color="000000"/>
            </w:tcBorders>
            <w:shd w:val="clear" w:color="auto" w:fill="auto"/>
            <w:vAlign w:val="center"/>
            <w:hideMark/>
          </w:tcPr>
          <w:p w14:paraId="218327AD"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2.58</w:t>
            </w:r>
          </w:p>
        </w:tc>
        <w:tc>
          <w:tcPr>
            <w:tcW w:w="584" w:type="dxa"/>
            <w:tcBorders>
              <w:top w:val="nil"/>
              <w:left w:val="nil"/>
              <w:bottom w:val="single" w:sz="8" w:space="0" w:color="000000"/>
              <w:right w:val="single" w:sz="8" w:space="0" w:color="000000"/>
            </w:tcBorders>
            <w:shd w:val="clear" w:color="auto" w:fill="auto"/>
            <w:vAlign w:val="center"/>
            <w:hideMark/>
          </w:tcPr>
          <w:p w14:paraId="3F95DCD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3.06</w:t>
            </w:r>
          </w:p>
        </w:tc>
      </w:tr>
      <w:tr w:rsidR="001F70A5" w:rsidRPr="00A9606E" w14:paraId="39675ECB" w14:textId="77777777" w:rsidTr="004A37D2">
        <w:trPr>
          <w:trHeight w:val="20"/>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81D5BB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w:t>
            </w:r>
          </w:p>
        </w:tc>
        <w:tc>
          <w:tcPr>
            <w:tcW w:w="2334" w:type="dxa"/>
            <w:tcBorders>
              <w:top w:val="nil"/>
              <w:left w:val="nil"/>
              <w:bottom w:val="single" w:sz="8" w:space="0" w:color="000000"/>
              <w:right w:val="single" w:sz="8" w:space="0" w:color="000000"/>
            </w:tcBorders>
            <w:shd w:val="clear" w:color="auto" w:fill="auto"/>
            <w:vAlign w:val="center"/>
            <w:hideMark/>
          </w:tcPr>
          <w:p w14:paraId="0BD690B9" w14:textId="77777777" w:rsidR="001F1EDE"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 xml:space="preserve">Không mặc đồng phục khi đến trường theo </w:t>
            </w:r>
          </w:p>
          <w:p w14:paraId="39556EC0" w14:textId="417AADB3"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qui định</w:t>
            </w:r>
          </w:p>
        </w:tc>
        <w:tc>
          <w:tcPr>
            <w:tcW w:w="617" w:type="dxa"/>
            <w:tcBorders>
              <w:top w:val="nil"/>
              <w:left w:val="nil"/>
              <w:bottom w:val="single" w:sz="8" w:space="0" w:color="000000"/>
              <w:right w:val="single" w:sz="8" w:space="0" w:color="000000"/>
            </w:tcBorders>
            <w:shd w:val="clear" w:color="auto" w:fill="auto"/>
            <w:vAlign w:val="center"/>
            <w:hideMark/>
          </w:tcPr>
          <w:p w14:paraId="1D8696B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4F50B196"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624</w:t>
            </w:r>
          </w:p>
        </w:tc>
        <w:tc>
          <w:tcPr>
            <w:tcW w:w="554" w:type="dxa"/>
            <w:tcBorders>
              <w:top w:val="nil"/>
              <w:left w:val="nil"/>
              <w:bottom w:val="single" w:sz="8" w:space="0" w:color="000000"/>
              <w:right w:val="single" w:sz="8" w:space="0" w:color="000000"/>
            </w:tcBorders>
            <w:shd w:val="clear" w:color="auto" w:fill="auto"/>
            <w:vAlign w:val="center"/>
            <w:hideMark/>
          </w:tcPr>
          <w:p w14:paraId="65B9AFC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50.40</w:t>
            </w:r>
          </w:p>
        </w:tc>
        <w:tc>
          <w:tcPr>
            <w:tcW w:w="477" w:type="dxa"/>
            <w:tcBorders>
              <w:top w:val="nil"/>
              <w:left w:val="nil"/>
              <w:bottom w:val="single" w:sz="8" w:space="0" w:color="000000"/>
              <w:right w:val="single" w:sz="8" w:space="0" w:color="000000"/>
            </w:tcBorders>
            <w:shd w:val="clear" w:color="auto" w:fill="auto"/>
            <w:vAlign w:val="center"/>
            <w:hideMark/>
          </w:tcPr>
          <w:p w14:paraId="1F99D29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279</w:t>
            </w:r>
          </w:p>
        </w:tc>
        <w:tc>
          <w:tcPr>
            <w:tcW w:w="554" w:type="dxa"/>
            <w:tcBorders>
              <w:top w:val="nil"/>
              <w:left w:val="nil"/>
              <w:bottom w:val="single" w:sz="8" w:space="0" w:color="000000"/>
              <w:right w:val="single" w:sz="8" w:space="0" w:color="000000"/>
            </w:tcBorders>
            <w:shd w:val="clear" w:color="auto" w:fill="auto"/>
            <w:vAlign w:val="center"/>
            <w:hideMark/>
          </w:tcPr>
          <w:p w14:paraId="6B30CE8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22.54</w:t>
            </w:r>
          </w:p>
        </w:tc>
        <w:tc>
          <w:tcPr>
            <w:tcW w:w="491" w:type="dxa"/>
            <w:tcBorders>
              <w:top w:val="nil"/>
              <w:left w:val="nil"/>
              <w:bottom w:val="single" w:sz="8" w:space="0" w:color="000000"/>
              <w:right w:val="single" w:sz="8" w:space="0" w:color="000000"/>
            </w:tcBorders>
            <w:shd w:val="clear" w:color="auto" w:fill="auto"/>
            <w:vAlign w:val="center"/>
            <w:hideMark/>
          </w:tcPr>
          <w:p w14:paraId="4A6F416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214</w:t>
            </w:r>
          </w:p>
        </w:tc>
        <w:tc>
          <w:tcPr>
            <w:tcW w:w="554" w:type="dxa"/>
            <w:tcBorders>
              <w:top w:val="nil"/>
              <w:left w:val="nil"/>
              <w:bottom w:val="single" w:sz="8" w:space="0" w:color="000000"/>
              <w:right w:val="single" w:sz="8" w:space="0" w:color="000000"/>
            </w:tcBorders>
            <w:shd w:val="clear" w:color="auto" w:fill="auto"/>
            <w:vAlign w:val="center"/>
            <w:hideMark/>
          </w:tcPr>
          <w:p w14:paraId="292C966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17.29</w:t>
            </w:r>
          </w:p>
        </w:tc>
        <w:tc>
          <w:tcPr>
            <w:tcW w:w="392" w:type="dxa"/>
            <w:tcBorders>
              <w:top w:val="nil"/>
              <w:left w:val="nil"/>
              <w:bottom w:val="single" w:sz="8" w:space="0" w:color="000000"/>
              <w:right w:val="single" w:sz="8" w:space="0" w:color="000000"/>
            </w:tcBorders>
            <w:shd w:val="clear" w:color="auto" w:fill="auto"/>
            <w:vAlign w:val="center"/>
            <w:hideMark/>
          </w:tcPr>
          <w:p w14:paraId="2E920D8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81</w:t>
            </w:r>
          </w:p>
        </w:tc>
        <w:tc>
          <w:tcPr>
            <w:tcW w:w="554" w:type="dxa"/>
            <w:tcBorders>
              <w:top w:val="nil"/>
              <w:left w:val="nil"/>
              <w:bottom w:val="single" w:sz="8" w:space="0" w:color="000000"/>
              <w:right w:val="single" w:sz="8" w:space="0" w:color="000000"/>
            </w:tcBorders>
            <w:shd w:val="clear" w:color="auto" w:fill="auto"/>
            <w:vAlign w:val="center"/>
            <w:hideMark/>
          </w:tcPr>
          <w:p w14:paraId="341D214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6.54</w:t>
            </w:r>
          </w:p>
        </w:tc>
        <w:tc>
          <w:tcPr>
            <w:tcW w:w="414" w:type="dxa"/>
            <w:tcBorders>
              <w:top w:val="nil"/>
              <w:left w:val="nil"/>
              <w:bottom w:val="single" w:sz="8" w:space="0" w:color="000000"/>
              <w:right w:val="single" w:sz="8" w:space="0" w:color="000000"/>
            </w:tcBorders>
            <w:shd w:val="clear" w:color="auto" w:fill="auto"/>
            <w:vAlign w:val="center"/>
            <w:hideMark/>
          </w:tcPr>
          <w:p w14:paraId="5C9152BD"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40</w:t>
            </w:r>
          </w:p>
        </w:tc>
        <w:tc>
          <w:tcPr>
            <w:tcW w:w="446" w:type="dxa"/>
            <w:tcBorders>
              <w:top w:val="nil"/>
              <w:left w:val="nil"/>
              <w:bottom w:val="single" w:sz="8" w:space="0" w:color="000000"/>
              <w:right w:val="single" w:sz="8" w:space="0" w:color="000000"/>
            </w:tcBorders>
            <w:shd w:val="clear" w:color="auto" w:fill="auto"/>
            <w:vAlign w:val="center"/>
            <w:hideMark/>
          </w:tcPr>
          <w:p w14:paraId="4E20093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3.23</w:t>
            </w:r>
          </w:p>
        </w:tc>
        <w:tc>
          <w:tcPr>
            <w:tcW w:w="584" w:type="dxa"/>
            <w:tcBorders>
              <w:top w:val="nil"/>
              <w:left w:val="nil"/>
              <w:bottom w:val="nil"/>
              <w:right w:val="single" w:sz="8" w:space="0" w:color="000000"/>
            </w:tcBorders>
            <w:shd w:val="clear" w:color="auto" w:fill="auto"/>
            <w:vAlign w:val="center"/>
            <w:hideMark/>
          </w:tcPr>
          <w:p w14:paraId="3E0EFDD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3.10</w:t>
            </w:r>
          </w:p>
        </w:tc>
      </w:tr>
      <w:tr w:rsidR="001F70A5" w:rsidRPr="00A9606E" w14:paraId="69573A10" w14:textId="77777777" w:rsidTr="004A37D2">
        <w:trPr>
          <w:trHeight w:val="20"/>
          <w:jc w:val="center"/>
        </w:trPr>
        <w:tc>
          <w:tcPr>
            <w:tcW w:w="416" w:type="dxa"/>
            <w:tcBorders>
              <w:top w:val="nil"/>
              <w:left w:val="single" w:sz="8" w:space="0" w:color="000000"/>
              <w:bottom w:val="nil"/>
              <w:right w:val="single" w:sz="8" w:space="0" w:color="000000"/>
            </w:tcBorders>
            <w:shd w:val="clear" w:color="auto" w:fill="auto"/>
            <w:vAlign w:val="center"/>
            <w:hideMark/>
          </w:tcPr>
          <w:p w14:paraId="4DAC5F7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lastRenderedPageBreak/>
              <w:t>5</w:t>
            </w:r>
          </w:p>
        </w:tc>
        <w:tc>
          <w:tcPr>
            <w:tcW w:w="2334" w:type="dxa"/>
            <w:tcBorders>
              <w:top w:val="nil"/>
              <w:left w:val="nil"/>
              <w:bottom w:val="single" w:sz="8" w:space="0" w:color="000000"/>
              <w:right w:val="single" w:sz="8" w:space="0" w:color="000000"/>
            </w:tcBorders>
            <w:shd w:val="clear" w:color="auto" w:fill="auto"/>
            <w:vAlign w:val="center"/>
            <w:hideMark/>
          </w:tcPr>
          <w:p w14:paraId="68D6801D"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Đi học muộn</w:t>
            </w:r>
          </w:p>
        </w:tc>
        <w:tc>
          <w:tcPr>
            <w:tcW w:w="617" w:type="dxa"/>
            <w:tcBorders>
              <w:top w:val="nil"/>
              <w:left w:val="nil"/>
              <w:bottom w:val="single" w:sz="8" w:space="0" w:color="000000"/>
              <w:right w:val="single" w:sz="8" w:space="0" w:color="000000"/>
            </w:tcBorders>
            <w:shd w:val="clear" w:color="auto" w:fill="auto"/>
            <w:vAlign w:val="center"/>
            <w:hideMark/>
          </w:tcPr>
          <w:p w14:paraId="07FDC15D"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2CEFC4A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451</w:t>
            </w:r>
          </w:p>
        </w:tc>
        <w:tc>
          <w:tcPr>
            <w:tcW w:w="554" w:type="dxa"/>
            <w:tcBorders>
              <w:top w:val="nil"/>
              <w:left w:val="nil"/>
              <w:bottom w:val="single" w:sz="8" w:space="0" w:color="000000"/>
              <w:right w:val="single" w:sz="8" w:space="0" w:color="000000"/>
            </w:tcBorders>
            <w:shd w:val="clear" w:color="auto" w:fill="auto"/>
            <w:vAlign w:val="center"/>
            <w:hideMark/>
          </w:tcPr>
          <w:p w14:paraId="0559346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36.43</w:t>
            </w:r>
          </w:p>
        </w:tc>
        <w:tc>
          <w:tcPr>
            <w:tcW w:w="477" w:type="dxa"/>
            <w:tcBorders>
              <w:top w:val="nil"/>
              <w:left w:val="nil"/>
              <w:bottom w:val="single" w:sz="8" w:space="0" w:color="000000"/>
              <w:right w:val="single" w:sz="8" w:space="0" w:color="000000"/>
            </w:tcBorders>
            <w:shd w:val="clear" w:color="auto" w:fill="auto"/>
            <w:vAlign w:val="center"/>
            <w:hideMark/>
          </w:tcPr>
          <w:p w14:paraId="4A3B600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320</w:t>
            </w:r>
          </w:p>
        </w:tc>
        <w:tc>
          <w:tcPr>
            <w:tcW w:w="554" w:type="dxa"/>
            <w:tcBorders>
              <w:top w:val="nil"/>
              <w:left w:val="nil"/>
              <w:bottom w:val="single" w:sz="8" w:space="0" w:color="000000"/>
              <w:right w:val="single" w:sz="8" w:space="0" w:color="000000"/>
            </w:tcBorders>
            <w:shd w:val="clear" w:color="auto" w:fill="auto"/>
            <w:vAlign w:val="center"/>
            <w:hideMark/>
          </w:tcPr>
          <w:p w14:paraId="62DFD0D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25.85</w:t>
            </w:r>
          </w:p>
        </w:tc>
        <w:tc>
          <w:tcPr>
            <w:tcW w:w="491" w:type="dxa"/>
            <w:tcBorders>
              <w:top w:val="nil"/>
              <w:left w:val="nil"/>
              <w:bottom w:val="single" w:sz="8" w:space="0" w:color="000000"/>
              <w:right w:val="single" w:sz="8" w:space="0" w:color="000000"/>
            </w:tcBorders>
            <w:shd w:val="clear" w:color="auto" w:fill="auto"/>
            <w:vAlign w:val="center"/>
            <w:hideMark/>
          </w:tcPr>
          <w:p w14:paraId="3F5CDD2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238</w:t>
            </w:r>
          </w:p>
        </w:tc>
        <w:tc>
          <w:tcPr>
            <w:tcW w:w="554" w:type="dxa"/>
            <w:tcBorders>
              <w:top w:val="nil"/>
              <w:left w:val="nil"/>
              <w:bottom w:val="single" w:sz="8" w:space="0" w:color="000000"/>
              <w:right w:val="single" w:sz="8" w:space="0" w:color="000000"/>
            </w:tcBorders>
            <w:shd w:val="clear" w:color="auto" w:fill="auto"/>
            <w:vAlign w:val="center"/>
            <w:hideMark/>
          </w:tcPr>
          <w:p w14:paraId="689D928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19.22</w:t>
            </w:r>
          </w:p>
        </w:tc>
        <w:tc>
          <w:tcPr>
            <w:tcW w:w="392" w:type="dxa"/>
            <w:tcBorders>
              <w:top w:val="nil"/>
              <w:left w:val="nil"/>
              <w:bottom w:val="single" w:sz="8" w:space="0" w:color="000000"/>
              <w:right w:val="single" w:sz="8" w:space="0" w:color="000000"/>
            </w:tcBorders>
            <w:shd w:val="clear" w:color="auto" w:fill="auto"/>
            <w:vAlign w:val="center"/>
            <w:hideMark/>
          </w:tcPr>
          <w:p w14:paraId="000A87E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155</w:t>
            </w:r>
          </w:p>
        </w:tc>
        <w:tc>
          <w:tcPr>
            <w:tcW w:w="554" w:type="dxa"/>
            <w:tcBorders>
              <w:top w:val="nil"/>
              <w:left w:val="nil"/>
              <w:bottom w:val="single" w:sz="8" w:space="0" w:color="000000"/>
              <w:right w:val="single" w:sz="8" w:space="0" w:color="000000"/>
            </w:tcBorders>
            <w:shd w:val="clear" w:color="auto" w:fill="auto"/>
            <w:vAlign w:val="center"/>
            <w:hideMark/>
          </w:tcPr>
          <w:p w14:paraId="2F0C7A5E"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12.52</w:t>
            </w:r>
          </w:p>
        </w:tc>
        <w:tc>
          <w:tcPr>
            <w:tcW w:w="414" w:type="dxa"/>
            <w:tcBorders>
              <w:top w:val="nil"/>
              <w:left w:val="nil"/>
              <w:bottom w:val="single" w:sz="8" w:space="0" w:color="000000"/>
              <w:right w:val="single" w:sz="8" w:space="0" w:color="000000"/>
            </w:tcBorders>
            <w:shd w:val="clear" w:color="auto" w:fill="auto"/>
            <w:vAlign w:val="center"/>
            <w:hideMark/>
          </w:tcPr>
          <w:p w14:paraId="0CBF2CA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74</w:t>
            </w:r>
          </w:p>
        </w:tc>
        <w:tc>
          <w:tcPr>
            <w:tcW w:w="446" w:type="dxa"/>
            <w:tcBorders>
              <w:top w:val="nil"/>
              <w:left w:val="nil"/>
              <w:bottom w:val="single" w:sz="8" w:space="0" w:color="000000"/>
              <w:right w:val="nil"/>
            </w:tcBorders>
            <w:shd w:val="clear" w:color="auto" w:fill="auto"/>
            <w:vAlign w:val="center"/>
            <w:hideMark/>
          </w:tcPr>
          <w:p w14:paraId="1D202B1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5.98</w:t>
            </w:r>
          </w:p>
        </w:tc>
        <w:tc>
          <w:tcPr>
            <w:tcW w:w="584"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76216B2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2.74</w:t>
            </w:r>
          </w:p>
        </w:tc>
      </w:tr>
      <w:tr w:rsidR="001F70A5" w:rsidRPr="00A9606E" w14:paraId="5C0F1965" w14:textId="77777777" w:rsidTr="004A37D2">
        <w:trPr>
          <w:trHeight w:val="20"/>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25B58FE"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w:t>
            </w:r>
          </w:p>
        </w:tc>
        <w:tc>
          <w:tcPr>
            <w:tcW w:w="2334" w:type="dxa"/>
            <w:tcBorders>
              <w:top w:val="nil"/>
              <w:left w:val="nil"/>
              <w:bottom w:val="single" w:sz="8" w:space="0" w:color="000000"/>
              <w:right w:val="single" w:sz="8" w:space="0" w:color="000000"/>
            </w:tcBorders>
            <w:shd w:val="clear" w:color="auto" w:fill="auto"/>
            <w:vAlign w:val="center"/>
            <w:hideMark/>
          </w:tcPr>
          <w:p w14:paraId="1571F8A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Tự ý bỏ tiết, bỏ học (không có lý do)</w:t>
            </w:r>
          </w:p>
        </w:tc>
        <w:tc>
          <w:tcPr>
            <w:tcW w:w="617" w:type="dxa"/>
            <w:tcBorders>
              <w:top w:val="nil"/>
              <w:left w:val="nil"/>
              <w:bottom w:val="single" w:sz="8" w:space="0" w:color="000000"/>
              <w:right w:val="single" w:sz="8" w:space="0" w:color="000000"/>
            </w:tcBorders>
            <w:shd w:val="clear" w:color="auto" w:fill="auto"/>
            <w:vAlign w:val="center"/>
            <w:hideMark/>
          </w:tcPr>
          <w:p w14:paraId="505D7D4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2D9BFFB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648</w:t>
            </w:r>
          </w:p>
        </w:tc>
        <w:tc>
          <w:tcPr>
            <w:tcW w:w="554" w:type="dxa"/>
            <w:tcBorders>
              <w:top w:val="nil"/>
              <w:left w:val="nil"/>
              <w:bottom w:val="single" w:sz="8" w:space="0" w:color="000000"/>
              <w:right w:val="single" w:sz="8" w:space="0" w:color="000000"/>
            </w:tcBorders>
            <w:shd w:val="clear" w:color="auto" w:fill="auto"/>
            <w:vAlign w:val="center"/>
            <w:hideMark/>
          </w:tcPr>
          <w:p w14:paraId="54AE9B3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52.34</w:t>
            </w:r>
          </w:p>
        </w:tc>
        <w:tc>
          <w:tcPr>
            <w:tcW w:w="477" w:type="dxa"/>
            <w:tcBorders>
              <w:top w:val="nil"/>
              <w:left w:val="nil"/>
              <w:bottom w:val="single" w:sz="8" w:space="0" w:color="000000"/>
              <w:right w:val="single" w:sz="8" w:space="0" w:color="000000"/>
            </w:tcBorders>
            <w:shd w:val="clear" w:color="auto" w:fill="auto"/>
            <w:vAlign w:val="center"/>
            <w:hideMark/>
          </w:tcPr>
          <w:p w14:paraId="4984CD71"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271</w:t>
            </w:r>
          </w:p>
        </w:tc>
        <w:tc>
          <w:tcPr>
            <w:tcW w:w="554" w:type="dxa"/>
            <w:tcBorders>
              <w:top w:val="nil"/>
              <w:left w:val="nil"/>
              <w:bottom w:val="single" w:sz="8" w:space="0" w:color="000000"/>
              <w:right w:val="single" w:sz="8" w:space="0" w:color="000000"/>
            </w:tcBorders>
            <w:shd w:val="clear" w:color="auto" w:fill="auto"/>
            <w:vAlign w:val="center"/>
            <w:hideMark/>
          </w:tcPr>
          <w:p w14:paraId="06CA40B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21.89</w:t>
            </w:r>
          </w:p>
        </w:tc>
        <w:tc>
          <w:tcPr>
            <w:tcW w:w="491" w:type="dxa"/>
            <w:tcBorders>
              <w:top w:val="nil"/>
              <w:left w:val="nil"/>
              <w:bottom w:val="single" w:sz="8" w:space="0" w:color="000000"/>
              <w:right w:val="single" w:sz="8" w:space="0" w:color="000000"/>
            </w:tcBorders>
            <w:shd w:val="clear" w:color="auto" w:fill="auto"/>
            <w:vAlign w:val="center"/>
            <w:hideMark/>
          </w:tcPr>
          <w:p w14:paraId="18209B9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188</w:t>
            </w:r>
          </w:p>
        </w:tc>
        <w:tc>
          <w:tcPr>
            <w:tcW w:w="554" w:type="dxa"/>
            <w:tcBorders>
              <w:top w:val="nil"/>
              <w:left w:val="nil"/>
              <w:bottom w:val="single" w:sz="8" w:space="0" w:color="000000"/>
              <w:right w:val="single" w:sz="8" w:space="0" w:color="000000"/>
            </w:tcBorders>
            <w:shd w:val="clear" w:color="auto" w:fill="auto"/>
            <w:vAlign w:val="center"/>
            <w:hideMark/>
          </w:tcPr>
          <w:p w14:paraId="35FCFEA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15.19</w:t>
            </w:r>
          </w:p>
        </w:tc>
        <w:tc>
          <w:tcPr>
            <w:tcW w:w="392" w:type="dxa"/>
            <w:tcBorders>
              <w:top w:val="nil"/>
              <w:left w:val="nil"/>
              <w:bottom w:val="single" w:sz="8" w:space="0" w:color="000000"/>
              <w:right w:val="single" w:sz="8" w:space="0" w:color="000000"/>
            </w:tcBorders>
            <w:shd w:val="clear" w:color="auto" w:fill="auto"/>
            <w:vAlign w:val="center"/>
            <w:hideMark/>
          </w:tcPr>
          <w:p w14:paraId="45C1A1C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91</w:t>
            </w:r>
          </w:p>
        </w:tc>
        <w:tc>
          <w:tcPr>
            <w:tcW w:w="554" w:type="dxa"/>
            <w:tcBorders>
              <w:top w:val="nil"/>
              <w:left w:val="nil"/>
              <w:bottom w:val="single" w:sz="8" w:space="0" w:color="000000"/>
              <w:right w:val="single" w:sz="8" w:space="0" w:color="000000"/>
            </w:tcBorders>
            <w:shd w:val="clear" w:color="auto" w:fill="auto"/>
            <w:vAlign w:val="center"/>
            <w:hideMark/>
          </w:tcPr>
          <w:p w14:paraId="30695FF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7.35</w:t>
            </w:r>
          </w:p>
        </w:tc>
        <w:tc>
          <w:tcPr>
            <w:tcW w:w="414" w:type="dxa"/>
            <w:tcBorders>
              <w:top w:val="nil"/>
              <w:left w:val="nil"/>
              <w:bottom w:val="single" w:sz="8" w:space="0" w:color="000000"/>
              <w:right w:val="single" w:sz="8" w:space="0" w:color="000000"/>
            </w:tcBorders>
            <w:shd w:val="clear" w:color="auto" w:fill="auto"/>
            <w:vAlign w:val="center"/>
            <w:hideMark/>
          </w:tcPr>
          <w:p w14:paraId="5592369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40</w:t>
            </w:r>
          </w:p>
        </w:tc>
        <w:tc>
          <w:tcPr>
            <w:tcW w:w="446" w:type="dxa"/>
            <w:tcBorders>
              <w:top w:val="nil"/>
              <w:left w:val="nil"/>
              <w:bottom w:val="single" w:sz="8" w:space="0" w:color="000000"/>
              <w:right w:val="nil"/>
            </w:tcBorders>
            <w:shd w:val="clear" w:color="auto" w:fill="auto"/>
            <w:vAlign w:val="center"/>
            <w:hideMark/>
          </w:tcPr>
          <w:p w14:paraId="6544B50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3.23</w:t>
            </w:r>
          </w:p>
        </w:tc>
        <w:tc>
          <w:tcPr>
            <w:tcW w:w="584" w:type="dxa"/>
            <w:tcBorders>
              <w:top w:val="nil"/>
              <w:left w:val="single" w:sz="8" w:space="0" w:color="auto"/>
              <w:bottom w:val="single" w:sz="8" w:space="0" w:color="000000"/>
              <w:right w:val="single" w:sz="8" w:space="0" w:color="auto"/>
            </w:tcBorders>
            <w:shd w:val="clear" w:color="auto" w:fill="auto"/>
            <w:vAlign w:val="center"/>
            <w:hideMark/>
          </w:tcPr>
          <w:p w14:paraId="17E2225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3.13</w:t>
            </w:r>
          </w:p>
        </w:tc>
      </w:tr>
      <w:tr w:rsidR="001F70A5" w:rsidRPr="00A9606E" w14:paraId="65B89DDB" w14:textId="77777777" w:rsidTr="004A37D2">
        <w:trPr>
          <w:trHeight w:val="20"/>
          <w:jc w:val="center"/>
        </w:trPr>
        <w:tc>
          <w:tcPr>
            <w:tcW w:w="416" w:type="dxa"/>
            <w:tcBorders>
              <w:top w:val="nil"/>
              <w:left w:val="single" w:sz="8" w:space="0" w:color="000000"/>
              <w:bottom w:val="nil"/>
              <w:right w:val="single" w:sz="8" w:space="0" w:color="000000"/>
            </w:tcBorders>
            <w:shd w:val="clear" w:color="auto" w:fill="auto"/>
            <w:vAlign w:val="center"/>
            <w:hideMark/>
          </w:tcPr>
          <w:p w14:paraId="4A4E2D41"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w:t>
            </w:r>
          </w:p>
        </w:tc>
        <w:tc>
          <w:tcPr>
            <w:tcW w:w="2334" w:type="dxa"/>
            <w:tcBorders>
              <w:top w:val="nil"/>
              <w:left w:val="nil"/>
              <w:bottom w:val="single" w:sz="8" w:space="0" w:color="000000"/>
              <w:right w:val="single" w:sz="8" w:space="0" w:color="000000"/>
            </w:tcBorders>
            <w:shd w:val="clear" w:color="auto" w:fill="auto"/>
            <w:vAlign w:val="center"/>
            <w:hideMark/>
          </w:tcPr>
          <w:p w14:paraId="1A66711D" w14:textId="77777777" w:rsidR="001F1EDE"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 xml:space="preserve">Tóc nhuộm màu, đeo khuyên tai, trang điểm </w:t>
            </w:r>
          </w:p>
          <w:p w14:paraId="342AF03B" w14:textId="670E2B24"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lòe loẹt,…</w:t>
            </w:r>
          </w:p>
        </w:tc>
        <w:tc>
          <w:tcPr>
            <w:tcW w:w="617" w:type="dxa"/>
            <w:tcBorders>
              <w:top w:val="nil"/>
              <w:left w:val="nil"/>
              <w:bottom w:val="single" w:sz="8" w:space="0" w:color="000000"/>
              <w:right w:val="single" w:sz="8" w:space="0" w:color="000000"/>
            </w:tcBorders>
            <w:shd w:val="clear" w:color="auto" w:fill="auto"/>
            <w:vAlign w:val="center"/>
            <w:hideMark/>
          </w:tcPr>
          <w:p w14:paraId="6E4EC43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5EC9BE4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755</w:t>
            </w:r>
          </w:p>
        </w:tc>
        <w:tc>
          <w:tcPr>
            <w:tcW w:w="554" w:type="dxa"/>
            <w:tcBorders>
              <w:top w:val="nil"/>
              <w:left w:val="nil"/>
              <w:bottom w:val="single" w:sz="8" w:space="0" w:color="000000"/>
              <w:right w:val="single" w:sz="8" w:space="0" w:color="000000"/>
            </w:tcBorders>
            <w:shd w:val="clear" w:color="auto" w:fill="auto"/>
            <w:vAlign w:val="center"/>
            <w:hideMark/>
          </w:tcPr>
          <w:p w14:paraId="7C959D6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60.99</w:t>
            </w:r>
          </w:p>
        </w:tc>
        <w:tc>
          <w:tcPr>
            <w:tcW w:w="477" w:type="dxa"/>
            <w:tcBorders>
              <w:top w:val="nil"/>
              <w:left w:val="nil"/>
              <w:bottom w:val="single" w:sz="8" w:space="0" w:color="000000"/>
              <w:right w:val="single" w:sz="8" w:space="0" w:color="000000"/>
            </w:tcBorders>
            <w:shd w:val="clear" w:color="auto" w:fill="auto"/>
            <w:vAlign w:val="center"/>
            <w:hideMark/>
          </w:tcPr>
          <w:p w14:paraId="12C4830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222</w:t>
            </w:r>
          </w:p>
        </w:tc>
        <w:tc>
          <w:tcPr>
            <w:tcW w:w="554" w:type="dxa"/>
            <w:tcBorders>
              <w:top w:val="nil"/>
              <w:left w:val="nil"/>
              <w:bottom w:val="single" w:sz="8" w:space="0" w:color="000000"/>
              <w:right w:val="single" w:sz="8" w:space="0" w:color="000000"/>
            </w:tcBorders>
            <w:shd w:val="clear" w:color="auto" w:fill="auto"/>
            <w:vAlign w:val="center"/>
            <w:hideMark/>
          </w:tcPr>
          <w:p w14:paraId="17E3CB9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17.93</w:t>
            </w:r>
          </w:p>
        </w:tc>
        <w:tc>
          <w:tcPr>
            <w:tcW w:w="491" w:type="dxa"/>
            <w:tcBorders>
              <w:top w:val="nil"/>
              <w:left w:val="nil"/>
              <w:bottom w:val="single" w:sz="8" w:space="0" w:color="000000"/>
              <w:right w:val="single" w:sz="8" w:space="0" w:color="000000"/>
            </w:tcBorders>
            <w:shd w:val="clear" w:color="auto" w:fill="auto"/>
            <w:vAlign w:val="center"/>
            <w:hideMark/>
          </w:tcPr>
          <w:p w14:paraId="1906E34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188</w:t>
            </w:r>
          </w:p>
        </w:tc>
        <w:tc>
          <w:tcPr>
            <w:tcW w:w="554" w:type="dxa"/>
            <w:tcBorders>
              <w:top w:val="nil"/>
              <w:left w:val="nil"/>
              <w:bottom w:val="single" w:sz="8" w:space="0" w:color="000000"/>
              <w:right w:val="single" w:sz="8" w:space="0" w:color="000000"/>
            </w:tcBorders>
            <w:shd w:val="clear" w:color="auto" w:fill="auto"/>
            <w:vAlign w:val="center"/>
            <w:hideMark/>
          </w:tcPr>
          <w:p w14:paraId="38492EA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15.19</w:t>
            </w:r>
          </w:p>
        </w:tc>
        <w:tc>
          <w:tcPr>
            <w:tcW w:w="392" w:type="dxa"/>
            <w:tcBorders>
              <w:top w:val="nil"/>
              <w:left w:val="nil"/>
              <w:bottom w:val="single" w:sz="8" w:space="0" w:color="000000"/>
              <w:right w:val="single" w:sz="8" w:space="0" w:color="000000"/>
            </w:tcBorders>
            <w:shd w:val="clear" w:color="auto" w:fill="auto"/>
            <w:vAlign w:val="center"/>
            <w:hideMark/>
          </w:tcPr>
          <w:p w14:paraId="6A90523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41</w:t>
            </w:r>
          </w:p>
        </w:tc>
        <w:tc>
          <w:tcPr>
            <w:tcW w:w="554" w:type="dxa"/>
            <w:tcBorders>
              <w:top w:val="nil"/>
              <w:left w:val="nil"/>
              <w:bottom w:val="single" w:sz="8" w:space="0" w:color="000000"/>
              <w:right w:val="single" w:sz="8" w:space="0" w:color="000000"/>
            </w:tcBorders>
            <w:shd w:val="clear" w:color="auto" w:fill="auto"/>
            <w:vAlign w:val="center"/>
            <w:hideMark/>
          </w:tcPr>
          <w:p w14:paraId="3DAE66F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3.31</w:t>
            </w:r>
          </w:p>
        </w:tc>
        <w:tc>
          <w:tcPr>
            <w:tcW w:w="414" w:type="dxa"/>
            <w:tcBorders>
              <w:top w:val="nil"/>
              <w:left w:val="nil"/>
              <w:bottom w:val="single" w:sz="8" w:space="0" w:color="000000"/>
              <w:right w:val="single" w:sz="8" w:space="0" w:color="000000"/>
            </w:tcBorders>
            <w:shd w:val="clear" w:color="auto" w:fill="auto"/>
            <w:vAlign w:val="center"/>
            <w:hideMark/>
          </w:tcPr>
          <w:p w14:paraId="66AFDB0E"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w:t>
            </w:r>
          </w:p>
        </w:tc>
        <w:tc>
          <w:tcPr>
            <w:tcW w:w="446" w:type="dxa"/>
            <w:tcBorders>
              <w:top w:val="nil"/>
              <w:left w:val="nil"/>
              <w:bottom w:val="single" w:sz="8" w:space="0" w:color="000000"/>
              <w:right w:val="nil"/>
            </w:tcBorders>
            <w:shd w:val="clear" w:color="auto" w:fill="auto"/>
            <w:vAlign w:val="center"/>
            <w:hideMark/>
          </w:tcPr>
          <w:p w14:paraId="0373881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2.58</w:t>
            </w:r>
          </w:p>
        </w:tc>
        <w:tc>
          <w:tcPr>
            <w:tcW w:w="584" w:type="dxa"/>
            <w:tcBorders>
              <w:top w:val="nil"/>
              <w:left w:val="single" w:sz="8" w:space="0" w:color="auto"/>
              <w:bottom w:val="single" w:sz="8" w:space="0" w:color="000000"/>
              <w:right w:val="single" w:sz="8" w:space="0" w:color="auto"/>
            </w:tcBorders>
            <w:shd w:val="clear" w:color="auto" w:fill="auto"/>
            <w:vAlign w:val="center"/>
            <w:hideMark/>
          </w:tcPr>
          <w:p w14:paraId="0237E82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3.31</w:t>
            </w:r>
          </w:p>
        </w:tc>
      </w:tr>
      <w:tr w:rsidR="001F70A5" w:rsidRPr="00A9606E" w14:paraId="066D4A4B" w14:textId="77777777" w:rsidTr="004A37D2">
        <w:trPr>
          <w:trHeight w:val="20"/>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68CCF7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2334" w:type="dxa"/>
            <w:tcBorders>
              <w:top w:val="nil"/>
              <w:left w:val="nil"/>
              <w:bottom w:val="single" w:sz="8" w:space="0" w:color="000000"/>
              <w:right w:val="single" w:sz="8" w:space="0" w:color="000000"/>
            </w:tcBorders>
            <w:shd w:val="clear" w:color="auto" w:fill="auto"/>
            <w:vAlign w:val="center"/>
            <w:hideMark/>
          </w:tcPr>
          <w:p w14:paraId="12FF300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Mua thức ăn, nước uống, quà vặt trước cổng trường và ăn vặt trong trường</w:t>
            </w:r>
          </w:p>
        </w:tc>
        <w:tc>
          <w:tcPr>
            <w:tcW w:w="617" w:type="dxa"/>
            <w:tcBorders>
              <w:top w:val="nil"/>
              <w:left w:val="nil"/>
              <w:bottom w:val="single" w:sz="8" w:space="0" w:color="000000"/>
              <w:right w:val="single" w:sz="8" w:space="0" w:color="000000"/>
            </w:tcBorders>
            <w:shd w:val="clear" w:color="auto" w:fill="auto"/>
            <w:vAlign w:val="center"/>
            <w:hideMark/>
          </w:tcPr>
          <w:p w14:paraId="62E2D19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328E6AA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386</w:t>
            </w:r>
          </w:p>
        </w:tc>
        <w:tc>
          <w:tcPr>
            <w:tcW w:w="554" w:type="dxa"/>
            <w:tcBorders>
              <w:top w:val="nil"/>
              <w:left w:val="nil"/>
              <w:bottom w:val="single" w:sz="8" w:space="0" w:color="000000"/>
              <w:right w:val="single" w:sz="8" w:space="0" w:color="000000"/>
            </w:tcBorders>
            <w:shd w:val="clear" w:color="auto" w:fill="auto"/>
            <w:vAlign w:val="center"/>
            <w:hideMark/>
          </w:tcPr>
          <w:p w14:paraId="1C9EBE1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31.18</w:t>
            </w:r>
          </w:p>
        </w:tc>
        <w:tc>
          <w:tcPr>
            <w:tcW w:w="477" w:type="dxa"/>
            <w:tcBorders>
              <w:top w:val="nil"/>
              <w:left w:val="nil"/>
              <w:bottom w:val="single" w:sz="8" w:space="0" w:color="000000"/>
              <w:right w:val="single" w:sz="8" w:space="0" w:color="000000"/>
            </w:tcBorders>
            <w:shd w:val="clear" w:color="auto" w:fill="auto"/>
            <w:vAlign w:val="center"/>
            <w:hideMark/>
          </w:tcPr>
          <w:p w14:paraId="10EE88DE"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378</w:t>
            </w:r>
          </w:p>
        </w:tc>
        <w:tc>
          <w:tcPr>
            <w:tcW w:w="554" w:type="dxa"/>
            <w:tcBorders>
              <w:top w:val="nil"/>
              <w:left w:val="nil"/>
              <w:bottom w:val="single" w:sz="8" w:space="0" w:color="000000"/>
              <w:right w:val="single" w:sz="8" w:space="0" w:color="000000"/>
            </w:tcBorders>
            <w:shd w:val="clear" w:color="auto" w:fill="auto"/>
            <w:vAlign w:val="center"/>
            <w:hideMark/>
          </w:tcPr>
          <w:p w14:paraId="2A055556"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30.53</w:t>
            </w:r>
          </w:p>
        </w:tc>
        <w:tc>
          <w:tcPr>
            <w:tcW w:w="491" w:type="dxa"/>
            <w:tcBorders>
              <w:top w:val="nil"/>
              <w:left w:val="nil"/>
              <w:bottom w:val="single" w:sz="8" w:space="0" w:color="000000"/>
              <w:right w:val="single" w:sz="8" w:space="0" w:color="000000"/>
            </w:tcBorders>
            <w:shd w:val="clear" w:color="auto" w:fill="auto"/>
            <w:vAlign w:val="center"/>
            <w:hideMark/>
          </w:tcPr>
          <w:p w14:paraId="29A78FE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205</w:t>
            </w:r>
          </w:p>
        </w:tc>
        <w:tc>
          <w:tcPr>
            <w:tcW w:w="554" w:type="dxa"/>
            <w:tcBorders>
              <w:top w:val="nil"/>
              <w:left w:val="nil"/>
              <w:bottom w:val="single" w:sz="8" w:space="0" w:color="000000"/>
              <w:right w:val="single" w:sz="8" w:space="0" w:color="000000"/>
            </w:tcBorders>
            <w:shd w:val="clear" w:color="auto" w:fill="auto"/>
            <w:vAlign w:val="center"/>
            <w:hideMark/>
          </w:tcPr>
          <w:p w14:paraId="1C4915B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16.56</w:t>
            </w:r>
          </w:p>
        </w:tc>
        <w:tc>
          <w:tcPr>
            <w:tcW w:w="392" w:type="dxa"/>
            <w:tcBorders>
              <w:top w:val="nil"/>
              <w:left w:val="nil"/>
              <w:bottom w:val="single" w:sz="8" w:space="0" w:color="000000"/>
              <w:right w:val="single" w:sz="8" w:space="0" w:color="000000"/>
            </w:tcBorders>
            <w:shd w:val="clear" w:color="auto" w:fill="auto"/>
            <w:vAlign w:val="center"/>
            <w:hideMark/>
          </w:tcPr>
          <w:p w14:paraId="3AD3FF0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196</w:t>
            </w:r>
          </w:p>
        </w:tc>
        <w:tc>
          <w:tcPr>
            <w:tcW w:w="554" w:type="dxa"/>
            <w:tcBorders>
              <w:top w:val="nil"/>
              <w:left w:val="nil"/>
              <w:bottom w:val="single" w:sz="8" w:space="0" w:color="000000"/>
              <w:right w:val="single" w:sz="8" w:space="0" w:color="000000"/>
            </w:tcBorders>
            <w:shd w:val="clear" w:color="auto" w:fill="auto"/>
            <w:vAlign w:val="center"/>
            <w:hideMark/>
          </w:tcPr>
          <w:p w14:paraId="71EB83A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15.83</w:t>
            </w:r>
          </w:p>
        </w:tc>
        <w:tc>
          <w:tcPr>
            <w:tcW w:w="414" w:type="dxa"/>
            <w:tcBorders>
              <w:top w:val="nil"/>
              <w:left w:val="nil"/>
              <w:bottom w:val="single" w:sz="8" w:space="0" w:color="000000"/>
              <w:right w:val="single" w:sz="8" w:space="0" w:color="000000"/>
            </w:tcBorders>
            <w:shd w:val="clear" w:color="auto" w:fill="auto"/>
            <w:vAlign w:val="center"/>
            <w:hideMark/>
          </w:tcPr>
          <w:p w14:paraId="7327D019"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73</w:t>
            </w:r>
          </w:p>
        </w:tc>
        <w:tc>
          <w:tcPr>
            <w:tcW w:w="446" w:type="dxa"/>
            <w:tcBorders>
              <w:top w:val="nil"/>
              <w:left w:val="nil"/>
              <w:bottom w:val="single" w:sz="8" w:space="0" w:color="000000"/>
              <w:right w:val="nil"/>
            </w:tcBorders>
            <w:shd w:val="clear" w:color="auto" w:fill="auto"/>
            <w:vAlign w:val="center"/>
            <w:hideMark/>
          </w:tcPr>
          <w:p w14:paraId="5967554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5.90</w:t>
            </w:r>
          </w:p>
        </w:tc>
        <w:tc>
          <w:tcPr>
            <w:tcW w:w="584" w:type="dxa"/>
            <w:tcBorders>
              <w:top w:val="nil"/>
              <w:left w:val="single" w:sz="8" w:space="0" w:color="auto"/>
              <w:bottom w:val="single" w:sz="8" w:space="0" w:color="000000"/>
              <w:right w:val="single" w:sz="8" w:space="0" w:color="auto"/>
            </w:tcBorders>
            <w:shd w:val="clear" w:color="auto" w:fill="auto"/>
            <w:vAlign w:val="center"/>
            <w:hideMark/>
          </w:tcPr>
          <w:p w14:paraId="6C3F6AE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2.65</w:t>
            </w:r>
          </w:p>
        </w:tc>
      </w:tr>
      <w:tr w:rsidR="001F70A5" w:rsidRPr="00A9606E" w14:paraId="2C2F1131" w14:textId="77777777" w:rsidTr="004A37D2">
        <w:trPr>
          <w:trHeight w:val="20"/>
          <w:jc w:val="center"/>
        </w:trPr>
        <w:tc>
          <w:tcPr>
            <w:tcW w:w="416" w:type="dxa"/>
            <w:tcBorders>
              <w:top w:val="nil"/>
              <w:left w:val="single" w:sz="8" w:space="0" w:color="000000"/>
              <w:bottom w:val="nil"/>
              <w:right w:val="single" w:sz="8" w:space="0" w:color="000000"/>
            </w:tcBorders>
            <w:shd w:val="clear" w:color="auto" w:fill="auto"/>
            <w:vAlign w:val="center"/>
            <w:hideMark/>
          </w:tcPr>
          <w:p w14:paraId="29C7C5C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w:t>
            </w:r>
          </w:p>
        </w:tc>
        <w:tc>
          <w:tcPr>
            <w:tcW w:w="2334" w:type="dxa"/>
            <w:tcBorders>
              <w:top w:val="nil"/>
              <w:left w:val="nil"/>
              <w:bottom w:val="single" w:sz="8" w:space="0" w:color="000000"/>
              <w:right w:val="single" w:sz="8" w:space="0" w:color="000000"/>
            </w:tcBorders>
            <w:shd w:val="clear" w:color="auto" w:fill="auto"/>
            <w:vAlign w:val="center"/>
            <w:hideMark/>
          </w:tcPr>
          <w:p w14:paraId="6FFA8B40" w14:textId="40D984F8"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Viết, vẽ bậy, lên bàn ghế, tường và trong khuôn viên nhà trường</w:t>
            </w:r>
          </w:p>
        </w:tc>
        <w:tc>
          <w:tcPr>
            <w:tcW w:w="617" w:type="dxa"/>
            <w:tcBorders>
              <w:top w:val="nil"/>
              <w:left w:val="nil"/>
              <w:bottom w:val="single" w:sz="8" w:space="0" w:color="000000"/>
              <w:right w:val="single" w:sz="8" w:space="0" w:color="000000"/>
            </w:tcBorders>
            <w:shd w:val="clear" w:color="auto" w:fill="auto"/>
            <w:vAlign w:val="center"/>
            <w:hideMark/>
          </w:tcPr>
          <w:p w14:paraId="79BD060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639DAE2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640</w:t>
            </w:r>
          </w:p>
        </w:tc>
        <w:tc>
          <w:tcPr>
            <w:tcW w:w="554" w:type="dxa"/>
            <w:tcBorders>
              <w:top w:val="nil"/>
              <w:left w:val="nil"/>
              <w:bottom w:val="single" w:sz="8" w:space="0" w:color="000000"/>
              <w:right w:val="single" w:sz="8" w:space="0" w:color="000000"/>
            </w:tcBorders>
            <w:shd w:val="clear" w:color="auto" w:fill="auto"/>
            <w:vAlign w:val="center"/>
            <w:hideMark/>
          </w:tcPr>
          <w:p w14:paraId="332E3BF9"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51.70</w:t>
            </w:r>
          </w:p>
        </w:tc>
        <w:tc>
          <w:tcPr>
            <w:tcW w:w="477" w:type="dxa"/>
            <w:tcBorders>
              <w:top w:val="nil"/>
              <w:left w:val="nil"/>
              <w:bottom w:val="single" w:sz="8" w:space="0" w:color="000000"/>
              <w:right w:val="single" w:sz="8" w:space="0" w:color="000000"/>
            </w:tcBorders>
            <w:shd w:val="clear" w:color="auto" w:fill="auto"/>
            <w:vAlign w:val="center"/>
            <w:hideMark/>
          </w:tcPr>
          <w:p w14:paraId="0FBF8F5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287</w:t>
            </w:r>
          </w:p>
        </w:tc>
        <w:tc>
          <w:tcPr>
            <w:tcW w:w="554" w:type="dxa"/>
            <w:tcBorders>
              <w:top w:val="nil"/>
              <w:left w:val="nil"/>
              <w:bottom w:val="single" w:sz="8" w:space="0" w:color="000000"/>
              <w:right w:val="single" w:sz="8" w:space="0" w:color="000000"/>
            </w:tcBorders>
            <w:shd w:val="clear" w:color="auto" w:fill="auto"/>
            <w:vAlign w:val="center"/>
            <w:hideMark/>
          </w:tcPr>
          <w:p w14:paraId="42EA7B7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23.18</w:t>
            </w:r>
          </w:p>
        </w:tc>
        <w:tc>
          <w:tcPr>
            <w:tcW w:w="491" w:type="dxa"/>
            <w:tcBorders>
              <w:top w:val="nil"/>
              <w:left w:val="nil"/>
              <w:bottom w:val="single" w:sz="8" w:space="0" w:color="000000"/>
              <w:right w:val="single" w:sz="8" w:space="0" w:color="000000"/>
            </w:tcBorders>
            <w:shd w:val="clear" w:color="auto" w:fill="auto"/>
            <w:vAlign w:val="center"/>
            <w:hideMark/>
          </w:tcPr>
          <w:p w14:paraId="3890021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148</w:t>
            </w:r>
          </w:p>
        </w:tc>
        <w:tc>
          <w:tcPr>
            <w:tcW w:w="554" w:type="dxa"/>
            <w:tcBorders>
              <w:top w:val="nil"/>
              <w:left w:val="nil"/>
              <w:bottom w:val="single" w:sz="8" w:space="0" w:color="000000"/>
              <w:right w:val="single" w:sz="8" w:space="0" w:color="000000"/>
            </w:tcBorders>
            <w:shd w:val="clear" w:color="auto" w:fill="auto"/>
            <w:vAlign w:val="center"/>
            <w:hideMark/>
          </w:tcPr>
          <w:p w14:paraId="07ACEF1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11.95</w:t>
            </w:r>
          </w:p>
        </w:tc>
        <w:tc>
          <w:tcPr>
            <w:tcW w:w="392" w:type="dxa"/>
            <w:tcBorders>
              <w:top w:val="nil"/>
              <w:left w:val="nil"/>
              <w:bottom w:val="single" w:sz="8" w:space="0" w:color="000000"/>
              <w:right w:val="single" w:sz="8" w:space="0" w:color="000000"/>
            </w:tcBorders>
            <w:shd w:val="clear" w:color="auto" w:fill="auto"/>
            <w:vAlign w:val="center"/>
            <w:hideMark/>
          </w:tcPr>
          <w:p w14:paraId="105E25A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114</w:t>
            </w:r>
          </w:p>
        </w:tc>
        <w:tc>
          <w:tcPr>
            <w:tcW w:w="554" w:type="dxa"/>
            <w:tcBorders>
              <w:top w:val="nil"/>
              <w:left w:val="nil"/>
              <w:bottom w:val="single" w:sz="8" w:space="0" w:color="000000"/>
              <w:right w:val="single" w:sz="8" w:space="0" w:color="000000"/>
            </w:tcBorders>
            <w:shd w:val="clear" w:color="auto" w:fill="auto"/>
            <w:vAlign w:val="center"/>
            <w:hideMark/>
          </w:tcPr>
          <w:p w14:paraId="06D7EDD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9.21</w:t>
            </w:r>
          </w:p>
        </w:tc>
        <w:tc>
          <w:tcPr>
            <w:tcW w:w="414" w:type="dxa"/>
            <w:tcBorders>
              <w:top w:val="nil"/>
              <w:left w:val="nil"/>
              <w:bottom w:val="single" w:sz="8" w:space="0" w:color="000000"/>
              <w:right w:val="single" w:sz="8" w:space="0" w:color="000000"/>
            </w:tcBorders>
            <w:shd w:val="clear" w:color="auto" w:fill="auto"/>
            <w:vAlign w:val="center"/>
            <w:hideMark/>
          </w:tcPr>
          <w:p w14:paraId="24CAEC2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49</w:t>
            </w:r>
          </w:p>
        </w:tc>
        <w:tc>
          <w:tcPr>
            <w:tcW w:w="446" w:type="dxa"/>
            <w:tcBorders>
              <w:top w:val="nil"/>
              <w:left w:val="nil"/>
              <w:bottom w:val="single" w:sz="8" w:space="0" w:color="000000"/>
              <w:right w:val="nil"/>
            </w:tcBorders>
            <w:shd w:val="clear" w:color="auto" w:fill="auto"/>
            <w:vAlign w:val="center"/>
            <w:hideMark/>
          </w:tcPr>
          <w:p w14:paraId="17D15DD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3.96</w:t>
            </w:r>
          </w:p>
        </w:tc>
        <w:tc>
          <w:tcPr>
            <w:tcW w:w="584" w:type="dxa"/>
            <w:tcBorders>
              <w:top w:val="nil"/>
              <w:left w:val="single" w:sz="8" w:space="0" w:color="auto"/>
              <w:bottom w:val="single" w:sz="8" w:space="0" w:color="000000"/>
              <w:right w:val="single" w:sz="8" w:space="0" w:color="auto"/>
            </w:tcBorders>
            <w:shd w:val="clear" w:color="auto" w:fill="auto"/>
            <w:vAlign w:val="center"/>
            <w:hideMark/>
          </w:tcPr>
          <w:p w14:paraId="560AEA1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3.09</w:t>
            </w:r>
          </w:p>
        </w:tc>
      </w:tr>
      <w:tr w:rsidR="001F70A5" w:rsidRPr="00A9606E" w14:paraId="43B96B8F" w14:textId="77777777" w:rsidTr="004A37D2">
        <w:trPr>
          <w:trHeight w:val="20"/>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4B3602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w:t>
            </w:r>
          </w:p>
        </w:tc>
        <w:tc>
          <w:tcPr>
            <w:tcW w:w="2334" w:type="dxa"/>
            <w:tcBorders>
              <w:top w:val="nil"/>
              <w:left w:val="nil"/>
              <w:bottom w:val="single" w:sz="8" w:space="0" w:color="000000"/>
              <w:right w:val="single" w:sz="8" w:space="0" w:color="000000"/>
            </w:tcBorders>
            <w:shd w:val="clear" w:color="auto" w:fill="auto"/>
            <w:vAlign w:val="center"/>
            <w:hideMark/>
          </w:tcPr>
          <w:p w14:paraId="107C08A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Vứt rác tùy tiện trong lớp học và trong khuôn viên nhà trường</w:t>
            </w:r>
          </w:p>
        </w:tc>
        <w:tc>
          <w:tcPr>
            <w:tcW w:w="617" w:type="dxa"/>
            <w:tcBorders>
              <w:top w:val="nil"/>
              <w:left w:val="nil"/>
              <w:bottom w:val="single" w:sz="8" w:space="0" w:color="000000"/>
              <w:right w:val="single" w:sz="8" w:space="0" w:color="000000"/>
            </w:tcBorders>
            <w:shd w:val="clear" w:color="auto" w:fill="auto"/>
            <w:vAlign w:val="center"/>
            <w:hideMark/>
          </w:tcPr>
          <w:p w14:paraId="0165357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22C078D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574</w:t>
            </w:r>
          </w:p>
        </w:tc>
        <w:tc>
          <w:tcPr>
            <w:tcW w:w="554" w:type="dxa"/>
            <w:tcBorders>
              <w:top w:val="nil"/>
              <w:left w:val="nil"/>
              <w:bottom w:val="single" w:sz="8" w:space="0" w:color="000000"/>
              <w:right w:val="single" w:sz="8" w:space="0" w:color="000000"/>
            </w:tcBorders>
            <w:shd w:val="clear" w:color="auto" w:fill="auto"/>
            <w:vAlign w:val="center"/>
            <w:hideMark/>
          </w:tcPr>
          <w:p w14:paraId="4CE961F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46.37</w:t>
            </w:r>
          </w:p>
        </w:tc>
        <w:tc>
          <w:tcPr>
            <w:tcW w:w="477" w:type="dxa"/>
            <w:tcBorders>
              <w:top w:val="nil"/>
              <w:left w:val="nil"/>
              <w:bottom w:val="single" w:sz="8" w:space="0" w:color="000000"/>
              <w:right w:val="single" w:sz="8" w:space="0" w:color="000000"/>
            </w:tcBorders>
            <w:shd w:val="clear" w:color="auto" w:fill="auto"/>
            <w:vAlign w:val="center"/>
            <w:hideMark/>
          </w:tcPr>
          <w:p w14:paraId="3060487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312</w:t>
            </w:r>
          </w:p>
        </w:tc>
        <w:tc>
          <w:tcPr>
            <w:tcW w:w="554" w:type="dxa"/>
            <w:tcBorders>
              <w:top w:val="nil"/>
              <w:left w:val="nil"/>
              <w:bottom w:val="single" w:sz="8" w:space="0" w:color="000000"/>
              <w:right w:val="single" w:sz="8" w:space="0" w:color="000000"/>
            </w:tcBorders>
            <w:shd w:val="clear" w:color="auto" w:fill="auto"/>
            <w:vAlign w:val="center"/>
            <w:hideMark/>
          </w:tcPr>
          <w:p w14:paraId="78C8C57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25.20</w:t>
            </w:r>
          </w:p>
        </w:tc>
        <w:tc>
          <w:tcPr>
            <w:tcW w:w="491" w:type="dxa"/>
            <w:tcBorders>
              <w:top w:val="nil"/>
              <w:left w:val="nil"/>
              <w:bottom w:val="single" w:sz="8" w:space="0" w:color="000000"/>
              <w:right w:val="single" w:sz="8" w:space="0" w:color="000000"/>
            </w:tcBorders>
            <w:shd w:val="clear" w:color="auto" w:fill="auto"/>
            <w:vAlign w:val="center"/>
            <w:hideMark/>
          </w:tcPr>
          <w:p w14:paraId="494C1D9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213</w:t>
            </w:r>
          </w:p>
        </w:tc>
        <w:tc>
          <w:tcPr>
            <w:tcW w:w="554" w:type="dxa"/>
            <w:tcBorders>
              <w:top w:val="nil"/>
              <w:left w:val="nil"/>
              <w:bottom w:val="single" w:sz="8" w:space="0" w:color="000000"/>
              <w:right w:val="single" w:sz="8" w:space="0" w:color="000000"/>
            </w:tcBorders>
            <w:shd w:val="clear" w:color="auto" w:fill="auto"/>
            <w:vAlign w:val="center"/>
            <w:hideMark/>
          </w:tcPr>
          <w:p w14:paraId="08187FC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17.21</w:t>
            </w:r>
          </w:p>
        </w:tc>
        <w:tc>
          <w:tcPr>
            <w:tcW w:w="392" w:type="dxa"/>
            <w:tcBorders>
              <w:top w:val="nil"/>
              <w:left w:val="nil"/>
              <w:bottom w:val="single" w:sz="8" w:space="0" w:color="000000"/>
              <w:right w:val="single" w:sz="8" w:space="0" w:color="000000"/>
            </w:tcBorders>
            <w:shd w:val="clear" w:color="auto" w:fill="auto"/>
            <w:vAlign w:val="center"/>
            <w:hideMark/>
          </w:tcPr>
          <w:p w14:paraId="2EEABF2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90</w:t>
            </w:r>
          </w:p>
        </w:tc>
        <w:tc>
          <w:tcPr>
            <w:tcW w:w="554" w:type="dxa"/>
            <w:tcBorders>
              <w:top w:val="nil"/>
              <w:left w:val="nil"/>
              <w:bottom w:val="single" w:sz="8" w:space="0" w:color="000000"/>
              <w:right w:val="single" w:sz="8" w:space="0" w:color="000000"/>
            </w:tcBorders>
            <w:shd w:val="clear" w:color="auto" w:fill="auto"/>
            <w:vAlign w:val="center"/>
            <w:hideMark/>
          </w:tcPr>
          <w:p w14:paraId="7EB4D891"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7.27</w:t>
            </w:r>
          </w:p>
        </w:tc>
        <w:tc>
          <w:tcPr>
            <w:tcW w:w="414" w:type="dxa"/>
            <w:tcBorders>
              <w:top w:val="nil"/>
              <w:left w:val="nil"/>
              <w:bottom w:val="single" w:sz="8" w:space="0" w:color="000000"/>
              <w:right w:val="single" w:sz="8" w:space="0" w:color="000000"/>
            </w:tcBorders>
            <w:shd w:val="clear" w:color="auto" w:fill="auto"/>
            <w:vAlign w:val="center"/>
            <w:hideMark/>
          </w:tcPr>
          <w:p w14:paraId="7AE52DD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49</w:t>
            </w:r>
          </w:p>
        </w:tc>
        <w:tc>
          <w:tcPr>
            <w:tcW w:w="446" w:type="dxa"/>
            <w:tcBorders>
              <w:top w:val="nil"/>
              <w:left w:val="nil"/>
              <w:bottom w:val="single" w:sz="8" w:space="0" w:color="000000"/>
              <w:right w:val="nil"/>
            </w:tcBorders>
            <w:shd w:val="clear" w:color="auto" w:fill="auto"/>
            <w:vAlign w:val="center"/>
            <w:hideMark/>
          </w:tcPr>
          <w:p w14:paraId="451D1C1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3.96</w:t>
            </w:r>
          </w:p>
        </w:tc>
        <w:tc>
          <w:tcPr>
            <w:tcW w:w="584" w:type="dxa"/>
            <w:tcBorders>
              <w:top w:val="nil"/>
              <w:left w:val="single" w:sz="8" w:space="0" w:color="auto"/>
              <w:bottom w:val="single" w:sz="8" w:space="0" w:color="000000"/>
              <w:right w:val="single" w:sz="8" w:space="0" w:color="auto"/>
            </w:tcBorders>
            <w:shd w:val="clear" w:color="auto" w:fill="auto"/>
            <w:vAlign w:val="center"/>
            <w:hideMark/>
          </w:tcPr>
          <w:p w14:paraId="08CAE5F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3.03</w:t>
            </w:r>
          </w:p>
        </w:tc>
      </w:tr>
      <w:tr w:rsidR="001F70A5" w:rsidRPr="00A9606E" w14:paraId="3097612C" w14:textId="77777777" w:rsidTr="004A37D2">
        <w:trPr>
          <w:trHeight w:val="20"/>
          <w:jc w:val="center"/>
        </w:trPr>
        <w:tc>
          <w:tcPr>
            <w:tcW w:w="416" w:type="dxa"/>
            <w:tcBorders>
              <w:top w:val="nil"/>
              <w:left w:val="single" w:sz="8" w:space="0" w:color="000000"/>
              <w:bottom w:val="nil"/>
              <w:right w:val="single" w:sz="8" w:space="0" w:color="000000"/>
            </w:tcBorders>
            <w:shd w:val="clear" w:color="auto" w:fill="auto"/>
            <w:vAlign w:val="center"/>
            <w:hideMark/>
          </w:tcPr>
          <w:p w14:paraId="3B6018D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11</w:t>
            </w:r>
          </w:p>
        </w:tc>
        <w:tc>
          <w:tcPr>
            <w:tcW w:w="2334" w:type="dxa"/>
            <w:tcBorders>
              <w:top w:val="nil"/>
              <w:left w:val="nil"/>
              <w:bottom w:val="single" w:sz="8" w:space="0" w:color="000000"/>
              <w:right w:val="single" w:sz="8" w:space="0" w:color="000000"/>
            </w:tcBorders>
            <w:shd w:val="clear" w:color="auto" w:fill="auto"/>
            <w:vAlign w:val="center"/>
            <w:hideMark/>
          </w:tcPr>
          <w:p w14:paraId="70A63D1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Sử dụng môi trường mạng để nói xấu người khác, câu like, share tuyên truyền những hình ảnh không tốt</w:t>
            </w:r>
          </w:p>
        </w:tc>
        <w:tc>
          <w:tcPr>
            <w:tcW w:w="617" w:type="dxa"/>
            <w:tcBorders>
              <w:top w:val="nil"/>
              <w:left w:val="nil"/>
              <w:bottom w:val="single" w:sz="8" w:space="0" w:color="000000"/>
              <w:right w:val="single" w:sz="8" w:space="0" w:color="000000"/>
            </w:tcBorders>
            <w:shd w:val="clear" w:color="auto" w:fill="auto"/>
            <w:vAlign w:val="center"/>
            <w:hideMark/>
          </w:tcPr>
          <w:p w14:paraId="348333D0"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286787E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771</w:t>
            </w:r>
          </w:p>
        </w:tc>
        <w:tc>
          <w:tcPr>
            <w:tcW w:w="554" w:type="dxa"/>
            <w:tcBorders>
              <w:top w:val="nil"/>
              <w:left w:val="nil"/>
              <w:bottom w:val="single" w:sz="8" w:space="0" w:color="000000"/>
              <w:right w:val="single" w:sz="8" w:space="0" w:color="000000"/>
            </w:tcBorders>
            <w:shd w:val="clear" w:color="auto" w:fill="auto"/>
            <w:vAlign w:val="center"/>
            <w:hideMark/>
          </w:tcPr>
          <w:p w14:paraId="26D5A4D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62.28</w:t>
            </w:r>
          </w:p>
        </w:tc>
        <w:tc>
          <w:tcPr>
            <w:tcW w:w="477" w:type="dxa"/>
            <w:tcBorders>
              <w:top w:val="nil"/>
              <w:left w:val="nil"/>
              <w:bottom w:val="single" w:sz="8" w:space="0" w:color="000000"/>
              <w:right w:val="single" w:sz="8" w:space="0" w:color="000000"/>
            </w:tcBorders>
            <w:shd w:val="clear" w:color="auto" w:fill="auto"/>
            <w:vAlign w:val="center"/>
            <w:hideMark/>
          </w:tcPr>
          <w:p w14:paraId="6D22034D"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181</w:t>
            </w:r>
          </w:p>
        </w:tc>
        <w:tc>
          <w:tcPr>
            <w:tcW w:w="554" w:type="dxa"/>
            <w:tcBorders>
              <w:top w:val="nil"/>
              <w:left w:val="nil"/>
              <w:bottom w:val="single" w:sz="8" w:space="0" w:color="000000"/>
              <w:right w:val="single" w:sz="8" w:space="0" w:color="000000"/>
            </w:tcBorders>
            <w:shd w:val="clear" w:color="auto" w:fill="auto"/>
            <w:vAlign w:val="center"/>
            <w:hideMark/>
          </w:tcPr>
          <w:p w14:paraId="4CE5A572"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14.62</w:t>
            </w:r>
          </w:p>
        </w:tc>
        <w:tc>
          <w:tcPr>
            <w:tcW w:w="491" w:type="dxa"/>
            <w:tcBorders>
              <w:top w:val="nil"/>
              <w:left w:val="nil"/>
              <w:bottom w:val="single" w:sz="8" w:space="0" w:color="000000"/>
              <w:right w:val="single" w:sz="8" w:space="0" w:color="000000"/>
            </w:tcBorders>
            <w:shd w:val="clear" w:color="auto" w:fill="auto"/>
            <w:vAlign w:val="center"/>
            <w:hideMark/>
          </w:tcPr>
          <w:p w14:paraId="2108E5A6"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155</w:t>
            </w:r>
          </w:p>
        </w:tc>
        <w:tc>
          <w:tcPr>
            <w:tcW w:w="554" w:type="dxa"/>
            <w:tcBorders>
              <w:top w:val="nil"/>
              <w:left w:val="nil"/>
              <w:bottom w:val="single" w:sz="8" w:space="0" w:color="000000"/>
              <w:right w:val="single" w:sz="8" w:space="0" w:color="000000"/>
            </w:tcBorders>
            <w:shd w:val="clear" w:color="auto" w:fill="auto"/>
            <w:vAlign w:val="center"/>
            <w:hideMark/>
          </w:tcPr>
          <w:p w14:paraId="6D5EE5F9"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12.52</w:t>
            </w:r>
          </w:p>
        </w:tc>
        <w:tc>
          <w:tcPr>
            <w:tcW w:w="392" w:type="dxa"/>
            <w:tcBorders>
              <w:top w:val="nil"/>
              <w:left w:val="nil"/>
              <w:bottom w:val="single" w:sz="8" w:space="0" w:color="000000"/>
              <w:right w:val="single" w:sz="8" w:space="0" w:color="000000"/>
            </w:tcBorders>
            <w:shd w:val="clear" w:color="auto" w:fill="auto"/>
            <w:vAlign w:val="center"/>
            <w:hideMark/>
          </w:tcPr>
          <w:p w14:paraId="6CA96509"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66</w:t>
            </w:r>
          </w:p>
        </w:tc>
        <w:tc>
          <w:tcPr>
            <w:tcW w:w="554" w:type="dxa"/>
            <w:tcBorders>
              <w:top w:val="nil"/>
              <w:left w:val="nil"/>
              <w:bottom w:val="single" w:sz="8" w:space="0" w:color="000000"/>
              <w:right w:val="single" w:sz="8" w:space="0" w:color="000000"/>
            </w:tcBorders>
            <w:shd w:val="clear" w:color="auto" w:fill="auto"/>
            <w:vAlign w:val="center"/>
            <w:hideMark/>
          </w:tcPr>
          <w:p w14:paraId="3995F38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5.33</w:t>
            </w:r>
          </w:p>
        </w:tc>
        <w:tc>
          <w:tcPr>
            <w:tcW w:w="414" w:type="dxa"/>
            <w:tcBorders>
              <w:top w:val="nil"/>
              <w:left w:val="nil"/>
              <w:bottom w:val="single" w:sz="8" w:space="0" w:color="000000"/>
              <w:right w:val="single" w:sz="8" w:space="0" w:color="000000"/>
            </w:tcBorders>
            <w:shd w:val="clear" w:color="auto" w:fill="auto"/>
            <w:vAlign w:val="center"/>
            <w:hideMark/>
          </w:tcPr>
          <w:p w14:paraId="48ACFD4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65</w:t>
            </w:r>
          </w:p>
        </w:tc>
        <w:tc>
          <w:tcPr>
            <w:tcW w:w="446" w:type="dxa"/>
            <w:tcBorders>
              <w:top w:val="nil"/>
              <w:left w:val="nil"/>
              <w:bottom w:val="single" w:sz="8" w:space="0" w:color="000000"/>
              <w:right w:val="nil"/>
            </w:tcBorders>
            <w:shd w:val="clear" w:color="auto" w:fill="auto"/>
            <w:vAlign w:val="center"/>
            <w:hideMark/>
          </w:tcPr>
          <w:p w14:paraId="2F7D683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5.25</w:t>
            </w:r>
          </w:p>
        </w:tc>
        <w:tc>
          <w:tcPr>
            <w:tcW w:w="584" w:type="dxa"/>
            <w:tcBorders>
              <w:top w:val="nil"/>
              <w:left w:val="single" w:sz="8" w:space="0" w:color="auto"/>
              <w:bottom w:val="single" w:sz="8" w:space="0" w:color="000000"/>
              <w:right w:val="single" w:sz="8" w:space="0" w:color="auto"/>
            </w:tcBorders>
            <w:shd w:val="clear" w:color="auto" w:fill="auto"/>
            <w:vAlign w:val="center"/>
            <w:hideMark/>
          </w:tcPr>
          <w:p w14:paraId="791383CE"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3.23</w:t>
            </w:r>
          </w:p>
        </w:tc>
      </w:tr>
      <w:tr w:rsidR="001F70A5" w:rsidRPr="00A9606E" w14:paraId="3BDF5E37" w14:textId="77777777" w:rsidTr="004A37D2">
        <w:trPr>
          <w:trHeight w:val="20"/>
          <w:jc w:val="center"/>
        </w:trPr>
        <w:tc>
          <w:tcPr>
            <w:tcW w:w="41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A77B18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w:t>
            </w:r>
          </w:p>
        </w:tc>
        <w:tc>
          <w:tcPr>
            <w:tcW w:w="2334" w:type="dxa"/>
            <w:tcBorders>
              <w:top w:val="nil"/>
              <w:left w:val="nil"/>
              <w:bottom w:val="single" w:sz="8" w:space="0" w:color="000000"/>
              <w:right w:val="single" w:sz="8" w:space="0" w:color="000000"/>
            </w:tcBorders>
            <w:shd w:val="clear" w:color="auto" w:fill="auto"/>
            <w:vAlign w:val="center"/>
            <w:hideMark/>
          </w:tcPr>
          <w:p w14:paraId="1CE221A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Quay cóp, sử dụng tài liệu khi thi, kiểm tra</w:t>
            </w:r>
          </w:p>
        </w:tc>
        <w:tc>
          <w:tcPr>
            <w:tcW w:w="617" w:type="dxa"/>
            <w:tcBorders>
              <w:top w:val="nil"/>
              <w:left w:val="nil"/>
              <w:bottom w:val="single" w:sz="8" w:space="0" w:color="000000"/>
              <w:right w:val="single" w:sz="8" w:space="0" w:color="000000"/>
            </w:tcBorders>
            <w:shd w:val="clear" w:color="auto" w:fill="auto"/>
            <w:vAlign w:val="center"/>
            <w:hideMark/>
          </w:tcPr>
          <w:p w14:paraId="2A327B9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57" w:type="dxa"/>
            <w:tcBorders>
              <w:top w:val="nil"/>
              <w:left w:val="nil"/>
              <w:bottom w:val="single" w:sz="8" w:space="0" w:color="000000"/>
              <w:right w:val="single" w:sz="8" w:space="0" w:color="000000"/>
            </w:tcBorders>
            <w:shd w:val="clear" w:color="auto" w:fill="auto"/>
            <w:vAlign w:val="center"/>
            <w:hideMark/>
          </w:tcPr>
          <w:p w14:paraId="6DBCC505"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435</w:t>
            </w:r>
          </w:p>
        </w:tc>
        <w:tc>
          <w:tcPr>
            <w:tcW w:w="554" w:type="dxa"/>
            <w:tcBorders>
              <w:top w:val="nil"/>
              <w:left w:val="nil"/>
              <w:bottom w:val="single" w:sz="8" w:space="0" w:color="000000"/>
              <w:right w:val="single" w:sz="8" w:space="0" w:color="000000"/>
            </w:tcBorders>
            <w:shd w:val="clear" w:color="auto" w:fill="auto"/>
            <w:vAlign w:val="center"/>
            <w:hideMark/>
          </w:tcPr>
          <w:p w14:paraId="7DDF373D"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35.14</w:t>
            </w:r>
          </w:p>
        </w:tc>
        <w:tc>
          <w:tcPr>
            <w:tcW w:w="477" w:type="dxa"/>
            <w:tcBorders>
              <w:top w:val="nil"/>
              <w:left w:val="nil"/>
              <w:bottom w:val="single" w:sz="8" w:space="0" w:color="000000"/>
              <w:right w:val="single" w:sz="8" w:space="0" w:color="000000"/>
            </w:tcBorders>
            <w:shd w:val="clear" w:color="auto" w:fill="auto"/>
            <w:vAlign w:val="center"/>
            <w:hideMark/>
          </w:tcPr>
          <w:p w14:paraId="77572B0C"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451</w:t>
            </w:r>
          </w:p>
        </w:tc>
        <w:tc>
          <w:tcPr>
            <w:tcW w:w="554" w:type="dxa"/>
            <w:tcBorders>
              <w:top w:val="nil"/>
              <w:left w:val="nil"/>
              <w:bottom w:val="single" w:sz="8" w:space="0" w:color="000000"/>
              <w:right w:val="single" w:sz="8" w:space="0" w:color="000000"/>
            </w:tcBorders>
            <w:shd w:val="clear" w:color="auto" w:fill="auto"/>
            <w:vAlign w:val="center"/>
            <w:hideMark/>
          </w:tcPr>
          <w:p w14:paraId="661B705B"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36.43</w:t>
            </w:r>
          </w:p>
        </w:tc>
        <w:tc>
          <w:tcPr>
            <w:tcW w:w="491" w:type="dxa"/>
            <w:tcBorders>
              <w:top w:val="nil"/>
              <w:left w:val="nil"/>
              <w:bottom w:val="single" w:sz="8" w:space="0" w:color="000000"/>
              <w:right w:val="single" w:sz="8" w:space="0" w:color="000000"/>
            </w:tcBorders>
            <w:shd w:val="clear" w:color="auto" w:fill="auto"/>
            <w:vAlign w:val="center"/>
            <w:hideMark/>
          </w:tcPr>
          <w:p w14:paraId="45B23CC8"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164</w:t>
            </w:r>
          </w:p>
        </w:tc>
        <w:tc>
          <w:tcPr>
            <w:tcW w:w="554" w:type="dxa"/>
            <w:tcBorders>
              <w:top w:val="nil"/>
              <w:left w:val="nil"/>
              <w:bottom w:val="single" w:sz="8" w:space="0" w:color="000000"/>
              <w:right w:val="single" w:sz="8" w:space="0" w:color="000000"/>
            </w:tcBorders>
            <w:shd w:val="clear" w:color="auto" w:fill="auto"/>
            <w:vAlign w:val="center"/>
            <w:hideMark/>
          </w:tcPr>
          <w:p w14:paraId="61D2A9CF"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13.25</w:t>
            </w:r>
          </w:p>
        </w:tc>
        <w:tc>
          <w:tcPr>
            <w:tcW w:w="392" w:type="dxa"/>
            <w:tcBorders>
              <w:top w:val="nil"/>
              <w:left w:val="nil"/>
              <w:bottom w:val="single" w:sz="8" w:space="0" w:color="000000"/>
              <w:right w:val="single" w:sz="8" w:space="0" w:color="000000"/>
            </w:tcBorders>
            <w:shd w:val="clear" w:color="auto" w:fill="auto"/>
            <w:vAlign w:val="center"/>
            <w:hideMark/>
          </w:tcPr>
          <w:p w14:paraId="69C94C47"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123</w:t>
            </w:r>
          </w:p>
        </w:tc>
        <w:tc>
          <w:tcPr>
            <w:tcW w:w="554" w:type="dxa"/>
            <w:tcBorders>
              <w:top w:val="nil"/>
              <w:left w:val="nil"/>
              <w:bottom w:val="single" w:sz="8" w:space="0" w:color="000000"/>
              <w:right w:val="single" w:sz="8" w:space="0" w:color="000000"/>
            </w:tcBorders>
            <w:shd w:val="clear" w:color="auto" w:fill="auto"/>
            <w:vAlign w:val="center"/>
            <w:hideMark/>
          </w:tcPr>
          <w:p w14:paraId="6A80371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9.94</w:t>
            </w:r>
          </w:p>
        </w:tc>
        <w:tc>
          <w:tcPr>
            <w:tcW w:w="414" w:type="dxa"/>
            <w:tcBorders>
              <w:top w:val="nil"/>
              <w:left w:val="nil"/>
              <w:bottom w:val="single" w:sz="8" w:space="0" w:color="000000"/>
              <w:right w:val="single" w:sz="8" w:space="0" w:color="000000"/>
            </w:tcBorders>
            <w:shd w:val="clear" w:color="auto" w:fill="auto"/>
            <w:vAlign w:val="center"/>
            <w:hideMark/>
          </w:tcPr>
          <w:p w14:paraId="53CDDAB3"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65</w:t>
            </w:r>
          </w:p>
        </w:tc>
        <w:tc>
          <w:tcPr>
            <w:tcW w:w="446" w:type="dxa"/>
            <w:tcBorders>
              <w:top w:val="nil"/>
              <w:left w:val="nil"/>
              <w:bottom w:val="single" w:sz="8" w:space="0" w:color="000000"/>
              <w:right w:val="nil"/>
            </w:tcBorders>
            <w:shd w:val="clear" w:color="auto" w:fill="auto"/>
            <w:vAlign w:val="center"/>
            <w:hideMark/>
          </w:tcPr>
          <w:p w14:paraId="1B4BD61A"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5.25</w:t>
            </w:r>
          </w:p>
        </w:tc>
        <w:tc>
          <w:tcPr>
            <w:tcW w:w="584" w:type="dxa"/>
            <w:tcBorders>
              <w:top w:val="nil"/>
              <w:left w:val="single" w:sz="8" w:space="0" w:color="auto"/>
              <w:bottom w:val="single" w:sz="8" w:space="0" w:color="auto"/>
              <w:right w:val="single" w:sz="8" w:space="0" w:color="auto"/>
            </w:tcBorders>
            <w:shd w:val="clear" w:color="auto" w:fill="auto"/>
            <w:vAlign w:val="center"/>
            <w:hideMark/>
          </w:tcPr>
          <w:p w14:paraId="47616B74" w14:textId="77777777" w:rsidR="001F70A5" w:rsidRPr="00A9606E" w:rsidRDefault="001F70A5"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2.86</w:t>
            </w:r>
          </w:p>
        </w:tc>
      </w:tr>
    </w:tbl>
    <w:p w14:paraId="032E25D9" w14:textId="1B7A8FC9" w:rsidR="00383305" w:rsidRPr="00A9606E" w:rsidRDefault="00383305" w:rsidP="005B05F6">
      <w:pPr>
        <w:spacing w:after="0" w:line="336" w:lineRule="auto"/>
        <w:rPr>
          <w:rFonts w:eastAsia="Times New Roman"/>
          <w:iCs/>
          <w:szCs w:val="26"/>
          <w:lang w:val="fr-FR"/>
        </w:rPr>
      </w:pPr>
      <w:r w:rsidRPr="00A9606E">
        <w:rPr>
          <w:rFonts w:eastAsia="Times New Roman"/>
          <w:iCs/>
          <w:szCs w:val="26"/>
          <w:lang w:val="fr-FR"/>
        </w:rPr>
        <w:t xml:space="preserve">Kết quả </w:t>
      </w:r>
      <w:r w:rsidR="00C91194" w:rsidRPr="00A9606E">
        <w:rPr>
          <w:rFonts w:eastAsia="Times New Roman"/>
          <w:iCs/>
          <w:szCs w:val="26"/>
          <w:lang w:val="fr-FR"/>
        </w:rPr>
        <w:t xml:space="preserve">phân tích tại </w:t>
      </w:r>
      <w:r w:rsidRPr="00A9606E">
        <w:rPr>
          <w:rFonts w:eastAsia="Times New Roman"/>
          <w:iCs/>
          <w:szCs w:val="26"/>
          <w:lang w:val="fr-FR"/>
        </w:rPr>
        <w:t>bảng 2.</w:t>
      </w:r>
      <w:r w:rsidR="00C91194" w:rsidRPr="00A9606E">
        <w:rPr>
          <w:rFonts w:eastAsia="Times New Roman"/>
          <w:iCs/>
          <w:szCs w:val="26"/>
          <w:lang w:val="fr-FR"/>
        </w:rPr>
        <w:t>18</w:t>
      </w:r>
      <w:r w:rsidRPr="00A9606E">
        <w:rPr>
          <w:rFonts w:eastAsia="Times New Roman"/>
          <w:iCs/>
          <w:szCs w:val="26"/>
          <w:lang w:val="fr-FR"/>
        </w:rPr>
        <w:t xml:space="preserve"> cho thấy hành vi ứng xử của HS tại các nhà trường THPT tỉnh Nghệ An hiện nay vẫn còn các biểu hiện chưa phù hợp. Không </w:t>
      </w:r>
      <w:r w:rsidR="00C91194" w:rsidRPr="00A9606E">
        <w:rPr>
          <w:rFonts w:eastAsia="Times New Roman"/>
          <w:iCs/>
          <w:szCs w:val="26"/>
          <w:lang w:val="fr-FR"/>
        </w:rPr>
        <w:t>một</w:t>
      </w:r>
      <w:r w:rsidRPr="00A9606E">
        <w:rPr>
          <w:rFonts w:eastAsia="Times New Roman"/>
          <w:iCs/>
          <w:szCs w:val="26"/>
          <w:lang w:val="fr-FR"/>
        </w:rPr>
        <w:t xml:space="preserve"> khía cạnh hành vi tiêu cực nào được xem xét lại không có HS vi phạm. Trong, đó đáng kể nhất là có tới 15-20% quay cóp, sử dụng tài liệu khi thi, khi kiểm tra, mua thức ăn nước uống, quà vặt trước cổng trường và ăn vặt trong trường, đi học muộn và xưng hô với bạn bè không thân mật, thiếu tôn trọng, hòa nhã với bạn bè, nói tục,</w:t>
      </w:r>
      <w:r w:rsidR="00C030B6" w:rsidRPr="00A9606E">
        <w:rPr>
          <w:rFonts w:eastAsia="Times New Roman"/>
          <w:iCs/>
          <w:szCs w:val="26"/>
          <w:lang w:val="fr-FR"/>
        </w:rPr>
        <w:t xml:space="preserve"> </w:t>
      </w:r>
      <w:r w:rsidR="00C91194" w:rsidRPr="00A9606E">
        <w:rPr>
          <w:rFonts w:eastAsia="Times New Roman"/>
          <w:iCs/>
          <w:szCs w:val="26"/>
          <w:lang w:val="fr-FR"/>
        </w:rPr>
        <w:t>chửi</w:t>
      </w:r>
      <w:r w:rsidRPr="00A9606E">
        <w:rPr>
          <w:rFonts w:eastAsia="Times New Roman"/>
          <w:iCs/>
          <w:szCs w:val="26"/>
          <w:lang w:val="fr-FR"/>
        </w:rPr>
        <w:t xml:space="preserve"> thề, sử dụng tiếng lóng ở mức độ nhiều đến rất nhiều. </w:t>
      </w:r>
      <w:r w:rsidR="00C91194" w:rsidRPr="00A9606E">
        <w:rPr>
          <w:rFonts w:eastAsia="Times New Roman"/>
          <w:iCs/>
          <w:szCs w:val="26"/>
          <w:lang w:val="fr-FR"/>
        </w:rPr>
        <w:t>Ngoài ra</w:t>
      </w:r>
      <w:r w:rsidRPr="00A9606E">
        <w:rPr>
          <w:rFonts w:eastAsia="Times New Roman"/>
          <w:iCs/>
          <w:szCs w:val="26"/>
          <w:lang w:val="fr-FR"/>
        </w:rPr>
        <w:t xml:space="preserve">, có tới </w:t>
      </w:r>
      <w:r w:rsidR="00C91194" w:rsidRPr="00A9606E">
        <w:rPr>
          <w:rFonts w:eastAsia="Times New Roman"/>
          <w:iCs/>
          <w:szCs w:val="26"/>
          <w:lang w:val="fr-FR"/>
        </w:rPr>
        <w:t>hơn 10</w:t>
      </w:r>
      <w:r w:rsidRPr="00A9606E">
        <w:rPr>
          <w:rFonts w:eastAsia="Times New Roman"/>
          <w:iCs/>
          <w:szCs w:val="26"/>
          <w:lang w:val="fr-FR"/>
        </w:rPr>
        <w:t xml:space="preserve">% HS viết vẽ bậy, lên bàn ghế, tường và trong khuôn viên nhà trường; sử dụng môi trường mạng để nói xấu người khác, câu like, share tuyên truyền những hình ảnh không tốt; không nhuộm màu tóc, đeo khuyên tai, trang điểm lòe loẹt,… tự ý bỏ tiết, bỏ học mà không có lý do và </w:t>
      </w:r>
      <w:r w:rsidR="00B04B49" w:rsidRPr="00A9606E">
        <w:rPr>
          <w:rFonts w:eastAsia="Times New Roman"/>
          <w:iCs/>
          <w:szCs w:val="26"/>
          <w:lang w:val="fr-FR"/>
        </w:rPr>
        <w:t>t</w:t>
      </w:r>
      <w:r w:rsidRPr="00A9606E">
        <w:rPr>
          <w:rFonts w:eastAsia="Times New Roman"/>
          <w:iCs/>
          <w:szCs w:val="26"/>
          <w:lang w:val="fr-FR"/>
        </w:rPr>
        <w:t>hiếu tôn trọng, lịch sự, lễ phép với thầy cô/cô và nhân viên trong nhà trường (Bảng 2.</w:t>
      </w:r>
      <w:r w:rsidR="00C91194" w:rsidRPr="00A9606E">
        <w:rPr>
          <w:rFonts w:eastAsia="Times New Roman"/>
          <w:iCs/>
          <w:szCs w:val="26"/>
          <w:lang w:val="fr-FR"/>
        </w:rPr>
        <w:t>18</w:t>
      </w:r>
      <w:r w:rsidRPr="00A9606E">
        <w:rPr>
          <w:rFonts w:eastAsia="Times New Roman"/>
          <w:iCs/>
          <w:szCs w:val="26"/>
          <w:lang w:val="fr-FR"/>
        </w:rPr>
        <w:t xml:space="preserve">). </w:t>
      </w:r>
    </w:p>
    <w:p w14:paraId="1C6E9C59" w14:textId="1B1DCA01" w:rsidR="00383305" w:rsidRPr="00A9606E" w:rsidRDefault="00383305" w:rsidP="005B05F6">
      <w:pPr>
        <w:spacing w:before="0" w:after="0" w:line="336" w:lineRule="auto"/>
        <w:rPr>
          <w:rFonts w:eastAsia="Times New Roman"/>
          <w:iCs/>
          <w:spacing w:val="-2"/>
          <w:szCs w:val="26"/>
          <w:lang w:val="fr-FR"/>
        </w:rPr>
      </w:pPr>
      <w:bookmarkStart w:id="1282" w:name="_Hlk75752378"/>
      <w:r w:rsidRPr="00A9606E">
        <w:rPr>
          <w:rFonts w:eastAsia="Times New Roman"/>
          <w:iCs/>
          <w:spacing w:val="-2"/>
          <w:szCs w:val="26"/>
          <w:lang w:val="fr-FR"/>
        </w:rPr>
        <w:t xml:space="preserve">Như vậy, khi </w:t>
      </w:r>
      <w:r w:rsidR="004019E2" w:rsidRPr="00A9606E">
        <w:rPr>
          <w:rFonts w:eastAsia="Times New Roman"/>
          <w:iCs/>
          <w:spacing w:val="-2"/>
          <w:szCs w:val="26"/>
          <w:lang w:val="fr-FR"/>
        </w:rPr>
        <w:t>xây dựng</w:t>
      </w:r>
      <w:r w:rsidRPr="00A9606E">
        <w:rPr>
          <w:rFonts w:eastAsia="Times New Roman"/>
          <w:iCs/>
          <w:spacing w:val="-2"/>
          <w:szCs w:val="26"/>
          <w:lang w:val="fr-FR"/>
        </w:rPr>
        <w:t xml:space="preserve"> </w:t>
      </w:r>
      <w:r w:rsidR="00D519BA" w:rsidRPr="00A9606E">
        <w:rPr>
          <w:rFonts w:eastAsia="Times New Roman"/>
          <w:iCs/>
          <w:spacing w:val="-2"/>
          <w:szCs w:val="26"/>
          <w:lang w:val="vi-VN"/>
        </w:rPr>
        <w:t>văn hóa nhà trường</w:t>
      </w:r>
      <w:r w:rsidR="00D519BA" w:rsidRPr="00A9606E">
        <w:rPr>
          <w:rFonts w:eastAsia="Times New Roman"/>
          <w:iCs/>
          <w:spacing w:val="-2"/>
          <w:szCs w:val="26"/>
          <w:lang w:val="fr-FR"/>
        </w:rPr>
        <w:t xml:space="preserve"> </w:t>
      </w:r>
      <w:r w:rsidRPr="00A9606E">
        <w:rPr>
          <w:rFonts w:eastAsia="Times New Roman"/>
          <w:iCs/>
          <w:spacing w:val="-2"/>
          <w:szCs w:val="26"/>
          <w:lang w:val="fr-FR"/>
        </w:rPr>
        <w:t>THPT cần tập trung các biện pháp cải thiện hành vi ứng xử</w:t>
      </w:r>
      <w:r w:rsidR="00C91194" w:rsidRPr="00A9606E">
        <w:rPr>
          <w:rFonts w:eastAsia="Times New Roman"/>
          <w:iCs/>
          <w:spacing w:val="-2"/>
          <w:szCs w:val="26"/>
          <w:lang w:val="fr-FR"/>
        </w:rPr>
        <w:t xml:space="preserve"> tiêu cực</w:t>
      </w:r>
      <w:r w:rsidRPr="00A9606E">
        <w:rPr>
          <w:rFonts w:eastAsia="Times New Roman"/>
          <w:iCs/>
          <w:spacing w:val="-2"/>
          <w:szCs w:val="26"/>
          <w:lang w:val="fr-FR"/>
        </w:rPr>
        <w:t xml:space="preserve"> của HS đặc biệt tập trung vào các khía cạnh: quay </w:t>
      </w:r>
      <w:r w:rsidRPr="00A9606E">
        <w:rPr>
          <w:rFonts w:eastAsia="Times New Roman"/>
          <w:iCs/>
          <w:spacing w:val="-2"/>
          <w:szCs w:val="26"/>
          <w:lang w:val="fr-FR"/>
        </w:rPr>
        <w:lastRenderedPageBreak/>
        <w:t xml:space="preserve">cóp, sử dụng tài liệu khi thi, khi kiểm tra; mua thức ăn nước uống, quà vặt trước cổng trường và ăn vặt trong trường, đi học muộn và xưng hô với bạn bè không thân mật, thiếu tôn trọng, hòa nhã với bạn bè, nói tục, </w:t>
      </w:r>
      <w:r w:rsidR="00C91194" w:rsidRPr="00A9606E">
        <w:rPr>
          <w:rFonts w:eastAsia="Times New Roman"/>
          <w:iCs/>
          <w:spacing w:val="-2"/>
          <w:szCs w:val="26"/>
          <w:lang w:val="fr-FR"/>
        </w:rPr>
        <w:t>chửi</w:t>
      </w:r>
      <w:r w:rsidRPr="00A9606E">
        <w:rPr>
          <w:rFonts w:eastAsia="Times New Roman"/>
          <w:iCs/>
          <w:spacing w:val="-2"/>
          <w:szCs w:val="26"/>
          <w:lang w:val="fr-FR"/>
        </w:rPr>
        <w:t xml:space="preserve"> thề, sử dụng tiếng lóng. </w:t>
      </w:r>
      <w:bookmarkEnd w:id="1282"/>
    </w:p>
    <w:p w14:paraId="5A70C3BF" w14:textId="47EAD6BB" w:rsidR="00383305" w:rsidRPr="00A9606E" w:rsidRDefault="00383305" w:rsidP="005B05F6">
      <w:pPr>
        <w:spacing w:before="0" w:after="0" w:line="336" w:lineRule="auto"/>
        <w:rPr>
          <w:rFonts w:eastAsia="Times New Roman"/>
          <w:bCs/>
          <w:i/>
          <w:iCs/>
          <w:szCs w:val="26"/>
          <w:lang w:val="fr-FR"/>
        </w:rPr>
      </w:pPr>
      <w:bookmarkStart w:id="1283" w:name="_Hlk75752472"/>
      <w:r w:rsidRPr="00A9606E">
        <w:rPr>
          <w:rFonts w:eastAsia="Times New Roman"/>
          <w:bCs/>
          <w:i/>
          <w:iCs/>
          <w:szCs w:val="26"/>
          <w:lang w:val="fr-FR"/>
        </w:rPr>
        <w:t>(</w:t>
      </w:r>
      <w:r w:rsidR="00B04B49" w:rsidRPr="00A9606E">
        <w:rPr>
          <w:rFonts w:eastAsia="Times New Roman"/>
          <w:bCs/>
          <w:i/>
          <w:iCs/>
          <w:szCs w:val="26"/>
          <w:lang w:val="fr-FR"/>
        </w:rPr>
        <w:t>11</w:t>
      </w:r>
      <w:r w:rsidRPr="00A9606E">
        <w:rPr>
          <w:rFonts w:eastAsia="Times New Roman"/>
          <w:bCs/>
          <w:i/>
          <w:iCs/>
          <w:szCs w:val="26"/>
          <w:lang w:val="fr-FR"/>
        </w:rPr>
        <w:t xml:space="preserve">) Thực trạng mức độ biểu hiện về phương pháp truyền thông của văn hóa nhà </w:t>
      </w:r>
      <w:r w:rsidRPr="00A9606E">
        <w:rPr>
          <w:bCs/>
          <w:i/>
          <w:iCs/>
          <w:szCs w:val="26"/>
          <w:lang w:val="fr-FR"/>
        </w:rPr>
        <w:t xml:space="preserve">trường </w:t>
      </w:r>
      <w:r w:rsidR="005D4C2A" w:rsidRPr="00A9606E">
        <w:rPr>
          <w:bCs/>
          <w:i/>
          <w:iCs/>
          <w:szCs w:val="26"/>
          <w:lang w:val="fr-FR"/>
        </w:rPr>
        <w:t xml:space="preserve">trung học phổ thông </w:t>
      </w:r>
      <w:r w:rsidRPr="00A9606E">
        <w:rPr>
          <w:bCs/>
          <w:i/>
          <w:iCs/>
          <w:szCs w:val="26"/>
          <w:lang w:val="fr-FR"/>
        </w:rPr>
        <w:t>tỉnh Nghệ An</w:t>
      </w:r>
    </w:p>
    <w:p w14:paraId="6199875C" w14:textId="18572341" w:rsidR="00383305" w:rsidRPr="00A9606E" w:rsidRDefault="00383305" w:rsidP="005B05F6">
      <w:pPr>
        <w:spacing w:before="0" w:after="0" w:line="336" w:lineRule="auto"/>
        <w:rPr>
          <w:rFonts w:eastAsia="Times New Roman"/>
          <w:szCs w:val="26"/>
          <w:lang w:val="fr-FR"/>
        </w:rPr>
      </w:pPr>
      <w:r w:rsidRPr="00A9606E">
        <w:rPr>
          <w:rFonts w:eastAsia="Times New Roman"/>
          <w:szCs w:val="26"/>
          <w:lang w:val="fr-FR"/>
        </w:rPr>
        <w:t xml:space="preserve">Đánh giá thực trạng mức độ biểu hiện về việc chia sẻ thông tin của nhà trường </w:t>
      </w:r>
      <w:r w:rsidR="00036EF3" w:rsidRPr="00A9606E">
        <w:rPr>
          <w:rFonts w:eastAsia="Times New Roman"/>
          <w:szCs w:val="26"/>
          <w:lang w:val="fr-FR"/>
        </w:rPr>
        <w:t>trung học phổ thông</w:t>
      </w:r>
      <w:r w:rsidR="00B04B49" w:rsidRPr="00A9606E">
        <w:rPr>
          <w:rFonts w:eastAsia="Times New Roman"/>
          <w:szCs w:val="26"/>
          <w:lang w:val="fr-FR"/>
        </w:rPr>
        <w:t xml:space="preserve">: </w:t>
      </w:r>
      <w:bookmarkEnd w:id="1283"/>
      <w:r w:rsidRPr="00A9606E">
        <w:rPr>
          <w:rFonts w:eastAsia="Times New Roman"/>
          <w:iCs/>
          <w:szCs w:val="26"/>
          <w:lang w:val="fr-FR"/>
        </w:rPr>
        <w:t xml:space="preserve">Việc chia sẻ thông tin tại các nhà trường THPT tỉnh Nghệ An được thực hiện thông qua 6 hình thức bao gồm: chia sẻ hoạt động giảng dạy, giáo dục lên các phương tiện thông tin, cổng giao tiếp điện tử, website của trường; CBQL chia sẻ mọi thông tin của nhà trường đến GV, CBQL và HS; CBQL chia sẻ các </w:t>
      </w:r>
      <w:bookmarkStart w:id="1284" w:name="_Hlk75687971"/>
      <w:r w:rsidRPr="00A9606E">
        <w:rPr>
          <w:rFonts w:eastAsia="Times New Roman"/>
          <w:iCs/>
          <w:szCs w:val="26"/>
          <w:lang w:val="fr-FR"/>
        </w:rPr>
        <w:t>thông tin cần thiết đến các đối tượng liên quan trong hoạt động của nhà trường</w:t>
      </w:r>
      <w:bookmarkEnd w:id="1284"/>
      <w:r w:rsidRPr="00A9606E">
        <w:rPr>
          <w:rFonts w:eastAsia="Times New Roman"/>
          <w:iCs/>
          <w:szCs w:val="26"/>
          <w:lang w:val="fr-FR"/>
        </w:rPr>
        <w:t>; GV có quyền truy cập vào các trang thông tin của nhà trường và sử dụng các dữ liệu cần thiết, cũng như quảng bá nhà trường; HS và PHHS có thể truy cập vào các trang điện tử của nhà trường để lấy thông tin học tập và chia sẻ thông tin quảng bá về nhà trường.</w:t>
      </w:r>
      <w:r w:rsidRPr="00A9606E">
        <w:rPr>
          <w:rFonts w:eastAsia="Times New Roman"/>
          <w:szCs w:val="26"/>
          <w:lang w:val="fr-FR"/>
        </w:rPr>
        <w:t xml:space="preserve"> </w:t>
      </w:r>
    </w:p>
    <w:p w14:paraId="284A79DB" w14:textId="19E840AE" w:rsidR="009B36AA" w:rsidRPr="00A9606E" w:rsidRDefault="00383305" w:rsidP="005B05F6">
      <w:pPr>
        <w:spacing w:before="0" w:after="0" w:line="336" w:lineRule="auto"/>
        <w:rPr>
          <w:rFonts w:eastAsia="Times New Roman"/>
          <w:iCs/>
          <w:szCs w:val="26"/>
          <w:lang w:val="fr-FR"/>
        </w:rPr>
      </w:pPr>
      <w:r w:rsidRPr="00A9606E">
        <w:rPr>
          <w:rFonts w:eastAsia="Times New Roman"/>
          <w:iCs/>
          <w:szCs w:val="26"/>
          <w:lang w:val="fr-FR"/>
        </w:rPr>
        <w:t>Thực trạng mức độ biểu hiện về việc chia sẻ thông tin của nhà trường THPT tỉnh Nghệ An được đánh giá từ CBQL, GV và HS của 15 nhà trường THPT nghiên cứu và phân tích trong Bảng 2.</w:t>
      </w:r>
      <w:r w:rsidR="00C91194" w:rsidRPr="00A9606E">
        <w:rPr>
          <w:rFonts w:eastAsia="Times New Roman"/>
          <w:iCs/>
          <w:szCs w:val="26"/>
          <w:lang w:val="fr-FR"/>
        </w:rPr>
        <w:t>19</w:t>
      </w:r>
      <w:r w:rsidR="003F6718" w:rsidRPr="00A9606E">
        <w:rPr>
          <w:rFonts w:eastAsia="Times New Roman"/>
          <w:iCs/>
          <w:szCs w:val="26"/>
          <w:lang w:val="fr-FR"/>
        </w:rPr>
        <w:t xml:space="preserve"> </w:t>
      </w:r>
      <w:r w:rsidRPr="00A9606E">
        <w:rPr>
          <w:rFonts w:eastAsia="Times New Roman"/>
          <w:iCs/>
          <w:szCs w:val="26"/>
          <w:lang w:val="fr-FR"/>
        </w:rPr>
        <w:t xml:space="preserve">sau đây. </w:t>
      </w:r>
      <w:bookmarkStart w:id="1285" w:name="_Hlk84883188"/>
      <w:bookmarkStart w:id="1286" w:name="_Hlk76163617"/>
    </w:p>
    <w:p w14:paraId="1E3FAE94" w14:textId="5315DD1D" w:rsidR="00383305" w:rsidRPr="00A9606E" w:rsidRDefault="00383305" w:rsidP="005B05F6">
      <w:pPr>
        <w:pStyle w:val="5a"/>
        <w:spacing w:line="336" w:lineRule="auto"/>
        <w:rPr>
          <w:sz w:val="26"/>
          <w:szCs w:val="26"/>
          <w:lang w:val="fr-FR"/>
        </w:rPr>
      </w:pPr>
      <w:bookmarkStart w:id="1287" w:name="_Toc152741032"/>
      <w:bookmarkStart w:id="1288" w:name="_Toc154309890"/>
      <w:r w:rsidRPr="00A9606E">
        <w:rPr>
          <w:sz w:val="26"/>
          <w:szCs w:val="26"/>
          <w:lang w:val="fr-FR"/>
        </w:rPr>
        <w:t>Bảng 2.</w:t>
      </w:r>
      <w:r w:rsidR="00C91194" w:rsidRPr="00A9606E">
        <w:rPr>
          <w:sz w:val="26"/>
          <w:szCs w:val="26"/>
          <w:lang w:val="fr-FR"/>
        </w:rPr>
        <w:t>19</w:t>
      </w:r>
      <w:r w:rsidR="003F6718" w:rsidRPr="00A9606E">
        <w:rPr>
          <w:sz w:val="26"/>
          <w:szCs w:val="26"/>
          <w:lang w:val="fr-FR"/>
        </w:rPr>
        <w:t>.</w:t>
      </w:r>
      <w:r w:rsidRPr="00A9606E">
        <w:rPr>
          <w:sz w:val="26"/>
          <w:szCs w:val="26"/>
          <w:lang w:val="fr-FR"/>
        </w:rPr>
        <w:t xml:space="preserve"> Đánh giá mức độ biểu hiện về việc chia sẻ thông tin của nhà trường</w:t>
      </w:r>
      <w:bookmarkEnd w:id="1285"/>
      <w:r w:rsidR="00A9606E" w:rsidRPr="00A9606E">
        <w:rPr>
          <w:sz w:val="26"/>
          <w:szCs w:val="26"/>
          <w:lang w:val="fr-FR"/>
        </w:rPr>
        <w:t xml:space="preserve"> </w:t>
      </w:r>
      <w:r w:rsidR="005D4C2A" w:rsidRPr="00A9606E">
        <w:rPr>
          <w:sz w:val="26"/>
          <w:szCs w:val="26"/>
          <w:lang w:val="fr-FR"/>
        </w:rPr>
        <w:t>trung học phổ thông</w:t>
      </w:r>
      <w:bookmarkEnd w:id="1287"/>
      <w:bookmarkEnd w:id="1288"/>
    </w:p>
    <w:tbl>
      <w:tblPr>
        <w:tblW w:w="934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34" w:type="dxa"/>
          <w:right w:w="34" w:type="dxa"/>
        </w:tblCellMar>
        <w:tblLook w:val="04A0" w:firstRow="1" w:lastRow="0" w:firstColumn="1" w:lastColumn="0" w:noHBand="0" w:noVBand="1"/>
      </w:tblPr>
      <w:tblGrid>
        <w:gridCol w:w="509"/>
        <w:gridCol w:w="2447"/>
        <w:gridCol w:w="698"/>
        <w:gridCol w:w="424"/>
        <w:gridCol w:w="546"/>
        <w:gridCol w:w="425"/>
        <w:gridCol w:w="464"/>
        <w:gridCol w:w="494"/>
        <w:gridCol w:w="560"/>
        <w:gridCol w:w="494"/>
        <w:gridCol w:w="554"/>
        <w:gridCol w:w="494"/>
        <w:gridCol w:w="653"/>
        <w:gridCol w:w="584"/>
      </w:tblGrid>
      <w:tr w:rsidR="007959AC" w:rsidRPr="00A9606E" w14:paraId="4363D92B" w14:textId="77777777" w:rsidTr="001F1EDE">
        <w:trPr>
          <w:trHeight w:val="20"/>
          <w:tblHeader/>
          <w:jc w:val="center"/>
        </w:trPr>
        <w:tc>
          <w:tcPr>
            <w:tcW w:w="509" w:type="dxa"/>
            <w:vMerge w:val="restart"/>
            <w:shd w:val="clear" w:color="auto" w:fill="auto"/>
            <w:vAlign w:val="center"/>
            <w:hideMark/>
          </w:tcPr>
          <w:p w14:paraId="0C192C86"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TT</w:t>
            </w:r>
          </w:p>
        </w:tc>
        <w:tc>
          <w:tcPr>
            <w:tcW w:w="2447" w:type="dxa"/>
            <w:vMerge w:val="restart"/>
            <w:shd w:val="clear" w:color="auto" w:fill="auto"/>
            <w:vAlign w:val="center"/>
            <w:hideMark/>
          </w:tcPr>
          <w:p w14:paraId="3CCDD278"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Về việc chia sẻ thông tin của nhà trường</w:t>
            </w:r>
          </w:p>
        </w:tc>
        <w:tc>
          <w:tcPr>
            <w:tcW w:w="698" w:type="dxa"/>
            <w:vMerge w:val="restart"/>
            <w:shd w:val="clear" w:color="auto" w:fill="auto"/>
            <w:vAlign w:val="center"/>
            <w:hideMark/>
          </w:tcPr>
          <w:p w14:paraId="3F100B81" w14:textId="4DDD7EDB"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108" w:type="dxa"/>
            <w:gridSpan w:val="10"/>
            <w:shd w:val="clear" w:color="auto" w:fill="auto"/>
            <w:vAlign w:val="center"/>
            <w:hideMark/>
          </w:tcPr>
          <w:p w14:paraId="65961965"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biểu hiện</w:t>
            </w:r>
          </w:p>
        </w:tc>
        <w:tc>
          <w:tcPr>
            <w:tcW w:w="584" w:type="dxa"/>
            <w:vMerge w:val="restart"/>
            <w:shd w:val="clear" w:color="auto" w:fill="auto"/>
            <w:vAlign w:val="center"/>
            <w:hideMark/>
          </w:tcPr>
          <w:p w14:paraId="4A59271C"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7959AC" w:rsidRPr="00A9606E" w14:paraId="1F325E1A" w14:textId="77777777" w:rsidTr="001F1EDE">
        <w:trPr>
          <w:trHeight w:val="20"/>
          <w:tblHeader/>
          <w:jc w:val="center"/>
        </w:trPr>
        <w:tc>
          <w:tcPr>
            <w:tcW w:w="509" w:type="dxa"/>
            <w:vMerge/>
            <w:vAlign w:val="center"/>
            <w:hideMark/>
          </w:tcPr>
          <w:p w14:paraId="688F0DA7" w14:textId="77777777" w:rsidR="007959AC" w:rsidRPr="00A9606E" w:rsidRDefault="007959AC" w:rsidP="001F1EDE">
            <w:pPr>
              <w:spacing w:before="0" w:after="0" w:line="240" w:lineRule="auto"/>
              <w:ind w:firstLine="0"/>
              <w:jc w:val="center"/>
              <w:rPr>
                <w:rFonts w:eastAsia="Times New Roman"/>
                <w:b/>
                <w:bCs/>
                <w:w w:val="90"/>
                <w:sz w:val="24"/>
                <w:szCs w:val="24"/>
              </w:rPr>
            </w:pPr>
          </w:p>
        </w:tc>
        <w:tc>
          <w:tcPr>
            <w:tcW w:w="2447" w:type="dxa"/>
            <w:vMerge/>
            <w:vAlign w:val="center"/>
            <w:hideMark/>
          </w:tcPr>
          <w:p w14:paraId="530BA100" w14:textId="77777777" w:rsidR="007959AC" w:rsidRPr="00A9606E" w:rsidRDefault="007959AC" w:rsidP="001F1EDE">
            <w:pPr>
              <w:spacing w:before="0" w:after="0" w:line="240" w:lineRule="auto"/>
              <w:ind w:firstLine="0"/>
              <w:jc w:val="center"/>
              <w:rPr>
                <w:rFonts w:eastAsia="Times New Roman"/>
                <w:b/>
                <w:bCs/>
                <w:w w:val="90"/>
                <w:sz w:val="24"/>
                <w:szCs w:val="24"/>
              </w:rPr>
            </w:pPr>
          </w:p>
        </w:tc>
        <w:tc>
          <w:tcPr>
            <w:tcW w:w="698" w:type="dxa"/>
            <w:vMerge/>
            <w:shd w:val="clear" w:color="auto" w:fill="auto"/>
            <w:vAlign w:val="center"/>
            <w:hideMark/>
          </w:tcPr>
          <w:p w14:paraId="002C54F8" w14:textId="2183EFF2" w:rsidR="007959AC" w:rsidRPr="00A9606E" w:rsidRDefault="007959AC" w:rsidP="001F1EDE">
            <w:pPr>
              <w:spacing w:before="0" w:after="0" w:line="240" w:lineRule="auto"/>
              <w:ind w:firstLine="0"/>
              <w:jc w:val="center"/>
              <w:rPr>
                <w:rFonts w:eastAsia="Times New Roman"/>
                <w:b/>
                <w:bCs/>
                <w:w w:val="90"/>
                <w:sz w:val="24"/>
                <w:szCs w:val="24"/>
              </w:rPr>
            </w:pPr>
          </w:p>
        </w:tc>
        <w:tc>
          <w:tcPr>
            <w:tcW w:w="970" w:type="dxa"/>
            <w:gridSpan w:val="2"/>
            <w:shd w:val="clear" w:color="auto" w:fill="auto"/>
            <w:vAlign w:val="center"/>
            <w:hideMark/>
          </w:tcPr>
          <w:p w14:paraId="3FC46B03"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Không thường xuyên</w:t>
            </w:r>
          </w:p>
        </w:tc>
        <w:tc>
          <w:tcPr>
            <w:tcW w:w="889" w:type="dxa"/>
            <w:gridSpan w:val="2"/>
            <w:shd w:val="clear" w:color="auto" w:fill="auto"/>
            <w:vAlign w:val="center"/>
            <w:hideMark/>
          </w:tcPr>
          <w:p w14:paraId="6D4A1F6A"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Hiếm khi</w:t>
            </w:r>
          </w:p>
        </w:tc>
        <w:tc>
          <w:tcPr>
            <w:tcW w:w="1054" w:type="dxa"/>
            <w:gridSpan w:val="2"/>
            <w:shd w:val="clear" w:color="auto" w:fill="auto"/>
            <w:vAlign w:val="center"/>
            <w:hideMark/>
          </w:tcPr>
          <w:p w14:paraId="4FA41F1E"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Thỉnh thoảng</w:t>
            </w:r>
          </w:p>
        </w:tc>
        <w:tc>
          <w:tcPr>
            <w:tcW w:w="1048" w:type="dxa"/>
            <w:gridSpan w:val="2"/>
            <w:shd w:val="clear" w:color="auto" w:fill="auto"/>
            <w:vAlign w:val="center"/>
            <w:hideMark/>
          </w:tcPr>
          <w:p w14:paraId="664A943E"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Thường xuyên</w:t>
            </w:r>
          </w:p>
        </w:tc>
        <w:tc>
          <w:tcPr>
            <w:tcW w:w="1147" w:type="dxa"/>
            <w:gridSpan w:val="2"/>
            <w:shd w:val="clear" w:color="auto" w:fill="auto"/>
            <w:vAlign w:val="center"/>
            <w:hideMark/>
          </w:tcPr>
          <w:p w14:paraId="56260043"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Rất thường xuyên</w:t>
            </w:r>
          </w:p>
        </w:tc>
        <w:tc>
          <w:tcPr>
            <w:tcW w:w="584" w:type="dxa"/>
            <w:vMerge/>
            <w:vAlign w:val="center"/>
            <w:hideMark/>
          </w:tcPr>
          <w:p w14:paraId="0AE50035" w14:textId="77777777" w:rsidR="007959AC" w:rsidRPr="00A9606E" w:rsidRDefault="007959AC" w:rsidP="001F1EDE">
            <w:pPr>
              <w:spacing w:before="0" w:after="0" w:line="240" w:lineRule="auto"/>
              <w:ind w:firstLine="0"/>
              <w:jc w:val="center"/>
              <w:rPr>
                <w:rFonts w:eastAsia="Times New Roman"/>
                <w:b/>
                <w:bCs/>
                <w:w w:val="90"/>
                <w:sz w:val="24"/>
                <w:szCs w:val="24"/>
              </w:rPr>
            </w:pPr>
          </w:p>
        </w:tc>
      </w:tr>
      <w:tr w:rsidR="004A37D2" w:rsidRPr="00A9606E" w14:paraId="08D2BD86" w14:textId="77777777" w:rsidTr="001F1EDE">
        <w:trPr>
          <w:trHeight w:val="20"/>
          <w:tblHeader/>
          <w:jc w:val="center"/>
        </w:trPr>
        <w:tc>
          <w:tcPr>
            <w:tcW w:w="509" w:type="dxa"/>
            <w:vMerge/>
            <w:vAlign w:val="center"/>
            <w:hideMark/>
          </w:tcPr>
          <w:p w14:paraId="6A50CC55" w14:textId="77777777" w:rsidR="007959AC" w:rsidRPr="00A9606E" w:rsidRDefault="007959AC" w:rsidP="001F1EDE">
            <w:pPr>
              <w:spacing w:before="0" w:after="0" w:line="240" w:lineRule="auto"/>
              <w:ind w:firstLine="0"/>
              <w:jc w:val="center"/>
              <w:rPr>
                <w:rFonts w:eastAsia="Times New Roman"/>
                <w:b/>
                <w:bCs/>
                <w:w w:val="90"/>
                <w:sz w:val="24"/>
                <w:szCs w:val="24"/>
              </w:rPr>
            </w:pPr>
          </w:p>
        </w:tc>
        <w:tc>
          <w:tcPr>
            <w:tcW w:w="2447" w:type="dxa"/>
            <w:vMerge/>
            <w:vAlign w:val="center"/>
            <w:hideMark/>
          </w:tcPr>
          <w:p w14:paraId="38BBBE42" w14:textId="77777777" w:rsidR="007959AC" w:rsidRPr="00A9606E" w:rsidRDefault="007959AC" w:rsidP="001F1EDE">
            <w:pPr>
              <w:spacing w:before="0" w:after="0" w:line="240" w:lineRule="auto"/>
              <w:ind w:firstLine="0"/>
              <w:jc w:val="center"/>
              <w:rPr>
                <w:rFonts w:eastAsia="Times New Roman"/>
                <w:b/>
                <w:bCs/>
                <w:w w:val="90"/>
                <w:sz w:val="24"/>
                <w:szCs w:val="24"/>
              </w:rPr>
            </w:pPr>
          </w:p>
        </w:tc>
        <w:tc>
          <w:tcPr>
            <w:tcW w:w="698" w:type="dxa"/>
            <w:vMerge/>
            <w:shd w:val="clear" w:color="auto" w:fill="auto"/>
            <w:vAlign w:val="center"/>
            <w:hideMark/>
          </w:tcPr>
          <w:p w14:paraId="157EBA9A" w14:textId="77777777" w:rsidR="007959AC" w:rsidRPr="00A9606E" w:rsidRDefault="007959AC" w:rsidP="001F1EDE">
            <w:pPr>
              <w:spacing w:before="0" w:after="0" w:line="240" w:lineRule="auto"/>
              <w:ind w:firstLine="0"/>
              <w:jc w:val="center"/>
              <w:rPr>
                <w:rFonts w:eastAsia="Times New Roman"/>
                <w:b/>
                <w:bCs/>
                <w:w w:val="90"/>
                <w:sz w:val="24"/>
                <w:szCs w:val="24"/>
              </w:rPr>
            </w:pPr>
          </w:p>
        </w:tc>
        <w:tc>
          <w:tcPr>
            <w:tcW w:w="424" w:type="dxa"/>
            <w:shd w:val="clear" w:color="auto" w:fill="auto"/>
            <w:vAlign w:val="center"/>
            <w:hideMark/>
          </w:tcPr>
          <w:p w14:paraId="39C96A81"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46" w:type="dxa"/>
            <w:shd w:val="clear" w:color="auto" w:fill="auto"/>
            <w:vAlign w:val="center"/>
            <w:hideMark/>
          </w:tcPr>
          <w:p w14:paraId="7F07B86B"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425" w:type="dxa"/>
            <w:shd w:val="clear" w:color="auto" w:fill="auto"/>
            <w:vAlign w:val="center"/>
            <w:hideMark/>
          </w:tcPr>
          <w:p w14:paraId="663ACDBD"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464" w:type="dxa"/>
            <w:shd w:val="clear" w:color="auto" w:fill="auto"/>
            <w:vAlign w:val="center"/>
            <w:hideMark/>
          </w:tcPr>
          <w:p w14:paraId="78F3C903"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494" w:type="dxa"/>
            <w:shd w:val="clear" w:color="auto" w:fill="auto"/>
            <w:vAlign w:val="center"/>
            <w:hideMark/>
          </w:tcPr>
          <w:p w14:paraId="3B7373DF"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60" w:type="dxa"/>
            <w:shd w:val="clear" w:color="auto" w:fill="auto"/>
            <w:vAlign w:val="center"/>
            <w:hideMark/>
          </w:tcPr>
          <w:p w14:paraId="57310E8C"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494" w:type="dxa"/>
            <w:shd w:val="clear" w:color="auto" w:fill="auto"/>
            <w:vAlign w:val="center"/>
            <w:hideMark/>
          </w:tcPr>
          <w:p w14:paraId="1007F737"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554" w:type="dxa"/>
            <w:shd w:val="clear" w:color="auto" w:fill="auto"/>
            <w:vAlign w:val="center"/>
            <w:hideMark/>
          </w:tcPr>
          <w:p w14:paraId="1CA3B11B"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494" w:type="dxa"/>
            <w:shd w:val="clear" w:color="auto" w:fill="auto"/>
            <w:vAlign w:val="center"/>
            <w:hideMark/>
          </w:tcPr>
          <w:p w14:paraId="4ECE0E28"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SL</w:t>
            </w:r>
          </w:p>
        </w:tc>
        <w:tc>
          <w:tcPr>
            <w:tcW w:w="653" w:type="dxa"/>
            <w:shd w:val="clear" w:color="auto" w:fill="auto"/>
            <w:vAlign w:val="center"/>
            <w:hideMark/>
          </w:tcPr>
          <w:p w14:paraId="5201FAF5" w14:textId="77777777" w:rsidR="007959AC" w:rsidRPr="00A9606E" w:rsidRDefault="007959A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w:t>
            </w:r>
          </w:p>
        </w:tc>
        <w:tc>
          <w:tcPr>
            <w:tcW w:w="584" w:type="dxa"/>
            <w:vMerge/>
            <w:vAlign w:val="center"/>
            <w:hideMark/>
          </w:tcPr>
          <w:p w14:paraId="31056E75" w14:textId="77777777" w:rsidR="007959AC" w:rsidRPr="00A9606E" w:rsidRDefault="007959AC" w:rsidP="001F1EDE">
            <w:pPr>
              <w:spacing w:before="0" w:after="0" w:line="240" w:lineRule="auto"/>
              <w:ind w:firstLine="0"/>
              <w:jc w:val="center"/>
              <w:rPr>
                <w:rFonts w:eastAsia="Times New Roman"/>
                <w:b/>
                <w:bCs/>
                <w:w w:val="90"/>
                <w:sz w:val="24"/>
                <w:szCs w:val="24"/>
              </w:rPr>
            </w:pPr>
          </w:p>
        </w:tc>
      </w:tr>
      <w:tr w:rsidR="001F1EDE" w:rsidRPr="00A9606E" w14:paraId="6FDF5050" w14:textId="77777777" w:rsidTr="001F1EDE">
        <w:trPr>
          <w:trHeight w:val="20"/>
          <w:jc w:val="center"/>
        </w:trPr>
        <w:tc>
          <w:tcPr>
            <w:tcW w:w="509" w:type="dxa"/>
            <w:vMerge w:val="restart"/>
            <w:shd w:val="clear" w:color="auto" w:fill="auto"/>
            <w:vAlign w:val="center"/>
            <w:hideMark/>
          </w:tcPr>
          <w:p w14:paraId="17BD7940"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2447" w:type="dxa"/>
            <w:vMerge w:val="restart"/>
            <w:shd w:val="clear" w:color="auto" w:fill="auto"/>
            <w:vAlign w:val="center"/>
            <w:hideMark/>
          </w:tcPr>
          <w:p w14:paraId="5AE14F3C"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Nhà trường chia sẻ hoạt động giảng dạy, giáo dục lên các phương tiện thông tin, cổng giao tiếp điện tử, website của trường</w:t>
            </w:r>
          </w:p>
        </w:tc>
        <w:tc>
          <w:tcPr>
            <w:tcW w:w="698" w:type="dxa"/>
            <w:shd w:val="clear" w:color="auto" w:fill="auto"/>
            <w:vAlign w:val="center"/>
            <w:hideMark/>
          </w:tcPr>
          <w:p w14:paraId="10A9997A"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24" w:type="dxa"/>
            <w:shd w:val="clear" w:color="auto" w:fill="auto"/>
            <w:vAlign w:val="center"/>
            <w:hideMark/>
          </w:tcPr>
          <w:p w14:paraId="55718747"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w:t>
            </w:r>
          </w:p>
        </w:tc>
        <w:tc>
          <w:tcPr>
            <w:tcW w:w="546" w:type="dxa"/>
            <w:shd w:val="clear" w:color="auto" w:fill="auto"/>
            <w:vAlign w:val="center"/>
            <w:hideMark/>
          </w:tcPr>
          <w:p w14:paraId="7F5FA434"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c>
          <w:tcPr>
            <w:tcW w:w="425" w:type="dxa"/>
            <w:shd w:val="clear" w:color="auto" w:fill="auto"/>
            <w:vAlign w:val="center"/>
            <w:hideMark/>
          </w:tcPr>
          <w:p w14:paraId="132B50EF"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w:t>
            </w:r>
          </w:p>
        </w:tc>
        <w:tc>
          <w:tcPr>
            <w:tcW w:w="464" w:type="dxa"/>
            <w:shd w:val="clear" w:color="auto" w:fill="auto"/>
            <w:vAlign w:val="center"/>
            <w:hideMark/>
          </w:tcPr>
          <w:p w14:paraId="7FCCA5FB"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2.87</w:t>
            </w:r>
          </w:p>
        </w:tc>
        <w:tc>
          <w:tcPr>
            <w:tcW w:w="494" w:type="dxa"/>
            <w:shd w:val="clear" w:color="auto" w:fill="auto"/>
            <w:vAlign w:val="center"/>
            <w:hideMark/>
          </w:tcPr>
          <w:p w14:paraId="6908811F"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92</w:t>
            </w:r>
          </w:p>
        </w:tc>
        <w:tc>
          <w:tcPr>
            <w:tcW w:w="560" w:type="dxa"/>
            <w:shd w:val="clear" w:color="auto" w:fill="auto"/>
            <w:vAlign w:val="center"/>
            <w:hideMark/>
          </w:tcPr>
          <w:p w14:paraId="064E74AE"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17.59</w:t>
            </w:r>
          </w:p>
        </w:tc>
        <w:tc>
          <w:tcPr>
            <w:tcW w:w="494" w:type="dxa"/>
            <w:shd w:val="clear" w:color="auto" w:fill="auto"/>
            <w:vAlign w:val="center"/>
            <w:hideMark/>
          </w:tcPr>
          <w:p w14:paraId="0ADEF8B4"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262</w:t>
            </w:r>
          </w:p>
        </w:tc>
        <w:tc>
          <w:tcPr>
            <w:tcW w:w="554" w:type="dxa"/>
            <w:shd w:val="clear" w:color="auto" w:fill="auto"/>
            <w:vAlign w:val="center"/>
            <w:hideMark/>
          </w:tcPr>
          <w:p w14:paraId="26F7BB6D"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50.10</w:t>
            </w:r>
          </w:p>
        </w:tc>
        <w:tc>
          <w:tcPr>
            <w:tcW w:w="494" w:type="dxa"/>
            <w:shd w:val="clear" w:color="auto" w:fill="auto"/>
            <w:vAlign w:val="center"/>
            <w:hideMark/>
          </w:tcPr>
          <w:p w14:paraId="08DE1A9E"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146</w:t>
            </w:r>
          </w:p>
        </w:tc>
        <w:tc>
          <w:tcPr>
            <w:tcW w:w="653" w:type="dxa"/>
            <w:shd w:val="clear" w:color="auto" w:fill="auto"/>
            <w:vAlign w:val="center"/>
            <w:hideMark/>
          </w:tcPr>
          <w:p w14:paraId="4BAFE6F4"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27.92</w:t>
            </w:r>
          </w:p>
        </w:tc>
        <w:tc>
          <w:tcPr>
            <w:tcW w:w="584" w:type="dxa"/>
            <w:shd w:val="clear" w:color="auto" w:fill="auto"/>
            <w:vAlign w:val="center"/>
            <w:hideMark/>
          </w:tcPr>
          <w:p w14:paraId="363C0A63"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2.99</w:t>
            </w:r>
          </w:p>
        </w:tc>
      </w:tr>
      <w:tr w:rsidR="001F1EDE" w:rsidRPr="00A9606E" w14:paraId="034D08A7" w14:textId="77777777" w:rsidTr="001F1EDE">
        <w:trPr>
          <w:trHeight w:val="20"/>
          <w:jc w:val="center"/>
        </w:trPr>
        <w:tc>
          <w:tcPr>
            <w:tcW w:w="509" w:type="dxa"/>
            <w:vMerge/>
            <w:shd w:val="clear" w:color="auto" w:fill="auto"/>
            <w:vAlign w:val="center"/>
            <w:hideMark/>
          </w:tcPr>
          <w:p w14:paraId="65190E76" w14:textId="77777777" w:rsidR="001F1EDE" w:rsidRPr="00A9606E" w:rsidRDefault="001F1EDE" w:rsidP="001F1EDE">
            <w:pPr>
              <w:spacing w:before="0" w:after="0" w:line="240" w:lineRule="auto"/>
              <w:ind w:firstLine="0"/>
              <w:jc w:val="center"/>
              <w:rPr>
                <w:rFonts w:eastAsia="Times New Roman"/>
                <w:w w:val="90"/>
                <w:sz w:val="24"/>
                <w:szCs w:val="24"/>
              </w:rPr>
            </w:pPr>
          </w:p>
        </w:tc>
        <w:tc>
          <w:tcPr>
            <w:tcW w:w="2447" w:type="dxa"/>
            <w:vMerge/>
            <w:vAlign w:val="center"/>
            <w:hideMark/>
          </w:tcPr>
          <w:p w14:paraId="0D4CB962" w14:textId="77777777" w:rsidR="001F1EDE" w:rsidRPr="00A9606E" w:rsidRDefault="001F1EDE" w:rsidP="001F1EDE">
            <w:pPr>
              <w:spacing w:before="0" w:after="0" w:line="240" w:lineRule="auto"/>
              <w:ind w:firstLine="0"/>
              <w:jc w:val="center"/>
              <w:rPr>
                <w:rFonts w:eastAsia="Times New Roman"/>
                <w:w w:val="90"/>
                <w:sz w:val="24"/>
                <w:szCs w:val="24"/>
              </w:rPr>
            </w:pPr>
          </w:p>
        </w:tc>
        <w:tc>
          <w:tcPr>
            <w:tcW w:w="698" w:type="dxa"/>
            <w:shd w:val="clear" w:color="auto" w:fill="auto"/>
            <w:vAlign w:val="center"/>
            <w:hideMark/>
          </w:tcPr>
          <w:p w14:paraId="5370A963"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24" w:type="dxa"/>
            <w:shd w:val="clear" w:color="auto" w:fill="auto"/>
            <w:vAlign w:val="center"/>
            <w:hideMark/>
          </w:tcPr>
          <w:p w14:paraId="241F0B11"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50</w:t>
            </w:r>
          </w:p>
        </w:tc>
        <w:tc>
          <w:tcPr>
            <w:tcW w:w="546" w:type="dxa"/>
            <w:shd w:val="clear" w:color="auto" w:fill="auto"/>
            <w:vAlign w:val="center"/>
            <w:hideMark/>
          </w:tcPr>
          <w:p w14:paraId="55F84552"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4.04</w:t>
            </w:r>
          </w:p>
        </w:tc>
        <w:tc>
          <w:tcPr>
            <w:tcW w:w="425" w:type="dxa"/>
            <w:shd w:val="clear" w:color="auto" w:fill="auto"/>
            <w:vAlign w:val="center"/>
            <w:hideMark/>
          </w:tcPr>
          <w:p w14:paraId="308832D5"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58</w:t>
            </w:r>
          </w:p>
        </w:tc>
        <w:tc>
          <w:tcPr>
            <w:tcW w:w="464" w:type="dxa"/>
            <w:shd w:val="clear" w:color="auto" w:fill="auto"/>
            <w:vAlign w:val="center"/>
            <w:hideMark/>
          </w:tcPr>
          <w:p w14:paraId="7412D943"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4.68</w:t>
            </w:r>
          </w:p>
        </w:tc>
        <w:tc>
          <w:tcPr>
            <w:tcW w:w="494" w:type="dxa"/>
            <w:shd w:val="clear" w:color="auto" w:fill="auto"/>
            <w:vAlign w:val="center"/>
            <w:hideMark/>
          </w:tcPr>
          <w:p w14:paraId="1225CEE9"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295</w:t>
            </w:r>
          </w:p>
        </w:tc>
        <w:tc>
          <w:tcPr>
            <w:tcW w:w="560" w:type="dxa"/>
            <w:shd w:val="clear" w:color="auto" w:fill="auto"/>
            <w:vAlign w:val="center"/>
            <w:hideMark/>
          </w:tcPr>
          <w:p w14:paraId="4F7F85F4"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23.83</w:t>
            </w:r>
          </w:p>
        </w:tc>
        <w:tc>
          <w:tcPr>
            <w:tcW w:w="494" w:type="dxa"/>
            <w:shd w:val="clear" w:color="auto" w:fill="auto"/>
            <w:vAlign w:val="center"/>
            <w:hideMark/>
          </w:tcPr>
          <w:p w14:paraId="6A42BC27"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401</w:t>
            </w:r>
          </w:p>
        </w:tc>
        <w:tc>
          <w:tcPr>
            <w:tcW w:w="554" w:type="dxa"/>
            <w:shd w:val="clear" w:color="auto" w:fill="auto"/>
            <w:vAlign w:val="center"/>
            <w:hideMark/>
          </w:tcPr>
          <w:p w14:paraId="1D390E32"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32.39</w:t>
            </w:r>
          </w:p>
        </w:tc>
        <w:tc>
          <w:tcPr>
            <w:tcW w:w="494" w:type="dxa"/>
            <w:shd w:val="clear" w:color="auto" w:fill="auto"/>
            <w:vAlign w:val="center"/>
            <w:hideMark/>
          </w:tcPr>
          <w:p w14:paraId="30E24877"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434</w:t>
            </w:r>
          </w:p>
        </w:tc>
        <w:tc>
          <w:tcPr>
            <w:tcW w:w="653" w:type="dxa"/>
            <w:shd w:val="clear" w:color="auto" w:fill="auto"/>
            <w:vAlign w:val="center"/>
            <w:hideMark/>
          </w:tcPr>
          <w:p w14:paraId="7402CED3"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35.06</w:t>
            </w:r>
          </w:p>
        </w:tc>
        <w:tc>
          <w:tcPr>
            <w:tcW w:w="584" w:type="dxa"/>
            <w:shd w:val="clear" w:color="auto" w:fill="auto"/>
            <w:vAlign w:val="center"/>
            <w:hideMark/>
          </w:tcPr>
          <w:p w14:paraId="2AC56D70"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2.90</w:t>
            </w:r>
          </w:p>
        </w:tc>
      </w:tr>
      <w:tr w:rsidR="004A37D2" w:rsidRPr="00A9606E" w14:paraId="099C2C36" w14:textId="77777777" w:rsidTr="001F1EDE">
        <w:trPr>
          <w:trHeight w:val="20"/>
          <w:jc w:val="center"/>
        </w:trPr>
        <w:tc>
          <w:tcPr>
            <w:tcW w:w="509" w:type="dxa"/>
            <w:shd w:val="clear" w:color="auto" w:fill="auto"/>
            <w:vAlign w:val="center"/>
            <w:hideMark/>
          </w:tcPr>
          <w:p w14:paraId="3D5197F4"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2447" w:type="dxa"/>
            <w:shd w:val="clear" w:color="auto" w:fill="auto"/>
            <w:vAlign w:val="center"/>
            <w:hideMark/>
          </w:tcPr>
          <w:p w14:paraId="7E3F48B3"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chia sẻ mọi thông tin của nhà trường đến GV, CBQL và HS</w:t>
            </w:r>
          </w:p>
        </w:tc>
        <w:tc>
          <w:tcPr>
            <w:tcW w:w="698" w:type="dxa"/>
            <w:shd w:val="clear" w:color="auto" w:fill="auto"/>
            <w:vAlign w:val="center"/>
            <w:hideMark/>
          </w:tcPr>
          <w:p w14:paraId="5CD502CC"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24" w:type="dxa"/>
            <w:shd w:val="clear" w:color="auto" w:fill="auto"/>
            <w:vAlign w:val="center"/>
            <w:hideMark/>
          </w:tcPr>
          <w:p w14:paraId="72D92B0A"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546" w:type="dxa"/>
            <w:shd w:val="clear" w:color="auto" w:fill="auto"/>
            <w:vAlign w:val="center"/>
            <w:hideMark/>
          </w:tcPr>
          <w:p w14:paraId="10552429"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0.96</w:t>
            </w:r>
          </w:p>
        </w:tc>
        <w:tc>
          <w:tcPr>
            <w:tcW w:w="425" w:type="dxa"/>
            <w:shd w:val="clear" w:color="auto" w:fill="auto"/>
            <w:vAlign w:val="center"/>
            <w:hideMark/>
          </w:tcPr>
          <w:p w14:paraId="2D58E062"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w:t>
            </w:r>
          </w:p>
        </w:tc>
        <w:tc>
          <w:tcPr>
            <w:tcW w:w="464" w:type="dxa"/>
            <w:shd w:val="clear" w:color="auto" w:fill="auto"/>
            <w:vAlign w:val="center"/>
            <w:hideMark/>
          </w:tcPr>
          <w:p w14:paraId="45A4DEE0"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4.59</w:t>
            </w:r>
          </w:p>
        </w:tc>
        <w:tc>
          <w:tcPr>
            <w:tcW w:w="494" w:type="dxa"/>
            <w:shd w:val="clear" w:color="auto" w:fill="auto"/>
            <w:vAlign w:val="center"/>
            <w:hideMark/>
          </w:tcPr>
          <w:p w14:paraId="610717F5"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68</w:t>
            </w:r>
          </w:p>
        </w:tc>
        <w:tc>
          <w:tcPr>
            <w:tcW w:w="560" w:type="dxa"/>
            <w:shd w:val="clear" w:color="auto" w:fill="auto"/>
            <w:vAlign w:val="center"/>
            <w:hideMark/>
          </w:tcPr>
          <w:p w14:paraId="682EF103"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13.00</w:t>
            </w:r>
          </w:p>
        </w:tc>
        <w:tc>
          <w:tcPr>
            <w:tcW w:w="494" w:type="dxa"/>
            <w:shd w:val="clear" w:color="auto" w:fill="auto"/>
            <w:vAlign w:val="center"/>
            <w:hideMark/>
          </w:tcPr>
          <w:p w14:paraId="6BE0E637"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215</w:t>
            </w:r>
          </w:p>
        </w:tc>
        <w:tc>
          <w:tcPr>
            <w:tcW w:w="554" w:type="dxa"/>
            <w:shd w:val="clear" w:color="auto" w:fill="auto"/>
            <w:vAlign w:val="center"/>
            <w:hideMark/>
          </w:tcPr>
          <w:p w14:paraId="2DECBBED"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41.11</w:t>
            </w:r>
          </w:p>
        </w:tc>
        <w:tc>
          <w:tcPr>
            <w:tcW w:w="494" w:type="dxa"/>
            <w:shd w:val="clear" w:color="auto" w:fill="auto"/>
            <w:vAlign w:val="center"/>
            <w:hideMark/>
          </w:tcPr>
          <w:p w14:paraId="6DF234F5"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211</w:t>
            </w:r>
          </w:p>
        </w:tc>
        <w:tc>
          <w:tcPr>
            <w:tcW w:w="653" w:type="dxa"/>
            <w:shd w:val="clear" w:color="auto" w:fill="auto"/>
            <w:vAlign w:val="center"/>
            <w:hideMark/>
          </w:tcPr>
          <w:p w14:paraId="7FE68E3D"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40.34</w:t>
            </w:r>
          </w:p>
        </w:tc>
        <w:tc>
          <w:tcPr>
            <w:tcW w:w="584" w:type="dxa"/>
            <w:shd w:val="clear" w:color="auto" w:fill="auto"/>
            <w:vAlign w:val="center"/>
            <w:hideMark/>
          </w:tcPr>
          <w:p w14:paraId="4AEBC873"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3.15</w:t>
            </w:r>
          </w:p>
        </w:tc>
      </w:tr>
      <w:tr w:rsidR="004A37D2" w:rsidRPr="00A9606E" w14:paraId="7720C5EC" w14:textId="77777777" w:rsidTr="001F1EDE">
        <w:trPr>
          <w:trHeight w:val="20"/>
          <w:jc w:val="center"/>
        </w:trPr>
        <w:tc>
          <w:tcPr>
            <w:tcW w:w="509" w:type="dxa"/>
            <w:shd w:val="clear" w:color="auto" w:fill="auto"/>
            <w:vAlign w:val="center"/>
            <w:hideMark/>
          </w:tcPr>
          <w:p w14:paraId="4758D76D"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2447" w:type="dxa"/>
            <w:shd w:val="clear" w:color="auto" w:fill="auto"/>
            <w:vAlign w:val="center"/>
            <w:hideMark/>
          </w:tcPr>
          <w:p w14:paraId="364D5933"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chia sẻ các thông tin cần thiết đến các đối tượng liên quan trong hoạt động của nhà trường</w:t>
            </w:r>
          </w:p>
        </w:tc>
        <w:tc>
          <w:tcPr>
            <w:tcW w:w="698" w:type="dxa"/>
            <w:shd w:val="clear" w:color="auto" w:fill="auto"/>
            <w:vAlign w:val="center"/>
            <w:hideMark/>
          </w:tcPr>
          <w:p w14:paraId="5063C2E2"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24" w:type="dxa"/>
            <w:shd w:val="clear" w:color="auto" w:fill="auto"/>
            <w:vAlign w:val="center"/>
            <w:hideMark/>
          </w:tcPr>
          <w:p w14:paraId="1E382B46"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w:t>
            </w:r>
          </w:p>
        </w:tc>
        <w:tc>
          <w:tcPr>
            <w:tcW w:w="546" w:type="dxa"/>
            <w:shd w:val="clear" w:color="auto" w:fill="auto"/>
            <w:vAlign w:val="center"/>
            <w:hideMark/>
          </w:tcPr>
          <w:p w14:paraId="6BE0E7BB"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0.00</w:t>
            </w:r>
          </w:p>
        </w:tc>
        <w:tc>
          <w:tcPr>
            <w:tcW w:w="425" w:type="dxa"/>
            <w:shd w:val="clear" w:color="auto" w:fill="auto"/>
            <w:vAlign w:val="center"/>
            <w:hideMark/>
          </w:tcPr>
          <w:p w14:paraId="2E26DFD4"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w:t>
            </w:r>
          </w:p>
        </w:tc>
        <w:tc>
          <w:tcPr>
            <w:tcW w:w="464" w:type="dxa"/>
            <w:shd w:val="clear" w:color="auto" w:fill="auto"/>
            <w:vAlign w:val="center"/>
            <w:hideMark/>
          </w:tcPr>
          <w:p w14:paraId="24659B43"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3.25</w:t>
            </w:r>
          </w:p>
        </w:tc>
        <w:tc>
          <w:tcPr>
            <w:tcW w:w="494" w:type="dxa"/>
            <w:shd w:val="clear" w:color="auto" w:fill="auto"/>
            <w:vAlign w:val="center"/>
            <w:hideMark/>
          </w:tcPr>
          <w:p w14:paraId="69022B9C"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82</w:t>
            </w:r>
          </w:p>
        </w:tc>
        <w:tc>
          <w:tcPr>
            <w:tcW w:w="560" w:type="dxa"/>
            <w:shd w:val="clear" w:color="auto" w:fill="auto"/>
            <w:vAlign w:val="center"/>
            <w:hideMark/>
          </w:tcPr>
          <w:p w14:paraId="134FEA73"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15.68</w:t>
            </w:r>
          </w:p>
        </w:tc>
        <w:tc>
          <w:tcPr>
            <w:tcW w:w="494" w:type="dxa"/>
            <w:shd w:val="clear" w:color="auto" w:fill="auto"/>
            <w:vAlign w:val="center"/>
            <w:hideMark/>
          </w:tcPr>
          <w:p w14:paraId="7BE1EB08"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234</w:t>
            </w:r>
          </w:p>
        </w:tc>
        <w:tc>
          <w:tcPr>
            <w:tcW w:w="554" w:type="dxa"/>
            <w:shd w:val="clear" w:color="auto" w:fill="auto"/>
            <w:vAlign w:val="center"/>
            <w:hideMark/>
          </w:tcPr>
          <w:p w14:paraId="25028705"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44.74</w:t>
            </w:r>
          </w:p>
        </w:tc>
        <w:tc>
          <w:tcPr>
            <w:tcW w:w="494" w:type="dxa"/>
            <w:shd w:val="clear" w:color="auto" w:fill="auto"/>
            <w:vAlign w:val="center"/>
            <w:hideMark/>
          </w:tcPr>
          <w:p w14:paraId="6D02A10E"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190</w:t>
            </w:r>
          </w:p>
        </w:tc>
        <w:tc>
          <w:tcPr>
            <w:tcW w:w="653" w:type="dxa"/>
            <w:shd w:val="clear" w:color="auto" w:fill="auto"/>
            <w:vAlign w:val="center"/>
            <w:hideMark/>
          </w:tcPr>
          <w:p w14:paraId="18E998EA"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36.33</w:t>
            </w:r>
          </w:p>
        </w:tc>
        <w:tc>
          <w:tcPr>
            <w:tcW w:w="584" w:type="dxa"/>
            <w:shd w:val="clear" w:color="auto" w:fill="auto"/>
            <w:vAlign w:val="center"/>
            <w:hideMark/>
          </w:tcPr>
          <w:p w14:paraId="549C022D"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3.14</w:t>
            </w:r>
          </w:p>
        </w:tc>
      </w:tr>
      <w:tr w:rsidR="004A37D2" w:rsidRPr="00A9606E" w14:paraId="3FA0D64A" w14:textId="77777777" w:rsidTr="001F1EDE">
        <w:trPr>
          <w:trHeight w:val="20"/>
          <w:jc w:val="center"/>
        </w:trPr>
        <w:tc>
          <w:tcPr>
            <w:tcW w:w="509" w:type="dxa"/>
            <w:shd w:val="clear" w:color="auto" w:fill="auto"/>
            <w:vAlign w:val="center"/>
            <w:hideMark/>
          </w:tcPr>
          <w:p w14:paraId="3F55D96F"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lastRenderedPageBreak/>
              <w:t>4</w:t>
            </w:r>
          </w:p>
        </w:tc>
        <w:tc>
          <w:tcPr>
            <w:tcW w:w="2447" w:type="dxa"/>
            <w:shd w:val="clear" w:color="auto" w:fill="auto"/>
            <w:vAlign w:val="center"/>
            <w:hideMark/>
          </w:tcPr>
          <w:p w14:paraId="5B8351C3"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GV có quyền truy cập vào các trang thông tin của nhà trường và sử dụng các dữ liệu cần thiết, cũng như quảng bá nhà trường</w:t>
            </w:r>
          </w:p>
        </w:tc>
        <w:tc>
          <w:tcPr>
            <w:tcW w:w="698" w:type="dxa"/>
            <w:shd w:val="clear" w:color="auto" w:fill="auto"/>
            <w:vAlign w:val="center"/>
            <w:hideMark/>
          </w:tcPr>
          <w:p w14:paraId="57E488E5"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24" w:type="dxa"/>
            <w:shd w:val="clear" w:color="auto" w:fill="auto"/>
            <w:vAlign w:val="center"/>
            <w:hideMark/>
          </w:tcPr>
          <w:p w14:paraId="756497F9"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546" w:type="dxa"/>
            <w:shd w:val="clear" w:color="auto" w:fill="auto"/>
            <w:vAlign w:val="center"/>
            <w:hideMark/>
          </w:tcPr>
          <w:p w14:paraId="2F27230B"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0.57</w:t>
            </w:r>
          </w:p>
        </w:tc>
        <w:tc>
          <w:tcPr>
            <w:tcW w:w="425" w:type="dxa"/>
            <w:shd w:val="clear" w:color="auto" w:fill="auto"/>
            <w:vAlign w:val="center"/>
            <w:hideMark/>
          </w:tcPr>
          <w:p w14:paraId="0B7832F1"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w:t>
            </w:r>
          </w:p>
        </w:tc>
        <w:tc>
          <w:tcPr>
            <w:tcW w:w="464" w:type="dxa"/>
            <w:shd w:val="clear" w:color="auto" w:fill="auto"/>
            <w:vAlign w:val="center"/>
            <w:hideMark/>
          </w:tcPr>
          <w:p w14:paraId="1D470824"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4.21</w:t>
            </w:r>
          </w:p>
        </w:tc>
        <w:tc>
          <w:tcPr>
            <w:tcW w:w="494" w:type="dxa"/>
            <w:shd w:val="clear" w:color="auto" w:fill="auto"/>
            <w:vAlign w:val="center"/>
            <w:hideMark/>
          </w:tcPr>
          <w:p w14:paraId="49101695"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80</w:t>
            </w:r>
          </w:p>
        </w:tc>
        <w:tc>
          <w:tcPr>
            <w:tcW w:w="560" w:type="dxa"/>
            <w:shd w:val="clear" w:color="auto" w:fill="auto"/>
            <w:vAlign w:val="center"/>
            <w:hideMark/>
          </w:tcPr>
          <w:p w14:paraId="093F333D"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15.30</w:t>
            </w:r>
          </w:p>
        </w:tc>
        <w:tc>
          <w:tcPr>
            <w:tcW w:w="494" w:type="dxa"/>
            <w:shd w:val="clear" w:color="auto" w:fill="auto"/>
            <w:vAlign w:val="center"/>
            <w:hideMark/>
          </w:tcPr>
          <w:p w14:paraId="589D6E38"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246</w:t>
            </w:r>
          </w:p>
        </w:tc>
        <w:tc>
          <w:tcPr>
            <w:tcW w:w="554" w:type="dxa"/>
            <w:shd w:val="clear" w:color="auto" w:fill="auto"/>
            <w:vAlign w:val="center"/>
            <w:hideMark/>
          </w:tcPr>
          <w:p w14:paraId="2A9A49FD"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47.04</w:t>
            </w:r>
          </w:p>
        </w:tc>
        <w:tc>
          <w:tcPr>
            <w:tcW w:w="494" w:type="dxa"/>
            <w:shd w:val="clear" w:color="auto" w:fill="auto"/>
            <w:vAlign w:val="center"/>
            <w:hideMark/>
          </w:tcPr>
          <w:p w14:paraId="7C153B1C"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172</w:t>
            </w:r>
          </w:p>
        </w:tc>
        <w:tc>
          <w:tcPr>
            <w:tcW w:w="653" w:type="dxa"/>
            <w:shd w:val="clear" w:color="auto" w:fill="auto"/>
            <w:vAlign w:val="center"/>
            <w:hideMark/>
          </w:tcPr>
          <w:p w14:paraId="558996F5"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32.89</w:t>
            </w:r>
          </w:p>
        </w:tc>
        <w:tc>
          <w:tcPr>
            <w:tcW w:w="584" w:type="dxa"/>
            <w:shd w:val="clear" w:color="auto" w:fill="auto"/>
            <w:vAlign w:val="center"/>
            <w:hideMark/>
          </w:tcPr>
          <w:p w14:paraId="1A712387" w14:textId="77777777" w:rsidR="007959AC" w:rsidRPr="00A9606E" w:rsidRDefault="007959A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3.07</w:t>
            </w:r>
          </w:p>
        </w:tc>
      </w:tr>
      <w:tr w:rsidR="001F1EDE" w:rsidRPr="00A9606E" w14:paraId="222F2681" w14:textId="77777777" w:rsidTr="001F1EDE">
        <w:trPr>
          <w:trHeight w:val="20"/>
          <w:jc w:val="center"/>
        </w:trPr>
        <w:tc>
          <w:tcPr>
            <w:tcW w:w="509" w:type="dxa"/>
            <w:vMerge w:val="restart"/>
            <w:shd w:val="clear" w:color="auto" w:fill="auto"/>
            <w:vAlign w:val="center"/>
            <w:hideMark/>
          </w:tcPr>
          <w:p w14:paraId="1849BDC9"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2447" w:type="dxa"/>
            <w:vMerge w:val="restart"/>
            <w:shd w:val="clear" w:color="auto" w:fill="auto"/>
            <w:vAlign w:val="center"/>
            <w:hideMark/>
          </w:tcPr>
          <w:p w14:paraId="2599FA77"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 xml:space="preserve">HS và PHHS có thể truy cập vào các trang điện tử của nhà trường để lấy thông tin học tập và chia sẻ thông tin quảng bá về </w:t>
            </w:r>
          </w:p>
          <w:p w14:paraId="60029259" w14:textId="1F2A80C6"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nhà trường</w:t>
            </w:r>
          </w:p>
        </w:tc>
        <w:tc>
          <w:tcPr>
            <w:tcW w:w="698" w:type="dxa"/>
            <w:shd w:val="clear" w:color="auto" w:fill="auto"/>
            <w:vAlign w:val="center"/>
            <w:hideMark/>
          </w:tcPr>
          <w:p w14:paraId="5DB5415D"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24" w:type="dxa"/>
            <w:shd w:val="clear" w:color="auto" w:fill="auto"/>
            <w:vAlign w:val="center"/>
            <w:hideMark/>
          </w:tcPr>
          <w:p w14:paraId="0D996F3F"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w:t>
            </w:r>
          </w:p>
        </w:tc>
        <w:tc>
          <w:tcPr>
            <w:tcW w:w="546" w:type="dxa"/>
            <w:shd w:val="clear" w:color="auto" w:fill="auto"/>
            <w:vAlign w:val="center"/>
            <w:hideMark/>
          </w:tcPr>
          <w:p w14:paraId="524D6AEC"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0.00</w:t>
            </w:r>
          </w:p>
        </w:tc>
        <w:tc>
          <w:tcPr>
            <w:tcW w:w="425" w:type="dxa"/>
            <w:shd w:val="clear" w:color="auto" w:fill="auto"/>
            <w:vAlign w:val="center"/>
            <w:hideMark/>
          </w:tcPr>
          <w:p w14:paraId="7F0BD1EC"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w:t>
            </w:r>
          </w:p>
        </w:tc>
        <w:tc>
          <w:tcPr>
            <w:tcW w:w="464" w:type="dxa"/>
            <w:shd w:val="clear" w:color="auto" w:fill="auto"/>
            <w:vAlign w:val="center"/>
            <w:hideMark/>
          </w:tcPr>
          <w:p w14:paraId="0381440C"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2.87</w:t>
            </w:r>
          </w:p>
        </w:tc>
        <w:tc>
          <w:tcPr>
            <w:tcW w:w="494" w:type="dxa"/>
            <w:shd w:val="clear" w:color="auto" w:fill="auto"/>
            <w:vAlign w:val="center"/>
            <w:hideMark/>
          </w:tcPr>
          <w:p w14:paraId="111C36D6"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101</w:t>
            </w:r>
          </w:p>
        </w:tc>
        <w:tc>
          <w:tcPr>
            <w:tcW w:w="560" w:type="dxa"/>
            <w:shd w:val="clear" w:color="auto" w:fill="auto"/>
            <w:vAlign w:val="center"/>
            <w:hideMark/>
          </w:tcPr>
          <w:p w14:paraId="0270653F"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19.31</w:t>
            </w:r>
          </w:p>
        </w:tc>
        <w:tc>
          <w:tcPr>
            <w:tcW w:w="494" w:type="dxa"/>
            <w:shd w:val="clear" w:color="auto" w:fill="auto"/>
            <w:vAlign w:val="center"/>
            <w:hideMark/>
          </w:tcPr>
          <w:p w14:paraId="2CE8C986"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248</w:t>
            </w:r>
          </w:p>
        </w:tc>
        <w:tc>
          <w:tcPr>
            <w:tcW w:w="554" w:type="dxa"/>
            <w:shd w:val="clear" w:color="auto" w:fill="auto"/>
            <w:vAlign w:val="center"/>
            <w:hideMark/>
          </w:tcPr>
          <w:p w14:paraId="7987F6E4"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47.42</w:t>
            </w:r>
          </w:p>
        </w:tc>
        <w:tc>
          <w:tcPr>
            <w:tcW w:w="494" w:type="dxa"/>
            <w:shd w:val="clear" w:color="auto" w:fill="auto"/>
            <w:vAlign w:val="center"/>
            <w:hideMark/>
          </w:tcPr>
          <w:p w14:paraId="7017782B"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159</w:t>
            </w:r>
          </w:p>
        </w:tc>
        <w:tc>
          <w:tcPr>
            <w:tcW w:w="653" w:type="dxa"/>
            <w:shd w:val="clear" w:color="auto" w:fill="auto"/>
            <w:vAlign w:val="center"/>
            <w:hideMark/>
          </w:tcPr>
          <w:p w14:paraId="4F6A06D3"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30.40</w:t>
            </w:r>
          </w:p>
        </w:tc>
        <w:tc>
          <w:tcPr>
            <w:tcW w:w="584" w:type="dxa"/>
            <w:shd w:val="clear" w:color="auto" w:fill="auto"/>
            <w:vAlign w:val="center"/>
            <w:hideMark/>
          </w:tcPr>
          <w:p w14:paraId="3194BA93"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3.05</w:t>
            </w:r>
          </w:p>
        </w:tc>
      </w:tr>
      <w:tr w:rsidR="001F1EDE" w:rsidRPr="00A9606E" w14:paraId="3B24F373" w14:textId="77777777" w:rsidTr="001F1EDE">
        <w:trPr>
          <w:trHeight w:val="20"/>
          <w:jc w:val="center"/>
        </w:trPr>
        <w:tc>
          <w:tcPr>
            <w:tcW w:w="509" w:type="dxa"/>
            <w:vMerge/>
            <w:shd w:val="clear" w:color="auto" w:fill="auto"/>
            <w:vAlign w:val="center"/>
            <w:hideMark/>
          </w:tcPr>
          <w:p w14:paraId="05E4E268" w14:textId="77777777" w:rsidR="001F1EDE" w:rsidRPr="00A9606E" w:rsidRDefault="001F1EDE" w:rsidP="001F1EDE">
            <w:pPr>
              <w:spacing w:before="0" w:after="0" w:line="240" w:lineRule="auto"/>
              <w:ind w:firstLine="0"/>
              <w:jc w:val="center"/>
              <w:rPr>
                <w:rFonts w:eastAsia="Times New Roman"/>
                <w:w w:val="90"/>
                <w:sz w:val="24"/>
                <w:szCs w:val="24"/>
              </w:rPr>
            </w:pPr>
          </w:p>
        </w:tc>
        <w:tc>
          <w:tcPr>
            <w:tcW w:w="2447" w:type="dxa"/>
            <w:vMerge/>
            <w:vAlign w:val="center"/>
            <w:hideMark/>
          </w:tcPr>
          <w:p w14:paraId="38CE6475" w14:textId="77777777" w:rsidR="001F1EDE" w:rsidRPr="00A9606E" w:rsidRDefault="001F1EDE" w:rsidP="001F1EDE">
            <w:pPr>
              <w:spacing w:before="0" w:after="0" w:line="240" w:lineRule="auto"/>
              <w:ind w:firstLine="0"/>
              <w:jc w:val="center"/>
              <w:rPr>
                <w:rFonts w:eastAsia="Times New Roman"/>
                <w:w w:val="90"/>
                <w:sz w:val="24"/>
                <w:szCs w:val="24"/>
              </w:rPr>
            </w:pPr>
          </w:p>
        </w:tc>
        <w:tc>
          <w:tcPr>
            <w:tcW w:w="698" w:type="dxa"/>
            <w:shd w:val="clear" w:color="auto" w:fill="auto"/>
            <w:vAlign w:val="center"/>
            <w:hideMark/>
          </w:tcPr>
          <w:p w14:paraId="60F0AA94"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24" w:type="dxa"/>
            <w:shd w:val="clear" w:color="auto" w:fill="auto"/>
            <w:vAlign w:val="center"/>
            <w:hideMark/>
          </w:tcPr>
          <w:p w14:paraId="0BCCD3F3"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66</w:t>
            </w:r>
          </w:p>
        </w:tc>
        <w:tc>
          <w:tcPr>
            <w:tcW w:w="546" w:type="dxa"/>
            <w:shd w:val="clear" w:color="auto" w:fill="auto"/>
            <w:vAlign w:val="center"/>
            <w:hideMark/>
          </w:tcPr>
          <w:p w14:paraId="4BEBBF22"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5.33</w:t>
            </w:r>
          </w:p>
        </w:tc>
        <w:tc>
          <w:tcPr>
            <w:tcW w:w="425" w:type="dxa"/>
            <w:shd w:val="clear" w:color="auto" w:fill="auto"/>
            <w:vAlign w:val="center"/>
            <w:hideMark/>
          </w:tcPr>
          <w:p w14:paraId="2E105B7C"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33</w:t>
            </w:r>
          </w:p>
        </w:tc>
        <w:tc>
          <w:tcPr>
            <w:tcW w:w="464" w:type="dxa"/>
            <w:shd w:val="clear" w:color="auto" w:fill="auto"/>
            <w:vAlign w:val="center"/>
            <w:hideMark/>
          </w:tcPr>
          <w:p w14:paraId="44927F9C"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2.67</w:t>
            </w:r>
          </w:p>
        </w:tc>
        <w:tc>
          <w:tcPr>
            <w:tcW w:w="494" w:type="dxa"/>
            <w:shd w:val="clear" w:color="auto" w:fill="auto"/>
            <w:vAlign w:val="center"/>
            <w:hideMark/>
          </w:tcPr>
          <w:p w14:paraId="43365C2A"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312</w:t>
            </w:r>
          </w:p>
        </w:tc>
        <w:tc>
          <w:tcPr>
            <w:tcW w:w="560" w:type="dxa"/>
            <w:shd w:val="clear" w:color="auto" w:fill="auto"/>
            <w:vAlign w:val="center"/>
            <w:hideMark/>
          </w:tcPr>
          <w:p w14:paraId="177A7E98"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25.20</w:t>
            </w:r>
          </w:p>
        </w:tc>
        <w:tc>
          <w:tcPr>
            <w:tcW w:w="494" w:type="dxa"/>
            <w:shd w:val="clear" w:color="auto" w:fill="auto"/>
            <w:vAlign w:val="center"/>
            <w:hideMark/>
          </w:tcPr>
          <w:p w14:paraId="51573DB2"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319</w:t>
            </w:r>
          </w:p>
        </w:tc>
        <w:tc>
          <w:tcPr>
            <w:tcW w:w="554" w:type="dxa"/>
            <w:shd w:val="clear" w:color="auto" w:fill="auto"/>
            <w:vAlign w:val="center"/>
            <w:hideMark/>
          </w:tcPr>
          <w:p w14:paraId="1AE6C383"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25.77</w:t>
            </w:r>
          </w:p>
        </w:tc>
        <w:tc>
          <w:tcPr>
            <w:tcW w:w="494" w:type="dxa"/>
            <w:shd w:val="clear" w:color="auto" w:fill="auto"/>
            <w:vAlign w:val="center"/>
            <w:hideMark/>
          </w:tcPr>
          <w:p w14:paraId="21E73702"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508</w:t>
            </w:r>
          </w:p>
        </w:tc>
        <w:tc>
          <w:tcPr>
            <w:tcW w:w="653" w:type="dxa"/>
            <w:shd w:val="clear" w:color="auto" w:fill="auto"/>
            <w:vAlign w:val="center"/>
            <w:hideMark/>
          </w:tcPr>
          <w:p w14:paraId="3E3606F7"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41.03</w:t>
            </w:r>
          </w:p>
        </w:tc>
        <w:tc>
          <w:tcPr>
            <w:tcW w:w="584" w:type="dxa"/>
            <w:shd w:val="clear" w:color="auto" w:fill="auto"/>
            <w:vAlign w:val="center"/>
            <w:hideMark/>
          </w:tcPr>
          <w:p w14:paraId="39B61742" w14:textId="77777777" w:rsidR="001F1EDE" w:rsidRPr="00A9606E" w:rsidRDefault="001F1EDE"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2.95</w:t>
            </w:r>
          </w:p>
        </w:tc>
      </w:tr>
    </w:tbl>
    <w:p w14:paraId="3C9AE1BB" w14:textId="77777777" w:rsidR="001F1EDE" w:rsidRPr="00A9606E" w:rsidRDefault="001F1EDE" w:rsidP="001F1EDE">
      <w:pPr>
        <w:spacing w:before="0" w:after="0" w:line="240" w:lineRule="auto"/>
        <w:rPr>
          <w:rFonts w:eastAsia="Times New Roman"/>
          <w:iCs/>
          <w:szCs w:val="26"/>
          <w:lang w:val="fr-FR"/>
        </w:rPr>
      </w:pPr>
      <w:bookmarkStart w:id="1289" w:name="_Hlk75752681"/>
    </w:p>
    <w:p w14:paraId="71DEBC74" w14:textId="16B07768" w:rsidR="00383305" w:rsidRPr="00A9606E" w:rsidRDefault="00383305" w:rsidP="005B05F6">
      <w:pPr>
        <w:spacing w:before="0" w:after="0" w:line="336" w:lineRule="auto"/>
        <w:rPr>
          <w:rFonts w:eastAsia="Times New Roman"/>
          <w:b/>
          <w:bCs/>
          <w:i/>
          <w:szCs w:val="26"/>
          <w:lang w:val="fr-FR"/>
        </w:rPr>
      </w:pPr>
      <w:r w:rsidRPr="00A9606E">
        <w:rPr>
          <w:rFonts w:eastAsia="Times New Roman"/>
          <w:iCs/>
          <w:szCs w:val="26"/>
          <w:lang w:val="fr-FR"/>
        </w:rPr>
        <w:t>Bảng 2.</w:t>
      </w:r>
      <w:r w:rsidR="00C91194" w:rsidRPr="00A9606E">
        <w:rPr>
          <w:rFonts w:eastAsia="Times New Roman"/>
          <w:iCs/>
          <w:szCs w:val="26"/>
          <w:lang w:val="fr-FR"/>
        </w:rPr>
        <w:t>19</w:t>
      </w:r>
      <w:r w:rsidRPr="00A9606E">
        <w:rPr>
          <w:rFonts w:eastAsia="Times New Roman"/>
          <w:iCs/>
          <w:szCs w:val="26"/>
          <w:lang w:val="fr-FR"/>
        </w:rPr>
        <w:t xml:space="preserve"> cho thấy, </w:t>
      </w:r>
      <w:bookmarkStart w:id="1290" w:name="_Hlk75752492"/>
      <w:r w:rsidRPr="00A9606E">
        <w:rPr>
          <w:rFonts w:eastAsia="Times New Roman"/>
          <w:iCs/>
          <w:szCs w:val="26"/>
          <w:lang w:val="fr-FR"/>
        </w:rPr>
        <w:t>các nhà trường THPT tỉnh Nghệ An đã thực hiện việc chia sẻ thông tin của nhà trường tới HS và PHHS và các đối tượng liên quan ở mức độ khá thường xuyên (ĐTB từ 2.90 đến 3.15)</w:t>
      </w:r>
      <w:bookmarkEnd w:id="1289"/>
      <w:r w:rsidRPr="00A9606E">
        <w:rPr>
          <w:rFonts w:eastAsia="Times New Roman"/>
          <w:iCs/>
          <w:szCs w:val="26"/>
          <w:lang w:val="fr-FR"/>
        </w:rPr>
        <w:t xml:space="preserve">. Cả 6 hoạt động chia sẻ thông tin nêu trên đều được thực hiện ở mức độ thường xuyên </w:t>
      </w:r>
      <w:bookmarkEnd w:id="1290"/>
      <w:r w:rsidRPr="00A9606E">
        <w:rPr>
          <w:rFonts w:eastAsia="Times New Roman"/>
          <w:iCs/>
          <w:szCs w:val="26"/>
          <w:lang w:val="fr-FR"/>
        </w:rPr>
        <w:t xml:space="preserve">tới rất thường xuyên. Không một CBQL, GV nào khi được khảo sát cho rằng </w:t>
      </w:r>
      <w:bookmarkStart w:id="1291" w:name="_Hlk75687999"/>
      <w:r w:rsidRPr="00A9606E">
        <w:rPr>
          <w:rFonts w:eastAsia="Times New Roman"/>
          <w:iCs/>
          <w:szCs w:val="26"/>
          <w:lang w:val="fr-FR"/>
        </w:rPr>
        <w:t>GV không thường xuyên truy cập vào các trang thông tin của nhà trường và sử dụng các dữ liệu cần thiết, cũng như quảng bá nhà trường</w:t>
      </w:r>
      <w:bookmarkEnd w:id="1291"/>
      <w:r w:rsidRPr="00A9606E">
        <w:rPr>
          <w:rFonts w:eastAsia="Times New Roman"/>
          <w:iCs/>
          <w:szCs w:val="26"/>
          <w:lang w:val="fr-FR"/>
        </w:rPr>
        <w:t xml:space="preserve"> (Bảng 2.</w:t>
      </w:r>
      <w:r w:rsidR="00C91194" w:rsidRPr="00A9606E">
        <w:rPr>
          <w:rFonts w:eastAsia="Times New Roman"/>
          <w:iCs/>
          <w:szCs w:val="26"/>
          <w:lang w:val="fr-FR"/>
        </w:rPr>
        <w:t>19</w:t>
      </w:r>
      <w:r w:rsidRPr="00A9606E">
        <w:rPr>
          <w:rFonts w:eastAsia="Times New Roman"/>
          <w:iCs/>
          <w:szCs w:val="26"/>
          <w:lang w:val="fr-FR"/>
        </w:rPr>
        <w:t>).</w:t>
      </w:r>
      <w:r w:rsidR="00C030B6" w:rsidRPr="00A9606E">
        <w:rPr>
          <w:rFonts w:eastAsia="Times New Roman"/>
          <w:iCs/>
          <w:szCs w:val="26"/>
          <w:lang w:val="fr-FR"/>
        </w:rPr>
        <w:t xml:space="preserve"> </w:t>
      </w:r>
      <w:bookmarkEnd w:id="1286"/>
    </w:p>
    <w:p w14:paraId="137FE1C0" w14:textId="4B32E108" w:rsidR="00383305" w:rsidRPr="00A9606E" w:rsidRDefault="00383305" w:rsidP="005B05F6">
      <w:pPr>
        <w:spacing w:before="0" w:after="0" w:line="336" w:lineRule="auto"/>
        <w:rPr>
          <w:rFonts w:eastAsia="Times New Roman"/>
          <w:iCs/>
          <w:szCs w:val="26"/>
          <w:lang w:val="fr-FR"/>
        </w:rPr>
      </w:pPr>
      <w:bookmarkStart w:id="1292" w:name="_Hlk75752556"/>
      <w:bookmarkStart w:id="1293" w:name="_Hlk76163648"/>
      <w:r w:rsidRPr="00A9606E">
        <w:rPr>
          <w:rFonts w:eastAsia="Times New Roman"/>
          <w:szCs w:val="26"/>
          <w:lang w:val="fr-FR"/>
        </w:rPr>
        <w:t xml:space="preserve">Đánh giá mức độ biểu hiện về phương pháp truyền thông của trường </w:t>
      </w:r>
      <w:bookmarkEnd w:id="1292"/>
      <w:r w:rsidR="00036EF3" w:rsidRPr="00A9606E">
        <w:rPr>
          <w:rFonts w:eastAsia="Times New Roman"/>
          <w:szCs w:val="26"/>
          <w:lang w:val="fr-FR"/>
        </w:rPr>
        <w:t>trung học phổ thông</w:t>
      </w:r>
      <w:r w:rsidR="00B04B49" w:rsidRPr="00A9606E">
        <w:rPr>
          <w:rFonts w:eastAsia="Times New Roman"/>
          <w:szCs w:val="26"/>
          <w:lang w:val="fr-FR"/>
        </w:rPr>
        <w:t xml:space="preserve">: </w:t>
      </w:r>
      <w:bookmarkEnd w:id="1293"/>
      <w:r w:rsidRPr="00A9606E">
        <w:rPr>
          <w:rFonts w:eastAsia="Times New Roman"/>
          <w:iCs/>
          <w:szCs w:val="26"/>
          <w:lang w:val="fr-FR"/>
        </w:rPr>
        <w:t xml:space="preserve">Phương pháp truyền thông tại các nhà trường THPT tỉnh Nghệ An được đánh giá theo 6 hình thức truyền thông trong nhà trường bao gồm: Tổ chức tuyên truyền hoạt động giáo dục </w:t>
      </w:r>
      <w:r w:rsidR="00AD0C66" w:rsidRPr="00A9606E">
        <w:rPr>
          <w:rFonts w:eastAsia="Times New Roman"/>
          <w:iCs/>
          <w:szCs w:val="26"/>
          <w:lang w:val="fr-FR"/>
        </w:rPr>
        <w:t>HS</w:t>
      </w:r>
      <w:r w:rsidRPr="00A9606E">
        <w:rPr>
          <w:rFonts w:eastAsia="Times New Roman"/>
          <w:iCs/>
          <w:szCs w:val="26"/>
          <w:lang w:val="fr-FR"/>
        </w:rPr>
        <w:t xml:space="preserve">; tuyên truyền qua các hình thức pano, áp phích, khẩu hiệu; tuyên truyền qua </w:t>
      </w:r>
      <w:r w:rsidR="001F6281" w:rsidRPr="00A9606E">
        <w:rPr>
          <w:rFonts w:eastAsia="Times New Roman"/>
          <w:iCs/>
          <w:szCs w:val="26"/>
          <w:lang w:val="fr-FR"/>
        </w:rPr>
        <w:t>GV</w:t>
      </w:r>
      <w:r w:rsidRPr="00A9606E">
        <w:rPr>
          <w:rFonts w:eastAsia="Times New Roman"/>
          <w:iCs/>
          <w:szCs w:val="26"/>
          <w:lang w:val="fr-FR"/>
        </w:rPr>
        <w:t xml:space="preserve"> chủ nhiệm lớp và các </w:t>
      </w:r>
      <w:r w:rsidR="001F6281" w:rsidRPr="00A9606E">
        <w:rPr>
          <w:rFonts w:eastAsia="Times New Roman"/>
          <w:iCs/>
          <w:szCs w:val="26"/>
          <w:lang w:val="fr-FR"/>
        </w:rPr>
        <w:t>GV</w:t>
      </w:r>
      <w:r w:rsidRPr="00A9606E">
        <w:rPr>
          <w:rFonts w:eastAsia="Times New Roman"/>
          <w:iCs/>
          <w:szCs w:val="26"/>
          <w:lang w:val="fr-FR"/>
        </w:rPr>
        <w:t xml:space="preserve"> bộ môn; tuyên truyền qua các cuộc thi, các hoạt động văn hóa; tuyên truyền thông qua các hoạt động ngoại khóa và cổng thông tin điện tử của nhà trường và mạng xã hội. </w:t>
      </w:r>
    </w:p>
    <w:p w14:paraId="2C044E21" w14:textId="79EFD056" w:rsidR="00A51D0B" w:rsidRPr="00A9606E" w:rsidRDefault="00383305" w:rsidP="005B05F6">
      <w:pPr>
        <w:spacing w:before="0" w:after="0" w:line="336" w:lineRule="auto"/>
        <w:rPr>
          <w:rFonts w:eastAsia="Times New Roman"/>
          <w:iCs/>
          <w:szCs w:val="26"/>
          <w:lang w:val="fr-FR"/>
        </w:rPr>
      </w:pPr>
      <w:r w:rsidRPr="00A9606E">
        <w:rPr>
          <w:rFonts w:eastAsia="Times New Roman"/>
          <w:iCs/>
          <w:szCs w:val="26"/>
          <w:lang w:val="fr-FR"/>
        </w:rPr>
        <w:t>Thực trạng mức độ biểu hiện về phương pháp truyền thông của nhà trường THPT tỉnh Nghệ An được đánh giá bởi CBQL, GV và HS của 15 nhà trường THPT nghiên cứu. Kết quả đánh</w:t>
      </w:r>
      <w:r w:rsidR="00F716B8" w:rsidRPr="00A9606E">
        <w:rPr>
          <w:rFonts w:eastAsia="Times New Roman"/>
          <w:iCs/>
          <w:szCs w:val="26"/>
          <w:lang w:val="fr-FR"/>
        </w:rPr>
        <w:t xml:space="preserve"> giá trình bày trong Biểu đồ 2.</w:t>
      </w:r>
      <w:r w:rsidR="0029323C" w:rsidRPr="00A9606E">
        <w:rPr>
          <w:rFonts w:eastAsia="Times New Roman"/>
          <w:iCs/>
          <w:szCs w:val="26"/>
          <w:lang w:val="fr-FR"/>
        </w:rPr>
        <w:t>4</w:t>
      </w:r>
      <w:r w:rsidRPr="00A9606E">
        <w:rPr>
          <w:rFonts w:eastAsia="Times New Roman"/>
          <w:iCs/>
          <w:szCs w:val="26"/>
          <w:lang w:val="fr-FR"/>
        </w:rPr>
        <w:t xml:space="preserve"> sau đây: </w:t>
      </w:r>
      <w:bookmarkStart w:id="1294" w:name="_Hlk76163689"/>
    </w:p>
    <w:p w14:paraId="022FE58A" w14:textId="77777777" w:rsidR="00383305" w:rsidRPr="00A9606E" w:rsidRDefault="001F2696" w:rsidP="005B05F6">
      <w:pPr>
        <w:spacing w:before="0" w:after="0" w:line="336" w:lineRule="auto"/>
        <w:ind w:firstLine="0"/>
        <w:rPr>
          <w:noProof/>
        </w:rPr>
      </w:pPr>
      <w:r w:rsidRPr="00A9606E">
        <w:rPr>
          <w:noProof/>
        </w:rPr>
        <w:lastRenderedPageBreak/>
        <w:drawing>
          <wp:inline distT="0" distB="0" distL="0" distR="0" wp14:anchorId="30927AE9" wp14:editId="6A5D7FE9">
            <wp:extent cx="5526157" cy="2655736"/>
            <wp:effectExtent l="0" t="0" r="17780" b="11430"/>
            <wp:docPr id="8"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2858B6B" w14:textId="00186AAF" w:rsidR="00630734" w:rsidRPr="00A9606E" w:rsidRDefault="00630734" w:rsidP="005B05F6">
      <w:pPr>
        <w:pStyle w:val="6a"/>
        <w:spacing w:line="336" w:lineRule="auto"/>
        <w:rPr>
          <w:sz w:val="26"/>
          <w:szCs w:val="26"/>
        </w:rPr>
      </w:pPr>
      <w:bookmarkStart w:id="1295" w:name="_Toc132631731"/>
      <w:bookmarkStart w:id="1296" w:name="_Toc152741259"/>
      <w:bookmarkStart w:id="1297" w:name="_Toc154309909"/>
      <w:bookmarkStart w:id="1298" w:name="_Hlk84883225"/>
      <w:r w:rsidRPr="00A9606E">
        <w:rPr>
          <w:sz w:val="26"/>
          <w:szCs w:val="26"/>
        </w:rPr>
        <w:t>Biểu đồ</w:t>
      </w:r>
      <w:r w:rsidR="00F716B8" w:rsidRPr="00A9606E">
        <w:rPr>
          <w:sz w:val="26"/>
          <w:szCs w:val="26"/>
        </w:rPr>
        <w:t xml:space="preserve"> 2.</w:t>
      </w:r>
      <w:r w:rsidR="0029323C" w:rsidRPr="00A9606E">
        <w:rPr>
          <w:sz w:val="26"/>
          <w:szCs w:val="26"/>
        </w:rPr>
        <w:t>4</w:t>
      </w:r>
      <w:r w:rsidRPr="00A9606E">
        <w:rPr>
          <w:sz w:val="26"/>
          <w:szCs w:val="26"/>
        </w:rPr>
        <w:t xml:space="preserve">. </w:t>
      </w:r>
      <w:bookmarkStart w:id="1299" w:name="_Hlk75688811"/>
      <w:r w:rsidRPr="00A9606E">
        <w:rPr>
          <w:sz w:val="26"/>
          <w:szCs w:val="26"/>
        </w:rPr>
        <w:t xml:space="preserve">Đánh giá mức độ biểu hiện về phương pháp truyền thông </w:t>
      </w:r>
      <w:r w:rsidR="004741E7" w:rsidRPr="00A9606E">
        <w:rPr>
          <w:sz w:val="26"/>
          <w:szCs w:val="26"/>
          <w:lang w:val="vi-VN"/>
        </w:rPr>
        <w:br/>
      </w:r>
      <w:r w:rsidRPr="00A9606E">
        <w:rPr>
          <w:sz w:val="26"/>
          <w:szCs w:val="26"/>
        </w:rPr>
        <w:t>của nhà trường</w:t>
      </w:r>
      <w:bookmarkEnd w:id="1295"/>
      <w:bookmarkEnd w:id="1296"/>
      <w:bookmarkEnd w:id="1297"/>
      <w:r w:rsidRPr="00A9606E">
        <w:rPr>
          <w:sz w:val="26"/>
          <w:szCs w:val="26"/>
        </w:rPr>
        <w:t xml:space="preserve"> </w:t>
      </w:r>
      <w:bookmarkEnd w:id="1299"/>
    </w:p>
    <w:bookmarkEnd w:id="1298"/>
    <w:p w14:paraId="10D25712" w14:textId="77777777" w:rsidR="00A4148D" w:rsidRPr="00A9606E" w:rsidRDefault="00383305" w:rsidP="005B05F6">
      <w:pPr>
        <w:spacing w:before="0" w:after="0" w:line="336" w:lineRule="auto"/>
        <w:rPr>
          <w:rFonts w:eastAsia="Times New Roman"/>
          <w:iCs/>
          <w:spacing w:val="4"/>
          <w:szCs w:val="26"/>
          <w:lang w:val="fr-FR"/>
        </w:rPr>
      </w:pPr>
      <w:r w:rsidRPr="00A9606E">
        <w:rPr>
          <w:rFonts w:eastAsia="Times New Roman"/>
          <w:iCs/>
          <w:spacing w:val="4"/>
          <w:szCs w:val="26"/>
          <w:lang w:val="fr-FR"/>
        </w:rPr>
        <w:t>Kết quả đánh giá tại Biểu đồ 2.</w:t>
      </w:r>
      <w:r w:rsidR="0029323C" w:rsidRPr="00A9606E">
        <w:rPr>
          <w:rFonts w:eastAsia="Times New Roman"/>
          <w:iCs/>
          <w:spacing w:val="4"/>
          <w:szCs w:val="26"/>
          <w:lang w:val="fr-FR"/>
        </w:rPr>
        <w:t>4</w:t>
      </w:r>
      <w:r w:rsidR="008740CA" w:rsidRPr="00A9606E">
        <w:rPr>
          <w:rFonts w:eastAsia="Times New Roman"/>
          <w:iCs/>
          <w:spacing w:val="4"/>
          <w:szCs w:val="26"/>
          <w:lang w:val="fr-FR"/>
        </w:rPr>
        <w:t xml:space="preserve"> </w:t>
      </w:r>
      <w:r w:rsidRPr="00A9606E">
        <w:rPr>
          <w:rFonts w:eastAsia="Times New Roman"/>
          <w:iCs/>
          <w:spacing w:val="4"/>
          <w:szCs w:val="26"/>
          <w:lang w:val="fr-FR"/>
        </w:rPr>
        <w:t xml:space="preserve">cho thấy </w:t>
      </w:r>
      <w:bookmarkStart w:id="1300" w:name="_Hlk75752632"/>
      <w:r w:rsidRPr="00A9606E">
        <w:rPr>
          <w:rFonts w:eastAsia="Times New Roman"/>
          <w:iCs/>
          <w:spacing w:val="4"/>
          <w:szCs w:val="26"/>
          <w:lang w:val="fr-FR"/>
        </w:rPr>
        <w:t xml:space="preserve">cả CBQL, GV và HS đều đánh giá các nhà trường THPT tỉnh Nghệ An đã thực hiện các hình thức truyền thông trong nhà trường tới HS và PHHS và các đối tượng liên quan ở mức độ khá thường xuyên. </w:t>
      </w:r>
      <w:bookmarkEnd w:id="1300"/>
    </w:p>
    <w:p w14:paraId="5B01A536" w14:textId="41FC8DA2" w:rsidR="00592FE1" w:rsidRPr="00A9606E" w:rsidRDefault="00383305" w:rsidP="005B05F6">
      <w:pPr>
        <w:spacing w:before="0" w:after="0" w:line="336" w:lineRule="auto"/>
        <w:rPr>
          <w:rFonts w:eastAsia="Times New Roman"/>
          <w:iCs/>
          <w:szCs w:val="26"/>
          <w:lang w:val="fr-FR"/>
        </w:rPr>
      </w:pPr>
      <w:r w:rsidRPr="00A9606E">
        <w:rPr>
          <w:rFonts w:eastAsia="Times New Roman"/>
          <w:iCs/>
          <w:szCs w:val="26"/>
          <w:lang w:val="fr-FR"/>
        </w:rPr>
        <w:t xml:space="preserve">Khi được phỏng vấn về phương pháp truyền thông, chia sẻ thông tin của các nhà trường, nhiều PHHS cho biết đa số nguồn thông tin mà họ tiếp cận để có được thông tin của nhà trường là qua website, facebook của nhà trường, qua Vnedu và nhiều trường hợp thường trao đổi trực tiếp với </w:t>
      </w:r>
      <w:r w:rsidR="001F6281" w:rsidRPr="00A9606E">
        <w:rPr>
          <w:rFonts w:eastAsia="Times New Roman"/>
          <w:iCs/>
          <w:szCs w:val="26"/>
          <w:lang w:val="fr-FR"/>
        </w:rPr>
        <w:t>GV</w:t>
      </w:r>
      <w:r w:rsidRPr="00A9606E">
        <w:rPr>
          <w:rFonts w:eastAsia="Times New Roman"/>
          <w:iCs/>
          <w:szCs w:val="26"/>
          <w:lang w:val="fr-FR"/>
        </w:rPr>
        <w:t xml:space="preserve"> chủ nhiệm. PHHS của 01 HS trường </w:t>
      </w:r>
      <w:r w:rsidR="006D658B" w:rsidRPr="00A9606E">
        <w:rPr>
          <w:rFonts w:eastAsia="Times New Roman"/>
          <w:iCs/>
          <w:szCs w:val="26"/>
          <w:lang w:val="fr-FR"/>
        </w:rPr>
        <w:t>HTK cho biết</w:t>
      </w:r>
      <w:r w:rsidR="00A104BB" w:rsidRPr="00A9606E">
        <w:rPr>
          <w:rFonts w:eastAsia="Times New Roman"/>
          <w:bCs/>
          <w:i/>
          <w:szCs w:val="26"/>
          <w:lang w:val="fr-FR"/>
        </w:rPr>
        <w:t>“</w:t>
      </w:r>
      <w:r w:rsidRPr="00A9606E">
        <w:rPr>
          <w:rFonts w:eastAsia="Times New Roman"/>
          <w:i/>
          <w:szCs w:val="26"/>
          <w:lang w:val="fr-FR"/>
        </w:rPr>
        <w:t xml:space="preserve">Trường HTK hiện nay khá là quan tâm tới việc cập nhật thông tin của nhà trường. </w:t>
      </w:r>
      <w:r w:rsidR="00766F9C" w:rsidRPr="00A9606E">
        <w:rPr>
          <w:rFonts w:eastAsia="Times New Roman"/>
          <w:i/>
          <w:szCs w:val="26"/>
          <w:lang w:val="fr-FR"/>
        </w:rPr>
        <w:t xml:space="preserve">Tôi thường tìm hiểu thông tin của nhà trường và tình hình học tập của các con trên zalo, </w:t>
      </w:r>
      <w:r w:rsidRPr="00A9606E">
        <w:rPr>
          <w:rFonts w:eastAsia="Times New Roman"/>
          <w:i/>
          <w:szCs w:val="26"/>
          <w:lang w:val="fr-FR"/>
        </w:rPr>
        <w:t>Facebook</w:t>
      </w:r>
      <w:r w:rsidR="00766F9C" w:rsidRPr="00A9606E">
        <w:rPr>
          <w:rFonts w:eastAsia="Times New Roman"/>
          <w:i/>
          <w:szCs w:val="26"/>
          <w:lang w:val="fr-FR"/>
        </w:rPr>
        <w:t xml:space="preserve"> và Website </w:t>
      </w:r>
      <w:r w:rsidRPr="00A9606E">
        <w:rPr>
          <w:rFonts w:eastAsia="Times New Roman"/>
          <w:i/>
          <w:szCs w:val="26"/>
          <w:lang w:val="fr-FR"/>
        </w:rPr>
        <w:t>của trường. Cách thức này rất hiệu quả đối với tôi</w:t>
      </w:r>
      <w:r w:rsidR="00E43A5E" w:rsidRPr="00A9606E">
        <w:rPr>
          <w:rFonts w:eastAsia="Times New Roman"/>
          <w:bCs/>
          <w:i/>
          <w:szCs w:val="26"/>
          <w:lang w:val="fr-FR"/>
        </w:rPr>
        <w:t>”</w:t>
      </w:r>
      <w:r w:rsidRPr="00A9606E">
        <w:rPr>
          <w:rFonts w:eastAsia="Times New Roman"/>
          <w:i/>
          <w:szCs w:val="26"/>
          <w:lang w:val="fr-FR"/>
        </w:rPr>
        <w:t>,</w:t>
      </w:r>
      <w:r w:rsidRPr="00A9606E">
        <w:rPr>
          <w:rFonts w:eastAsia="Times New Roman"/>
          <w:i/>
          <w:iCs/>
          <w:szCs w:val="26"/>
          <w:lang w:val="fr-FR"/>
        </w:rPr>
        <w:t xml:space="preserve"> 01 PHHS khác cho biết </w:t>
      </w:r>
      <w:r w:rsidR="00E43A5E" w:rsidRPr="00A9606E">
        <w:rPr>
          <w:rFonts w:eastAsia="Times New Roman"/>
          <w:bCs/>
          <w:i/>
          <w:szCs w:val="26"/>
          <w:lang w:val="fr-FR"/>
        </w:rPr>
        <w:t>“</w:t>
      </w:r>
      <w:r w:rsidRPr="00A9606E">
        <w:rPr>
          <w:rFonts w:eastAsia="Times New Roman"/>
          <w:i/>
          <w:szCs w:val="26"/>
          <w:lang w:val="fr-FR"/>
        </w:rPr>
        <w:t>Tại các cuộc họp PH đầu năm, giữa năm và cuối năm, nhà trường, GVCN đã chia sẻ nhiều thông tin về trường lớp. Đây cũng là dịp nắm bắt tình hình thông tin nhà trường rất tốt</w:t>
      </w:r>
      <w:r w:rsidR="00E43A5E" w:rsidRPr="00A9606E">
        <w:rPr>
          <w:rFonts w:eastAsia="Times New Roman"/>
          <w:bCs/>
          <w:i/>
          <w:szCs w:val="26"/>
          <w:lang w:val="fr-FR"/>
        </w:rPr>
        <w:t>”</w:t>
      </w:r>
      <w:r w:rsidRPr="00A9606E">
        <w:rPr>
          <w:rFonts w:eastAsia="Times New Roman"/>
          <w:i/>
          <w:szCs w:val="26"/>
          <w:lang w:val="fr-FR"/>
        </w:rPr>
        <w:t>.</w:t>
      </w:r>
      <w:r w:rsidRPr="00A9606E">
        <w:rPr>
          <w:rFonts w:eastAsia="Times New Roman"/>
          <w:iCs/>
          <w:szCs w:val="26"/>
          <w:lang w:val="fr-FR"/>
        </w:rPr>
        <w:t xml:space="preserve"> Một số PHHS lại cho rằng </w:t>
      </w:r>
      <w:r w:rsidR="00E43A5E" w:rsidRPr="00A9606E">
        <w:rPr>
          <w:rFonts w:eastAsia="Times New Roman"/>
          <w:bCs/>
          <w:i/>
          <w:szCs w:val="26"/>
          <w:lang w:val="fr-FR"/>
        </w:rPr>
        <w:t>“</w:t>
      </w:r>
      <w:r w:rsidRPr="00A9606E">
        <w:rPr>
          <w:rFonts w:eastAsia="Times New Roman"/>
          <w:i/>
          <w:szCs w:val="26"/>
          <w:lang w:val="fr-FR"/>
        </w:rPr>
        <w:t xml:space="preserve">mình bận nên thường khi có việc gì gấp hoặc trao đổi kỹ là mình gọi thẳng cho </w:t>
      </w:r>
      <w:r w:rsidR="001F6281" w:rsidRPr="00A9606E">
        <w:rPr>
          <w:rFonts w:eastAsia="Times New Roman"/>
          <w:i/>
          <w:szCs w:val="26"/>
          <w:lang w:val="fr-FR"/>
        </w:rPr>
        <w:t>GV</w:t>
      </w:r>
      <w:r w:rsidRPr="00A9606E">
        <w:rPr>
          <w:rFonts w:eastAsia="Times New Roman"/>
          <w:i/>
          <w:szCs w:val="26"/>
          <w:lang w:val="fr-FR"/>
        </w:rPr>
        <w:t xml:space="preserve"> chủ nhiệm. Cô giáo của con rất nhiệt tình chia sẻ và hỗ trợ</w:t>
      </w:r>
      <w:r w:rsidR="00E43A5E" w:rsidRPr="00A9606E">
        <w:rPr>
          <w:rFonts w:eastAsia="Times New Roman"/>
          <w:bCs/>
          <w:i/>
          <w:szCs w:val="26"/>
          <w:lang w:val="fr-FR"/>
        </w:rPr>
        <w:t>”</w:t>
      </w:r>
      <w:r w:rsidRPr="00A9606E">
        <w:rPr>
          <w:rFonts w:eastAsia="Times New Roman"/>
          <w:i/>
          <w:szCs w:val="26"/>
          <w:lang w:val="fr-FR"/>
        </w:rPr>
        <w:t xml:space="preserve">. </w:t>
      </w:r>
      <w:r w:rsidR="00592FE1" w:rsidRPr="00A9606E">
        <w:rPr>
          <w:rFonts w:eastAsia="Times New Roman"/>
          <w:iCs/>
          <w:szCs w:val="26"/>
          <w:lang w:val="fr-FR"/>
        </w:rPr>
        <w:t>Sự phối hợp giữa gia đình và nhà trường theo nhiều PHHS cần phải tăng cường những hoạt động ngoại khóa để PHHS tham gia cùng từ đó làm gắn kết giữa PHHS với nhà trường cũng như để hiểu hơn về hoạt động giáo dục của nhà trường hiện nay.</w:t>
      </w:r>
    </w:p>
    <w:p w14:paraId="23DD95A3" w14:textId="55B7944A" w:rsidR="00EC6DF8" w:rsidRPr="00A9606E" w:rsidRDefault="00EC6DF8" w:rsidP="005B05F6">
      <w:pPr>
        <w:spacing w:before="0" w:after="0" w:line="336" w:lineRule="auto"/>
        <w:ind w:firstLine="0"/>
        <w:rPr>
          <w:b/>
          <w:i/>
          <w:spacing w:val="4"/>
          <w:szCs w:val="26"/>
        </w:rPr>
      </w:pPr>
      <w:r w:rsidRPr="00A9606E">
        <w:rPr>
          <w:b/>
          <w:i/>
          <w:spacing w:val="4"/>
          <w:szCs w:val="26"/>
        </w:rPr>
        <w:lastRenderedPageBreak/>
        <w:t>2.</w:t>
      </w:r>
      <w:r w:rsidR="00EB7125" w:rsidRPr="00A9606E">
        <w:rPr>
          <w:b/>
          <w:i/>
          <w:spacing w:val="4"/>
          <w:szCs w:val="26"/>
        </w:rPr>
        <w:t>3.3</w:t>
      </w:r>
      <w:r w:rsidR="0055403D" w:rsidRPr="00A9606E">
        <w:rPr>
          <w:b/>
          <w:i/>
          <w:spacing w:val="4"/>
          <w:szCs w:val="26"/>
        </w:rPr>
        <w:t>.</w:t>
      </w:r>
      <w:r w:rsidRPr="00A9606E">
        <w:rPr>
          <w:b/>
          <w:i/>
          <w:spacing w:val="4"/>
          <w:szCs w:val="26"/>
        </w:rPr>
        <w:t xml:space="preserve"> </w:t>
      </w:r>
      <w:r w:rsidR="00EB7125" w:rsidRPr="00A9606E">
        <w:rPr>
          <w:b/>
          <w:i/>
          <w:spacing w:val="4"/>
          <w:szCs w:val="26"/>
        </w:rPr>
        <w:t>Đánh giá chung về thực trạng biểu hiện văn hóa nhà trường trung học phổ thông tỉnh Nghệ An</w:t>
      </w:r>
      <w:r w:rsidR="0066778E" w:rsidRPr="00A9606E">
        <w:rPr>
          <w:b/>
          <w:i/>
          <w:spacing w:val="4"/>
          <w:szCs w:val="26"/>
        </w:rPr>
        <w:t xml:space="preserve"> trong bối cảnh đổi mới giáo dục hiện nay</w:t>
      </w:r>
    </w:p>
    <w:p w14:paraId="36C8939B" w14:textId="77777777" w:rsidR="002D3D59" w:rsidRPr="00A9606E" w:rsidRDefault="002D3D59" w:rsidP="005B05F6">
      <w:pPr>
        <w:spacing w:before="0" w:after="0" w:line="336" w:lineRule="auto"/>
        <w:rPr>
          <w:szCs w:val="26"/>
        </w:rPr>
      </w:pPr>
      <w:r w:rsidRPr="00A9606E">
        <w:rPr>
          <w:szCs w:val="26"/>
        </w:rPr>
        <w:t>Kết quả khảo sát đánh giá thực trạng nhận thức của CBQL, GV và HS về tầm quan trọng của văn hóa nhà trường, ta thấy phần nhiều các đối tượng tham gia khảo sát đều cho rằng văn hóa nhà trường đóng vai trò quan trọng trong quá trình học tập của HS và sự phát triển đi lên của nhà trường. Tuy nhiên, vẫn còn một bộ phận cho đó là không quan trọng, là bình thường vì VH không ảnh hưởng đến môi trường học tập của học sinh và nhà trường. Nhận thức này là chưa đúng đắn, cần được các nhà quản lý giáo dục có những giải pháp hiệu quả để những đối tượng này hiểu rõ hơn về tầm quan trọng của văn hóa nhà trường. Đồng thời, đối với các đối tượng đã có sự hiểu về vai trò của VHNT thì càng hiểu rõ hơn, những lực lượng này sẽ đóng góp chính trong các hoạt động xây dựng phát triển VHNT lớn mạnh.</w:t>
      </w:r>
    </w:p>
    <w:p w14:paraId="111EC57D" w14:textId="3A0D3734" w:rsidR="00592821" w:rsidRPr="00A9606E" w:rsidRDefault="002D3D59" w:rsidP="005B05F6">
      <w:pPr>
        <w:spacing w:before="0" w:after="0" w:line="336" w:lineRule="auto"/>
        <w:rPr>
          <w:rFonts w:eastAsia="Times New Roman"/>
          <w:b/>
          <w:i/>
          <w:szCs w:val="26"/>
          <w:lang w:val="fr-FR"/>
        </w:rPr>
      </w:pPr>
      <w:r w:rsidRPr="00A9606E">
        <w:rPr>
          <w:szCs w:val="26"/>
        </w:rPr>
        <w:t xml:space="preserve"> Mức độ biểu hiện của cả 11 thành tố này đều đang dừng ở mức tạm được, tương đối được, tương đối hợp lý, chưa có thành tố nào thể hiện rất hợp lý, rất tốt và không cần cải thiện cả. Vì vậy, nhà trường cần có kế hoạch triển khai các hoạt động xây dựng văn hóa nhà trường trên tất cả các thành tố trên, bao gồm từ việc xây dựng mới các giá trị văn hóa vật chất và tinh thần để đáp ứng bối cảnh giáo dục đổi mới, xã hội phát triển đến việc lựa chọn những thành tố có mức biểu hiện tốt để kế thừa, duy trì các hoạt động tốt và phát triển, cải thiện theo hướng tích cực. Trong các thành tố đã phân tích ở trên, mức độ biểu hiện của thành tố</w:t>
      </w:r>
      <w:r w:rsidRPr="00A9606E">
        <w:rPr>
          <w:i/>
          <w:szCs w:val="26"/>
        </w:rPr>
        <w:t>“không gian, cảnh quan nhà trường”</w:t>
      </w:r>
      <w:r w:rsidRPr="00A9606E">
        <w:rPr>
          <w:szCs w:val="26"/>
        </w:rPr>
        <w:t xml:space="preserve"> và </w:t>
      </w:r>
      <w:r w:rsidRPr="00A9606E">
        <w:rPr>
          <w:i/>
          <w:szCs w:val="26"/>
        </w:rPr>
        <w:t>“hành vi ứng xử”</w:t>
      </w:r>
      <w:r w:rsidRPr="00A9606E">
        <w:rPr>
          <w:szCs w:val="26"/>
        </w:rPr>
        <w:t xml:space="preserve"> cần được cải thiện rõ nét nhất, bởi vì thành tố này ảnh hưởng trực tiếp đến hoạt động học tập, vui chơi, phát triển nhận thức, tình cảm của học sinh trong quá trình học tập tại trường. </w:t>
      </w:r>
    </w:p>
    <w:p w14:paraId="5E0074CB" w14:textId="2000FCEA" w:rsidR="008A37E8" w:rsidRPr="00A9606E" w:rsidRDefault="001F1EDE" w:rsidP="001F1EDE">
      <w:pPr>
        <w:pStyle w:val="2a"/>
        <w:rPr>
          <w:sz w:val="26"/>
          <w:szCs w:val="26"/>
          <w:lang w:val="fr-FR"/>
        </w:rPr>
      </w:pPr>
      <w:bookmarkStart w:id="1301" w:name="_Toc146878462"/>
      <w:bookmarkStart w:id="1302" w:name="_Toc146879577"/>
      <w:bookmarkStart w:id="1303" w:name="_Toc146878463"/>
      <w:bookmarkStart w:id="1304" w:name="_Toc146879578"/>
      <w:bookmarkStart w:id="1305" w:name="_Toc50969456"/>
      <w:bookmarkStart w:id="1306" w:name="_Toc50969523"/>
      <w:bookmarkStart w:id="1307" w:name="_Toc152740932"/>
      <w:bookmarkStart w:id="1308" w:name="_Toc154319051"/>
      <w:bookmarkStart w:id="1309" w:name="_Toc52950607"/>
      <w:bookmarkStart w:id="1310" w:name="_Toc84854263"/>
      <w:bookmarkStart w:id="1311" w:name="_Toc84854444"/>
      <w:bookmarkStart w:id="1312" w:name="_Toc85009605"/>
      <w:bookmarkEnd w:id="1211"/>
      <w:bookmarkEnd w:id="1294"/>
      <w:bookmarkEnd w:id="1301"/>
      <w:bookmarkEnd w:id="1302"/>
      <w:bookmarkEnd w:id="1303"/>
      <w:bookmarkEnd w:id="1304"/>
      <w:bookmarkEnd w:id="1305"/>
      <w:bookmarkEnd w:id="1306"/>
      <w:r w:rsidRPr="00A9606E">
        <w:rPr>
          <w:sz w:val="26"/>
          <w:szCs w:val="26"/>
          <w:lang w:val="fr-FR"/>
        </w:rPr>
        <w:t xml:space="preserve">2.4. </w:t>
      </w:r>
      <w:r w:rsidR="008A37E8" w:rsidRPr="00A9606E">
        <w:rPr>
          <w:sz w:val="26"/>
          <w:szCs w:val="26"/>
          <w:lang w:val="fr-FR"/>
        </w:rPr>
        <w:t xml:space="preserve">Thực trạng </w:t>
      </w:r>
      <w:r w:rsidR="00DD69D6" w:rsidRPr="00A9606E">
        <w:rPr>
          <w:sz w:val="26"/>
          <w:szCs w:val="26"/>
          <w:lang w:val="fr-FR"/>
        </w:rPr>
        <w:t>hoạt động xây dựng</w:t>
      </w:r>
      <w:r w:rsidR="008A37E8" w:rsidRPr="00A9606E">
        <w:rPr>
          <w:sz w:val="26"/>
          <w:szCs w:val="26"/>
          <w:lang w:val="fr-FR"/>
        </w:rPr>
        <w:t xml:space="preserve"> văn hóa nhà trường </w:t>
      </w:r>
      <w:r w:rsidR="002178B0" w:rsidRPr="00A9606E">
        <w:rPr>
          <w:sz w:val="26"/>
          <w:szCs w:val="26"/>
          <w:lang w:val="fr-FR"/>
        </w:rPr>
        <w:t xml:space="preserve">trung học phổ thông </w:t>
      </w:r>
      <w:r w:rsidR="008A37E8" w:rsidRPr="00A9606E">
        <w:rPr>
          <w:sz w:val="26"/>
          <w:szCs w:val="26"/>
          <w:lang w:val="fr-FR"/>
        </w:rPr>
        <w:t>tỉnh Nghệ An trong bối cảnh đổi mới giáo dục hiện nay</w:t>
      </w:r>
      <w:bookmarkEnd w:id="1307"/>
      <w:bookmarkEnd w:id="1308"/>
    </w:p>
    <w:p w14:paraId="2A30392A" w14:textId="77777777" w:rsidR="0066778E" w:rsidRPr="00A9606E" w:rsidRDefault="002F06BD" w:rsidP="005B05F6">
      <w:pPr>
        <w:pStyle w:val="3a"/>
        <w:spacing w:line="336" w:lineRule="auto"/>
        <w:rPr>
          <w:sz w:val="26"/>
          <w:szCs w:val="26"/>
        </w:rPr>
      </w:pPr>
      <w:bookmarkStart w:id="1313" w:name="_Toc152740933"/>
      <w:bookmarkStart w:id="1314" w:name="_Toc154319052"/>
      <w:r w:rsidRPr="00A9606E">
        <w:rPr>
          <w:sz w:val="26"/>
          <w:szCs w:val="26"/>
        </w:rPr>
        <w:t>2.4.1. Thực trạng nhận thức về tầm quan trọng của hoạt động xây dựng văn hóa nhà trường trung học phổ thông tỉnh Nghệ An</w:t>
      </w:r>
      <w:r w:rsidR="0066778E" w:rsidRPr="00A9606E">
        <w:rPr>
          <w:sz w:val="26"/>
          <w:szCs w:val="26"/>
        </w:rPr>
        <w:t xml:space="preserve"> trong bối cảnh đổi mới giáo dục hiện nay</w:t>
      </w:r>
      <w:bookmarkEnd w:id="1313"/>
      <w:bookmarkEnd w:id="1314"/>
    </w:p>
    <w:p w14:paraId="1A010EC8" w14:textId="3C07F4F0" w:rsidR="00627AAE" w:rsidRPr="00A9606E" w:rsidRDefault="00627AAE" w:rsidP="005B05F6">
      <w:pPr>
        <w:spacing w:before="0" w:after="0" w:line="336" w:lineRule="auto"/>
        <w:rPr>
          <w:rFonts w:eastAsia="Times New Roman"/>
          <w:iCs/>
          <w:spacing w:val="4"/>
          <w:szCs w:val="26"/>
          <w:lang w:val="fr-FR"/>
        </w:rPr>
      </w:pPr>
      <w:r w:rsidRPr="00A9606E">
        <w:rPr>
          <w:rFonts w:eastAsia="Times New Roman"/>
          <w:iCs/>
          <w:spacing w:val="4"/>
          <w:szCs w:val="26"/>
          <w:lang w:val="fr-FR"/>
        </w:rPr>
        <w:t xml:space="preserve">Thực trạng nhận thức tầm quan trọng của hoạt động xây dựng văn hóa nhà trường THPT tỉnh Nghệ An được trình bày trong biểu đồ sau: </w:t>
      </w:r>
    </w:p>
    <w:p w14:paraId="184C6E49" w14:textId="3CE59C96" w:rsidR="004F1E4D" w:rsidRPr="00A9606E" w:rsidRDefault="004F1E4D" w:rsidP="005B05F6">
      <w:pPr>
        <w:spacing w:before="0" w:after="0" w:line="336" w:lineRule="auto"/>
        <w:rPr>
          <w:rFonts w:eastAsia="Times New Roman"/>
          <w:iCs/>
          <w:spacing w:val="4"/>
          <w:szCs w:val="26"/>
          <w:lang w:val="fr-FR"/>
        </w:rPr>
      </w:pPr>
      <w:r w:rsidRPr="00A9606E">
        <w:rPr>
          <w:noProof/>
        </w:rPr>
        <w:lastRenderedPageBreak/>
        <w:drawing>
          <wp:inline distT="0" distB="0" distL="0" distR="0" wp14:anchorId="4FB4EFD9" wp14:editId="3FE66EBE">
            <wp:extent cx="4953662" cy="2957886"/>
            <wp:effectExtent l="0" t="0" r="18415" b="1397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633427F" w14:textId="77777777" w:rsidR="001F1EDE" w:rsidRPr="00A9606E" w:rsidRDefault="001F1EDE" w:rsidP="001F1EDE">
      <w:pPr>
        <w:pStyle w:val="6a"/>
        <w:spacing w:line="240" w:lineRule="auto"/>
        <w:rPr>
          <w:sz w:val="10"/>
          <w:szCs w:val="10"/>
        </w:rPr>
      </w:pPr>
      <w:bookmarkStart w:id="1315" w:name="_Toc152741260"/>
      <w:bookmarkStart w:id="1316" w:name="_Toc154309910"/>
    </w:p>
    <w:p w14:paraId="38EDC3D7" w14:textId="05670AFB" w:rsidR="004F1E4D" w:rsidRPr="00A9606E" w:rsidRDefault="004F1E4D" w:rsidP="005B05F6">
      <w:pPr>
        <w:pStyle w:val="6a"/>
        <w:spacing w:line="336" w:lineRule="auto"/>
        <w:rPr>
          <w:sz w:val="26"/>
          <w:szCs w:val="26"/>
        </w:rPr>
      </w:pPr>
      <w:r w:rsidRPr="00A9606E">
        <w:rPr>
          <w:sz w:val="26"/>
          <w:szCs w:val="26"/>
        </w:rPr>
        <w:t>Biểu đồ 2.</w:t>
      </w:r>
      <w:r w:rsidR="0029323C" w:rsidRPr="00A9606E">
        <w:rPr>
          <w:sz w:val="26"/>
          <w:szCs w:val="26"/>
        </w:rPr>
        <w:t>5</w:t>
      </w:r>
      <w:r w:rsidRPr="00A9606E">
        <w:rPr>
          <w:sz w:val="26"/>
          <w:szCs w:val="26"/>
        </w:rPr>
        <w:t xml:space="preserve">. </w:t>
      </w:r>
      <w:r w:rsidRPr="00A9606E">
        <w:rPr>
          <w:sz w:val="26"/>
          <w:szCs w:val="26"/>
          <w:lang w:val="fr-FR"/>
        </w:rPr>
        <w:t xml:space="preserve">Đánh giá tầm quan trọng của </w:t>
      </w:r>
      <w:r w:rsidRPr="00A9606E">
        <w:rPr>
          <w:rFonts w:eastAsia="Times New Roman"/>
          <w:szCs w:val="26"/>
          <w:lang w:val="fr-FR"/>
        </w:rPr>
        <w:t xml:space="preserve">hoạt động xây dựng </w:t>
      </w:r>
      <w:r w:rsidRPr="00A9606E">
        <w:rPr>
          <w:sz w:val="26"/>
          <w:szCs w:val="26"/>
          <w:lang w:val="fr-FR"/>
        </w:rPr>
        <w:t xml:space="preserve">văn hóa </w:t>
      </w:r>
      <w:r w:rsidR="001F1EDE" w:rsidRPr="00A9606E">
        <w:rPr>
          <w:sz w:val="26"/>
          <w:szCs w:val="26"/>
          <w:lang w:val="fr-FR"/>
        </w:rPr>
        <w:br/>
      </w:r>
      <w:r w:rsidRPr="00A9606E">
        <w:rPr>
          <w:sz w:val="26"/>
          <w:szCs w:val="26"/>
          <w:lang w:val="fr-FR"/>
        </w:rPr>
        <w:t>nhà trường trung học phổ thông tỉnh Nghệ An</w:t>
      </w:r>
      <w:bookmarkEnd w:id="1315"/>
      <w:bookmarkEnd w:id="1316"/>
    </w:p>
    <w:p w14:paraId="778AC2F2" w14:textId="77777777" w:rsidR="001F1EDE" w:rsidRPr="00A9606E" w:rsidRDefault="001F1EDE" w:rsidP="001F1EDE">
      <w:pPr>
        <w:spacing w:before="0" w:after="0" w:line="240" w:lineRule="auto"/>
        <w:rPr>
          <w:rFonts w:eastAsia="Times New Roman"/>
          <w:iCs/>
          <w:spacing w:val="2"/>
          <w:szCs w:val="26"/>
          <w:lang w:val="fr-FR"/>
          <w14:cntxtAlts/>
        </w:rPr>
      </w:pPr>
    </w:p>
    <w:p w14:paraId="70535BB1" w14:textId="67088398" w:rsidR="002F06BD" w:rsidRPr="00A9606E" w:rsidRDefault="00340125" w:rsidP="002D5926">
      <w:pPr>
        <w:spacing w:before="0" w:after="0" w:line="348" w:lineRule="auto"/>
        <w:rPr>
          <w:spacing w:val="4"/>
          <w:szCs w:val="26"/>
        </w:rPr>
      </w:pPr>
      <w:r w:rsidRPr="00A9606E">
        <w:rPr>
          <w:rFonts w:eastAsia="Times New Roman"/>
          <w:iCs/>
          <w:spacing w:val="2"/>
          <w:szCs w:val="26"/>
          <w:lang w:val="fr-FR"/>
          <w14:cntxtAlts/>
        </w:rPr>
        <w:t>Kết quả phân tích tại Biểu đồ</w:t>
      </w:r>
      <w:r w:rsidR="003F2B6F" w:rsidRPr="00A9606E">
        <w:rPr>
          <w:rFonts w:eastAsia="Times New Roman"/>
          <w:iCs/>
          <w:spacing w:val="2"/>
          <w:szCs w:val="26"/>
          <w:lang w:val="fr-FR"/>
          <w14:cntxtAlts/>
        </w:rPr>
        <w:t xml:space="preserve"> 2.</w:t>
      </w:r>
      <w:r w:rsidR="0029323C" w:rsidRPr="00A9606E">
        <w:rPr>
          <w:rFonts w:eastAsia="Times New Roman"/>
          <w:iCs/>
          <w:spacing w:val="2"/>
          <w:szCs w:val="26"/>
          <w:lang w:val="fr-FR"/>
          <w14:cntxtAlts/>
        </w:rPr>
        <w:t>5</w:t>
      </w:r>
      <w:r w:rsidRPr="00A9606E">
        <w:rPr>
          <w:rFonts w:eastAsia="Times New Roman"/>
          <w:iCs/>
          <w:spacing w:val="2"/>
          <w:szCs w:val="26"/>
          <w:lang w:val="fr-FR"/>
          <w14:cntxtAlts/>
        </w:rPr>
        <w:t xml:space="preserve"> cho thấy</w:t>
      </w:r>
      <w:r w:rsidR="003F2B6F" w:rsidRPr="00A9606E">
        <w:rPr>
          <w:rFonts w:eastAsia="Times New Roman"/>
          <w:iCs/>
          <w:spacing w:val="2"/>
          <w:szCs w:val="26"/>
          <w:lang w:val="fr-FR"/>
          <w14:cntxtAlts/>
        </w:rPr>
        <w:t xml:space="preserve"> có tỉ lệ</w:t>
      </w:r>
      <w:r w:rsidRPr="00A9606E">
        <w:rPr>
          <w:rFonts w:eastAsia="Times New Roman"/>
          <w:iCs/>
          <w:spacing w:val="2"/>
          <w:szCs w:val="26"/>
          <w:lang w:val="fr-FR"/>
          <w14:cntxtAlts/>
        </w:rPr>
        <w:t xml:space="preserve"> </w:t>
      </w:r>
      <w:r w:rsidR="003F2B6F" w:rsidRPr="00A9606E">
        <w:rPr>
          <w:rFonts w:eastAsia="Times New Roman"/>
          <w:iCs/>
          <w:spacing w:val="2"/>
          <w:szCs w:val="26"/>
          <w:lang w:val="fr-FR"/>
          <w14:cntxtAlts/>
        </w:rPr>
        <w:t xml:space="preserve">34.7% CBQL, </w:t>
      </w:r>
      <w:r w:rsidRPr="00A9606E">
        <w:rPr>
          <w:rFonts w:eastAsia="Times New Roman"/>
          <w:iCs/>
          <w:spacing w:val="2"/>
          <w:szCs w:val="26"/>
          <w:lang w:val="fr-FR"/>
          <w14:cntxtAlts/>
        </w:rPr>
        <w:t xml:space="preserve">GV cho rằng hoạt động xây dựng văn hóa nhà trường THPT có vai trò rất quan trọng, </w:t>
      </w:r>
      <w:r w:rsidR="003F2B6F" w:rsidRPr="00A9606E">
        <w:rPr>
          <w:rFonts w:eastAsia="Times New Roman"/>
          <w:iCs/>
          <w:spacing w:val="2"/>
          <w:szCs w:val="26"/>
          <w:lang w:val="fr-FR"/>
          <w14:cntxtAlts/>
        </w:rPr>
        <w:t>47.8</w:t>
      </w:r>
      <w:r w:rsidRPr="00A9606E">
        <w:rPr>
          <w:rFonts w:eastAsia="Times New Roman"/>
          <w:iCs/>
          <w:spacing w:val="2"/>
          <w:szCs w:val="26"/>
          <w:lang w:val="fr-FR"/>
          <w14:cntxtAlts/>
        </w:rPr>
        <w:t>% đánh giá ở mức quan trọng</w:t>
      </w:r>
      <w:r w:rsidR="002C7F63" w:rsidRPr="00A9606E">
        <w:rPr>
          <w:rFonts w:eastAsia="Times New Roman"/>
          <w:iCs/>
          <w:spacing w:val="2"/>
          <w:szCs w:val="26"/>
          <w:lang w:val="fr-FR"/>
          <w14:cntxtAlts/>
        </w:rPr>
        <w:t xml:space="preserve">, </w:t>
      </w:r>
      <w:r w:rsidR="003F2B6F" w:rsidRPr="00A9606E">
        <w:rPr>
          <w:rFonts w:eastAsia="Times New Roman"/>
          <w:iCs/>
          <w:spacing w:val="2"/>
          <w:szCs w:val="26"/>
          <w:lang w:val="fr-FR"/>
          <w14:cntxtAlts/>
        </w:rPr>
        <w:t>5</w:t>
      </w:r>
      <w:r w:rsidRPr="00A9606E">
        <w:rPr>
          <w:rFonts w:eastAsia="Times New Roman"/>
          <w:iCs/>
          <w:spacing w:val="2"/>
          <w:szCs w:val="26"/>
          <w:lang w:val="fr-FR"/>
          <w14:cntxtAlts/>
        </w:rPr>
        <w:t>,2% bộ phận CBQL, GV cho rằng hoạt động xây dựng văn hóa nhà trường</w:t>
      </w:r>
      <w:r w:rsidRPr="00A9606E">
        <w:rPr>
          <w:rFonts w:eastAsia="Times New Roman"/>
          <w:spacing w:val="2"/>
          <w:szCs w:val="26"/>
          <w:lang w:val="fr-FR"/>
          <w14:cntxtAlts/>
        </w:rPr>
        <w:t xml:space="preserve"> </w:t>
      </w:r>
      <w:r w:rsidRPr="00A9606E">
        <w:rPr>
          <w:rFonts w:eastAsia="Times New Roman"/>
          <w:iCs/>
          <w:spacing w:val="2"/>
          <w:szCs w:val="26"/>
          <w:lang w:val="fr-FR"/>
          <w14:cntxtAlts/>
        </w:rPr>
        <w:t xml:space="preserve">VHNT </w:t>
      </w:r>
      <w:r w:rsidR="003F2B6F" w:rsidRPr="00A9606E">
        <w:rPr>
          <w:rFonts w:eastAsia="Times New Roman"/>
          <w:iCs/>
          <w:spacing w:val="2"/>
          <w:szCs w:val="26"/>
          <w:lang w:val="fr-FR"/>
          <w14:cntxtAlts/>
        </w:rPr>
        <w:t>là không quan trọng</w:t>
      </w:r>
      <w:r w:rsidR="002C7F63" w:rsidRPr="00A9606E">
        <w:rPr>
          <w:rFonts w:eastAsia="Times New Roman"/>
          <w:iCs/>
          <w:spacing w:val="2"/>
          <w:szCs w:val="26"/>
          <w:lang w:val="fr-FR"/>
          <w14:cntxtAlts/>
        </w:rPr>
        <w:t xml:space="preserve">. Trong đó, tỉ lệ </w:t>
      </w:r>
      <w:r w:rsidR="003F2B6F" w:rsidRPr="00A9606E">
        <w:rPr>
          <w:rFonts w:eastAsia="Times New Roman"/>
          <w:iCs/>
          <w:spacing w:val="2"/>
          <w:szCs w:val="26"/>
          <w:lang w:val="fr-FR"/>
          <w14:cntxtAlts/>
        </w:rPr>
        <w:t>12</w:t>
      </w:r>
      <w:r w:rsidRPr="00A9606E">
        <w:rPr>
          <w:rFonts w:eastAsia="Times New Roman"/>
          <w:iCs/>
          <w:spacing w:val="2"/>
          <w:szCs w:val="26"/>
          <w:lang w:val="fr-FR"/>
          <w14:cntxtAlts/>
        </w:rPr>
        <w:t>,</w:t>
      </w:r>
      <w:r w:rsidR="003F2B6F" w:rsidRPr="00A9606E">
        <w:rPr>
          <w:rFonts w:eastAsia="Times New Roman"/>
          <w:iCs/>
          <w:spacing w:val="2"/>
          <w:szCs w:val="26"/>
          <w:lang w:val="fr-FR"/>
          <w14:cntxtAlts/>
        </w:rPr>
        <w:t>3</w:t>
      </w:r>
      <w:r w:rsidRPr="00A9606E">
        <w:rPr>
          <w:rFonts w:eastAsia="Times New Roman"/>
          <w:iCs/>
          <w:spacing w:val="2"/>
          <w:szCs w:val="26"/>
          <w:lang w:val="fr-FR"/>
          <w14:cntxtAlts/>
        </w:rPr>
        <w:t>% đánh giá mức độ hoạt động xây dựng văn hóa nhà trường</w:t>
      </w:r>
      <w:r w:rsidRPr="00A9606E">
        <w:rPr>
          <w:rFonts w:eastAsia="Times New Roman"/>
          <w:spacing w:val="2"/>
          <w:szCs w:val="26"/>
          <w:lang w:val="fr-FR"/>
          <w14:cntxtAlts/>
        </w:rPr>
        <w:t xml:space="preserve"> </w:t>
      </w:r>
      <w:r w:rsidRPr="00A9606E">
        <w:rPr>
          <w:rFonts w:eastAsia="Times New Roman"/>
          <w:iCs/>
          <w:spacing w:val="2"/>
          <w:szCs w:val="26"/>
          <w:lang w:val="fr-FR"/>
          <w14:cntxtAlts/>
        </w:rPr>
        <w:t>VHNT là bình thường. Không một CBQL, GV nào đánh giá hoạt động xây dựng</w:t>
      </w:r>
      <w:r w:rsidRPr="00A9606E">
        <w:rPr>
          <w:rFonts w:eastAsia="Times New Roman"/>
          <w:spacing w:val="2"/>
          <w:szCs w:val="26"/>
          <w:lang w:val="fr-FR"/>
          <w14:cntxtAlts/>
        </w:rPr>
        <w:t xml:space="preserve"> </w:t>
      </w:r>
      <w:r w:rsidR="003F2B6F" w:rsidRPr="00A9606E">
        <w:rPr>
          <w:rFonts w:eastAsia="Times New Roman"/>
          <w:iCs/>
          <w:spacing w:val="2"/>
          <w:szCs w:val="26"/>
          <w:lang w:val="fr-FR"/>
          <w14:cntxtAlts/>
        </w:rPr>
        <w:t>VHNT không quan trọng</w:t>
      </w:r>
      <w:r w:rsidRPr="00A9606E">
        <w:rPr>
          <w:rFonts w:eastAsia="Times New Roman"/>
          <w:iCs/>
          <w:spacing w:val="2"/>
          <w:szCs w:val="26"/>
          <w:lang w:val="fr-FR"/>
          <w14:cntxtAlts/>
        </w:rPr>
        <w:t xml:space="preserve">. Như vậy, tỉ lệ % CBQL, GV đánh giá không quan trọng và bình thường vẫn chiếm tỉ lệ cao là </w:t>
      </w:r>
      <w:r w:rsidR="003F2B6F" w:rsidRPr="00A9606E">
        <w:rPr>
          <w:rFonts w:eastAsia="Times New Roman"/>
          <w:iCs/>
          <w:spacing w:val="2"/>
          <w:szCs w:val="26"/>
          <w:lang w:val="fr-FR"/>
          <w14:cntxtAlts/>
        </w:rPr>
        <w:t>17</w:t>
      </w:r>
      <w:r w:rsidRPr="00A9606E">
        <w:rPr>
          <w:rFonts w:eastAsia="Times New Roman"/>
          <w:iCs/>
          <w:spacing w:val="2"/>
          <w:szCs w:val="26"/>
          <w:lang w:val="fr-FR"/>
          <w14:cntxtAlts/>
        </w:rPr>
        <w:t>,</w:t>
      </w:r>
      <w:r w:rsidR="003F2B6F" w:rsidRPr="00A9606E">
        <w:rPr>
          <w:rFonts w:eastAsia="Times New Roman"/>
          <w:iCs/>
          <w:spacing w:val="2"/>
          <w:szCs w:val="26"/>
          <w:lang w:val="fr-FR"/>
          <w14:cntxtAlts/>
        </w:rPr>
        <w:t>5</w:t>
      </w:r>
      <w:r w:rsidRPr="00A9606E">
        <w:rPr>
          <w:rFonts w:eastAsia="Times New Roman"/>
          <w:iCs/>
          <w:spacing w:val="2"/>
          <w:szCs w:val="26"/>
          <w:lang w:val="fr-FR"/>
          <w14:cntxtAlts/>
        </w:rPr>
        <w:t xml:space="preserve">%, điều này đòi hỏi cần phải nâng cao nhận thức </w:t>
      </w:r>
      <w:r w:rsidR="003F2B6F" w:rsidRPr="00A9606E">
        <w:rPr>
          <w:rFonts w:eastAsia="Times New Roman"/>
          <w:iCs/>
          <w:spacing w:val="2"/>
          <w:szCs w:val="26"/>
          <w:lang w:val="fr-FR"/>
          <w14:cntxtAlts/>
        </w:rPr>
        <w:t>cho CBQL, GV tầm quan trọng của hoạt động xây dựng VHNT trung học phổ thông tỉnh Nghệ An trong bối cảnh đổi mới giáo dục hiện nay.</w:t>
      </w:r>
    </w:p>
    <w:p w14:paraId="70329691" w14:textId="48C3FB94" w:rsidR="002F06BD" w:rsidRPr="00A9606E" w:rsidRDefault="002F06BD" w:rsidP="002D5926">
      <w:pPr>
        <w:pStyle w:val="3a"/>
        <w:spacing w:line="348" w:lineRule="auto"/>
      </w:pPr>
      <w:bookmarkStart w:id="1317" w:name="_Toc152740934"/>
      <w:bookmarkStart w:id="1318" w:name="_Toc154319053"/>
      <w:r w:rsidRPr="00A9606E">
        <w:t>2.4.2. Thực trạng hoạt động xây dựng các giá trị văn hóa vật chất và văn hóa tinh thần nhà trường trung học phổ thông tỉnh Nghệ An</w:t>
      </w:r>
      <w:r w:rsidR="0066778E" w:rsidRPr="00A9606E">
        <w:t xml:space="preserve"> trong bối cảnh đổi mới giáo dục hiện nay</w:t>
      </w:r>
      <w:bookmarkEnd w:id="1317"/>
      <w:bookmarkEnd w:id="1318"/>
    </w:p>
    <w:p w14:paraId="528D6CBB" w14:textId="77777777" w:rsidR="008A37E8" w:rsidRPr="00A9606E" w:rsidRDefault="008A37E8" w:rsidP="002D5926">
      <w:pPr>
        <w:pStyle w:val="ListParagraph"/>
        <w:numPr>
          <w:ilvl w:val="0"/>
          <w:numId w:val="19"/>
        </w:numPr>
        <w:shd w:val="clear" w:color="auto" w:fill="FFFFFF"/>
        <w:spacing w:after="0" w:line="348" w:lineRule="auto"/>
        <w:ind w:left="0" w:firstLine="720"/>
        <w:contextualSpacing w:val="0"/>
        <w:jc w:val="both"/>
        <w:textAlignment w:val="baseline"/>
        <w:rPr>
          <w:rFonts w:ascii="Times New Roman" w:eastAsia="Times New Roman" w:hAnsi="Times New Roman"/>
          <w:b/>
          <w:vanish/>
          <w:sz w:val="26"/>
          <w:szCs w:val="26"/>
        </w:rPr>
      </w:pPr>
    </w:p>
    <w:p w14:paraId="16912BBC" w14:textId="353A25EA" w:rsidR="008A37E8" w:rsidRPr="00A9606E" w:rsidRDefault="008A37E8" w:rsidP="002D5926">
      <w:pPr>
        <w:spacing w:before="0" w:after="0" w:line="348" w:lineRule="auto"/>
        <w:ind w:firstLine="0"/>
        <w:rPr>
          <w:rFonts w:eastAsia="Times New Roman"/>
          <w:i/>
          <w:iCs/>
          <w:spacing w:val="2"/>
          <w:szCs w:val="26"/>
          <w:lang w:val="fr-FR"/>
          <w14:cntxtAlts/>
        </w:rPr>
      </w:pPr>
      <w:r w:rsidRPr="00A9606E">
        <w:rPr>
          <w:rFonts w:eastAsia="Times New Roman"/>
          <w:i/>
          <w:iCs/>
          <w:spacing w:val="2"/>
          <w:szCs w:val="26"/>
          <w:lang w:val="fr-FR"/>
          <w14:cntxtAlts/>
        </w:rPr>
        <w:t>2.4.</w:t>
      </w:r>
      <w:r w:rsidR="005422CC" w:rsidRPr="00A9606E">
        <w:rPr>
          <w:rFonts w:eastAsia="Times New Roman"/>
          <w:i/>
          <w:iCs/>
          <w:spacing w:val="2"/>
          <w:szCs w:val="26"/>
          <w:lang w:val="fr-FR"/>
          <w14:cntxtAlts/>
        </w:rPr>
        <w:t>2</w:t>
      </w:r>
      <w:r w:rsidRPr="00A9606E">
        <w:rPr>
          <w:rFonts w:eastAsia="Times New Roman"/>
          <w:i/>
          <w:iCs/>
          <w:spacing w:val="2"/>
          <w:szCs w:val="26"/>
          <w:lang w:val="fr-FR"/>
          <w14:cntxtAlts/>
        </w:rPr>
        <w:t>.</w:t>
      </w:r>
      <w:r w:rsidR="002F06BD" w:rsidRPr="00A9606E">
        <w:rPr>
          <w:rFonts w:eastAsia="Times New Roman"/>
          <w:i/>
          <w:iCs/>
          <w:spacing w:val="2"/>
          <w:szCs w:val="26"/>
          <w:lang w:val="fr-FR"/>
          <w14:cntxtAlts/>
        </w:rPr>
        <w:t>1.</w:t>
      </w:r>
      <w:r w:rsidRPr="00A9606E">
        <w:rPr>
          <w:rFonts w:eastAsia="Times New Roman"/>
          <w:i/>
          <w:iCs/>
          <w:spacing w:val="2"/>
          <w:szCs w:val="26"/>
          <w:lang w:val="fr-FR"/>
          <w14:cntxtAlts/>
        </w:rPr>
        <w:t xml:space="preserve"> Thực trạng </w:t>
      </w:r>
      <w:r w:rsidR="00471CF1" w:rsidRPr="00A9606E">
        <w:rPr>
          <w:rFonts w:eastAsia="Times New Roman"/>
          <w:i/>
          <w:iCs/>
          <w:spacing w:val="2"/>
          <w:szCs w:val="26"/>
          <w:lang w:val="fr-FR"/>
          <w14:cntxtAlts/>
        </w:rPr>
        <w:t xml:space="preserve">hoạt động </w:t>
      </w:r>
      <w:r w:rsidRPr="00A9606E">
        <w:rPr>
          <w:rFonts w:eastAsia="Times New Roman"/>
          <w:i/>
          <w:iCs/>
          <w:spacing w:val="2"/>
          <w:szCs w:val="26"/>
          <w:lang w:val="fr-FR"/>
          <w14:cntxtAlts/>
        </w:rPr>
        <w:t>xây dựng các giá trị văn hóa vật chất</w:t>
      </w:r>
    </w:p>
    <w:p w14:paraId="5A47910E" w14:textId="12CD430C" w:rsidR="005D3215" w:rsidRPr="00A9606E" w:rsidRDefault="009355D1" w:rsidP="002D5926">
      <w:pPr>
        <w:spacing w:before="0" w:after="0" w:line="348" w:lineRule="auto"/>
        <w:rPr>
          <w:rFonts w:eastAsia="Times New Roman"/>
          <w:iCs/>
          <w:szCs w:val="26"/>
          <w:lang w:val="fr-FR"/>
        </w:rPr>
      </w:pPr>
      <w:r w:rsidRPr="00A9606E">
        <w:rPr>
          <w:rFonts w:eastAsia="Times New Roman"/>
          <w:szCs w:val="26"/>
          <w:lang w:val="fr-FR"/>
        </w:rPr>
        <w:t>Qua kh</w:t>
      </w:r>
      <w:r w:rsidR="00D92FF1" w:rsidRPr="00A9606E">
        <w:rPr>
          <w:rFonts w:eastAsia="Times New Roman"/>
          <w:szCs w:val="26"/>
          <w:lang w:val="fr-FR"/>
        </w:rPr>
        <w:t>ảo sát thực trạng các giá trị văn hóa vật chất</w:t>
      </w:r>
      <w:r w:rsidRPr="00A9606E">
        <w:rPr>
          <w:rFonts w:eastAsia="Times New Roman"/>
          <w:szCs w:val="26"/>
          <w:lang w:val="fr-FR"/>
        </w:rPr>
        <w:t xml:space="preserve"> </w:t>
      </w:r>
      <w:r w:rsidR="00C91194" w:rsidRPr="00A9606E">
        <w:rPr>
          <w:rFonts w:eastAsia="Times New Roman"/>
          <w:szCs w:val="26"/>
          <w:lang w:val="fr-FR"/>
        </w:rPr>
        <w:t xml:space="preserve">15 trường THPT tỉnh Nghệ An </w:t>
      </w:r>
      <w:r w:rsidRPr="00A9606E">
        <w:rPr>
          <w:rFonts w:eastAsia="Times New Roman"/>
          <w:szCs w:val="26"/>
          <w:lang w:val="fr-FR"/>
        </w:rPr>
        <w:t>cho thấy các nhà t</w:t>
      </w:r>
      <w:r w:rsidR="008A37E8" w:rsidRPr="00A9606E">
        <w:rPr>
          <w:rFonts w:eastAsia="Times New Roman"/>
          <w:iCs/>
          <w:szCs w:val="26"/>
          <w:lang w:val="fr-FR"/>
        </w:rPr>
        <w:t xml:space="preserve">rường đã có logo/biểu tượng, khẩu hiệu/phương châm làm việc, </w:t>
      </w:r>
      <w:r w:rsidR="00FA7CB9" w:rsidRPr="00A9606E">
        <w:rPr>
          <w:rFonts w:eastAsia="Times New Roman"/>
          <w:iCs/>
          <w:szCs w:val="26"/>
          <w:lang w:val="fr-FR"/>
        </w:rPr>
        <w:t>đồng phục HS</w:t>
      </w:r>
      <w:r w:rsidR="00D35692" w:rsidRPr="00A9606E">
        <w:rPr>
          <w:rFonts w:eastAsia="Times New Roman"/>
          <w:iCs/>
          <w:szCs w:val="26"/>
          <w:lang w:val="fr-FR"/>
        </w:rPr>
        <w:t xml:space="preserve">. </w:t>
      </w:r>
      <w:r w:rsidR="003F19CB" w:rsidRPr="00A9606E">
        <w:rPr>
          <w:rFonts w:eastAsia="Times New Roman"/>
          <w:iCs/>
          <w:szCs w:val="26"/>
          <w:lang w:val="fr-FR"/>
        </w:rPr>
        <w:t>Một</w:t>
      </w:r>
      <w:r w:rsidR="00FA7CB9" w:rsidRPr="00A9606E">
        <w:rPr>
          <w:rFonts w:eastAsia="Times New Roman"/>
          <w:iCs/>
          <w:szCs w:val="26"/>
          <w:lang w:val="fr-FR"/>
        </w:rPr>
        <w:t xml:space="preserve"> số trường có đồng phục cho GV và NV </w:t>
      </w:r>
      <w:r w:rsidR="003F19CB" w:rsidRPr="00A9606E">
        <w:rPr>
          <w:rFonts w:eastAsia="Times New Roman"/>
          <w:iCs/>
          <w:szCs w:val="26"/>
          <w:lang w:val="fr-FR"/>
        </w:rPr>
        <w:t>và</w:t>
      </w:r>
      <w:r w:rsidR="008A37E8" w:rsidRPr="00A9606E">
        <w:rPr>
          <w:rFonts w:eastAsia="Times New Roman"/>
          <w:iCs/>
          <w:szCs w:val="26"/>
          <w:lang w:val="fr-FR"/>
        </w:rPr>
        <w:t xml:space="preserve"> kiến trúc </w:t>
      </w:r>
      <w:r w:rsidR="008A37E8" w:rsidRPr="00A9606E">
        <w:rPr>
          <w:rFonts w:eastAsia="Times New Roman"/>
          <w:iCs/>
          <w:szCs w:val="26"/>
          <w:lang w:val="fr-FR"/>
        </w:rPr>
        <w:lastRenderedPageBreak/>
        <w:t>và không gian, cảnh quan nhà trường được xây dựng theo tiêu chuẩn. Trong 5 năm trở lại</w:t>
      </w:r>
      <w:r w:rsidR="005D3215" w:rsidRPr="00A9606E">
        <w:rPr>
          <w:rFonts w:eastAsia="Times New Roman"/>
          <w:iCs/>
          <w:szCs w:val="26"/>
          <w:lang w:val="fr-FR"/>
        </w:rPr>
        <w:t>,</w:t>
      </w:r>
      <w:r w:rsidR="008A37E8" w:rsidRPr="00A9606E">
        <w:rPr>
          <w:rFonts w:eastAsia="Times New Roman"/>
          <w:iCs/>
          <w:szCs w:val="26"/>
          <w:lang w:val="fr-FR"/>
        </w:rPr>
        <w:t xml:space="preserve"> đây chỉ có 1/15 trường đã thay đổi Logo/biểu tượng, 2/15 trường thay đổi</w:t>
      </w:r>
      <w:r w:rsidR="009C1863" w:rsidRPr="00A9606E">
        <w:rPr>
          <w:rFonts w:eastAsia="Times New Roman"/>
          <w:iCs/>
          <w:szCs w:val="26"/>
          <w:lang w:val="fr-FR"/>
        </w:rPr>
        <w:t xml:space="preserve"> Khẩu hiệu/Phương châm làm việc, </w:t>
      </w:r>
      <w:r w:rsidR="008A37E8" w:rsidRPr="00A9606E">
        <w:rPr>
          <w:rFonts w:eastAsia="Times New Roman"/>
          <w:iCs/>
          <w:szCs w:val="26"/>
          <w:lang w:val="fr-FR"/>
        </w:rPr>
        <w:t xml:space="preserve">10/15 trường đã sửa chữa, xây dựng mới kiến trúc và không gian cảnh quan nhà trường, 1/15 trường thay đổi đồng phục </w:t>
      </w:r>
      <w:r w:rsidR="00AD0C66" w:rsidRPr="00A9606E">
        <w:rPr>
          <w:rFonts w:eastAsia="Times New Roman"/>
          <w:iCs/>
          <w:szCs w:val="26"/>
          <w:lang w:val="fr-FR"/>
        </w:rPr>
        <w:t>HS</w:t>
      </w:r>
      <w:r w:rsidR="008A37E8" w:rsidRPr="00A9606E">
        <w:rPr>
          <w:rFonts w:eastAsia="Times New Roman"/>
          <w:iCs/>
          <w:szCs w:val="26"/>
          <w:lang w:val="fr-FR"/>
        </w:rPr>
        <w:t xml:space="preserve"> </w:t>
      </w:r>
      <w:r w:rsidR="009C1863" w:rsidRPr="00A9606E">
        <w:rPr>
          <w:rFonts w:eastAsia="Times New Roman"/>
          <w:iCs/>
          <w:szCs w:val="26"/>
          <w:lang w:val="fr-FR"/>
        </w:rPr>
        <w:t xml:space="preserve">và đồng phục GV và NV. </w:t>
      </w:r>
      <w:r w:rsidR="006510CB" w:rsidRPr="00A9606E">
        <w:rPr>
          <w:rFonts w:eastAsia="Times New Roman"/>
          <w:iCs/>
          <w:szCs w:val="26"/>
          <w:lang w:val="fr-FR"/>
        </w:rPr>
        <w:t>Thực trạng</w:t>
      </w:r>
      <w:r w:rsidR="005D3215" w:rsidRPr="00A9606E">
        <w:rPr>
          <w:rFonts w:eastAsia="Times New Roman"/>
          <w:iCs/>
          <w:szCs w:val="26"/>
          <w:lang w:val="fr-FR"/>
        </w:rPr>
        <w:t xml:space="preserve"> </w:t>
      </w:r>
      <w:r w:rsidR="001977D1" w:rsidRPr="00A9606E">
        <w:rPr>
          <w:rFonts w:eastAsia="Times New Roman"/>
          <w:iCs/>
          <w:szCs w:val="26"/>
          <w:lang w:val="fr-FR"/>
        </w:rPr>
        <w:t xml:space="preserve">hoạt động </w:t>
      </w:r>
      <w:r w:rsidR="005D3215" w:rsidRPr="00A9606E">
        <w:rPr>
          <w:rFonts w:eastAsia="Times New Roman"/>
          <w:iCs/>
          <w:szCs w:val="26"/>
          <w:lang w:val="fr-FR"/>
        </w:rPr>
        <w:t>xây dựng</w:t>
      </w:r>
      <w:r w:rsidR="00DE5884" w:rsidRPr="00A9606E">
        <w:rPr>
          <w:rFonts w:eastAsia="Times New Roman"/>
          <w:iCs/>
          <w:szCs w:val="26"/>
          <w:lang w:val="fr-FR"/>
        </w:rPr>
        <w:t xml:space="preserve"> </w:t>
      </w:r>
      <w:r w:rsidR="006510CB" w:rsidRPr="00A9606E">
        <w:rPr>
          <w:rFonts w:eastAsia="Times New Roman"/>
          <w:iCs/>
          <w:szCs w:val="26"/>
          <w:lang w:val="fr-FR"/>
        </w:rPr>
        <w:t>các</w:t>
      </w:r>
      <w:r w:rsidR="00DE5884" w:rsidRPr="00A9606E">
        <w:rPr>
          <w:rFonts w:eastAsia="Times New Roman"/>
          <w:iCs/>
          <w:szCs w:val="26"/>
          <w:lang w:val="fr-FR"/>
        </w:rPr>
        <w:t xml:space="preserve"> giá trị văn </w:t>
      </w:r>
      <w:r w:rsidR="006510CB" w:rsidRPr="00A9606E">
        <w:rPr>
          <w:rFonts w:eastAsia="Times New Roman"/>
          <w:iCs/>
          <w:szCs w:val="26"/>
          <w:lang w:val="fr-FR"/>
        </w:rPr>
        <w:t>hóa</w:t>
      </w:r>
      <w:r w:rsidR="00DE5884" w:rsidRPr="00A9606E">
        <w:rPr>
          <w:rFonts w:eastAsia="Times New Roman"/>
          <w:iCs/>
          <w:szCs w:val="26"/>
          <w:lang w:val="fr-FR"/>
        </w:rPr>
        <w:t xml:space="preserve"> vật </w:t>
      </w:r>
      <w:r w:rsidR="00026DCE" w:rsidRPr="00A9606E">
        <w:rPr>
          <w:rFonts w:eastAsia="Times New Roman"/>
          <w:iCs/>
          <w:szCs w:val="26"/>
          <w:lang w:val="fr-FR"/>
        </w:rPr>
        <w:t>được phân tích</w:t>
      </w:r>
      <w:r w:rsidR="005D3215" w:rsidRPr="00A9606E">
        <w:rPr>
          <w:rFonts w:eastAsia="Times New Roman"/>
          <w:iCs/>
          <w:szCs w:val="26"/>
          <w:lang w:val="fr-FR"/>
        </w:rPr>
        <w:t xml:space="preserve"> cụ thể dưới đây</w:t>
      </w:r>
      <w:r w:rsidR="001977D1" w:rsidRPr="00A9606E">
        <w:rPr>
          <w:rFonts w:eastAsia="Times New Roman"/>
          <w:iCs/>
          <w:szCs w:val="26"/>
          <w:lang w:val="fr-FR"/>
        </w:rPr>
        <w:t>:</w:t>
      </w:r>
    </w:p>
    <w:p w14:paraId="74C8FF17" w14:textId="72E7E919" w:rsidR="009B36AA" w:rsidRPr="00A9606E" w:rsidRDefault="00C91194" w:rsidP="002D5926">
      <w:pPr>
        <w:spacing w:before="0" w:after="0" w:line="348" w:lineRule="auto"/>
        <w:rPr>
          <w:szCs w:val="26"/>
          <w:lang w:val="fr-FR"/>
        </w:rPr>
      </w:pPr>
      <w:r w:rsidRPr="00A9606E">
        <w:rPr>
          <w:rFonts w:eastAsia="Times New Roman"/>
          <w:szCs w:val="26"/>
          <w:lang w:val="fr-FR"/>
        </w:rPr>
        <w:t xml:space="preserve">Mức độ </w:t>
      </w:r>
      <w:r w:rsidR="001977D1" w:rsidRPr="00A9606E">
        <w:rPr>
          <w:rFonts w:eastAsia="Times New Roman"/>
          <w:szCs w:val="26"/>
          <w:lang w:val="fr-FR"/>
        </w:rPr>
        <w:t xml:space="preserve">hoạt động </w:t>
      </w:r>
      <w:r w:rsidRPr="00A9606E">
        <w:rPr>
          <w:rFonts w:eastAsia="Times New Roman"/>
          <w:szCs w:val="26"/>
          <w:lang w:val="fr-FR"/>
        </w:rPr>
        <w:t xml:space="preserve">xây dựng giá trị văn hóa vật chất của các nhà trường THPT được đánh giá ở 2 khía cạnh: mức độ </w:t>
      </w:r>
      <w:r w:rsidR="001977D1" w:rsidRPr="00A9606E">
        <w:rPr>
          <w:rFonts w:eastAsia="Times New Roman"/>
          <w:szCs w:val="26"/>
          <w:lang w:val="fr-FR"/>
        </w:rPr>
        <w:t xml:space="preserve">hoạt động kế thừa, duy trì và phát triển </w:t>
      </w:r>
      <w:r w:rsidRPr="00A9606E">
        <w:rPr>
          <w:rFonts w:eastAsia="Times New Roman"/>
          <w:szCs w:val="26"/>
          <w:lang w:val="fr-FR"/>
        </w:rPr>
        <w:t>các giá trị VH vật chất đã có</w:t>
      </w:r>
      <w:r w:rsidR="004700DE" w:rsidRPr="00A9606E">
        <w:rPr>
          <w:rFonts w:eastAsia="Times New Roman"/>
          <w:szCs w:val="26"/>
          <w:lang w:val="fr-FR"/>
        </w:rPr>
        <w:t xml:space="preserve"> và mức độ hoạt động xây dựng các giá trị văn hóa nhà trường mới</w:t>
      </w:r>
      <w:r w:rsidRPr="00A9606E">
        <w:rPr>
          <w:rFonts w:eastAsia="Times New Roman"/>
          <w:szCs w:val="26"/>
          <w:lang w:val="fr-FR"/>
        </w:rPr>
        <w:t>. Kết quả đánh giá t</w:t>
      </w:r>
      <w:r w:rsidRPr="00A9606E">
        <w:rPr>
          <w:rFonts w:eastAsia="Times New Roman"/>
          <w:iCs/>
          <w:szCs w:val="26"/>
          <w:lang w:val="fr-FR"/>
        </w:rPr>
        <w:t xml:space="preserve">hực trạng mức độ </w:t>
      </w:r>
      <w:r w:rsidR="001977D1" w:rsidRPr="00A9606E">
        <w:rPr>
          <w:rFonts w:eastAsia="Times New Roman"/>
          <w:iCs/>
          <w:szCs w:val="26"/>
          <w:lang w:val="fr-FR"/>
        </w:rPr>
        <w:t xml:space="preserve">hoạt động </w:t>
      </w:r>
      <w:r w:rsidRPr="00A9606E">
        <w:rPr>
          <w:rFonts w:eastAsia="Times New Roman"/>
          <w:iCs/>
          <w:szCs w:val="26"/>
          <w:lang w:val="fr-FR"/>
        </w:rPr>
        <w:t xml:space="preserve">xây dựng giá trị VH vật chất của nhà trường THPT tỉnh Nghệ An của CBQL, GV, HS </w:t>
      </w:r>
      <w:r w:rsidR="001977D1" w:rsidRPr="00A9606E">
        <w:rPr>
          <w:rFonts w:eastAsia="Times New Roman"/>
          <w:iCs/>
          <w:szCs w:val="26"/>
          <w:lang w:val="fr-FR"/>
        </w:rPr>
        <w:t>tại</w:t>
      </w:r>
      <w:r w:rsidRPr="00A9606E">
        <w:rPr>
          <w:rFonts w:eastAsia="Times New Roman"/>
          <w:iCs/>
          <w:szCs w:val="26"/>
          <w:lang w:val="fr-FR"/>
        </w:rPr>
        <w:t xml:space="preserve"> 15 nhà trường THPT khảo sát được phân tích trong Bảng 2.</w:t>
      </w:r>
      <w:r w:rsidR="008740CA" w:rsidRPr="00A9606E">
        <w:rPr>
          <w:rFonts w:eastAsia="Times New Roman"/>
          <w:iCs/>
          <w:szCs w:val="26"/>
          <w:lang w:val="fr-FR"/>
        </w:rPr>
        <w:t xml:space="preserve">20 </w:t>
      </w:r>
      <w:r w:rsidRPr="00A9606E">
        <w:rPr>
          <w:rFonts w:eastAsia="Times New Roman"/>
          <w:iCs/>
          <w:szCs w:val="26"/>
          <w:lang w:val="fr-FR"/>
        </w:rPr>
        <w:t>sau đây.</w:t>
      </w:r>
    </w:p>
    <w:p w14:paraId="0F6631A9" w14:textId="2B32A107" w:rsidR="00C91194" w:rsidRPr="00A9606E" w:rsidRDefault="00C91194" w:rsidP="005B05F6">
      <w:pPr>
        <w:pStyle w:val="5a"/>
        <w:spacing w:line="336" w:lineRule="auto"/>
        <w:rPr>
          <w:sz w:val="26"/>
          <w:szCs w:val="26"/>
          <w:lang w:val="fr-FR"/>
        </w:rPr>
      </w:pPr>
      <w:bookmarkStart w:id="1319" w:name="_Toc152741033"/>
      <w:bookmarkStart w:id="1320" w:name="_Toc154309891"/>
      <w:r w:rsidRPr="00A9606E">
        <w:rPr>
          <w:sz w:val="26"/>
          <w:szCs w:val="26"/>
          <w:lang w:val="fr-FR"/>
        </w:rPr>
        <w:t>Bảng 2.</w:t>
      </w:r>
      <w:r w:rsidR="008740CA" w:rsidRPr="00A9606E">
        <w:rPr>
          <w:sz w:val="26"/>
          <w:szCs w:val="26"/>
          <w:lang w:val="fr-FR"/>
        </w:rPr>
        <w:t>20</w:t>
      </w:r>
      <w:r w:rsidRPr="00A9606E">
        <w:rPr>
          <w:sz w:val="26"/>
          <w:szCs w:val="26"/>
          <w:lang w:val="fr-FR"/>
        </w:rPr>
        <w:t xml:space="preserve">. Đánh giá mức độ </w:t>
      </w:r>
      <w:r w:rsidR="001977D1" w:rsidRPr="00A9606E">
        <w:rPr>
          <w:sz w:val="26"/>
          <w:szCs w:val="26"/>
          <w:lang w:val="fr-FR"/>
        </w:rPr>
        <w:t xml:space="preserve">hoạt động </w:t>
      </w:r>
      <w:r w:rsidRPr="00A9606E">
        <w:rPr>
          <w:sz w:val="26"/>
          <w:szCs w:val="26"/>
          <w:lang w:val="fr-FR"/>
        </w:rPr>
        <w:t>xây dựng các giá trị văn hóa vật chất</w:t>
      </w:r>
      <w:bookmarkEnd w:id="1319"/>
      <w:bookmarkEnd w:id="1320"/>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26"/>
        <w:gridCol w:w="1583"/>
        <w:gridCol w:w="805"/>
        <w:gridCol w:w="475"/>
        <w:gridCol w:w="570"/>
        <w:gridCol w:w="540"/>
        <w:gridCol w:w="630"/>
        <w:gridCol w:w="496"/>
        <w:gridCol w:w="633"/>
        <w:gridCol w:w="489"/>
        <w:gridCol w:w="680"/>
        <w:gridCol w:w="504"/>
        <w:gridCol w:w="599"/>
        <w:gridCol w:w="637"/>
      </w:tblGrid>
      <w:tr w:rsidR="00595479" w:rsidRPr="00A9606E" w14:paraId="00CDAF6F" w14:textId="77777777" w:rsidTr="004A37D2">
        <w:trPr>
          <w:trHeight w:val="20"/>
          <w:tblHeader/>
          <w:jc w:val="center"/>
        </w:trPr>
        <w:tc>
          <w:tcPr>
            <w:tcW w:w="426" w:type="dxa"/>
            <w:vMerge w:val="restart"/>
            <w:shd w:val="clear" w:color="auto" w:fill="auto"/>
            <w:vAlign w:val="center"/>
            <w:hideMark/>
          </w:tcPr>
          <w:p w14:paraId="5E8BD6F1" w14:textId="77777777" w:rsidR="00595479" w:rsidRPr="00A9606E" w:rsidRDefault="00595479" w:rsidP="002D5926">
            <w:pPr>
              <w:spacing w:before="40" w:after="40" w:line="276" w:lineRule="auto"/>
              <w:ind w:firstLine="0"/>
              <w:jc w:val="center"/>
              <w:rPr>
                <w:rFonts w:eastAsia="Times New Roman"/>
                <w:b/>
                <w:bCs/>
                <w:w w:val="90"/>
                <w:sz w:val="24"/>
                <w:szCs w:val="24"/>
              </w:rPr>
            </w:pPr>
            <w:r w:rsidRPr="00A9606E">
              <w:rPr>
                <w:rFonts w:eastAsia="Times New Roman"/>
                <w:b/>
                <w:bCs/>
                <w:w w:val="90"/>
                <w:sz w:val="24"/>
                <w:szCs w:val="24"/>
              </w:rPr>
              <w:t>TT</w:t>
            </w:r>
          </w:p>
        </w:tc>
        <w:tc>
          <w:tcPr>
            <w:tcW w:w="1583" w:type="dxa"/>
            <w:vMerge w:val="restart"/>
            <w:shd w:val="clear" w:color="auto" w:fill="auto"/>
            <w:vAlign w:val="center"/>
            <w:hideMark/>
          </w:tcPr>
          <w:p w14:paraId="71455207" w14:textId="77777777" w:rsidR="001F1EDE" w:rsidRPr="00A9606E" w:rsidRDefault="00595479" w:rsidP="002D5926">
            <w:pPr>
              <w:spacing w:before="40" w:after="40" w:line="276" w:lineRule="auto"/>
              <w:ind w:firstLine="0"/>
              <w:jc w:val="center"/>
              <w:rPr>
                <w:rFonts w:eastAsia="Times New Roman"/>
                <w:b/>
                <w:bCs/>
                <w:i/>
                <w:iCs/>
                <w:sz w:val="24"/>
                <w:szCs w:val="24"/>
              </w:rPr>
            </w:pPr>
            <w:r w:rsidRPr="00A9606E">
              <w:rPr>
                <w:rFonts w:eastAsia="Times New Roman"/>
                <w:b/>
                <w:bCs/>
                <w:i/>
                <w:iCs/>
                <w:sz w:val="24"/>
                <w:szCs w:val="24"/>
              </w:rPr>
              <w:t xml:space="preserve">Hoạt động xây dựng các giá trị văn hóa </w:t>
            </w:r>
          </w:p>
          <w:p w14:paraId="35C1BE62" w14:textId="0B68BEEC" w:rsidR="00595479" w:rsidRPr="00A9606E" w:rsidRDefault="00595479" w:rsidP="002D5926">
            <w:pPr>
              <w:spacing w:before="40" w:after="40" w:line="276" w:lineRule="auto"/>
              <w:ind w:firstLine="0"/>
              <w:jc w:val="center"/>
              <w:rPr>
                <w:rFonts w:eastAsia="Times New Roman"/>
                <w:b/>
                <w:bCs/>
                <w:w w:val="90"/>
                <w:sz w:val="24"/>
                <w:szCs w:val="24"/>
              </w:rPr>
            </w:pPr>
            <w:r w:rsidRPr="00A9606E">
              <w:rPr>
                <w:rFonts w:eastAsia="Times New Roman"/>
                <w:b/>
                <w:bCs/>
                <w:i/>
                <w:iCs/>
                <w:sz w:val="24"/>
                <w:szCs w:val="24"/>
              </w:rPr>
              <w:t>vật chất</w:t>
            </w:r>
          </w:p>
        </w:tc>
        <w:tc>
          <w:tcPr>
            <w:tcW w:w="805" w:type="dxa"/>
            <w:vMerge w:val="restart"/>
            <w:shd w:val="clear" w:color="auto" w:fill="auto"/>
            <w:vAlign w:val="center"/>
            <w:hideMark/>
          </w:tcPr>
          <w:p w14:paraId="6D881A8D" w14:textId="4781C871" w:rsidR="00595479" w:rsidRPr="00A9606E" w:rsidRDefault="00595479" w:rsidP="002D5926">
            <w:pPr>
              <w:spacing w:before="40" w:after="40" w:line="276" w:lineRule="auto"/>
              <w:ind w:firstLine="0"/>
              <w:jc w:val="center"/>
              <w:rPr>
                <w:rFonts w:eastAsia="Times New Roman"/>
                <w:b/>
                <w:bCs/>
                <w:iCs/>
                <w:w w:val="90"/>
                <w:sz w:val="24"/>
                <w:szCs w:val="24"/>
                <w:lang w:val="fr-FR"/>
              </w:rPr>
            </w:pPr>
          </w:p>
          <w:p w14:paraId="196F89C3" w14:textId="77777777" w:rsidR="00595479" w:rsidRPr="00A9606E" w:rsidRDefault="00595479" w:rsidP="002D5926">
            <w:pPr>
              <w:spacing w:before="40" w:after="40" w:line="276" w:lineRule="auto"/>
              <w:ind w:firstLine="0"/>
              <w:jc w:val="center"/>
              <w:rPr>
                <w:rFonts w:eastAsia="Times New Roman"/>
                <w:b/>
                <w:bCs/>
                <w:w w:val="90"/>
                <w:sz w:val="24"/>
                <w:szCs w:val="24"/>
              </w:rPr>
            </w:pPr>
            <w:r w:rsidRPr="00A9606E">
              <w:rPr>
                <w:rFonts w:eastAsia="Times New Roman"/>
                <w:b/>
                <w:bCs/>
                <w:w w:val="90"/>
                <w:sz w:val="24"/>
                <w:szCs w:val="24"/>
              </w:rPr>
              <w:t>Đối tượng</w:t>
            </w:r>
          </w:p>
          <w:p w14:paraId="64B17F7B" w14:textId="58F3699F" w:rsidR="00595479" w:rsidRPr="00A9606E" w:rsidRDefault="00595479" w:rsidP="002D5926">
            <w:pPr>
              <w:spacing w:before="40" w:after="40" w:line="276" w:lineRule="auto"/>
              <w:jc w:val="center"/>
              <w:rPr>
                <w:rFonts w:eastAsia="Times New Roman"/>
                <w:b/>
                <w:bCs/>
                <w:iCs/>
                <w:w w:val="90"/>
                <w:sz w:val="24"/>
                <w:szCs w:val="24"/>
                <w:lang w:val="fr-FR"/>
              </w:rPr>
            </w:pPr>
          </w:p>
        </w:tc>
        <w:tc>
          <w:tcPr>
            <w:tcW w:w="5616" w:type="dxa"/>
            <w:gridSpan w:val="10"/>
            <w:shd w:val="clear" w:color="auto" w:fill="auto"/>
            <w:vAlign w:val="center"/>
            <w:hideMark/>
          </w:tcPr>
          <w:p w14:paraId="08746F46" w14:textId="3B29FF8E" w:rsidR="00595479" w:rsidRPr="00A9606E" w:rsidRDefault="00595479" w:rsidP="002D5926">
            <w:pPr>
              <w:spacing w:before="40" w:after="40" w:line="276" w:lineRule="auto"/>
              <w:jc w:val="center"/>
              <w:rPr>
                <w:rFonts w:eastAsia="Times New Roman"/>
                <w:b/>
                <w:bCs/>
                <w:iCs/>
                <w:w w:val="90"/>
                <w:sz w:val="24"/>
                <w:szCs w:val="24"/>
                <w:lang w:val="fr-FR"/>
              </w:rPr>
            </w:pPr>
            <w:r w:rsidRPr="00A9606E">
              <w:rPr>
                <w:rFonts w:eastAsia="Times New Roman"/>
                <w:b/>
                <w:bCs/>
                <w:iCs/>
                <w:w w:val="90"/>
                <w:sz w:val="24"/>
                <w:szCs w:val="24"/>
                <w:lang w:val="fr-FR"/>
              </w:rPr>
              <w:t>Mức độ hoạt động xây dựng văn hóa vật chất</w:t>
            </w:r>
          </w:p>
        </w:tc>
        <w:tc>
          <w:tcPr>
            <w:tcW w:w="637" w:type="dxa"/>
            <w:vMerge w:val="restart"/>
            <w:shd w:val="clear" w:color="auto" w:fill="auto"/>
            <w:vAlign w:val="center"/>
            <w:hideMark/>
          </w:tcPr>
          <w:p w14:paraId="75DD7EE2" w14:textId="77777777" w:rsidR="00595479" w:rsidRPr="00A9606E" w:rsidRDefault="00595479" w:rsidP="002D5926">
            <w:pPr>
              <w:spacing w:before="40" w:after="40" w:line="276" w:lineRule="auto"/>
              <w:ind w:firstLine="0"/>
              <w:jc w:val="center"/>
              <w:rPr>
                <w:rFonts w:eastAsia="Times New Roman"/>
                <w:b/>
                <w:bCs/>
                <w:iCs/>
                <w:w w:val="90"/>
                <w:sz w:val="24"/>
                <w:szCs w:val="24"/>
                <w:lang w:val="fr-FR"/>
              </w:rPr>
            </w:pPr>
            <w:r w:rsidRPr="00A9606E">
              <w:rPr>
                <w:rFonts w:eastAsia="Times New Roman"/>
                <w:b/>
                <w:bCs/>
                <w:iCs/>
                <w:w w:val="90"/>
                <w:sz w:val="24"/>
                <w:szCs w:val="24"/>
                <w:lang w:val="fr-FR"/>
              </w:rPr>
              <w:t>Điểm trung bình</w:t>
            </w:r>
          </w:p>
        </w:tc>
      </w:tr>
      <w:tr w:rsidR="00595479" w:rsidRPr="00A9606E" w14:paraId="0EA3E29E" w14:textId="77777777" w:rsidTr="004A37D2">
        <w:trPr>
          <w:trHeight w:val="20"/>
          <w:tblHeader/>
          <w:jc w:val="center"/>
        </w:trPr>
        <w:tc>
          <w:tcPr>
            <w:tcW w:w="426" w:type="dxa"/>
            <w:vMerge/>
            <w:vAlign w:val="center"/>
            <w:hideMark/>
          </w:tcPr>
          <w:p w14:paraId="6DCFF16A" w14:textId="77777777" w:rsidR="00595479" w:rsidRPr="00A9606E" w:rsidRDefault="00595479" w:rsidP="002D5926">
            <w:pPr>
              <w:spacing w:before="40" w:after="40" w:line="276" w:lineRule="auto"/>
              <w:ind w:firstLine="0"/>
              <w:jc w:val="center"/>
              <w:rPr>
                <w:rFonts w:eastAsia="Times New Roman"/>
                <w:w w:val="90"/>
                <w:sz w:val="24"/>
                <w:szCs w:val="24"/>
              </w:rPr>
            </w:pPr>
          </w:p>
        </w:tc>
        <w:tc>
          <w:tcPr>
            <w:tcW w:w="1583" w:type="dxa"/>
            <w:vMerge/>
            <w:vAlign w:val="center"/>
            <w:hideMark/>
          </w:tcPr>
          <w:p w14:paraId="5D6D6346" w14:textId="77777777" w:rsidR="00595479" w:rsidRPr="00A9606E" w:rsidRDefault="00595479" w:rsidP="002D5926">
            <w:pPr>
              <w:spacing w:before="40" w:after="40" w:line="276" w:lineRule="auto"/>
              <w:ind w:firstLine="0"/>
              <w:jc w:val="center"/>
              <w:rPr>
                <w:rFonts w:eastAsia="Times New Roman"/>
                <w:w w:val="90"/>
                <w:sz w:val="24"/>
                <w:szCs w:val="24"/>
              </w:rPr>
            </w:pPr>
          </w:p>
        </w:tc>
        <w:tc>
          <w:tcPr>
            <w:tcW w:w="805" w:type="dxa"/>
            <w:vMerge/>
            <w:shd w:val="clear" w:color="auto" w:fill="auto"/>
            <w:vAlign w:val="center"/>
            <w:hideMark/>
          </w:tcPr>
          <w:p w14:paraId="48864BDF" w14:textId="4D631777" w:rsidR="00595479" w:rsidRPr="00A9606E" w:rsidRDefault="00595479" w:rsidP="002D5926">
            <w:pPr>
              <w:spacing w:before="40" w:after="40" w:line="276" w:lineRule="auto"/>
              <w:jc w:val="center"/>
              <w:rPr>
                <w:rFonts w:eastAsia="Times New Roman"/>
                <w:b/>
                <w:bCs/>
                <w:w w:val="90"/>
                <w:sz w:val="24"/>
                <w:szCs w:val="24"/>
              </w:rPr>
            </w:pPr>
          </w:p>
        </w:tc>
        <w:tc>
          <w:tcPr>
            <w:tcW w:w="1045" w:type="dxa"/>
            <w:gridSpan w:val="2"/>
            <w:shd w:val="clear" w:color="auto" w:fill="auto"/>
            <w:vAlign w:val="center"/>
            <w:hideMark/>
          </w:tcPr>
          <w:p w14:paraId="631982E0" w14:textId="56634E95" w:rsidR="00595479" w:rsidRPr="00A9606E" w:rsidRDefault="00595479" w:rsidP="002D5926">
            <w:pPr>
              <w:spacing w:before="40" w:after="40" w:line="276" w:lineRule="auto"/>
              <w:ind w:firstLine="0"/>
              <w:jc w:val="center"/>
              <w:rPr>
                <w:rFonts w:eastAsia="Times New Roman"/>
                <w:b/>
                <w:bCs/>
                <w:iCs/>
                <w:w w:val="90"/>
                <w:sz w:val="24"/>
                <w:szCs w:val="24"/>
                <w:lang w:val="fr-FR"/>
              </w:rPr>
            </w:pPr>
            <w:r w:rsidRPr="00A9606E">
              <w:rPr>
                <w:rFonts w:eastAsia="Times New Roman"/>
                <w:b/>
                <w:bCs/>
                <w:iCs/>
                <w:w w:val="90"/>
                <w:sz w:val="24"/>
                <w:szCs w:val="24"/>
                <w:lang w:val="fr-FR"/>
              </w:rPr>
              <w:t>Không phù hợp</w:t>
            </w:r>
          </w:p>
        </w:tc>
        <w:tc>
          <w:tcPr>
            <w:tcW w:w="1170" w:type="dxa"/>
            <w:gridSpan w:val="2"/>
            <w:shd w:val="clear" w:color="auto" w:fill="auto"/>
            <w:vAlign w:val="center"/>
            <w:hideMark/>
          </w:tcPr>
          <w:p w14:paraId="64BEB58C" w14:textId="3ACA937B" w:rsidR="00595479" w:rsidRPr="00A9606E" w:rsidRDefault="00595479" w:rsidP="002D5926">
            <w:pPr>
              <w:spacing w:before="40" w:after="40" w:line="276" w:lineRule="auto"/>
              <w:ind w:firstLine="0"/>
              <w:jc w:val="center"/>
              <w:rPr>
                <w:rFonts w:eastAsia="Times New Roman"/>
                <w:b/>
                <w:bCs/>
                <w:iCs/>
                <w:w w:val="90"/>
                <w:sz w:val="24"/>
                <w:szCs w:val="24"/>
              </w:rPr>
            </w:pPr>
            <w:r w:rsidRPr="00A9606E">
              <w:rPr>
                <w:rFonts w:eastAsia="Times New Roman"/>
                <w:b/>
                <w:bCs/>
                <w:iCs/>
                <w:w w:val="90"/>
                <w:sz w:val="24"/>
                <w:szCs w:val="24"/>
              </w:rPr>
              <w:t>Phù hợp một phần</w:t>
            </w:r>
          </w:p>
        </w:tc>
        <w:tc>
          <w:tcPr>
            <w:tcW w:w="1129" w:type="dxa"/>
            <w:gridSpan w:val="2"/>
            <w:shd w:val="clear" w:color="auto" w:fill="auto"/>
            <w:vAlign w:val="center"/>
            <w:hideMark/>
          </w:tcPr>
          <w:p w14:paraId="0347A477" w14:textId="08889800" w:rsidR="00595479" w:rsidRPr="00A9606E" w:rsidRDefault="00595479" w:rsidP="002D5926">
            <w:pPr>
              <w:spacing w:before="40" w:after="40" w:line="276" w:lineRule="auto"/>
              <w:ind w:firstLine="0"/>
              <w:jc w:val="center"/>
              <w:rPr>
                <w:rFonts w:eastAsia="Times New Roman"/>
                <w:b/>
                <w:bCs/>
                <w:iCs/>
                <w:w w:val="90"/>
                <w:sz w:val="24"/>
                <w:szCs w:val="24"/>
              </w:rPr>
            </w:pPr>
            <w:r w:rsidRPr="00A9606E">
              <w:rPr>
                <w:rFonts w:eastAsia="Times New Roman"/>
                <w:b/>
                <w:bCs/>
                <w:iCs/>
                <w:w w:val="90"/>
                <w:sz w:val="24"/>
                <w:szCs w:val="24"/>
              </w:rPr>
              <w:t>Phù hợp</w:t>
            </w:r>
          </w:p>
        </w:tc>
        <w:tc>
          <w:tcPr>
            <w:tcW w:w="1169" w:type="dxa"/>
            <w:gridSpan w:val="2"/>
            <w:shd w:val="clear" w:color="auto" w:fill="auto"/>
            <w:vAlign w:val="center"/>
            <w:hideMark/>
          </w:tcPr>
          <w:p w14:paraId="6E7D0C38" w14:textId="7B3BE1F5" w:rsidR="00595479" w:rsidRPr="00A9606E" w:rsidRDefault="00595479" w:rsidP="002D5926">
            <w:pPr>
              <w:spacing w:before="40" w:after="40" w:line="276" w:lineRule="auto"/>
              <w:ind w:firstLine="0"/>
              <w:jc w:val="center"/>
              <w:rPr>
                <w:rFonts w:eastAsia="Times New Roman"/>
                <w:b/>
                <w:bCs/>
                <w:iCs/>
                <w:w w:val="90"/>
                <w:sz w:val="24"/>
                <w:szCs w:val="24"/>
              </w:rPr>
            </w:pPr>
            <w:r w:rsidRPr="00A9606E">
              <w:rPr>
                <w:rFonts w:eastAsia="Times New Roman"/>
                <w:b/>
                <w:bCs/>
                <w:iCs/>
                <w:w w:val="90"/>
                <w:sz w:val="24"/>
                <w:szCs w:val="24"/>
              </w:rPr>
              <w:t>Khá phù hợp</w:t>
            </w:r>
          </w:p>
        </w:tc>
        <w:tc>
          <w:tcPr>
            <w:tcW w:w="1103" w:type="dxa"/>
            <w:gridSpan w:val="2"/>
            <w:shd w:val="clear" w:color="auto" w:fill="auto"/>
            <w:vAlign w:val="center"/>
            <w:hideMark/>
          </w:tcPr>
          <w:p w14:paraId="21D78091" w14:textId="77777777" w:rsidR="00595479" w:rsidRPr="00A9606E" w:rsidRDefault="00595479" w:rsidP="002D5926">
            <w:pPr>
              <w:spacing w:before="40" w:after="40" w:line="276" w:lineRule="auto"/>
              <w:ind w:firstLine="0"/>
              <w:jc w:val="center"/>
              <w:rPr>
                <w:rFonts w:eastAsia="Times New Roman"/>
                <w:b/>
                <w:bCs/>
                <w:iCs/>
                <w:w w:val="90"/>
                <w:sz w:val="24"/>
                <w:szCs w:val="24"/>
                <w:lang w:val="vi-VN"/>
              </w:rPr>
            </w:pPr>
            <w:r w:rsidRPr="00A9606E">
              <w:rPr>
                <w:rFonts w:eastAsia="Times New Roman"/>
                <w:b/>
                <w:bCs/>
                <w:iCs/>
                <w:w w:val="90"/>
                <w:sz w:val="24"/>
                <w:szCs w:val="24"/>
              </w:rPr>
              <w:t xml:space="preserve">Rất </w:t>
            </w:r>
          </w:p>
          <w:p w14:paraId="4E4AB9E1" w14:textId="636C0B72" w:rsidR="00595479" w:rsidRPr="00A9606E" w:rsidRDefault="00595479" w:rsidP="002D5926">
            <w:pPr>
              <w:spacing w:before="40" w:after="40" w:line="276" w:lineRule="auto"/>
              <w:ind w:firstLine="0"/>
              <w:jc w:val="center"/>
              <w:rPr>
                <w:rFonts w:eastAsia="Times New Roman"/>
                <w:b/>
                <w:bCs/>
                <w:iCs/>
                <w:w w:val="90"/>
                <w:sz w:val="24"/>
                <w:szCs w:val="24"/>
              </w:rPr>
            </w:pPr>
            <w:r w:rsidRPr="00A9606E">
              <w:rPr>
                <w:rFonts w:eastAsia="Times New Roman"/>
                <w:b/>
                <w:bCs/>
                <w:iCs/>
                <w:w w:val="90"/>
                <w:sz w:val="24"/>
                <w:szCs w:val="24"/>
              </w:rPr>
              <w:t>phù hợp</w:t>
            </w:r>
          </w:p>
        </w:tc>
        <w:tc>
          <w:tcPr>
            <w:tcW w:w="637" w:type="dxa"/>
            <w:vMerge/>
            <w:vAlign w:val="center"/>
            <w:hideMark/>
          </w:tcPr>
          <w:p w14:paraId="23C9CF1F" w14:textId="77777777" w:rsidR="00595479" w:rsidRPr="00A9606E" w:rsidRDefault="00595479" w:rsidP="002D5926">
            <w:pPr>
              <w:spacing w:before="40" w:after="40" w:line="276" w:lineRule="auto"/>
              <w:ind w:firstLine="0"/>
              <w:jc w:val="center"/>
              <w:rPr>
                <w:rFonts w:eastAsia="Times New Roman"/>
                <w:w w:val="90"/>
                <w:sz w:val="24"/>
                <w:szCs w:val="24"/>
              </w:rPr>
            </w:pPr>
          </w:p>
        </w:tc>
      </w:tr>
      <w:tr w:rsidR="00595479" w:rsidRPr="00A9606E" w14:paraId="5FACF22C" w14:textId="77777777" w:rsidTr="004A37D2">
        <w:trPr>
          <w:trHeight w:val="20"/>
          <w:tblHeader/>
          <w:jc w:val="center"/>
        </w:trPr>
        <w:tc>
          <w:tcPr>
            <w:tcW w:w="426" w:type="dxa"/>
            <w:vMerge/>
            <w:vAlign w:val="center"/>
            <w:hideMark/>
          </w:tcPr>
          <w:p w14:paraId="4039739B" w14:textId="77777777" w:rsidR="00595479" w:rsidRPr="00A9606E" w:rsidRDefault="00595479" w:rsidP="002D5926">
            <w:pPr>
              <w:spacing w:before="40" w:after="40" w:line="276" w:lineRule="auto"/>
              <w:ind w:firstLine="0"/>
              <w:jc w:val="center"/>
              <w:rPr>
                <w:rFonts w:eastAsia="Times New Roman"/>
                <w:w w:val="90"/>
                <w:sz w:val="24"/>
                <w:szCs w:val="24"/>
              </w:rPr>
            </w:pPr>
          </w:p>
        </w:tc>
        <w:tc>
          <w:tcPr>
            <w:tcW w:w="1583" w:type="dxa"/>
            <w:vMerge/>
            <w:vAlign w:val="center"/>
            <w:hideMark/>
          </w:tcPr>
          <w:p w14:paraId="7714E197" w14:textId="77777777" w:rsidR="00595479" w:rsidRPr="00A9606E" w:rsidRDefault="00595479" w:rsidP="002D5926">
            <w:pPr>
              <w:spacing w:before="40" w:after="40" w:line="276" w:lineRule="auto"/>
              <w:ind w:firstLine="0"/>
              <w:jc w:val="center"/>
              <w:rPr>
                <w:rFonts w:eastAsia="Times New Roman"/>
                <w:w w:val="90"/>
                <w:sz w:val="24"/>
                <w:szCs w:val="24"/>
              </w:rPr>
            </w:pPr>
          </w:p>
        </w:tc>
        <w:tc>
          <w:tcPr>
            <w:tcW w:w="805" w:type="dxa"/>
            <w:vMerge/>
            <w:shd w:val="clear" w:color="auto" w:fill="auto"/>
            <w:vAlign w:val="center"/>
            <w:hideMark/>
          </w:tcPr>
          <w:p w14:paraId="771F475A" w14:textId="45BCB5A1" w:rsidR="00595479" w:rsidRPr="00A9606E" w:rsidRDefault="00595479" w:rsidP="002D5926">
            <w:pPr>
              <w:spacing w:before="40" w:after="40" w:line="276" w:lineRule="auto"/>
              <w:ind w:firstLine="0"/>
              <w:jc w:val="center"/>
              <w:rPr>
                <w:rFonts w:eastAsia="Times New Roman"/>
                <w:w w:val="90"/>
                <w:sz w:val="24"/>
                <w:szCs w:val="24"/>
              </w:rPr>
            </w:pPr>
          </w:p>
        </w:tc>
        <w:tc>
          <w:tcPr>
            <w:tcW w:w="475" w:type="dxa"/>
            <w:shd w:val="clear" w:color="auto" w:fill="auto"/>
            <w:vAlign w:val="center"/>
            <w:hideMark/>
          </w:tcPr>
          <w:p w14:paraId="06013E50"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SL</w:t>
            </w:r>
          </w:p>
        </w:tc>
        <w:tc>
          <w:tcPr>
            <w:tcW w:w="570" w:type="dxa"/>
            <w:shd w:val="clear" w:color="auto" w:fill="auto"/>
            <w:vAlign w:val="center"/>
            <w:hideMark/>
          </w:tcPr>
          <w:p w14:paraId="78C024DA"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w:t>
            </w:r>
          </w:p>
        </w:tc>
        <w:tc>
          <w:tcPr>
            <w:tcW w:w="540" w:type="dxa"/>
            <w:shd w:val="clear" w:color="auto" w:fill="auto"/>
            <w:vAlign w:val="center"/>
            <w:hideMark/>
          </w:tcPr>
          <w:p w14:paraId="7E52BC52"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SL</w:t>
            </w:r>
          </w:p>
        </w:tc>
        <w:tc>
          <w:tcPr>
            <w:tcW w:w="630" w:type="dxa"/>
            <w:shd w:val="clear" w:color="auto" w:fill="auto"/>
            <w:vAlign w:val="center"/>
            <w:hideMark/>
          </w:tcPr>
          <w:p w14:paraId="470FA32E"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w:t>
            </w:r>
          </w:p>
        </w:tc>
        <w:tc>
          <w:tcPr>
            <w:tcW w:w="496" w:type="dxa"/>
            <w:shd w:val="clear" w:color="auto" w:fill="auto"/>
            <w:vAlign w:val="center"/>
            <w:hideMark/>
          </w:tcPr>
          <w:p w14:paraId="3DF3EC42"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SL</w:t>
            </w:r>
          </w:p>
        </w:tc>
        <w:tc>
          <w:tcPr>
            <w:tcW w:w="633" w:type="dxa"/>
            <w:shd w:val="clear" w:color="auto" w:fill="auto"/>
            <w:vAlign w:val="center"/>
            <w:hideMark/>
          </w:tcPr>
          <w:p w14:paraId="51BB83EE"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w:t>
            </w:r>
          </w:p>
        </w:tc>
        <w:tc>
          <w:tcPr>
            <w:tcW w:w="489" w:type="dxa"/>
            <w:shd w:val="clear" w:color="auto" w:fill="auto"/>
            <w:vAlign w:val="center"/>
            <w:hideMark/>
          </w:tcPr>
          <w:p w14:paraId="21C12724"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SL</w:t>
            </w:r>
          </w:p>
        </w:tc>
        <w:tc>
          <w:tcPr>
            <w:tcW w:w="680" w:type="dxa"/>
            <w:shd w:val="clear" w:color="auto" w:fill="auto"/>
            <w:vAlign w:val="center"/>
            <w:hideMark/>
          </w:tcPr>
          <w:p w14:paraId="0A075637"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w:t>
            </w:r>
          </w:p>
        </w:tc>
        <w:tc>
          <w:tcPr>
            <w:tcW w:w="504" w:type="dxa"/>
            <w:shd w:val="clear" w:color="auto" w:fill="auto"/>
            <w:vAlign w:val="center"/>
            <w:hideMark/>
          </w:tcPr>
          <w:p w14:paraId="5683300E"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SL</w:t>
            </w:r>
          </w:p>
        </w:tc>
        <w:tc>
          <w:tcPr>
            <w:tcW w:w="599" w:type="dxa"/>
            <w:shd w:val="clear" w:color="auto" w:fill="auto"/>
            <w:vAlign w:val="center"/>
            <w:hideMark/>
          </w:tcPr>
          <w:p w14:paraId="01D76C25"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w:t>
            </w:r>
          </w:p>
        </w:tc>
        <w:tc>
          <w:tcPr>
            <w:tcW w:w="637" w:type="dxa"/>
            <w:vMerge/>
            <w:vAlign w:val="center"/>
            <w:hideMark/>
          </w:tcPr>
          <w:p w14:paraId="405C7FDD" w14:textId="77777777" w:rsidR="00595479" w:rsidRPr="00A9606E" w:rsidRDefault="00595479" w:rsidP="002D5926">
            <w:pPr>
              <w:spacing w:before="40" w:after="40" w:line="276" w:lineRule="auto"/>
              <w:ind w:firstLine="0"/>
              <w:jc w:val="center"/>
              <w:rPr>
                <w:rFonts w:eastAsia="Times New Roman"/>
                <w:w w:val="90"/>
                <w:sz w:val="24"/>
                <w:szCs w:val="24"/>
              </w:rPr>
            </w:pPr>
          </w:p>
        </w:tc>
      </w:tr>
      <w:tr w:rsidR="0041689C" w:rsidRPr="00A9606E" w14:paraId="35D055E4" w14:textId="77777777" w:rsidTr="004132CD">
        <w:trPr>
          <w:trHeight w:val="20"/>
          <w:jc w:val="center"/>
        </w:trPr>
        <w:tc>
          <w:tcPr>
            <w:tcW w:w="426" w:type="dxa"/>
            <w:shd w:val="clear" w:color="auto" w:fill="auto"/>
            <w:vAlign w:val="center"/>
          </w:tcPr>
          <w:p w14:paraId="79ECAE8D" w14:textId="783FD3AD" w:rsidR="0041689C" w:rsidRPr="00A9606E" w:rsidRDefault="0041689C" w:rsidP="002D5926">
            <w:pPr>
              <w:spacing w:before="40" w:after="40" w:line="276" w:lineRule="auto"/>
              <w:ind w:firstLine="0"/>
              <w:jc w:val="center"/>
              <w:rPr>
                <w:rFonts w:eastAsia="Times New Roman"/>
                <w:b/>
                <w:i/>
                <w:w w:val="90"/>
                <w:sz w:val="24"/>
                <w:szCs w:val="24"/>
              </w:rPr>
            </w:pPr>
            <w:r w:rsidRPr="00A9606E">
              <w:rPr>
                <w:rFonts w:eastAsia="Times New Roman"/>
                <w:b/>
                <w:i/>
                <w:w w:val="90"/>
                <w:sz w:val="24"/>
                <w:szCs w:val="24"/>
              </w:rPr>
              <w:t>I</w:t>
            </w:r>
          </w:p>
        </w:tc>
        <w:tc>
          <w:tcPr>
            <w:tcW w:w="8641" w:type="dxa"/>
            <w:gridSpan w:val="13"/>
            <w:shd w:val="clear" w:color="auto" w:fill="auto"/>
            <w:vAlign w:val="center"/>
          </w:tcPr>
          <w:p w14:paraId="5E3BC3B8" w14:textId="705F5D14" w:rsidR="0041689C" w:rsidRPr="00A9606E" w:rsidRDefault="0041689C" w:rsidP="002D5926">
            <w:pPr>
              <w:spacing w:before="40" w:after="40" w:line="276" w:lineRule="auto"/>
              <w:ind w:firstLine="0"/>
              <w:jc w:val="left"/>
              <w:rPr>
                <w:b/>
                <w:i/>
                <w:w w:val="90"/>
                <w:sz w:val="24"/>
                <w:szCs w:val="24"/>
              </w:rPr>
            </w:pPr>
            <w:r w:rsidRPr="00A9606E">
              <w:rPr>
                <w:rFonts w:eastAsia="Times New Roman"/>
                <w:b/>
                <w:bCs/>
                <w:i/>
                <w:iCs/>
                <w:sz w:val="24"/>
                <w:szCs w:val="24"/>
              </w:rPr>
              <w:t xml:space="preserve">Hoạt động kế thừa, duy trì và phát triển các giá trị văn hóa </w:t>
            </w:r>
            <w:r w:rsidR="00760902" w:rsidRPr="00A9606E">
              <w:rPr>
                <w:rFonts w:eastAsia="Times New Roman"/>
                <w:b/>
                <w:bCs/>
                <w:i/>
                <w:iCs/>
                <w:sz w:val="24"/>
                <w:szCs w:val="24"/>
              </w:rPr>
              <w:t xml:space="preserve">vật chất </w:t>
            </w:r>
            <w:r w:rsidRPr="00A9606E">
              <w:rPr>
                <w:rFonts w:eastAsia="Times New Roman"/>
                <w:b/>
                <w:bCs/>
                <w:i/>
                <w:iCs/>
                <w:sz w:val="24"/>
                <w:szCs w:val="24"/>
              </w:rPr>
              <w:t>đã có</w:t>
            </w:r>
          </w:p>
        </w:tc>
      </w:tr>
      <w:tr w:rsidR="00595479" w:rsidRPr="00A9606E" w14:paraId="046E5233" w14:textId="77777777" w:rsidTr="004A37D2">
        <w:trPr>
          <w:trHeight w:val="20"/>
          <w:jc w:val="center"/>
        </w:trPr>
        <w:tc>
          <w:tcPr>
            <w:tcW w:w="426" w:type="dxa"/>
            <w:vMerge w:val="restart"/>
            <w:shd w:val="clear" w:color="auto" w:fill="auto"/>
            <w:vAlign w:val="center"/>
            <w:hideMark/>
          </w:tcPr>
          <w:p w14:paraId="23D3D599"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1</w:t>
            </w:r>
          </w:p>
          <w:p w14:paraId="6892EA9A" w14:textId="6676116C" w:rsidR="00595479" w:rsidRPr="00A9606E" w:rsidRDefault="00595479"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673EFB2C"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Logo, biểu tượng của nhà trường</w:t>
            </w:r>
          </w:p>
        </w:tc>
        <w:tc>
          <w:tcPr>
            <w:tcW w:w="805" w:type="dxa"/>
            <w:shd w:val="clear" w:color="auto" w:fill="auto"/>
            <w:vAlign w:val="center"/>
          </w:tcPr>
          <w:p w14:paraId="7636B008"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 GV</w:t>
            </w:r>
          </w:p>
        </w:tc>
        <w:tc>
          <w:tcPr>
            <w:tcW w:w="475" w:type="dxa"/>
            <w:shd w:val="clear" w:color="auto" w:fill="auto"/>
            <w:vAlign w:val="center"/>
          </w:tcPr>
          <w:p w14:paraId="2B0C1613"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154</w:t>
            </w:r>
          </w:p>
        </w:tc>
        <w:tc>
          <w:tcPr>
            <w:tcW w:w="570" w:type="dxa"/>
            <w:shd w:val="clear" w:color="auto" w:fill="auto"/>
            <w:vAlign w:val="center"/>
          </w:tcPr>
          <w:p w14:paraId="09B7916D" w14:textId="711B62B4"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29.45</w:t>
            </w:r>
          </w:p>
        </w:tc>
        <w:tc>
          <w:tcPr>
            <w:tcW w:w="540" w:type="dxa"/>
            <w:shd w:val="clear" w:color="auto" w:fill="auto"/>
            <w:vAlign w:val="center"/>
          </w:tcPr>
          <w:p w14:paraId="6252B0C0"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145</w:t>
            </w:r>
          </w:p>
        </w:tc>
        <w:tc>
          <w:tcPr>
            <w:tcW w:w="630" w:type="dxa"/>
            <w:shd w:val="clear" w:color="auto" w:fill="auto"/>
            <w:vAlign w:val="center"/>
          </w:tcPr>
          <w:p w14:paraId="1953B1C2" w14:textId="0A6DAC12"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27.72</w:t>
            </w:r>
          </w:p>
        </w:tc>
        <w:tc>
          <w:tcPr>
            <w:tcW w:w="496" w:type="dxa"/>
            <w:shd w:val="clear" w:color="auto" w:fill="auto"/>
            <w:vAlign w:val="center"/>
          </w:tcPr>
          <w:p w14:paraId="3AD72A8E"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141</w:t>
            </w:r>
          </w:p>
        </w:tc>
        <w:tc>
          <w:tcPr>
            <w:tcW w:w="633" w:type="dxa"/>
            <w:shd w:val="clear" w:color="auto" w:fill="auto"/>
            <w:vAlign w:val="center"/>
          </w:tcPr>
          <w:p w14:paraId="6B886393" w14:textId="36D88E7E"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26.96</w:t>
            </w:r>
          </w:p>
        </w:tc>
        <w:tc>
          <w:tcPr>
            <w:tcW w:w="489" w:type="dxa"/>
            <w:shd w:val="clear" w:color="auto" w:fill="auto"/>
            <w:vAlign w:val="center"/>
          </w:tcPr>
          <w:p w14:paraId="6A60DE02"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47</w:t>
            </w:r>
          </w:p>
        </w:tc>
        <w:tc>
          <w:tcPr>
            <w:tcW w:w="680" w:type="dxa"/>
            <w:shd w:val="clear" w:color="auto" w:fill="auto"/>
            <w:vAlign w:val="center"/>
          </w:tcPr>
          <w:p w14:paraId="2131EA3D" w14:textId="0F61992A"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8.99</w:t>
            </w:r>
          </w:p>
        </w:tc>
        <w:tc>
          <w:tcPr>
            <w:tcW w:w="504" w:type="dxa"/>
            <w:shd w:val="clear" w:color="auto" w:fill="auto"/>
            <w:vAlign w:val="center"/>
          </w:tcPr>
          <w:p w14:paraId="12F3F523"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36</w:t>
            </w:r>
          </w:p>
        </w:tc>
        <w:tc>
          <w:tcPr>
            <w:tcW w:w="599" w:type="dxa"/>
            <w:shd w:val="clear" w:color="auto" w:fill="auto"/>
            <w:vAlign w:val="center"/>
          </w:tcPr>
          <w:p w14:paraId="3410046D" w14:textId="0E9DDF5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6.88</w:t>
            </w:r>
          </w:p>
        </w:tc>
        <w:tc>
          <w:tcPr>
            <w:tcW w:w="637" w:type="dxa"/>
            <w:shd w:val="clear" w:color="auto" w:fill="auto"/>
            <w:vAlign w:val="center"/>
          </w:tcPr>
          <w:p w14:paraId="658692BA" w14:textId="2C7F294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1.36</w:t>
            </w:r>
          </w:p>
        </w:tc>
      </w:tr>
      <w:tr w:rsidR="00595479" w:rsidRPr="00A9606E" w14:paraId="24FAE5C4" w14:textId="77777777" w:rsidTr="004A37D2">
        <w:trPr>
          <w:trHeight w:val="20"/>
          <w:jc w:val="center"/>
        </w:trPr>
        <w:tc>
          <w:tcPr>
            <w:tcW w:w="426" w:type="dxa"/>
            <w:vMerge/>
            <w:shd w:val="clear" w:color="auto" w:fill="auto"/>
            <w:vAlign w:val="center"/>
            <w:hideMark/>
          </w:tcPr>
          <w:p w14:paraId="17540FB9" w14:textId="5DE48BCB" w:rsidR="00595479" w:rsidRPr="00A9606E" w:rsidRDefault="00595479" w:rsidP="002D5926">
            <w:pPr>
              <w:spacing w:before="40" w:after="40" w:line="276" w:lineRule="auto"/>
              <w:ind w:firstLine="0"/>
              <w:jc w:val="center"/>
              <w:rPr>
                <w:rFonts w:eastAsia="Times New Roman"/>
                <w:w w:val="90"/>
                <w:sz w:val="24"/>
                <w:szCs w:val="24"/>
              </w:rPr>
            </w:pPr>
          </w:p>
        </w:tc>
        <w:tc>
          <w:tcPr>
            <w:tcW w:w="1583" w:type="dxa"/>
            <w:vMerge/>
            <w:vAlign w:val="center"/>
          </w:tcPr>
          <w:p w14:paraId="0EEBF198" w14:textId="77777777" w:rsidR="00595479" w:rsidRPr="00A9606E" w:rsidRDefault="00595479"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0CA00F57"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73793C24"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447</w:t>
            </w:r>
          </w:p>
        </w:tc>
        <w:tc>
          <w:tcPr>
            <w:tcW w:w="570" w:type="dxa"/>
            <w:shd w:val="clear" w:color="auto" w:fill="auto"/>
            <w:vAlign w:val="center"/>
          </w:tcPr>
          <w:p w14:paraId="0D05327C" w14:textId="56E1D7D3"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36.11</w:t>
            </w:r>
          </w:p>
        </w:tc>
        <w:tc>
          <w:tcPr>
            <w:tcW w:w="540" w:type="dxa"/>
            <w:shd w:val="clear" w:color="auto" w:fill="auto"/>
            <w:vAlign w:val="center"/>
          </w:tcPr>
          <w:p w14:paraId="1B6E66D6"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212</w:t>
            </w:r>
          </w:p>
        </w:tc>
        <w:tc>
          <w:tcPr>
            <w:tcW w:w="630" w:type="dxa"/>
            <w:shd w:val="clear" w:color="auto" w:fill="auto"/>
            <w:vAlign w:val="center"/>
          </w:tcPr>
          <w:p w14:paraId="756BE486" w14:textId="7265E073"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17.12</w:t>
            </w:r>
          </w:p>
        </w:tc>
        <w:tc>
          <w:tcPr>
            <w:tcW w:w="496" w:type="dxa"/>
            <w:shd w:val="clear" w:color="auto" w:fill="auto"/>
            <w:vAlign w:val="center"/>
          </w:tcPr>
          <w:p w14:paraId="472ADF24"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240</w:t>
            </w:r>
          </w:p>
        </w:tc>
        <w:tc>
          <w:tcPr>
            <w:tcW w:w="633" w:type="dxa"/>
            <w:shd w:val="clear" w:color="auto" w:fill="auto"/>
            <w:vAlign w:val="center"/>
          </w:tcPr>
          <w:p w14:paraId="52BF48A9" w14:textId="16D485F8"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19.39</w:t>
            </w:r>
          </w:p>
        </w:tc>
        <w:tc>
          <w:tcPr>
            <w:tcW w:w="489" w:type="dxa"/>
            <w:shd w:val="clear" w:color="auto" w:fill="auto"/>
            <w:vAlign w:val="center"/>
          </w:tcPr>
          <w:p w14:paraId="0F535A68"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167</w:t>
            </w:r>
          </w:p>
        </w:tc>
        <w:tc>
          <w:tcPr>
            <w:tcW w:w="680" w:type="dxa"/>
            <w:shd w:val="clear" w:color="auto" w:fill="auto"/>
            <w:vAlign w:val="center"/>
          </w:tcPr>
          <w:p w14:paraId="0BC0078C" w14:textId="743D64A0"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13.49</w:t>
            </w:r>
          </w:p>
        </w:tc>
        <w:tc>
          <w:tcPr>
            <w:tcW w:w="504" w:type="dxa"/>
            <w:shd w:val="clear" w:color="auto" w:fill="auto"/>
            <w:vAlign w:val="center"/>
          </w:tcPr>
          <w:p w14:paraId="60EE4F70"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172</w:t>
            </w:r>
          </w:p>
        </w:tc>
        <w:tc>
          <w:tcPr>
            <w:tcW w:w="599" w:type="dxa"/>
            <w:shd w:val="clear" w:color="auto" w:fill="auto"/>
            <w:vAlign w:val="center"/>
          </w:tcPr>
          <w:p w14:paraId="316A63C4" w14:textId="27C87CF9"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13.89</w:t>
            </w:r>
          </w:p>
        </w:tc>
        <w:tc>
          <w:tcPr>
            <w:tcW w:w="637" w:type="dxa"/>
            <w:shd w:val="clear" w:color="auto" w:fill="auto"/>
            <w:vAlign w:val="center"/>
          </w:tcPr>
          <w:p w14:paraId="59821524" w14:textId="2D52CF08"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1.52</w:t>
            </w:r>
          </w:p>
        </w:tc>
      </w:tr>
      <w:tr w:rsidR="00595479" w:rsidRPr="00A9606E" w14:paraId="704774FC" w14:textId="77777777" w:rsidTr="004A37D2">
        <w:trPr>
          <w:trHeight w:val="20"/>
          <w:jc w:val="center"/>
        </w:trPr>
        <w:tc>
          <w:tcPr>
            <w:tcW w:w="426" w:type="dxa"/>
            <w:vMerge w:val="restart"/>
            <w:shd w:val="clear" w:color="auto" w:fill="auto"/>
            <w:vAlign w:val="center"/>
            <w:hideMark/>
          </w:tcPr>
          <w:p w14:paraId="67E5345A"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2</w:t>
            </w:r>
          </w:p>
          <w:p w14:paraId="484D4B2C" w14:textId="5A8759E3" w:rsidR="00595479" w:rsidRPr="00A9606E" w:rsidRDefault="00595479"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5849AEF3"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Khẩu hiệu, phương châm làm việc</w:t>
            </w:r>
          </w:p>
        </w:tc>
        <w:tc>
          <w:tcPr>
            <w:tcW w:w="805" w:type="dxa"/>
            <w:shd w:val="clear" w:color="auto" w:fill="auto"/>
            <w:vAlign w:val="center"/>
          </w:tcPr>
          <w:p w14:paraId="1DC9838F"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 GV</w:t>
            </w:r>
          </w:p>
        </w:tc>
        <w:tc>
          <w:tcPr>
            <w:tcW w:w="475" w:type="dxa"/>
            <w:shd w:val="clear" w:color="auto" w:fill="auto"/>
            <w:vAlign w:val="center"/>
          </w:tcPr>
          <w:p w14:paraId="56C8D246"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139</w:t>
            </w:r>
          </w:p>
        </w:tc>
        <w:tc>
          <w:tcPr>
            <w:tcW w:w="570" w:type="dxa"/>
            <w:shd w:val="clear" w:color="auto" w:fill="auto"/>
            <w:vAlign w:val="center"/>
          </w:tcPr>
          <w:p w14:paraId="7137B2A6" w14:textId="2CAFED68"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26.58</w:t>
            </w:r>
          </w:p>
        </w:tc>
        <w:tc>
          <w:tcPr>
            <w:tcW w:w="540" w:type="dxa"/>
            <w:shd w:val="clear" w:color="auto" w:fill="auto"/>
            <w:vAlign w:val="center"/>
          </w:tcPr>
          <w:p w14:paraId="00CD87BD"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168</w:t>
            </w:r>
          </w:p>
        </w:tc>
        <w:tc>
          <w:tcPr>
            <w:tcW w:w="630" w:type="dxa"/>
            <w:shd w:val="clear" w:color="auto" w:fill="auto"/>
            <w:vAlign w:val="center"/>
          </w:tcPr>
          <w:p w14:paraId="67DD13D5" w14:textId="784C4A96"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32.12</w:t>
            </w:r>
          </w:p>
        </w:tc>
        <w:tc>
          <w:tcPr>
            <w:tcW w:w="496" w:type="dxa"/>
            <w:shd w:val="clear" w:color="auto" w:fill="auto"/>
            <w:vAlign w:val="center"/>
          </w:tcPr>
          <w:p w14:paraId="274EB8BC"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111</w:t>
            </w:r>
          </w:p>
        </w:tc>
        <w:tc>
          <w:tcPr>
            <w:tcW w:w="633" w:type="dxa"/>
            <w:shd w:val="clear" w:color="auto" w:fill="auto"/>
            <w:vAlign w:val="center"/>
          </w:tcPr>
          <w:p w14:paraId="1211C7E3" w14:textId="3587033E"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21.22</w:t>
            </w:r>
          </w:p>
        </w:tc>
        <w:tc>
          <w:tcPr>
            <w:tcW w:w="489" w:type="dxa"/>
            <w:shd w:val="clear" w:color="auto" w:fill="auto"/>
            <w:vAlign w:val="center"/>
          </w:tcPr>
          <w:p w14:paraId="4F2DFCCC"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75</w:t>
            </w:r>
          </w:p>
        </w:tc>
        <w:tc>
          <w:tcPr>
            <w:tcW w:w="680" w:type="dxa"/>
            <w:shd w:val="clear" w:color="auto" w:fill="auto"/>
            <w:vAlign w:val="center"/>
          </w:tcPr>
          <w:p w14:paraId="3247F3D4" w14:textId="2B885E0A"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14.34</w:t>
            </w:r>
          </w:p>
        </w:tc>
        <w:tc>
          <w:tcPr>
            <w:tcW w:w="504" w:type="dxa"/>
            <w:shd w:val="clear" w:color="auto" w:fill="auto"/>
            <w:vAlign w:val="center"/>
          </w:tcPr>
          <w:p w14:paraId="0D61DE11"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30</w:t>
            </w:r>
          </w:p>
        </w:tc>
        <w:tc>
          <w:tcPr>
            <w:tcW w:w="599" w:type="dxa"/>
            <w:shd w:val="clear" w:color="auto" w:fill="auto"/>
            <w:vAlign w:val="center"/>
          </w:tcPr>
          <w:p w14:paraId="7E90E1AD" w14:textId="09CD2721"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5.74</w:t>
            </w:r>
          </w:p>
        </w:tc>
        <w:tc>
          <w:tcPr>
            <w:tcW w:w="637" w:type="dxa"/>
            <w:shd w:val="clear" w:color="auto" w:fill="auto"/>
            <w:vAlign w:val="center"/>
          </w:tcPr>
          <w:p w14:paraId="172EB032" w14:textId="5173C4ED"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1.41</w:t>
            </w:r>
          </w:p>
        </w:tc>
      </w:tr>
      <w:tr w:rsidR="00595479" w:rsidRPr="00A9606E" w14:paraId="374D1D53" w14:textId="77777777" w:rsidTr="004A37D2">
        <w:trPr>
          <w:trHeight w:val="20"/>
          <w:jc w:val="center"/>
        </w:trPr>
        <w:tc>
          <w:tcPr>
            <w:tcW w:w="426" w:type="dxa"/>
            <w:vMerge/>
            <w:shd w:val="clear" w:color="auto" w:fill="auto"/>
            <w:vAlign w:val="center"/>
            <w:hideMark/>
          </w:tcPr>
          <w:p w14:paraId="005FD060" w14:textId="473C1B04" w:rsidR="00595479" w:rsidRPr="00A9606E" w:rsidRDefault="00595479" w:rsidP="002D5926">
            <w:pPr>
              <w:spacing w:before="40" w:after="40" w:line="276" w:lineRule="auto"/>
              <w:ind w:firstLine="0"/>
              <w:jc w:val="center"/>
              <w:rPr>
                <w:rFonts w:eastAsia="Times New Roman"/>
                <w:w w:val="90"/>
                <w:sz w:val="24"/>
                <w:szCs w:val="24"/>
              </w:rPr>
            </w:pPr>
          </w:p>
        </w:tc>
        <w:tc>
          <w:tcPr>
            <w:tcW w:w="1583" w:type="dxa"/>
            <w:vMerge/>
            <w:vAlign w:val="center"/>
          </w:tcPr>
          <w:p w14:paraId="76C9AAD8" w14:textId="77777777" w:rsidR="00595479" w:rsidRPr="00A9606E" w:rsidRDefault="00595479"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31AC149C"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319F7B5D"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415</w:t>
            </w:r>
          </w:p>
        </w:tc>
        <w:tc>
          <w:tcPr>
            <w:tcW w:w="570" w:type="dxa"/>
            <w:shd w:val="clear" w:color="auto" w:fill="auto"/>
            <w:vAlign w:val="center"/>
          </w:tcPr>
          <w:p w14:paraId="4E4C7EB1" w14:textId="517CD21C"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33.52</w:t>
            </w:r>
          </w:p>
        </w:tc>
        <w:tc>
          <w:tcPr>
            <w:tcW w:w="540" w:type="dxa"/>
            <w:shd w:val="clear" w:color="auto" w:fill="auto"/>
            <w:vAlign w:val="center"/>
          </w:tcPr>
          <w:p w14:paraId="67A53952"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290</w:t>
            </w:r>
          </w:p>
        </w:tc>
        <w:tc>
          <w:tcPr>
            <w:tcW w:w="630" w:type="dxa"/>
            <w:shd w:val="clear" w:color="auto" w:fill="auto"/>
            <w:vAlign w:val="center"/>
          </w:tcPr>
          <w:p w14:paraId="4894E3A4" w14:textId="4756AB2B"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23.42</w:t>
            </w:r>
          </w:p>
        </w:tc>
        <w:tc>
          <w:tcPr>
            <w:tcW w:w="496" w:type="dxa"/>
            <w:shd w:val="clear" w:color="auto" w:fill="auto"/>
            <w:vAlign w:val="center"/>
          </w:tcPr>
          <w:p w14:paraId="12EDF727"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284</w:t>
            </w:r>
          </w:p>
        </w:tc>
        <w:tc>
          <w:tcPr>
            <w:tcW w:w="633" w:type="dxa"/>
            <w:shd w:val="clear" w:color="auto" w:fill="auto"/>
            <w:vAlign w:val="center"/>
          </w:tcPr>
          <w:p w14:paraId="4E2F4E36" w14:textId="6262E47A"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22.94</w:t>
            </w:r>
          </w:p>
        </w:tc>
        <w:tc>
          <w:tcPr>
            <w:tcW w:w="489" w:type="dxa"/>
            <w:shd w:val="clear" w:color="auto" w:fill="auto"/>
            <w:vAlign w:val="center"/>
          </w:tcPr>
          <w:p w14:paraId="07D84C8E"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142</w:t>
            </w:r>
          </w:p>
        </w:tc>
        <w:tc>
          <w:tcPr>
            <w:tcW w:w="680" w:type="dxa"/>
            <w:shd w:val="clear" w:color="auto" w:fill="auto"/>
            <w:vAlign w:val="center"/>
          </w:tcPr>
          <w:p w14:paraId="0FFD9C63" w14:textId="75D9CCDC"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11.47</w:t>
            </w:r>
          </w:p>
        </w:tc>
        <w:tc>
          <w:tcPr>
            <w:tcW w:w="504" w:type="dxa"/>
            <w:shd w:val="clear" w:color="auto" w:fill="auto"/>
            <w:vAlign w:val="center"/>
          </w:tcPr>
          <w:p w14:paraId="0F65294E"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107</w:t>
            </w:r>
          </w:p>
        </w:tc>
        <w:tc>
          <w:tcPr>
            <w:tcW w:w="599" w:type="dxa"/>
            <w:shd w:val="clear" w:color="auto" w:fill="auto"/>
            <w:vAlign w:val="center"/>
          </w:tcPr>
          <w:p w14:paraId="36EE56AD" w14:textId="554040A6"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8.64</w:t>
            </w:r>
          </w:p>
        </w:tc>
        <w:tc>
          <w:tcPr>
            <w:tcW w:w="637" w:type="dxa"/>
            <w:shd w:val="clear" w:color="auto" w:fill="auto"/>
            <w:vAlign w:val="center"/>
          </w:tcPr>
          <w:p w14:paraId="707FED4E" w14:textId="32AD313D"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1.38</w:t>
            </w:r>
          </w:p>
        </w:tc>
      </w:tr>
      <w:tr w:rsidR="00595479" w:rsidRPr="00A9606E" w14:paraId="329F07AF" w14:textId="77777777" w:rsidTr="004A37D2">
        <w:trPr>
          <w:trHeight w:val="20"/>
          <w:jc w:val="center"/>
        </w:trPr>
        <w:tc>
          <w:tcPr>
            <w:tcW w:w="426" w:type="dxa"/>
            <w:vMerge w:val="restart"/>
            <w:shd w:val="clear" w:color="auto" w:fill="auto"/>
            <w:vAlign w:val="center"/>
            <w:hideMark/>
          </w:tcPr>
          <w:p w14:paraId="4FFF30AF"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3</w:t>
            </w:r>
          </w:p>
          <w:p w14:paraId="246AD398" w14:textId="15904AC2" w:rsidR="00595479" w:rsidRPr="00A9606E" w:rsidRDefault="00595479"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31442AE9"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Kiến trúc của nhà trường</w:t>
            </w:r>
          </w:p>
        </w:tc>
        <w:tc>
          <w:tcPr>
            <w:tcW w:w="805" w:type="dxa"/>
            <w:shd w:val="clear" w:color="auto" w:fill="auto"/>
            <w:vAlign w:val="center"/>
          </w:tcPr>
          <w:p w14:paraId="1F2F0B6E"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 GV</w:t>
            </w:r>
          </w:p>
        </w:tc>
        <w:tc>
          <w:tcPr>
            <w:tcW w:w="475" w:type="dxa"/>
            <w:shd w:val="clear" w:color="auto" w:fill="auto"/>
            <w:vAlign w:val="center"/>
          </w:tcPr>
          <w:p w14:paraId="6AD64C2E"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137</w:t>
            </w:r>
          </w:p>
        </w:tc>
        <w:tc>
          <w:tcPr>
            <w:tcW w:w="570" w:type="dxa"/>
            <w:shd w:val="clear" w:color="auto" w:fill="auto"/>
            <w:vAlign w:val="center"/>
          </w:tcPr>
          <w:p w14:paraId="3A357D05" w14:textId="6CE66529"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26.20</w:t>
            </w:r>
          </w:p>
        </w:tc>
        <w:tc>
          <w:tcPr>
            <w:tcW w:w="540" w:type="dxa"/>
            <w:shd w:val="clear" w:color="auto" w:fill="auto"/>
            <w:vAlign w:val="center"/>
          </w:tcPr>
          <w:p w14:paraId="3109E97B"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202</w:t>
            </w:r>
          </w:p>
        </w:tc>
        <w:tc>
          <w:tcPr>
            <w:tcW w:w="630" w:type="dxa"/>
            <w:shd w:val="clear" w:color="auto" w:fill="auto"/>
            <w:vAlign w:val="center"/>
          </w:tcPr>
          <w:p w14:paraId="644EE428" w14:textId="39AF14CC"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38.62</w:t>
            </w:r>
          </w:p>
        </w:tc>
        <w:tc>
          <w:tcPr>
            <w:tcW w:w="496" w:type="dxa"/>
            <w:shd w:val="clear" w:color="auto" w:fill="auto"/>
            <w:vAlign w:val="center"/>
          </w:tcPr>
          <w:p w14:paraId="4193AF84"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96</w:t>
            </w:r>
          </w:p>
        </w:tc>
        <w:tc>
          <w:tcPr>
            <w:tcW w:w="633" w:type="dxa"/>
            <w:shd w:val="clear" w:color="auto" w:fill="auto"/>
            <w:vAlign w:val="center"/>
          </w:tcPr>
          <w:p w14:paraId="59C144C0" w14:textId="6313FA75"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18.36</w:t>
            </w:r>
          </w:p>
        </w:tc>
        <w:tc>
          <w:tcPr>
            <w:tcW w:w="489" w:type="dxa"/>
            <w:shd w:val="clear" w:color="auto" w:fill="auto"/>
            <w:vAlign w:val="center"/>
          </w:tcPr>
          <w:p w14:paraId="667765DF"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15</w:t>
            </w:r>
          </w:p>
        </w:tc>
        <w:tc>
          <w:tcPr>
            <w:tcW w:w="680" w:type="dxa"/>
            <w:shd w:val="clear" w:color="auto" w:fill="auto"/>
            <w:vAlign w:val="center"/>
          </w:tcPr>
          <w:p w14:paraId="0D8BF9FA" w14:textId="0B18A14E"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2.87</w:t>
            </w:r>
          </w:p>
        </w:tc>
        <w:tc>
          <w:tcPr>
            <w:tcW w:w="504" w:type="dxa"/>
            <w:shd w:val="clear" w:color="auto" w:fill="auto"/>
            <w:vAlign w:val="center"/>
          </w:tcPr>
          <w:p w14:paraId="4E0196C1"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73</w:t>
            </w:r>
          </w:p>
        </w:tc>
        <w:tc>
          <w:tcPr>
            <w:tcW w:w="599" w:type="dxa"/>
            <w:shd w:val="clear" w:color="auto" w:fill="auto"/>
            <w:vAlign w:val="center"/>
          </w:tcPr>
          <w:p w14:paraId="2E014707" w14:textId="14CB0A4D"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13.96</w:t>
            </w:r>
          </w:p>
        </w:tc>
        <w:tc>
          <w:tcPr>
            <w:tcW w:w="637" w:type="dxa"/>
            <w:shd w:val="clear" w:color="auto" w:fill="auto"/>
            <w:vAlign w:val="center"/>
          </w:tcPr>
          <w:p w14:paraId="020E9404" w14:textId="3AD87B2F"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1.40</w:t>
            </w:r>
          </w:p>
        </w:tc>
      </w:tr>
      <w:tr w:rsidR="00595479" w:rsidRPr="00A9606E" w14:paraId="21596878" w14:textId="77777777" w:rsidTr="004A37D2">
        <w:trPr>
          <w:trHeight w:val="20"/>
          <w:jc w:val="center"/>
        </w:trPr>
        <w:tc>
          <w:tcPr>
            <w:tcW w:w="426" w:type="dxa"/>
            <w:vMerge/>
            <w:shd w:val="clear" w:color="auto" w:fill="auto"/>
            <w:vAlign w:val="center"/>
            <w:hideMark/>
          </w:tcPr>
          <w:p w14:paraId="19F68A07" w14:textId="2FFE75EF" w:rsidR="00595479" w:rsidRPr="00A9606E" w:rsidRDefault="00595479" w:rsidP="002D5926">
            <w:pPr>
              <w:spacing w:before="40" w:after="40" w:line="276" w:lineRule="auto"/>
              <w:ind w:firstLine="0"/>
              <w:jc w:val="center"/>
              <w:rPr>
                <w:rFonts w:eastAsia="Times New Roman"/>
                <w:w w:val="90"/>
                <w:sz w:val="24"/>
                <w:szCs w:val="24"/>
              </w:rPr>
            </w:pPr>
          </w:p>
        </w:tc>
        <w:tc>
          <w:tcPr>
            <w:tcW w:w="1583" w:type="dxa"/>
            <w:vMerge/>
            <w:vAlign w:val="center"/>
          </w:tcPr>
          <w:p w14:paraId="2219E162" w14:textId="77777777" w:rsidR="00595479" w:rsidRPr="00A9606E" w:rsidRDefault="00595479"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55E83C96"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49692FBB"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467</w:t>
            </w:r>
          </w:p>
        </w:tc>
        <w:tc>
          <w:tcPr>
            <w:tcW w:w="570" w:type="dxa"/>
            <w:shd w:val="clear" w:color="auto" w:fill="auto"/>
            <w:vAlign w:val="center"/>
          </w:tcPr>
          <w:p w14:paraId="6358E403" w14:textId="307C7005"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37.72</w:t>
            </w:r>
          </w:p>
        </w:tc>
        <w:tc>
          <w:tcPr>
            <w:tcW w:w="540" w:type="dxa"/>
            <w:shd w:val="clear" w:color="auto" w:fill="auto"/>
            <w:vAlign w:val="center"/>
          </w:tcPr>
          <w:p w14:paraId="64302114"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312</w:t>
            </w:r>
          </w:p>
        </w:tc>
        <w:tc>
          <w:tcPr>
            <w:tcW w:w="630" w:type="dxa"/>
            <w:shd w:val="clear" w:color="auto" w:fill="auto"/>
            <w:vAlign w:val="center"/>
          </w:tcPr>
          <w:p w14:paraId="2571DBE0" w14:textId="6FE3953B"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25.20</w:t>
            </w:r>
          </w:p>
        </w:tc>
        <w:tc>
          <w:tcPr>
            <w:tcW w:w="496" w:type="dxa"/>
            <w:shd w:val="clear" w:color="auto" w:fill="auto"/>
            <w:vAlign w:val="center"/>
          </w:tcPr>
          <w:p w14:paraId="1C0CF186"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221</w:t>
            </w:r>
          </w:p>
        </w:tc>
        <w:tc>
          <w:tcPr>
            <w:tcW w:w="633" w:type="dxa"/>
            <w:shd w:val="clear" w:color="auto" w:fill="auto"/>
            <w:vAlign w:val="center"/>
          </w:tcPr>
          <w:p w14:paraId="379A70A8" w14:textId="3A6FEE5F"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17.85</w:t>
            </w:r>
          </w:p>
        </w:tc>
        <w:tc>
          <w:tcPr>
            <w:tcW w:w="489" w:type="dxa"/>
            <w:shd w:val="clear" w:color="auto" w:fill="auto"/>
            <w:vAlign w:val="center"/>
          </w:tcPr>
          <w:p w14:paraId="3AE0A1BE"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135</w:t>
            </w:r>
          </w:p>
        </w:tc>
        <w:tc>
          <w:tcPr>
            <w:tcW w:w="680" w:type="dxa"/>
            <w:shd w:val="clear" w:color="auto" w:fill="auto"/>
            <w:vAlign w:val="center"/>
          </w:tcPr>
          <w:p w14:paraId="56A9BF27" w14:textId="10B0402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10.90</w:t>
            </w:r>
          </w:p>
        </w:tc>
        <w:tc>
          <w:tcPr>
            <w:tcW w:w="504" w:type="dxa"/>
            <w:shd w:val="clear" w:color="auto" w:fill="auto"/>
            <w:vAlign w:val="center"/>
          </w:tcPr>
          <w:p w14:paraId="49171FCC"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103</w:t>
            </w:r>
          </w:p>
        </w:tc>
        <w:tc>
          <w:tcPr>
            <w:tcW w:w="599" w:type="dxa"/>
            <w:shd w:val="clear" w:color="auto" w:fill="auto"/>
            <w:vAlign w:val="center"/>
          </w:tcPr>
          <w:p w14:paraId="172BACC7" w14:textId="2E0BE940"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8.32</w:t>
            </w:r>
          </w:p>
        </w:tc>
        <w:tc>
          <w:tcPr>
            <w:tcW w:w="637" w:type="dxa"/>
            <w:shd w:val="clear" w:color="auto" w:fill="auto"/>
            <w:vAlign w:val="center"/>
          </w:tcPr>
          <w:p w14:paraId="019015B4" w14:textId="0C2EF224"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1.27</w:t>
            </w:r>
          </w:p>
        </w:tc>
      </w:tr>
      <w:tr w:rsidR="00595479" w:rsidRPr="00A9606E" w14:paraId="4984D129" w14:textId="77777777" w:rsidTr="004A37D2">
        <w:trPr>
          <w:trHeight w:val="20"/>
          <w:jc w:val="center"/>
        </w:trPr>
        <w:tc>
          <w:tcPr>
            <w:tcW w:w="426" w:type="dxa"/>
            <w:vMerge w:val="restart"/>
            <w:shd w:val="clear" w:color="auto" w:fill="auto"/>
            <w:vAlign w:val="center"/>
            <w:hideMark/>
          </w:tcPr>
          <w:p w14:paraId="1BF81A8A"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4</w:t>
            </w:r>
          </w:p>
          <w:p w14:paraId="7E098DE2" w14:textId="5B90C087" w:rsidR="00595479" w:rsidRPr="00A9606E" w:rsidRDefault="00595479"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4F9507D5"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Không gian, cảnh quan</w:t>
            </w:r>
          </w:p>
        </w:tc>
        <w:tc>
          <w:tcPr>
            <w:tcW w:w="805" w:type="dxa"/>
            <w:shd w:val="clear" w:color="auto" w:fill="auto"/>
            <w:vAlign w:val="center"/>
          </w:tcPr>
          <w:p w14:paraId="235A47D4"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 GV</w:t>
            </w:r>
          </w:p>
        </w:tc>
        <w:tc>
          <w:tcPr>
            <w:tcW w:w="475" w:type="dxa"/>
            <w:shd w:val="clear" w:color="auto" w:fill="auto"/>
            <w:vAlign w:val="center"/>
          </w:tcPr>
          <w:p w14:paraId="59825480"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106</w:t>
            </w:r>
          </w:p>
        </w:tc>
        <w:tc>
          <w:tcPr>
            <w:tcW w:w="570" w:type="dxa"/>
            <w:shd w:val="clear" w:color="auto" w:fill="auto"/>
            <w:vAlign w:val="center"/>
          </w:tcPr>
          <w:p w14:paraId="77F08D16" w14:textId="6780169E"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20.27</w:t>
            </w:r>
          </w:p>
        </w:tc>
        <w:tc>
          <w:tcPr>
            <w:tcW w:w="540" w:type="dxa"/>
            <w:shd w:val="clear" w:color="auto" w:fill="auto"/>
            <w:vAlign w:val="center"/>
          </w:tcPr>
          <w:p w14:paraId="626175FB"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144</w:t>
            </w:r>
          </w:p>
        </w:tc>
        <w:tc>
          <w:tcPr>
            <w:tcW w:w="630" w:type="dxa"/>
            <w:shd w:val="clear" w:color="auto" w:fill="auto"/>
            <w:vAlign w:val="center"/>
          </w:tcPr>
          <w:p w14:paraId="4FF81B17" w14:textId="25B220BE"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27.53</w:t>
            </w:r>
          </w:p>
        </w:tc>
        <w:tc>
          <w:tcPr>
            <w:tcW w:w="496" w:type="dxa"/>
            <w:shd w:val="clear" w:color="auto" w:fill="auto"/>
            <w:vAlign w:val="center"/>
          </w:tcPr>
          <w:p w14:paraId="7C341353"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100</w:t>
            </w:r>
          </w:p>
        </w:tc>
        <w:tc>
          <w:tcPr>
            <w:tcW w:w="633" w:type="dxa"/>
            <w:shd w:val="clear" w:color="auto" w:fill="auto"/>
            <w:vAlign w:val="center"/>
          </w:tcPr>
          <w:p w14:paraId="74D64C6A" w14:textId="108B1701"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19.12</w:t>
            </w:r>
          </w:p>
        </w:tc>
        <w:tc>
          <w:tcPr>
            <w:tcW w:w="489" w:type="dxa"/>
            <w:shd w:val="clear" w:color="auto" w:fill="auto"/>
            <w:vAlign w:val="center"/>
          </w:tcPr>
          <w:p w14:paraId="5C3E62B0"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91</w:t>
            </w:r>
          </w:p>
        </w:tc>
        <w:tc>
          <w:tcPr>
            <w:tcW w:w="680" w:type="dxa"/>
            <w:shd w:val="clear" w:color="auto" w:fill="auto"/>
            <w:vAlign w:val="center"/>
          </w:tcPr>
          <w:p w14:paraId="605CCE3B" w14:textId="2B77C236"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17.40</w:t>
            </w:r>
          </w:p>
        </w:tc>
        <w:tc>
          <w:tcPr>
            <w:tcW w:w="504" w:type="dxa"/>
            <w:shd w:val="clear" w:color="auto" w:fill="auto"/>
            <w:vAlign w:val="center"/>
          </w:tcPr>
          <w:p w14:paraId="63609488"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82</w:t>
            </w:r>
          </w:p>
        </w:tc>
        <w:tc>
          <w:tcPr>
            <w:tcW w:w="599" w:type="dxa"/>
            <w:shd w:val="clear" w:color="auto" w:fill="auto"/>
            <w:vAlign w:val="center"/>
          </w:tcPr>
          <w:p w14:paraId="0B2F2337" w14:textId="5687BBC3"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15.68</w:t>
            </w:r>
          </w:p>
        </w:tc>
        <w:tc>
          <w:tcPr>
            <w:tcW w:w="637" w:type="dxa"/>
            <w:shd w:val="clear" w:color="auto" w:fill="auto"/>
            <w:vAlign w:val="center"/>
          </w:tcPr>
          <w:p w14:paraId="2A66A77C" w14:textId="638578D4"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1.81</w:t>
            </w:r>
          </w:p>
        </w:tc>
      </w:tr>
      <w:tr w:rsidR="00595479" w:rsidRPr="00A9606E" w14:paraId="7C95516F" w14:textId="77777777" w:rsidTr="004A37D2">
        <w:trPr>
          <w:trHeight w:val="20"/>
          <w:jc w:val="center"/>
        </w:trPr>
        <w:tc>
          <w:tcPr>
            <w:tcW w:w="426" w:type="dxa"/>
            <w:vMerge/>
            <w:shd w:val="clear" w:color="auto" w:fill="auto"/>
            <w:vAlign w:val="center"/>
            <w:hideMark/>
          </w:tcPr>
          <w:p w14:paraId="0758DB41" w14:textId="2EC6CECB" w:rsidR="00595479" w:rsidRPr="00A9606E" w:rsidRDefault="00595479" w:rsidP="002D5926">
            <w:pPr>
              <w:spacing w:before="40" w:after="40" w:line="276" w:lineRule="auto"/>
              <w:ind w:firstLine="0"/>
              <w:jc w:val="center"/>
              <w:rPr>
                <w:rFonts w:eastAsia="Times New Roman"/>
                <w:w w:val="90"/>
                <w:sz w:val="24"/>
                <w:szCs w:val="24"/>
              </w:rPr>
            </w:pPr>
          </w:p>
        </w:tc>
        <w:tc>
          <w:tcPr>
            <w:tcW w:w="1583" w:type="dxa"/>
            <w:vMerge/>
            <w:vAlign w:val="center"/>
          </w:tcPr>
          <w:p w14:paraId="76DFF96B" w14:textId="77777777" w:rsidR="00595479" w:rsidRPr="00A9606E" w:rsidRDefault="00595479"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09706F8A"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3973C9BD"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323</w:t>
            </w:r>
          </w:p>
        </w:tc>
        <w:tc>
          <w:tcPr>
            <w:tcW w:w="570" w:type="dxa"/>
            <w:shd w:val="clear" w:color="auto" w:fill="auto"/>
            <w:vAlign w:val="center"/>
          </w:tcPr>
          <w:p w14:paraId="2A0F31E0" w14:textId="51EC2231"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26.09</w:t>
            </w:r>
          </w:p>
        </w:tc>
        <w:tc>
          <w:tcPr>
            <w:tcW w:w="540" w:type="dxa"/>
            <w:shd w:val="clear" w:color="auto" w:fill="auto"/>
            <w:vAlign w:val="center"/>
          </w:tcPr>
          <w:p w14:paraId="23F92C87"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285</w:t>
            </w:r>
          </w:p>
        </w:tc>
        <w:tc>
          <w:tcPr>
            <w:tcW w:w="630" w:type="dxa"/>
            <w:shd w:val="clear" w:color="auto" w:fill="auto"/>
            <w:vAlign w:val="center"/>
          </w:tcPr>
          <w:p w14:paraId="292DFBD4" w14:textId="7772968A"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23.02</w:t>
            </w:r>
          </w:p>
        </w:tc>
        <w:tc>
          <w:tcPr>
            <w:tcW w:w="496" w:type="dxa"/>
            <w:shd w:val="clear" w:color="auto" w:fill="auto"/>
            <w:vAlign w:val="center"/>
          </w:tcPr>
          <w:p w14:paraId="6422C41D"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267</w:t>
            </w:r>
          </w:p>
        </w:tc>
        <w:tc>
          <w:tcPr>
            <w:tcW w:w="633" w:type="dxa"/>
            <w:shd w:val="clear" w:color="auto" w:fill="auto"/>
            <w:vAlign w:val="center"/>
          </w:tcPr>
          <w:p w14:paraId="24CA6D0B" w14:textId="3F954B5F"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21.57</w:t>
            </w:r>
          </w:p>
        </w:tc>
        <w:tc>
          <w:tcPr>
            <w:tcW w:w="489" w:type="dxa"/>
            <w:shd w:val="clear" w:color="auto" w:fill="auto"/>
            <w:vAlign w:val="center"/>
          </w:tcPr>
          <w:p w14:paraId="04C6170A"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242</w:t>
            </w:r>
          </w:p>
        </w:tc>
        <w:tc>
          <w:tcPr>
            <w:tcW w:w="680" w:type="dxa"/>
            <w:shd w:val="clear" w:color="auto" w:fill="auto"/>
            <w:vAlign w:val="center"/>
          </w:tcPr>
          <w:p w14:paraId="3E6E9E85" w14:textId="1347E0D0"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19.55</w:t>
            </w:r>
          </w:p>
        </w:tc>
        <w:tc>
          <w:tcPr>
            <w:tcW w:w="504" w:type="dxa"/>
            <w:shd w:val="clear" w:color="auto" w:fill="auto"/>
            <w:vAlign w:val="center"/>
          </w:tcPr>
          <w:p w14:paraId="34C41D86"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121</w:t>
            </w:r>
          </w:p>
        </w:tc>
        <w:tc>
          <w:tcPr>
            <w:tcW w:w="599" w:type="dxa"/>
            <w:shd w:val="clear" w:color="auto" w:fill="auto"/>
            <w:vAlign w:val="center"/>
          </w:tcPr>
          <w:p w14:paraId="62AD62E9" w14:textId="51AAAB82"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9.77</w:t>
            </w:r>
          </w:p>
        </w:tc>
        <w:tc>
          <w:tcPr>
            <w:tcW w:w="637" w:type="dxa"/>
            <w:shd w:val="clear" w:color="auto" w:fill="auto"/>
            <w:vAlign w:val="center"/>
          </w:tcPr>
          <w:p w14:paraId="30B87E8E" w14:textId="7A999495"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1.64</w:t>
            </w:r>
          </w:p>
        </w:tc>
      </w:tr>
      <w:tr w:rsidR="00595479" w:rsidRPr="00A9606E" w14:paraId="1D1D5850" w14:textId="77777777" w:rsidTr="004A37D2">
        <w:trPr>
          <w:trHeight w:val="20"/>
          <w:jc w:val="center"/>
        </w:trPr>
        <w:tc>
          <w:tcPr>
            <w:tcW w:w="426" w:type="dxa"/>
            <w:vMerge w:val="restart"/>
            <w:shd w:val="clear" w:color="auto" w:fill="auto"/>
            <w:vAlign w:val="center"/>
            <w:hideMark/>
          </w:tcPr>
          <w:p w14:paraId="075E3427"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5</w:t>
            </w:r>
          </w:p>
          <w:p w14:paraId="07620ACF" w14:textId="5B36E2E4" w:rsidR="00595479" w:rsidRPr="00A9606E" w:rsidRDefault="00595479"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574567DC"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Trang phục của nhà trường</w:t>
            </w:r>
          </w:p>
        </w:tc>
        <w:tc>
          <w:tcPr>
            <w:tcW w:w="805" w:type="dxa"/>
            <w:shd w:val="clear" w:color="auto" w:fill="auto"/>
            <w:vAlign w:val="center"/>
          </w:tcPr>
          <w:p w14:paraId="1CAE59C3"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 GV</w:t>
            </w:r>
          </w:p>
        </w:tc>
        <w:tc>
          <w:tcPr>
            <w:tcW w:w="475" w:type="dxa"/>
            <w:shd w:val="clear" w:color="auto" w:fill="auto"/>
            <w:vAlign w:val="center"/>
          </w:tcPr>
          <w:p w14:paraId="67B64476"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140</w:t>
            </w:r>
          </w:p>
        </w:tc>
        <w:tc>
          <w:tcPr>
            <w:tcW w:w="570" w:type="dxa"/>
            <w:shd w:val="clear" w:color="auto" w:fill="auto"/>
            <w:vAlign w:val="center"/>
          </w:tcPr>
          <w:p w14:paraId="566D4CAA" w14:textId="42BF6EFA"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26.77</w:t>
            </w:r>
          </w:p>
        </w:tc>
        <w:tc>
          <w:tcPr>
            <w:tcW w:w="540" w:type="dxa"/>
            <w:shd w:val="clear" w:color="auto" w:fill="auto"/>
            <w:vAlign w:val="center"/>
          </w:tcPr>
          <w:p w14:paraId="3A2301E1"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151</w:t>
            </w:r>
          </w:p>
        </w:tc>
        <w:tc>
          <w:tcPr>
            <w:tcW w:w="630" w:type="dxa"/>
            <w:shd w:val="clear" w:color="auto" w:fill="auto"/>
            <w:vAlign w:val="center"/>
          </w:tcPr>
          <w:p w14:paraId="6C0BF2B2" w14:textId="4104A7C2"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28.87</w:t>
            </w:r>
          </w:p>
        </w:tc>
        <w:tc>
          <w:tcPr>
            <w:tcW w:w="496" w:type="dxa"/>
            <w:shd w:val="clear" w:color="auto" w:fill="auto"/>
            <w:vAlign w:val="center"/>
          </w:tcPr>
          <w:p w14:paraId="216A8E54"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148</w:t>
            </w:r>
          </w:p>
        </w:tc>
        <w:tc>
          <w:tcPr>
            <w:tcW w:w="633" w:type="dxa"/>
            <w:shd w:val="clear" w:color="auto" w:fill="auto"/>
            <w:vAlign w:val="center"/>
          </w:tcPr>
          <w:p w14:paraId="0FE2E324" w14:textId="48508475"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28.30</w:t>
            </w:r>
          </w:p>
        </w:tc>
        <w:tc>
          <w:tcPr>
            <w:tcW w:w="489" w:type="dxa"/>
            <w:shd w:val="clear" w:color="auto" w:fill="auto"/>
            <w:vAlign w:val="center"/>
          </w:tcPr>
          <w:p w14:paraId="0E309F84"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20</w:t>
            </w:r>
          </w:p>
        </w:tc>
        <w:tc>
          <w:tcPr>
            <w:tcW w:w="680" w:type="dxa"/>
            <w:shd w:val="clear" w:color="auto" w:fill="auto"/>
            <w:vAlign w:val="center"/>
          </w:tcPr>
          <w:p w14:paraId="7A6450B5" w14:textId="2E32AA6F"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3.82</w:t>
            </w:r>
          </w:p>
        </w:tc>
        <w:tc>
          <w:tcPr>
            <w:tcW w:w="504" w:type="dxa"/>
            <w:shd w:val="clear" w:color="auto" w:fill="auto"/>
            <w:vAlign w:val="center"/>
          </w:tcPr>
          <w:p w14:paraId="75793413"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64</w:t>
            </w:r>
          </w:p>
        </w:tc>
        <w:tc>
          <w:tcPr>
            <w:tcW w:w="599" w:type="dxa"/>
            <w:shd w:val="clear" w:color="auto" w:fill="auto"/>
            <w:vAlign w:val="center"/>
          </w:tcPr>
          <w:p w14:paraId="45CFB4B6" w14:textId="54DD0C92"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12.24</w:t>
            </w:r>
          </w:p>
        </w:tc>
        <w:tc>
          <w:tcPr>
            <w:tcW w:w="637" w:type="dxa"/>
            <w:shd w:val="clear" w:color="auto" w:fill="auto"/>
            <w:vAlign w:val="center"/>
          </w:tcPr>
          <w:p w14:paraId="4C54950A" w14:textId="69256121"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1.46</w:t>
            </w:r>
          </w:p>
        </w:tc>
      </w:tr>
      <w:tr w:rsidR="00595479" w:rsidRPr="00A9606E" w14:paraId="16003AD3" w14:textId="77777777" w:rsidTr="004A37D2">
        <w:trPr>
          <w:trHeight w:val="20"/>
          <w:jc w:val="center"/>
        </w:trPr>
        <w:tc>
          <w:tcPr>
            <w:tcW w:w="426" w:type="dxa"/>
            <w:vMerge/>
            <w:shd w:val="clear" w:color="auto" w:fill="auto"/>
            <w:vAlign w:val="center"/>
            <w:hideMark/>
          </w:tcPr>
          <w:p w14:paraId="09D1A59F" w14:textId="55ADCB54" w:rsidR="00595479" w:rsidRPr="00A9606E" w:rsidRDefault="00595479" w:rsidP="002D5926">
            <w:pPr>
              <w:spacing w:before="40" w:after="40" w:line="276" w:lineRule="auto"/>
              <w:ind w:firstLine="0"/>
              <w:jc w:val="center"/>
              <w:rPr>
                <w:rFonts w:eastAsia="Times New Roman"/>
                <w:w w:val="90"/>
                <w:sz w:val="24"/>
                <w:szCs w:val="24"/>
              </w:rPr>
            </w:pPr>
          </w:p>
        </w:tc>
        <w:tc>
          <w:tcPr>
            <w:tcW w:w="1583" w:type="dxa"/>
            <w:vMerge/>
            <w:vAlign w:val="center"/>
          </w:tcPr>
          <w:p w14:paraId="4ACB6CD9" w14:textId="77777777" w:rsidR="00595479" w:rsidRPr="00A9606E" w:rsidRDefault="00595479"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791BA17D"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340F1E63"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366</w:t>
            </w:r>
          </w:p>
        </w:tc>
        <w:tc>
          <w:tcPr>
            <w:tcW w:w="570" w:type="dxa"/>
            <w:shd w:val="clear" w:color="auto" w:fill="auto"/>
            <w:vAlign w:val="center"/>
          </w:tcPr>
          <w:p w14:paraId="430D9E0C" w14:textId="1BD53204"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29.56</w:t>
            </w:r>
          </w:p>
        </w:tc>
        <w:tc>
          <w:tcPr>
            <w:tcW w:w="540" w:type="dxa"/>
            <w:shd w:val="clear" w:color="auto" w:fill="auto"/>
            <w:vAlign w:val="center"/>
          </w:tcPr>
          <w:p w14:paraId="7C750347"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309</w:t>
            </w:r>
          </w:p>
        </w:tc>
        <w:tc>
          <w:tcPr>
            <w:tcW w:w="630" w:type="dxa"/>
            <w:shd w:val="clear" w:color="auto" w:fill="auto"/>
            <w:vAlign w:val="center"/>
          </w:tcPr>
          <w:p w14:paraId="300BC197" w14:textId="7941BB9C"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24.96</w:t>
            </w:r>
          </w:p>
        </w:tc>
        <w:tc>
          <w:tcPr>
            <w:tcW w:w="496" w:type="dxa"/>
            <w:shd w:val="clear" w:color="auto" w:fill="auto"/>
            <w:vAlign w:val="center"/>
          </w:tcPr>
          <w:p w14:paraId="4E0E8F01"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277</w:t>
            </w:r>
          </w:p>
        </w:tc>
        <w:tc>
          <w:tcPr>
            <w:tcW w:w="633" w:type="dxa"/>
            <w:shd w:val="clear" w:color="auto" w:fill="auto"/>
            <w:vAlign w:val="center"/>
          </w:tcPr>
          <w:p w14:paraId="1F90E857" w14:textId="1C396E2E"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22.37</w:t>
            </w:r>
          </w:p>
        </w:tc>
        <w:tc>
          <w:tcPr>
            <w:tcW w:w="489" w:type="dxa"/>
            <w:shd w:val="clear" w:color="auto" w:fill="auto"/>
            <w:vAlign w:val="center"/>
          </w:tcPr>
          <w:p w14:paraId="152E1651"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152</w:t>
            </w:r>
          </w:p>
        </w:tc>
        <w:tc>
          <w:tcPr>
            <w:tcW w:w="680" w:type="dxa"/>
            <w:shd w:val="clear" w:color="auto" w:fill="auto"/>
            <w:vAlign w:val="center"/>
          </w:tcPr>
          <w:p w14:paraId="241AEA8F" w14:textId="7BECEF26"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12.28</w:t>
            </w:r>
          </w:p>
        </w:tc>
        <w:tc>
          <w:tcPr>
            <w:tcW w:w="504" w:type="dxa"/>
            <w:shd w:val="clear" w:color="auto" w:fill="auto"/>
            <w:vAlign w:val="center"/>
          </w:tcPr>
          <w:p w14:paraId="37A52E37" w14:textId="77777777"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134</w:t>
            </w:r>
          </w:p>
        </w:tc>
        <w:tc>
          <w:tcPr>
            <w:tcW w:w="599" w:type="dxa"/>
            <w:shd w:val="clear" w:color="auto" w:fill="auto"/>
            <w:vAlign w:val="center"/>
          </w:tcPr>
          <w:p w14:paraId="56EACBA5" w14:textId="401DA24D"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10.82</w:t>
            </w:r>
          </w:p>
        </w:tc>
        <w:tc>
          <w:tcPr>
            <w:tcW w:w="637" w:type="dxa"/>
            <w:shd w:val="clear" w:color="auto" w:fill="auto"/>
            <w:vAlign w:val="center"/>
          </w:tcPr>
          <w:p w14:paraId="089366B7" w14:textId="272DCB05" w:rsidR="00595479" w:rsidRPr="00A9606E" w:rsidRDefault="00595479" w:rsidP="002D5926">
            <w:pPr>
              <w:spacing w:before="40" w:after="40" w:line="276" w:lineRule="auto"/>
              <w:ind w:firstLine="0"/>
              <w:jc w:val="center"/>
              <w:rPr>
                <w:rFonts w:eastAsia="Times New Roman"/>
                <w:w w:val="90"/>
                <w:sz w:val="24"/>
                <w:szCs w:val="24"/>
              </w:rPr>
            </w:pPr>
            <w:r w:rsidRPr="00A9606E">
              <w:rPr>
                <w:w w:val="90"/>
                <w:sz w:val="24"/>
                <w:szCs w:val="24"/>
              </w:rPr>
              <w:t>1.50</w:t>
            </w:r>
          </w:p>
        </w:tc>
      </w:tr>
      <w:tr w:rsidR="00A15921" w:rsidRPr="00A9606E" w14:paraId="227F4E29" w14:textId="77777777" w:rsidTr="008D60F9">
        <w:trPr>
          <w:trHeight w:val="20"/>
          <w:jc w:val="center"/>
        </w:trPr>
        <w:tc>
          <w:tcPr>
            <w:tcW w:w="426" w:type="dxa"/>
            <w:shd w:val="clear" w:color="auto" w:fill="auto"/>
            <w:vAlign w:val="center"/>
          </w:tcPr>
          <w:p w14:paraId="6D9784C3" w14:textId="4079D1E6" w:rsidR="00A15921" w:rsidRPr="00A9606E" w:rsidRDefault="00A15921" w:rsidP="002D5926">
            <w:pPr>
              <w:spacing w:before="40" w:after="40" w:line="276" w:lineRule="auto"/>
              <w:ind w:firstLine="0"/>
              <w:jc w:val="center"/>
              <w:rPr>
                <w:rFonts w:eastAsia="Times New Roman"/>
                <w:b/>
                <w:i/>
                <w:w w:val="90"/>
                <w:sz w:val="24"/>
                <w:szCs w:val="24"/>
              </w:rPr>
            </w:pPr>
            <w:r w:rsidRPr="00A9606E">
              <w:rPr>
                <w:rFonts w:eastAsia="Times New Roman"/>
                <w:b/>
                <w:i/>
                <w:w w:val="90"/>
                <w:sz w:val="24"/>
                <w:szCs w:val="24"/>
              </w:rPr>
              <w:lastRenderedPageBreak/>
              <w:t>I</w:t>
            </w:r>
            <w:r w:rsidR="009708D4" w:rsidRPr="00A9606E">
              <w:rPr>
                <w:rFonts w:eastAsia="Times New Roman"/>
                <w:b/>
                <w:i/>
                <w:w w:val="90"/>
                <w:sz w:val="24"/>
                <w:szCs w:val="24"/>
              </w:rPr>
              <w:t>I</w:t>
            </w:r>
          </w:p>
        </w:tc>
        <w:tc>
          <w:tcPr>
            <w:tcW w:w="8641" w:type="dxa"/>
            <w:gridSpan w:val="13"/>
            <w:shd w:val="clear" w:color="auto" w:fill="auto"/>
            <w:vAlign w:val="center"/>
          </w:tcPr>
          <w:p w14:paraId="68CD2E8A" w14:textId="77777777" w:rsidR="00A15921" w:rsidRPr="00A9606E" w:rsidRDefault="00A15921" w:rsidP="002D5926">
            <w:pPr>
              <w:spacing w:before="40" w:after="40" w:line="276" w:lineRule="auto"/>
              <w:ind w:firstLine="0"/>
              <w:jc w:val="left"/>
              <w:rPr>
                <w:b/>
                <w:w w:val="90"/>
                <w:sz w:val="24"/>
                <w:szCs w:val="24"/>
              </w:rPr>
            </w:pPr>
            <w:r w:rsidRPr="00A9606E">
              <w:rPr>
                <w:rFonts w:eastAsia="Times New Roman"/>
                <w:b/>
                <w:bCs/>
                <w:i/>
                <w:iCs/>
                <w:sz w:val="24"/>
                <w:szCs w:val="24"/>
              </w:rPr>
              <w:t>Hoạt động xây dựng các giá trị văn hóa vật chất mới</w:t>
            </w:r>
          </w:p>
        </w:tc>
      </w:tr>
      <w:tr w:rsidR="00A15921" w:rsidRPr="00A9606E" w14:paraId="166B8CA7" w14:textId="77777777" w:rsidTr="008D60F9">
        <w:trPr>
          <w:trHeight w:val="20"/>
          <w:jc w:val="center"/>
        </w:trPr>
        <w:tc>
          <w:tcPr>
            <w:tcW w:w="426" w:type="dxa"/>
            <w:vMerge w:val="restart"/>
            <w:shd w:val="clear" w:color="auto" w:fill="auto"/>
            <w:vAlign w:val="center"/>
            <w:hideMark/>
          </w:tcPr>
          <w:p w14:paraId="08E62F3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1</w:t>
            </w:r>
          </w:p>
          <w:p w14:paraId="01AD62C4" w14:textId="77777777" w:rsidR="00A15921" w:rsidRPr="00A9606E" w:rsidRDefault="00A15921"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73B2A542"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Logo, biểu tượng của nhà trường</w:t>
            </w:r>
          </w:p>
        </w:tc>
        <w:tc>
          <w:tcPr>
            <w:tcW w:w="805" w:type="dxa"/>
            <w:shd w:val="clear" w:color="auto" w:fill="auto"/>
            <w:vAlign w:val="center"/>
          </w:tcPr>
          <w:p w14:paraId="277ACDB1"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CBQL,GV</w:t>
            </w:r>
          </w:p>
        </w:tc>
        <w:tc>
          <w:tcPr>
            <w:tcW w:w="475" w:type="dxa"/>
            <w:shd w:val="clear" w:color="auto" w:fill="auto"/>
            <w:vAlign w:val="center"/>
          </w:tcPr>
          <w:p w14:paraId="2D31BB52"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122</w:t>
            </w:r>
          </w:p>
        </w:tc>
        <w:tc>
          <w:tcPr>
            <w:tcW w:w="570" w:type="dxa"/>
            <w:shd w:val="clear" w:color="auto" w:fill="auto"/>
            <w:vAlign w:val="center"/>
          </w:tcPr>
          <w:p w14:paraId="67EBFF38"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23.33</w:t>
            </w:r>
          </w:p>
        </w:tc>
        <w:tc>
          <w:tcPr>
            <w:tcW w:w="540" w:type="dxa"/>
            <w:shd w:val="clear" w:color="auto" w:fill="auto"/>
            <w:vAlign w:val="center"/>
          </w:tcPr>
          <w:p w14:paraId="63AAFDA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163</w:t>
            </w:r>
          </w:p>
        </w:tc>
        <w:tc>
          <w:tcPr>
            <w:tcW w:w="630" w:type="dxa"/>
            <w:shd w:val="clear" w:color="auto" w:fill="auto"/>
            <w:vAlign w:val="center"/>
          </w:tcPr>
          <w:p w14:paraId="31D1E89A"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31.17</w:t>
            </w:r>
          </w:p>
        </w:tc>
        <w:tc>
          <w:tcPr>
            <w:tcW w:w="496" w:type="dxa"/>
            <w:shd w:val="clear" w:color="auto" w:fill="auto"/>
            <w:vAlign w:val="center"/>
          </w:tcPr>
          <w:p w14:paraId="5CD53C3A"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155</w:t>
            </w:r>
          </w:p>
        </w:tc>
        <w:tc>
          <w:tcPr>
            <w:tcW w:w="633" w:type="dxa"/>
            <w:shd w:val="clear" w:color="auto" w:fill="auto"/>
            <w:vAlign w:val="center"/>
          </w:tcPr>
          <w:p w14:paraId="7B746691"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29.64</w:t>
            </w:r>
          </w:p>
        </w:tc>
        <w:tc>
          <w:tcPr>
            <w:tcW w:w="489" w:type="dxa"/>
            <w:shd w:val="clear" w:color="auto" w:fill="auto"/>
            <w:vAlign w:val="center"/>
          </w:tcPr>
          <w:p w14:paraId="3B8FBF4A"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58</w:t>
            </w:r>
          </w:p>
        </w:tc>
        <w:tc>
          <w:tcPr>
            <w:tcW w:w="680" w:type="dxa"/>
            <w:shd w:val="clear" w:color="auto" w:fill="auto"/>
            <w:vAlign w:val="center"/>
          </w:tcPr>
          <w:p w14:paraId="14AA420B"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11.09</w:t>
            </w:r>
          </w:p>
        </w:tc>
        <w:tc>
          <w:tcPr>
            <w:tcW w:w="504" w:type="dxa"/>
            <w:shd w:val="clear" w:color="auto" w:fill="auto"/>
            <w:vAlign w:val="center"/>
          </w:tcPr>
          <w:p w14:paraId="62B45066"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25</w:t>
            </w:r>
          </w:p>
        </w:tc>
        <w:tc>
          <w:tcPr>
            <w:tcW w:w="599" w:type="dxa"/>
            <w:shd w:val="clear" w:color="auto" w:fill="auto"/>
            <w:vAlign w:val="center"/>
          </w:tcPr>
          <w:p w14:paraId="3A7D3FEF"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4.78</w:t>
            </w:r>
          </w:p>
        </w:tc>
        <w:tc>
          <w:tcPr>
            <w:tcW w:w="637" w:type="dxa"/>
            <w:shd w:val="clear" w:color="auto" w:fill="auto"/>
            <w:vAlign w:val="center"/>
          </w:tcPr>
          <w:p w14:paraId="720A765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1.43</w:t>
            </w:r>
          </w:p>
        </w:tc>
      </w:tr>
      <w:tr w:rsidR="00A15921" w:rsidRPr="00A9606E" w14:paraId="788644C1" w14:textId="77777777" w:rsidTr="008D60F9">
        <w:trPr>
          <w:trHeight w:val="20"/>
          <w:jc w:val="center"/>
        </w:trPr>
        <w:tc>
          <w:tcPr>
            <w:tcW w:w="426" w:type="dxa"/>
            <w:vMerge/>
            <w:shd w:val="clear" w:color="auto" w:fill="auto"/>
            <w:vAlign w:val="center"/>
            <w:hideMark/>
          </w:tcPr>
          <w:p w14:paraId="36FFA56E"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1583" w:type="dxa"/>
            <w:vMerge/>
            <w:vAlign w:val="center"/>
          </w:tcPr>
          <w:p w14:paraId="087A40BC"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5512229E"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33C6FBB0"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362</w:t>
            </w:r>
          </w:p>
        </w:tc>
        <w:tc>
          <w:tcPr>
            <w:tcW w:w="570" w:type="dxa"/>
            <w:shd w:val="clear" w:color="auto" w:fill="auto"/>
            <w:vAlign w:val="center"/>
          </w:tcPr>
          <w:p w14:paraId="73B2652D"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29.24</w:t>
            </w:r>
          </w:p>
        </w:tc>
        <w:tc>
          <w:tcPr>
            <w:tcW w:w="540" w:type="dxa"/>
            <w:shd w:val="clear" w:color="auto" w:fill="auto"/>
            <w:vAlign w:val="center"/>
          </w:tcPr>
          <w:p w14:paraId="1DE0722D"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349</w:t>
            </w:r>
          </w:p>
        </w:tc>
        <w:tc>
          <w:tcPr>
            <w:tcW w:w="630" w:type="dxa"/>
            <w:shd w:val="clear" w:color="auto" w:fill="auto"/>
            <w:vAlign w:val="center"/>
          </w:tcPr>
          <w:p w14:paraId="4688E185"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28.19</w:t>
            </w:r>
          </w:p>
        </w:tc>
        <w:tc>
          <w:tcPr>
            <w:tcW w:w="496" w:type="dxa"/>
            <w:shd w:val="clear" w:color="auto" w:fill="auto"/>
            <w:vAlign w:val="center"/>
          </w:tcPr>
          <w:p w14:paraId="0C407580"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260</w:t>
            </w:r>
          </w:p>
        </w:tc>
        <w:tc>
          <w:tcPr>
            <w:tcW w:w="633" w:type="dxa"/>
            <w:shd w:val="clear" w:color="auto" w:fill="auto"/>
            <w:vAlign w:val="center"/>
          </w:tcPr>
          <w:p w14:paraId="1FE85C3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21.00</w:t>
            </w:r>
          </w:p>
        </w:tc>
        <w:tc>
          <w:tcPr>
            <w:tcW w:w="489" w:type="dxa"/>
            <w:shd w:val="clear" w:color="auto" w:fill="auto"/>
            <w:vAlign w:val="center"/>
          </w:tcPr>
          <w:p w14:paraId="30272E22"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184</w:t>
            </w:r>
          </w:p>
        </w:tc>
        <w:tc>
          <w:tcPr>
            <w:tcW w:w="680" w:type="dxa"/>
            <w:shd w:val="clear" w:color="auto" w:fill="auto"/>
            <w:vAlign w:val="center"/>
          </w:tcPr>
          <w:p w14:paraId="6A219B00"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14.86</w:t>
            </w:r>
          </w:p>
        </w:tc>
        <w:tc>
          <w:tcPr>
            <w:tcW w:w="504" w:type="dxa"/>
            <w:shd w:val="clear" w:color="auto" w:fill="auto"/>
            <w:vAlign w:val="center"/>
          </w:tcPr>
          <w:p w14:paraId="2644483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83</w:t>
            </w:r>
          </w:p>
        </w:tc>
        <w:tc>
          <w:tcPr>
            <w:tcW w:w="599" w:type="dxa"/>
            <w:shd w:val="clear" w:color="auto" w:fill="auto"/>
            <w:vAlign w:val="center"/>
          </w:tcPr>
          <w:p w14:paraId="2493FB9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6.70</w:t>
            </w:r>
          </w:p>
        </w:tc>
        <w:tc>
          <w:tcPr>
            <w:tcW w:w="637" w:type="dxa"/>
            <w:shd w:val="clear" w:color="auto" w:fill="auto"/>
            <w:vAlign w:val="center"/>
          </w:tcPr>
          <w:p w14:paraId="5C27A8DE"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1.42</w:t>
            </w:r>
          </w:p>
        </w:tc>
      </w:tr>
      <w:tr w:rsidR="00A15921" w:rsidRPr="00A9606E" w14:paraId="5CE5E483" w14:textId="77777777" w:rsidTr="008D60F9">
        <w:trPr>
          <w:trHeight w:val="20"/>
          <w:jc w:val="center"/>
        </w:trPr>
        <w:tc>
          <w:tcPr>
            <w:tcW w:w="426" w:type="dxa"/>
            <w:vMerge w:val="restart"/>
            <w:shd w:val="clear" w:color="auto" w:fill="auto"/>
            <w:vAlign w:val="center"/>
            <w:hideMark/>
          </w:tcPr>
          <w:p w14:paraId="5208A6D5"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2</w:t>
            </w:r>
          </w:p>
          <w:p w14:paraId="30F529FF" w14:textId="77777777" w:rsidR="00A15921" w:rsidRPr="00A9606E" w:rsidRDefault="00A15921"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4858F5B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Khẩu hiệu, phương châm làm việc</w:t>
            </w:r>
          </w:p>
        </w:tc>
        <w:tc>
          <w:tcPr>
            <w:tcW w:w="805" w:type="dxa"/>
            <w:shd w:val="clear" w:color="auto" w:fill="auto"/>
            <w:vAlign w:val="center"/>
          </w:tcPr>
          <w:p w14:paraId="17D6BA9B"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CBQL,GV</w:t>
            </w:r>
          </w:p>
        </w:tc>
        <w:tc>
          <w:tcPr>
            <w:tcW w:w="475" w:type="dxa"/>
            <w:shd w:val="clear" w:color="auto" w:fill="auto"/>
            <w:vAlign w:val="center"/>
          </w:tcPr>
          <w:p w14:paraId="23C19956"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130</w:t>
            </w:r>
          </w:p>
        </w:tc>
        <w:tc>
          <w:tcPr>
            <w:tcW w:w="570" w:type="dxa"/>
            <w:shd w:val="clear" w:color="auto" w:fill="auto"/>
            <w:vAlign w:val="center"/>
          </w:tcPr>
          <w:p w14:paraId="5524479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24.86</w:t>
            </w:r>
          </w:p>
        </w:tc>
        <w:tc>
          <w:tcPr>
            <w:tcW w:w="540" w:type="dxa"/>
            <w:shd w:val="clear" w:color="auto" w:fill="auto"/>
            <w:vAlign w:val="center"/>
          </w:tcPr>
          <w:p w14:paraId="6BDB536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189</w:t>
            </w:r>
          </w:p>
        </w:tc>
        <w:tc>
          <w:tcPr>
            <w:tcW w:w="630" w:type="dxa"/>
            <w:shd w:val="clear" w:color="auto" w:fill="auto"/>
            <w:vAlign w:val="center"/>
          </w:tcPr>
          <w:p w14:paraId="581B97AB"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36.14</w:t>
            </w:r>
          </w:p>
        </w:tc>
        <w:tc>
          <w:tcPr>
            <w:tcW w:w="496" w:type="dxa"/>
            <w:shd w:val="clear" w:color="auto" w:fill="auto"/>
            <w:vAlign w:val="center"/>
          </w:tcPr>
          <w:p w14:paraId="359661B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125</w:t>
            </w:r>
          </w:p>
        </w:tc>
        <w:tc>
          <w:tcPr>
            <w:tcW w:w="633" w:type="dxa"/>
            <w:shd w:val="clear" w:color="auto" w:fill="auto"/>
            <w:vAlign w:val="center"/>
          </w:tcPr>
          <w:p w14:paraId="652EDD0D"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23.90</w:t>
            </w:r>
          </w:p>
        </w:tc>
        <w:tc>
          <w:tcPr>
            <w:tcW w:w="489" w:type="dxa"/>
            <w:shd w:val="clear" w:color="auto" w:fill="auto"/>
            <w:vAlign w:val="center"/>
          </w:tcPr>
          <w:p w14:paraId="51E3316F"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79</w:t>
            </w:r>
          </w:p>
        </w:tc>
        <w:tc>
          <w:tcPr>
            <w:tcW w:w="680" w:type="dxa"/>
            <w:shd w:val="clear" w:color="auto" w:fill="auto"/>
            <w:vAlign w:val="center"/>
          </w:tcPr>
          <w:p w14:paraId="13EC56E1" w14:textId="77777777" w:rsidR="00A15921" w:rsidRPr="00A9606E" w:rsidRDefault="00A15921" w:rsidP="002D5926">
            <w:pPr>
              <w:spacing w:before="40" w:after="40" w:line="276" w:lineRule="auto"/>
              <w:ind w:firstLine="0"/>
              <w:jc w:val="center"/>
              <w:rPr>
                <w:w w:val="90"/>
                <w:sz w:val="24"/>
                <w:szCs w:val="24"/>
              </w:rPr>
            </w:pPr>
            <w:r w:rsidRPr="00A9606E">
              <w:rPr>
                <w:w w:val="90"/>
                <w:sz w:val="24"/>
                <w:szCs w:val="24"/>
              </w:rPr>
              <w:t>15.11</w:t>
            </w:r>
          </w:p>
        </w:tc>
        <w:tc>
          <w:tcPr>
            <w:tcW w:w="504" w:type="dxa"/>
            <w:shd w:val="clear" w:color="auto" w:fill="auto"/>
            <w:vAlign w:val="center"/>
          </w:tcPr>
          <w:p w14:paraId="6CCDAA43" w14:textId="77777777" w:rsidR="00A15921" w:rsidRPr="00A9606E" w:rsidRDefault="00A15921" w:rsidP="002D5926">
            <w:pPr>
              <w:spacing w:before="40" w:after="40" w:line="276" w:lineRule="auto"/>
              <w:ind w:firstLine="0"/>
              <w:jc w:val="center"/>
              <w:rPr>
                <w:w w:val="90"/>
                <w:sz w:val="24"/>
                <w:szCs w:val="24"/>
              </w:rPr>
            </w:pPr>
            <w:r w:rsidRPr="00A9606E">
              <w:rPr>
                <w:w w:val="90"/>
                <w:sz w:val="24"/>
                <w:szCs w:val="24"/>
              </w:rPr>
              <w:t>0</w:t>
            </w:r>
          </w:p>
        </w:tc>
        <w:tc>
          <w:tcPr>
            <w:tcW w:w="599" w:type="dxa"/>
            <w:shd w:val="clear" w:color="auto" w:fill="auto"/>
            <w:vAlign w:val="center"/>
          </w:tcPr>
          <w:p w14:paraId="2909B2D8" w14:textId="77777777" w:rsidR="00A15921" w:rsidRPr="00A9606E" w:rsidRDefault="00A15921" w:rsidP="002D5926">
            <w:pPr>
              <w:spacing w:before="40" w:after="40" w:line="276" w:lineRule="auto"/>
              <w:ind w:firstLine="0"/>
              <w:jc w:val="center"/>
              <w:rPr>
                <w:w w:val="90"/>
                <w:sz w:val="24"/>
                <w:szCs w:val="24"/>
              </w:rPr>
            </w:pPr>
            <w:r w:rsidRPr="00A9606E">
              <w:rPr>
                <w:w w:val="90"/>
                <w:sz w:val="24"/>
                <w:szCs w:val="24"/>
              </w:rPr>
              <w:t>0</w:t>
            </w:r>
          </w:p>
        </w:tc>
        <w:tc>
          <w:tcPr>
            <w:tcW w:w="637" w:type="dxa"/>
            <w:shd w:val="clear" w:color="auto" w:fill="auto"/>
            <w:vAlign w:val="center"/>
          </w:tcPr>
          <w:p w14:paraId="741ECE86" w14:textId="77777777" w:rsidR="00A15921" w:rsidRPr="00A9606E" w:rsidRDefault="00A15921" w:rsidP="002D5926">
            <w:pPr>
              <w:spacing w:before="40" w:after="40" w:line="276" w:lineRule="auto"/>
              <w:ind w:firstLine="0"/>
              <w:jc w:val="center"/>
              <w:rPr>
                <w:w w:val="90"/>
                <w:sz w:val="24"/>
                <w:szCs w:val="24"/>
              </w:rPr>
            </w:pPr>
            <w:r w:rsidRPr="00A9606E">
              <w:rPr>
                <w:w w:val="90"/>
                <w:sz w:val="24"/>
                <w:szCs w:val="24"/>
              </w:rPr>
              <w:t>1.29</w:t>
            </w:r>
          </w:p>
        </w:tc>
      </w:tr>
      <w:tr w:rsidR="00A15921" w:rsidRPr="00A9606E" w14:paraId="5E8A1D29" w14:textId="77777777" w:rsidTr="008D60F9">
        <w:trPr>
          <w:trHeight w:val="20"/>
          <w:jc w:val="center"/>
        </w:trPr>
        <w:tc>
          <w:tcPr>
            <w:tcW w:w="426" w:type="dxa"/>
            <w:vMerge/>
            <w:shd w:val="clear" w:color="auto" w:fill="auto"/>
            <w:vAlign w:val="center"/>
            <w:hideMark/>
          </w:tcPr>
          <w:p w14:paraId="7A7C5CEA"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1583" w:type="dxa"/>
            <w:vMerge/>
            <w:vAlign w:val="center"/>
          </w:tcPr>
          <w:p w14:paraId="1005695B"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3AA794B6"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4A00DCFD"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382</w:t>
            </w:r>
          </w:p>
        </w:tc>
        <w:tc>
          <w:tcPr>
            <w:tcW w:w="570" w:type="dxa"/>
            <w:shd w:val="clear" w:color="auto" w:fill="auto"/>
            <w:vAlign w:val="center"/>
          </w:tcPr>
          <w:p w14:paraId="1E2AABB5"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30.86</w:t>
            </w:r>
          </w:p>
        </w:tc>
        <w:tc>
          <w:tcPr>
            <w:tcW w:w="540" w:type="dxa"/>
            <w:shd w:val="clear" w:color="auto" w:fill="auto"/>
            <w:vAlign w:val="center"/>
          </w:tcPr>
          <w:p w14:paraId="6609F16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355</w:t>
            </w:r>
          </w:p>
        </w:tc>
        <w:tc>
          <w:tcPr>
            <w:tcW w:w="630" w:type="dxa"/>
            <w:shd w:val="clear" w:color="auto" w:fill="auto"/>
            <w:vAlign w:val="center"/>
          </w:tcPr>
          <w:p w14:paraId="267EF488"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28.68</w:t>
            </w:r>
          </w:p>
        </w:tc>
        <w:tc>
          <w:tcPr>
            <w:tcW w:w="496" w:type="dxa"/>
            <w:shd w:val="clear" w:color="auto" w:fill="auto"/>
            <w:vAlign w:val="center"/>
          </w:tcPr>
          <w:p w14:paraId="6F77BF66"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231</w:t>
            </w:r>
          </w:p>
        </w:tc>
        <w:tc>
          <w:tcPr>
            <w:tcW w:w="633" w:type="dxa"/>
            <w:shd w:val="clear" w:color="auto" w:fill="auto"/>
            <w:vAlign w:val="center"/>
          </w:tcPr>
          <w:p w14:paraId="5FF69C85"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18.66</w:t>
            </w:r>
          </w:p>
        </w:tc>
        <w:tc>
          <w:tcPr>
            <w:tcW w:w="489" w:type="dxa"/>
            <w:shd w:val="clear" w:color="auto" w:fill="auto"/>
            <w:vAlign w:val="center"/>
          </w:tcPr>
          <w:p w14:paraId="12DF8CE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107</w:t>
            </w:r>
          </w:p>
        </w:tc>
        <w:tc>
          <w:tcPr>
            <w:tcW w:w="680" w:type="dxa"/>
            <w:shd w:val="clear" w:color="auto" w:fill="auto"/>
            <w:vAlign w:val="center"/>
          </w:tcPr>
          <w:p w14:paraId="252C898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8.64</w:t>
            </w:r>
          </w:p>
        </w:tc>
        <w:tc>
          <w:tcPr>
            <w:tcW w:w="504" w:type="dxa"/>
            <w:shd w:val="clear" w:color="auto" w:fill="auto"/>
            <w:vAlign w:val="center"/>
          </w:tcPr>
          <w:p w14:paraId="38A4C83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163</w:t>
            </w:r>
          </w:p>
        </w:tc>
        <w:tc>
          <w:tcPr>
            <w:tcW w:w="599" w:type="dxa"/>
            <w:shd w:val="clear" w:color="auto" w:fill="auto"/>
            <w:vAlign w:val="center"/>
          </w:tcPr>
          <w:p w14:paraId="24A1234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13.17</w:t>
            </w:r>
          </w:p>
        </w:tc>
        <w:tc>
          <w:tcPr>
            <w:tcW w:w="637" w:type="dxa"/>
            <w:shd w:val="clear" w:color="auto" w:fill="auto"/>
            <w:vAlign w:val="center"/>
          </w:tcPr>
          <w:p w14:paraId="54D3DB1F"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1.45</w:t>
            </w:r>
          </w:p>
        </w:tc>
      </w:tr>
      <w:tr w:rsidR="00A15921" w:rsidRPr="00A9606E" w14:paraId="3EEEBAB5" w14:textId="77777777" w:rsidTr="008D60F9">
        <w:trPr>
          <w:trHeight w:val="20"/>
          <w:jc w:val="center"/>
        </w:trPr>
        <w:tc>
          <w:tcPr>
            <w:tcW w:w="426" w:type="dxa"/>
            <w:vMerge w:val="restart"/>
            <w:shd w:val="clear" w:color="auto" w:fill="auto"/>
            <w:vAlign w:val="center"/>
            <w:hideMark/>
          </w:tcPr>
          <w:p w14:paraId="738D931F"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3</w:t>
            </w:r>
          </w:p>
          <w:p w14:paraId="1951F550" w14:textId="77777777" w:rsidR="00A15921" w:rsidRPr="00A9606E" w:rsidRDefault="00A15921"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783CCB0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Kiến trúc của nhà trường</w:t>
            </w:r>
          </w:p>
        </w:tc>
        <w:tc>
          <w:tcPr>
            <w:tcW w:w="805" w:type="dxa"/>
            <w:shd w:val="clear" w:color="auto" w:fill="auto"/>
            <w:vAlign w:val="center"/>
          </w:tcPr>
          <w:p w14:paraId="4F4520D5"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CBQL,GV</w:t>
            </w:r>
          </w:p>
        </w:tc>
        <w:tc>
          <w:tcPr>
            <w:tcW w:w="475" w:type="dxa"/>
            <w:shd w:val="clear" w:color="auto" w:fill="auto"/>
            <w:vAlign w:val="center"/>
          </w:tcPr>
          <w:p w14:paraId="2A097734"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123</w:t>
            </w:r>
          </w:p>
        </w:tc>
        <w:tc>
          <w:tcPr>
            <w:tcW w:w="570" w:type="dxa"/>
            <w:shd w:val="clear" w:color="auto" w:fill="auto"/>
            <w:vAlign w:val="center"/>
          </w:tcPr>
          <w:p w14:paraId="482EC7FA"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23.52</w:t>
            </w:r>
          </w:p>
        </w:tc>
        <w:tc>
          <w:tcPr>
            <w:tcW w:w="540" w:type="dxa"/>
            <w:shd w:val="clear" w:color="auto" w:fill="auto"/>
            <w:vAlign w:val="center"/>
          </w:tcPr>
          <w:p w14:paraId="45BAA39A"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202</w:t>
            </w:r>
          </w:p>
        </w:tc>
        <w:tc>
          <w:tcPr>
            <w:tcW w:w="630" w:type="dxa"/>
            <w:shd w:val="clear" w:color="auto" w:fill="auto"/>
            <w:vAlign w:val="center"/>
          </w:tcPr>
          <w:p w14:paraId="2423265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38.62</w:t>
            </w:r>
          </w:p>
        </w:tc>
        <w:tc>
          <w:tcPr>
            <w:tcW w:w="496" w:type="dxa"/>
            <w:shd w:val="clear" w:color="auto" w:fill="auto"/>
            <w:vAlign w:val="center"/>
          </w:tcPr>
          <w:p w14:paraId="738361F9"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150</w:t>
            </w:r>
          </w:p>
        </w:tc>
        <w:tc>
          <w:tcPr>
            <w:tcW w:w="633" w:type="dxa"/>
            <w:shd w:val="clear" w:color="auto" w:fill="auto"/>
            <w:vAlign w:val="center"/>
          </w:tcPr>
          <w:p w14:paraId="12528366"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28.68</w:t>
            </w:r>
          </w:p>
        </w:tc>
        <w:tc>
          <w:tcPr>
            <w:tcW w:w="489" w:type="dxa"/>
            <w:shd w:val="clear" w:color="auto" w:fill="auto"/>
            <w:vAlign w:val="center"/>
          </w:tcPr>
          <w:p w14:paraId="02878FF0"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30</w:t>
            </w:r>
          </w:p>
        </w:tc>
        <w:tc>
          <w:tcPr>
            <w:tcW w:w="680" w:type="dxa"/>
            <w:shd w:val="clear" w:color="auto" w:fill="auto"/>
            <w:vAlign w:val="center"/>
          </w:tcPr>
          <w:p w14:paraId="25A9A04A"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5.74</w:t>
            </w:r>
          </w:p>
        </w:tc>
        <w:tc>
          <w:tcPr>
            <w:tcW w:w="504" w:type="dxa"/>
            <w:shd w:val="clear" w:color="auto" w:fill="auto"/>
            <w:vAlign w:val="center"/>
          </w:tcPr>
          <w:p w14:paraId="7776EFE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18</w:t>
            </w:r>
          </w:p>
        </w:tc>
        <w:tc>
          <w:tcPr>
            <w:tcW w:w="599" w:type="dxa"/>
            <w:shd w:val="clear" w:color="auto" w:fill="auto"/>
            <w:vAlign w:val="center"/>
          </w:tcPr>
          <w:p w14:paraId="28DE6A8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3.44</w:t>
            </w:r>
          </w:p>
        </w:tc>
        <w:tc>
          <w:tcPr>
            <w:tcW w:w="637" w:type="dxa"/>
            <w:shd w:val="clear" w:color="auto" w:fill="auto"/>
            <w:vAlign w:val="center"/>
          </w:tcPr>
          <w:p w14:paraId="77A98F6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1.27</w:t>
            </w:r>
          </w:p>
        </w:tc>
      </w:tr>
      <w:tr w:rsidR="00A15921" w:rsidRPr="00A9606E" w14:paraId="2150FFD7" w14:textId="77777777" w:rsidTr="008D60F9">
        <w:trPr>
          <w:trHeight w:val="20"/>
          <w:jc w:val="center"/>
        </w:trPr>
        <w:tc>
          <w:tcPr>
            <w:tcW w:w="426" w:type="dxa"/>
            <w:vMerge/>
            <w:shd w:val="clear" w:color="auto" w:fill="auto"/>
            <w:vAlign w:val="center"/>
            <w:hideMark/>
          </w:tcPr>
          <w:p w14:paraId="677D8167"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1583" w:type="dxa"/>
            <w:vMerge/>
            <w:vAlign w:val="center"/>
          </w:tcPr>
          <w:p w14:paraId="54DA297A"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50761E16"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5E6D19FE"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399</w:t>
            </w:r>
          </w:p>
        </w:tc>
        <w:tc>
          <w:tcPr>
            <w:tcW w:w="570" w:type="dxa"/>
            <w:shd w:val="clear" w:color="auto" w:fill="auto"/>
            <w:vAlign w:val="center"/>
          </w:tcPr>
          <w:p w14:paraId="1A8B039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32.23</w:t>
            </w:r>
          </w:p>
        </w:tc>
        <w:tc>
          <w:tcPr>
            <w:tcW w:w="540" w:type="dxa"/>
            <w:shd w:val="clear" w:color="auto" w:fill="auto"/>
            <w:vAlign w:val="center"/>
          </w:tcPr>
          <w:p w14:paraId="62164572"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338</w:t>
            </w:r>
          </w:p>
        </w:tc>
        <w:tc>
          <w:tcPr>
            <w:tcW w:w="630" w:type="dxa"/>
            <w:shd w:val="clear" w:color="auto" w:fill="auto"/>
            <w:vAlign w:val="center"/>
          </w:tcPr>
          <w:p w14:paraId="0B731516"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27.30</w:t>
            </w:r>
          </w:p>
        </w:tc>
        <w:tc>
          <w:tcPr>
            <w:tcW w:w="496" w:type="dxa"/>
            <w:shd w:val="clear" w:color="auto" w:fill="auto"/>
            <w:vAlign w:val="center"/>
          </w:tcPr>
          <w:p w14:paraId="58FCAB55"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344</w:t>
            </w:r>
          </w:p>
        </w:tc>
        <w:tc>
          <w:tcPr>
            <w:tcW w:w="633" w:type="dxa"/>
            <w:shd w:val="clear" w:color="auto" w:fill="auto"/>
            <w:vAlign w:val="center"/>
          </w:tcPr>
          <w:p w14:paraId="7045BA8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27.79</w:t>
            </w:r>
          </w:p>
        </w:tc>
        <w:tc>
          <w:tcPr>
            <w:tcW w:w="489" w:type="dxa"/>
            <w:shd w:val="clear" w:color="auto" w:fill="auto"/>
            <w:vAlign w:val="center"/>
          </w:tcPr>
          <w:p w14:paraId="3E111D3D"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74</w:t>
            </w:r>
          </w:p>
        </w:tc>
        <w:tc>
          <w:tcPr>
            <w:tcW w:w="680" w:type="dxa"/>
            <w:shd w:val="clear" w:color="auto" w:fill="auto"/>
            <w:vAlign w:val="center"/>
          </w:tcPr>
          <w:p w14:paraId="319B8B7F"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5.98</w:t>
            </w:r>
          </w:p>
        </w:tc>
        <w:tc>
          <w:tcPr>
            <w:tcW w:w="504" w:type="dxa"/>
            <w:shd w:val="clear" w:color="auto" w:fill="auto"/>
            <w:vAlign w:val="center"/>
          </w:tcPr>
          <w:p w14:paraId="374354EA"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83</w:t>
            </w:r>
          </w:p>
        </w:tc>
        <w:tc>
          <w:tcPr>
            <w:tcW w:w="599" w:type="dxa"/>
            <w:shd w:val="clear" w:color="auto" w:fill="auto"/>
            <w:vAlign w:val="center"/>
          </w:tcPr>
          <w:p w14:paraId="2D1D5D51"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6.70</w:t>
            </w:r>
          </w:p>
        </w:tc>
        <w:tc>
          <w:tcPr>
            <w:tcW w:w="637" w:type="dxa"/>
            <w:shd w:val="clear" w:color="auto" w:fill="auto"/>
            <w:vAlign w:val="center"/>
          </w:tcPr>
          <w:p w14:paraId="5A91AAC4"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1.28</w:t>
            </w:r>
          </w:p>
        </w:tc>
      </w:tr>
      <w:tr w:rsidR="00A15921" w:rsidRPr="00A9606E" w14:paraId="0D43BCE8" w14:textId="77777777" w:rsidTr="008D60F9">
        <w:trPr>
          <w:trHeight w:val="20"/>
          <w:jc w:val="center"/>
        </w:trPr>
        <w:tc>
          <w:tcPr>
            <w:tcW w:w="426" w:type="dxa"/>
            <w:vMerge w:val="restart"/>
            <w:shd w:val="clear" w:color="auto" w:fill="auto"/>
            <w:vAlign w:val="center"/>
            <w:hideMark/>
          </w:tcPr>
          <w:p w14:paraId="3B739E64"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4</w:t>
            </w:r>
          </w:p>
          <w:p w14:paraId="5D904083" w14:textId="77777777" w:rsidR="00A15921" w:rsidRPr="00A9606E" w:rsidRDefault="00A15921"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0207C7C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Không gian, cảnh quan</w:t>
            </w:r>
          </w:p>
        </w:tc>
        <w:tc>
          <w:tcPr>
            <w:tcW w:w="805" w:type="dxa"/>
            <w:shd w:val="clear" w:color="auto" w:fill="auto"/>
            <w:vAlign w:val="center"/>
          </w:tcPr>
          <w:p w14:paraId="7F88874A"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CBQL,GV</w:t>
            </w:r>
          </w:p>
        </w:tc>
        <w:tc>
          <w:tcPr>
            <w:tcW w:w="475" w:type="dxa"/>
            <w:shd w:val="clear" w:color="auto" w:fill="auto"/>
            <w:vAlign w:val="center"/>
          </w:tcPr>
          <w:p w14:paraId="33BB2C34"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112</w:t>
            </w:r>
          </w:p>
        </w:tc>
        <w:tc>
          <w:tcPr>
            <w:tcW w:w="570" w:type="dxa"/>
            <w:shd w:val="clear" w:color="auto" w:fill="auto"/>
            <w:vAlign w:val="center"/>
          </w:tcPr>
          <w:p w14:paraId="2E9B9D49"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21.41</w:t>
            </w:r>
          </w:p>
        </w:tc>
        <w:tc>
          <w:tcPr>
            <w:tcW w:w="540" w:type="dxa"/>
            <w:shd w:val="clear" w:color="auto" w:fill="auto"/>
            <w:vAlign w:val="center"/>
          </w:tcPr>
          <w:p w14:paraId="22EDBD8E"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185</w:t>
            </w:r>
          </w:p>
        </w:tc>
        <w:tc>
          <w:tcPr>
            <w:tcW w:w="630" w:type="dxa"/>
            <w:shd w:val="clear" w:color="auto" w:fill="auto"/>
            <w:vAlign w:val="center"/>
          </w:tcPr>
          <w:p w14:paraId="158DC7BB"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35.37</w:t>
            </w:r>
          </w:p>
        </w:tc>
        <w:tc>
          <w:tcPr>
            <w:tcW w:w="496" w:type="dxa"/>
            <w:shd w:val="clear" w:color="auto" w:fill="auto"/>
            <w:vAlign w:val="center"/>
          </w:tcPr>
          <w:p w14:paraId="7B340DE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134</w:t>
            </w:r>
          </w:p>
        </w:tc>
        <w:tc>
          <w:tcPr>
            <w:tcW w:w="633" w:type="dxa"/>
            <w:shd w:val="clear" w:color="auto" w:fill="auto"/>
            <w:vAlign w:val="center"/>
          </w:tcPr>
          <w:p w14:paraId="17071165"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25.62</w:t>
            </w:r>
          </w:p>
        </w:tc>
        <w:tc>
          <w:tcPr>
            <w:tcW w:w="489" w:type="dxa"/>
            <w:shd w:val="clear" w:color="auto" w:fill="auto"/>
            <w:vAlign w:val="center"/>
          </w:tcPr>
          <w:p w14:paraId="05331082"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62</w:t>
            </w:r>
          </w:p>
        </w:tc>
        <w:tc>
          <w:tcPr>
            <w:tcW w:w="680" w:type="dxa"/>
            <w:shd w:val="clear" w:color="auto" w:fill="auto"/>
            <w:vAlign w:val="center"/>
          </w:tcPr>
          <w:p w14:paraId="130D034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11.85</w:t>
            </w:r>
          </w:p>
        </w:tc>
        <w:tc>
          <w:tcPr>
            <w:tcW w:w="504" w:type="dxa"/>
            <w:shd w:val="clear" w:color="auto" w:fill="auto"/>
            <w:vAlign w:val="center"/>
          </w:tcPr>
          <w:p w14:paraId="7543692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30</w:t>
            </w:r>
          </w:p>
        </w:tc>
        <w:tc>
          <w:tcPr>
            <w:tcW w:w="599" w:type="dxa"/>
            <w:shd w:val="clear" w:color="auto" w:fill="auto"/>
            <w:vAlign w:val="center"/>
          </w:tcPr>
          <w:p w14:paraId="3626A789"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5.74</w:t>
            </w:r>
          </w:p>
        </w:tc>
        <w:tc>
          <w:tcPr>
            <w:tcW w:w="637" w:type="dxa"/>
            <w:shd w:val="clear" w:color="auto" w:fill="auto"/>
            <w:vAlign w:val="center"/>
          </w:tcPr>
          <w:p w14:paraId="03F5F1A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1.45</w:t>
            </w:r>
          </w:p>
        </w:tc>
      </w:tr>
      <w:tr w:rsidR="00A15921" w:rsidRPr="00A9606E" w14:paraId="140ABCD4" w14:textId="77777777" w:rsidTr="008D60F9">
        <w:trPr>
          <w:trHeight w:val="20"/>
          <w:jc w:val="center"/>
        </w:trPr>
        <w:tc>
          <w:tcPr>
            <w:tcW w:w="426" w:type="dxa"/>
            <w:vMerge/>
            <w:shd w:val="clear" w:color="auto" w:fill="auto"/>
            <w:vAlign w:val="center"/>
            <w:hideMark/>
          </w:tcPr>
          <w:p w14:paraId="7AB2B6B7"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1583" w:type="dxa"/>
            <w:vMerge/>
            <w:vAlign w:val="center"/>
          </w:tcPr>
          <w:p w14:paraId="351891A7"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0A988139"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17A21B1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222</w:t>
            </w:r>
          </w:p>
        </w:tc>
        <w:tc>
          <w:tcPr>
            <w:tcW w:w="570" w:type="dxa"/>
            <w:shd w:val="clear" w:color="auto" w:fill="auto"/>
            <w:vAlign w:val="center"/>
          </w:tcPr>
          <w:p w14:paraId="40F6CBE0"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17.93</w:t>
            </w:r>
          </w:p>
        </w:tc>
        <w:tc>
          <w:tcPr>
            <w:tcW w:w="540" w:type="dxa"/>
            <w:shd w:val="clear" w:color="auto" w:fill="auto"/>
            <w:vAlign w:val="center"/>
          </w:tcPr>
          <w:p w14:paraId="56F82DE2"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339</w:t>
            </w:r>
          </w:p>
        </w:tc>
        <w:tc>
          <w:tcPr>
            <w:tcW w:w="630" w:type="dxa"/>
            <w:shd w:val="clear" w:color="auto" w:fill="auto"/>
            <w:vAlign w:val="center"/>
          </w:tcPr>
          <w:p w14:paraId="0A052B52"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27.38</w:t>
            </w:r>
          </w:p>
        </w:tc>
        <w:tc>
          <w:tcPr>
            <w:tcW w:w="496" w:type="dxa"/>
            <w:shd w:val="clear" w:color="auto" w:fill="auto"/>
            <w:vAlign w:val="center"/>
          </w:tcPr>
          <w:p w14:paraId="035B91B4"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350</w:t>
            </w:r>
          </w:p>
        </w:tc>
        <w:tc>
          <w:tcPr>
            <w:tcW w:w="633" w:type="dxa"/>
            <w:shd w:val="clear" w:color="auto" w:fill="auto"/>
            <w:vAlign w:val="center"/>
          </w:tcPr>
          <w:p w14:paraId="6AF1609C"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28.27</w:t>
            </w:r>
          </w:p>
        </w:tc>
        <w:tc>
          <w:tcPr>
            <w:tcW w:w="489" w:type="dxa"/>
            <w:shd w:val="clear" w:color="auto" w:fill="auto"/>
            <w:vAlign w:val="center"/>
          </w:tcPr>
          <w:p w14:paraId="49141FAE"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237</w:t>
            </w:r>
          </w:p>
        </w:tc>
        <w:tc>
          <w:tcPr>
            <w:tcW w:w="680" w:type="dxa"/>
            <w:shd w:val="clear" w:color="auto" w:fill="auto"/>
            <w:vAlign w:val="center"/>
          </w:tcPr>
          <w:p w14:paraId="24103C5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19.14</w:t>
            </w:r>
          </w:p>
        </w:tc>
        <w:tc>
          <w:tcPr>
            <w:tcW w:w="504" w:type="dxa"/>
            <w:shd w:val="clear" w:color="auto" w:fill="auto"/>
            <w:vAlign w:val="center"/>
          </w:tcPr>
          <w:p w14:paraId="1DE79F30"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90</w:t>
            </w:r>
          </w:p>
        </w:tc>
        <w:tc>
          <w:tcPr>
            <w:tcW w:w="599" w:type="dxa"/>
            <w:shd w:val="clear" w:color="auto" w:fill="auto"/>
            <w:vAlign w:val="center"/>
          </w:tcPr>
          <w:p w14:paraId="59D2B626"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7.27</w:t>
            </w:r>
          </w:p>
        </w:tc>
        <w:tc>
          <w:tcPr>
            <w:tcW w:w="637" w:type="dxa"/>
            <w:shd w:val="clear" w:color="auto" w:fill="auto"/>
            <w:vAlign w:val="center"/>
          </w:tcPr>
          <w:p w14:paraId="03A2B51D"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1.70</w:t>
            </w:r>
          </w:p>
        </w:tc>
      </w:tr>
      <w:tr w:rsidR="00A15921" w:rsidRPr="00A9606E" w14:paraId="57E0403C" w14:textId="77777777" w:rsidTr="008D60F9">
        <w:trPr>
          <w:trHeight w:val="20"/>
          <w:jc w:val="center"/>
        </w:trPr>
        <w:tc>
          <w:tcPr>
            <w:tcW w:w="426" w:type="dxa"/>
            <w:vMerge w:val="restart"/>
            <w:shd w:val="clear" w:color="auto" w:fill="auto"/>
            <w:vAlign w:val="center"/>
            <w:hideMark/>
          </w:tcPr>
          <w:p w14:paraId="7AFAD9B1"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5</w:t>
            </w:r>
          </w:p>
          <w:p w14:paraId="047E62DA" w14:textId="77777777" w:rsidR="00A15921" w:rsidRPr="00A9606E" w:rsidRDefault="00A15921" w:rsidP="002D5926">
            <w:pPr>
              <w:spacing w:before="40" w:after="40" w:line="276" w:lineRule="auto"/>
              <w:jc w:val="center"/>
              <w:rPr>
                <w:rFonts w:eastAsia="Times New Roman"/>
                <w:w w:val="90"/>
                <w:sz w:val="24"/>
                <w:szCs w:val="24"/>
              </w:rPr>
            </w:pPr>
          </w:p>
        </w:tc>
        <w:tc>
          <w:tcPr>
            <w:tcW w:w="1583" w:type="dxa"/>
            <w:vMerge w:val="restart"/>
            <w:shd w:val="clear" w:color="auto" w:fill="auto"/>
            <w:vAlign w:val="center"/>
          </w:tcPr>
          <w:p w14:paraId="7FA2E8EF"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Trang phục của nhà trường</w:t>
            </w:r>
          </w:p>
        </w:tc>
        <w:tc>
          <w:tcPr>
            <w:tcW w:w="805" w:type="dxa"/>
            <w:shd w:val="clear" w:color="auto" w:fill="auto"/>
            <w:vAlign w:val="center"/>
          </w:tcPr>
          <w:p w14:paraId="27CF0B51"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CBQL,GV</w:t>
            </w:r>
          </w:p>
        </w:tc>
        <w:tc>
          <w:tcPr>
            <w:tcW w:w="475" w:type="dxa"/>
            <w:shd w:val="clear" w:color="auto" w:fill="auto"/>
            <w:vAlign w:val="center"/>
          </w:tcPr>
          <w:p w14:paraId="4CF1EAE2"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104</w:t>
            </w:r>
          </w:p>
        </w:tc>
        <w:tc>
          <w:tcPr>
            <w:tcW w:w="570" w:type="dxa"/>
            <w:shd w:val="clear" w:color="auto" w:fill="auto"/>
            <w:vAlign w:val="center"/>
          </w:tcPr>
          <w:p w14:paraId="77CCAC60"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19.89</w:t>
            </w:r>
          </w:p>
        </w:tc>
        <w:tc>
          <w:tcPr>
            <w:tcW w:w="540" w:type="dxa"/>
            <w:shd w:val="clear" w:color="auto" w:fill="auto"/>
            <w:vAlign w:val="center"/>
          </w:tcPr>
          <w:p w14:paraId="01FDDBA2"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163</w:t>
            </w:r>
          </w:p>
        </w:tc>
        <w:tc>
          <w:tcPr>
            <w:tcW w:w="630" w:type="dxa"/>
            <w:shd w:val="clear" w:color="auto" w:fill="auto"/>
            <w:vAlign w:val="center"/>
          </w:tcPr>
          <w:p w14:paraId="02DF99F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31.17</w:t>
            </w:r>
          </w:p>
        </w:tc>
        <w:tc>
          <w:tcPr>
            <w:tcW w:w="496" w:type="dxa"/>
            <w:shd w:val="clear" w:color="auto" w:fill="auto"/>
            <w:vAlign w:val="center"/>
          </w:tcPr>
          <w:p w14:paraId="5722507A"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108</w:t>
            </w:r>
          </w:p>
        </w:tc>
        <w:tc>
          <w:tcPr>
            <w:tcW w:w="633" w:type="dxa"/>
            <w:shd w:val="clear" w:color="auto" w:fill="auto"/>
            <w:vAlign w:val="center"/>
          </w:tcPr>
          <w:p w14:paraId="5A764E8D"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20.65</w:t>
            </w:r>
          </w:p>
        </w:tc>
        <w:tc>
          <w:tcPr>
            <w:tcW w:w="489" w:type="dxa"/>
            <w:shd w:val="clear" w:color="auto" w:fill="auto"/>
            <w:vAlign w:val="center"/>
          </w:tcPr>
          <w:p w14:paraId="07B0618D"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126</w:t>
            </w:r>
          </w:p>
        </w:tc>
        <w:tc>
          <w:tcPr>
            <w:tcW w:w="680" w:type="dxa"/>
            <w:shd w:val="clear" w:color="auto" w:fill="auto"/>
            <w:vAlign w:val="center"/>
          </w:tcPr>
          <w:p w14:paraId="149B0809"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24.09</w:t>
            </w:r>
          </w:p>
        </w:tc>
        <w:tc>
          <w:tcPr>
            <w:tcW w:w="504" w:type="dxa"/>
            <w:shd w:val="clear" w:color="auto" w:fill="auto"/>
            <w:vAlign w:val="center"/>
          </w:tcPr>
          <w:p w14:paraId="1A90026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22</w:t>
            </w:r>
          </w:p>
        </w:tc>
        <w:tc>
          <w:tcPr>
            <w:tcW w:w="599" w:type="dxa"/>
            <w:shd w:val="clear" w:color="auto" w:fill="auto"/>
            <w:vAlign w:val="center"/>
          </w:tcPr>
          <w:p w14:paraId="21B83D86"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4.21</w:t>
            </w:r>
          </w:p>
        </w:tc>
        <w:tc>
          <w:tcPr>
            <w:tcW w:w="637" w:type="dxa"/>
            <w:shd w:val="clear" w:color="auto" w:fill="auto"/>
            <w:vAlign w:val="center"/>
          </w:tcPr>
          <w:p w14:paraId="341D01F1"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1.62</w:t>
            </w:r>
          </w:p>
        </w:tc>
      </w:tr>
      <w:tr w:rsidR="00A15921" w:rsidRPr="00A9606E" w14:paraId="5BEF019C" w14:textId="77777777" w:rsidTr="008D60F9">
        <w:trPr>
          <w:trHeight w:val="20"/>
          <w:jc w:val="center"/>
        </w:trPr>
        <w:tc>
          <w:tcPr>
            <w:tcW w:w="426" w:type="dxa"/>
            <w:vMerge/>
            <w:shd w:val="clear" w:color="auto" w:fill="auto"/>
            <w:vAlign w:val="center"/>
            <w:hideMark/>
          </w:tcPr>
          <w:p w14:paraId="510D14CA"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1583" w:type="dxa"/>
            <w:vMerge/>
            <w:vAlign w:val="center"/>
          </w:tcPr>
          <w:p w14:paraId="7DE35ECC" w14:textId="77777777" w:rsidR="00A15921" w:rsidRPr="00A9606E" w:rsidRDefault="00A15921" w:rsidP="002D5926">
            <w:pPr>
              <w:spacing w:before="40" w:after="40" w:line="276" w:lineRule="auto"/>
              <w:ind w:firstLine="0"/>
              <w:jc w:val="center"/>
              <w:rPr>
                <w:rFonts w:eastAsia="Times New Roman"/>
                <w:w w:val="90"/>
                <w:sz w:val="24"/>
                <w:szCs w:val="24"/>
              </w:rPr>
            </w:pPr>
          </w:p>
        </w:tc>
        <w:tc>
          <w:tcPr>
            <w:tcW w:w="805" w:type="dxa"/>
            <w:shd w:val="clear" w:color="auto" w:fill="auto"/>
            <w:vAlign w:val="center"/>
          </w:tcPr>
          <w:p w14:paraId="16B8BB0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rFonts w:eastAsia="Times New Roman"/>
                <w:w w:val="90"/>
                <w:sz w:val="24"/>
                <w:szCs w:val="24"/>
              </w:rPr>
              <w:t>HS</w:t>
            </w:r>
          </w:p>
        </w:tc>
        <w:tc>
          <w:tcPr>
            <w:tcW w:w="475" w:type="dxa"/>
            <w:shd w:val="clear" w:color="auto" w:fill="auto"/>
            <w:vAlign w:val="center"/>
          </w:tcPr>
          <w:p w14:paraId="47EB222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306</w:t>
            </w:r>
          </w:p>
        </w:tc>
        <w:tc>
          <w:tcPr>
            <w:tcW w:w="570" w:type="dxa"/>
            <w:shd w:val="clear" w:color="auto" w:fill="auto"/>
            <w:vAlign w:val="center"/>
          </w:tcPr>
          <w:p w14:paraId="228A179F"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24.72</w:t>
            </w:r>
          </w:p>
        </w:tc>
        <w:tc>
          <w:tcPr>
            <w:tcW w:w="540" w:type="dxa"/>
            <w:shd w:val="clear" w:color="auto" w:fill="auto"/>
            <w:vAlign w:val="center"/>
          </w:tcPr>
          <w:p w14:paraId="26B9065B"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333</w:t>
            </w:r>
          </w:p>
        </w:tc>
        <w:tc>
          <w:tcPr>
            <w:tcW w:w="630" w:type="dxa"/>
            <w:shd w:val="clear" w:color="auto" w:fill="auto"/>
            <w:vAlign w:val="center"/>
          </w:tcPr>
          <w:p w14:paraId="23359180"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26.90</w:t>
            </w:r>
          </w:p>
        </w:tc>
        <w:tc>
          <w:tcPr>
            <w:tcW w:w="496" w:type="dxa"/>
            <w:shd w:val="clear" w:color="auto" w:fill="auto"/>
            <w:vAlign w:val="center"/>
          </w:tcPr>
          <w:p w14:paraId="591B9711"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229</w:t>
            </w:r>
          </w:p>
        </w:tc>
        <w:tc>
          <w:tcPr>
            <w:tcW w:w="633" w:type="dxa"/>
            <w:shd w:val="clear" w:color="auto" w:fill="auto"/>
            <w:vAlign w:val="center"/>
          </w:tcPr>
          <w:p w14:paraId="127F508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18.50</w:t>
            </w:r>
          </w:p>
        </w:tc>
        <w:tc>
          <w:tcPr>
            <w:tcW w:w="489" w:type="dxa"/>
            <w:shd w:val="clear" w:color="auto" w:fill="auto"/>
            <w:vAlign w:val="center"/>
          </w:tcPr>
          <w:p w14:paraId="39410D5B"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178</w:t>
            </w:r>
          </w:p>
        </w:tc>
        <w:tc>
          <w:tcPr>
            <w:tcW w:w="680" w:type="dxa"/>
            <w:shd w:val="clear" w:color="auto" w:fill="auto"/>
            <w:vAlign w:val="center"/>
          </w:tcPr>
          <w:p w14:paraId="0FAA2C63"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14.38</w:t>
            </w:r>
          </w:p>
        </w:tc>
        <w:tc>
          <w:tcPr>
            <w:tcW w:w="504" w:type="dxa"/>
            <w:shd w:val="clear" w:color="auto" w:fill="auto"/>
            <w:vAlign w:val="center"/>
          </w:tcPr>
          <w:p w14:paraId="0E757AA7"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192</w:t>
            </w:r>
          </w:p>
        </w:tc>
        <w:tc>
          <w:tcPr>
            <w:tcW w:w="599" w:type="dxa"/>
            <w:shd w:val="clear" w:color="auto" w:fill="auto"/>
            <w:vAlign w:val="center"/>
          </w:tcPr>
          <w:p w14:paraId="4BEF2458"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15.51</w:t>
            </w:r>
          </w:p>
        </w:tc>
        <w:tc>
          <w:tcPr>
            <w:tcW w:w="637" w:type="dxa"/>
            <w:shd w:val="clear" w:color="auto" w:fill="auto"/>
            <w:vAlign w:val="center"/>
          </w:tcPr>
          <w:p w14:paraId="30522F58" w14:textId="77777777" w:rsidR="00A15921" w:rsidRPr="00A9606E" w:rsidRDefault="00A15921" w:rsidP="002D5926">
            <w:pPr>
              <w:spacing w:before="40" w:after="40" w:line="276" w:lineRule="auto"/>
              <w:ind w:firstLine="0"/>
              <w:jc w:val="center"/>
              <w:rPr>
                <w:rFonts w:eastAsia="Times New Roman"/>
                <w:w w:val="90"/>
                <w:sz w:val="24"/>
                <w:szCs w:val="24"/>
              </w:rPr>
            </w:pPr>
            <w:r w:rsidRPr="00A9606E">
              <w:rPr>
                <w:w w:val="90"/>
                <w:sz w:val="24"/>
                <w:szCs w:val="24"/>
              </w:rPr>
              <w:t>1.69</w:t>
            </w:r>
          </w:p>
        </w:tc>
      </w:tr>
    </w:tbl>
    <w:p w14:paraId="14058A8B" w14:textId="77777777" w:rsidR="001F1EDE" w:rsidRPr="00A9606E" w:rsidRDefault="001F1EDE" w:rsidP="001F1EDE">
      <w:pPr>
        <w:spacing w:before="0" w:after="0" w:line="240" w:lineRule="auto"/>
        <w:rPr>
          <w:rFonts w:eastAsia="Times New Roman"/>
          <w:i/>
          <w:iCs/>
          <w:szCs w:val="26"/>
          <w:lang w:val="fr-FR"/>
        </w:rPr>
      </w:pPr>
    </w:p>
    <w:p w14:paraId="47092422" w14:textId="53BB181E" w:rsidR="00C91194" w:rsidRPr="00A9606E" w:rsidRDefault="00C91194" w:rsidP="002D5926">
      <w:pPr>
        <w:spacing w:before="0" w:after="0" w:line="348" w:lineRule="auto"/>
        <w:rPr>
          <w:rFonts w:eastAsia="Times New Roman"/>
          <w:iCs/>
          <w:szCs w:val="26"/>
          <w:lang w:val="fr-FR"/>
        </w:rPr>
      </w:pPr>
      <w:r w:rsidRPr="00A9606E">
        <w:rPr>
          <w:rFonts w:eastAsia="Times New Roman"/>
          <w:i/>
          <w:iCs/>
          <w:szCs w:val="26"/>
          <w:lang w:val="fr-FR"/>
        </w:rPr>
        <w:t xml:space="preserve">Về </w:t>
      </w:r>
      <w:r w:rsidRPr="00A9606E">
        <w:rPr>
          <w:rFonts w:eastAsia="Times New Roman"/>
          <w:bCs/>
          <w:i/>
          <w:iCs/>
          <w:szCs w:val="26"/>
          <w:lang w:val="fr-FR"/>
        </w:rPr>
        <w:t xml:space="preserve">mức độ </w:t>
      </w:r>
      <w:r w:rsidR="000B7AC7" w:rsidRPr="00A9606E">
        <w:rPr>
          <w:rFonts w:eastAsia="Times New Roman"/>
          <w:bCs/>
          <w:i/>
          <w:iCs/>
          <w:szCs w:val="26"/>
          <w:lang w:val="fr-FR"/>
        </w:rPr>
        <w:t xml:space="preserve">hoạt động kế thừa, duy trì và phát triển </w:t>
      </w:r>
      <w:r w:rsidRPr="00A9606E">
        <w:rPr>
          <w:rFonts w:eastAsia="Times New Roman"/>
          <w:bCs/>
          <w:i/>
          <w:iCs/>
          <w:szCs w:val="26"/>
          <w:lang w:val="fr-FR"/>
        </w:rPr>
        <w:t>các giá trị văn hóa vật chất đã có</w:t>
      </w:r>
      <w:r w:rsidRPr="00A9606E">
        <w:rPr>
          <w:rFonts w:eastAsia="Times New Roman"/>
          <w:bCs/>
          <w:iCs/>
          <w:szCs w:val="26"/>
          <w:lang w:val="fr-FR"/>
        </w:rPr>
        <w:t xml:space="preserve">, tương tự với việc xây dựng mới các giá trị văn hóa vật chất </w:t>
      </w:r>
      <w:r w:rsidRPr="00A9606E">
        <w:rPr>
          <w:rFonts w:eastAsia="Times New Roman"/>
          <w:iCs/>
          <w:szCs w:val="26"/>
          <w:lang w:val="fr-FR"/>
        </w:rPr>
        <w:t xml:space="preserve">cả CBQL, GV và HS đều đánh giá việc chỉnh sửa, thay đổi các giá trị văn hóa vật chất </w:t>
      </w:r>
      <w:r w:rsidR="004A51C0" w:rsidRPr="00A9606E">
        <w:rPr>
          <w:rFonts w:eastAsia="Times New Roman"/>
          <w:iCs/>
          <w:szCs w:val="26"/>
          <w:lang w:val="fr-FR"/>
        </w:rPr>
        <w:t xml:space="preserve">tại các nhà trường THPT tỉnh Nghệ </w:t>
      </w:r>
      <w:r w:rsidR="001E4849" w:rsidRPr="00A9606E">
        <w:rPr>
          <w:rFonts w:eastAsia="Times New Roman"/>
          <w:iCs/>
          <w:szCs w:val="26"/>
          <w:lang w:val="fr-FR"/>
        </w:rPr>
        <w:t>A</w:t>
      </w:r>
      <w:r w:rsidR="004A51C0" w:rsidRPr="00A9606E">
        <w:rPr>
          <w:rFonts w:eastAsia="Times New Roman"/>
          <w:iCs/>
          <w:szCs w:val="26"/>
          <w:lang w:val="fr-FR"/>
        </w:rPr>
        <w:t xml:space="preserve">n hiện nay </w:t>
      </w:r>
      <w:r w:rsidR="000E400D" w:rsidRPr="00A9606E">
        <w:rPr>
          <w:rFonts w:eastAsia="Times New Roman"/>
          <w:iCs/>
          <w:szCs w:val="26"/>
          <w:lang w:val="fr-FR"/>
        </w:rPr>
        <w:t xml:space="preserve">chưa </w:t>
      </w:r>
      <w:r w:rsidR="000B7AC7" w:rsidRPr="00A9606E">
        <w:rPr>
          <w:rFonts w:eastAsia="Times New Roman"/>
          <w:iCs/>
          <w:szCs w:val="26"/>
          <w:lang w:val="fr-FR"/>
        </w:rPr>
        <w:t xml:space="preserve">được </w:t>
      </w:r>
      <w:r w:rsidR="000E400D" w:rsidRPr="00A9606E">
        <w:rPr>
          <w:rFonts w:eastAsia="Times New Roman"/>
          <w:iCs/>
          <w:szCs w:val="26"/>
          <w:lang w:val="fr-FR"/>
        </w:rPr>
        <w:t>phù hợp</w:t>
      </w:r>
      <w:r w:rsidRPr="00A9606E">
        <w:rPr>
          <w:rFonts w:eastAsia="Times New Roman"/>
          <w:iCs/>
          <w:szCs w:val="26"/>
          <w:lang w:val="fr-FR"/>
        </w:rPr>
        <w:t xml:space="preserve"> (ĐTB là </w:t>
      </w:r>
      <w:r w:rsidR="003A2DE7" w:rsidRPr="00A9606E">
        <w:rPr>
          <w:rFonts w:eastAsia="Times New Roman"/>
          <w:iCs/>
          <w:szCs w:val="26"/>
          <w:lang w:val="fr-FR"/>
        </w:rPr>
        <w:t>1.27</w:t>
      </w:r>
      <w:r w:rsidRPr="00A9606E">
        <w:rPr>
          <w:rFonts w:eastAsia="Times New Roman"/>
          <w:iCs/>
          <w:szCs w:val="26"/>
          <w:lang w:val="fr-FR"/>
        </w:rPr>
        <w:t>-1.</w:t>
      </w:r>
      <w:r w:rsidR="003A2DE7" w:rsidRPr="00A9606E">
        <w:rPr>
          <w:rFonts w:eastAsia="Times New Roman"/>
          <w:iCs/>
          <w:szCs w:val="26"/>
          <w:lang w:val="fr-FR"/>
        </w:rPr>
        <w:t>81</w:t>
      </w:r>
      <w:r w:rsidRPr="00A9606E">
        <w:rPr>
          <w:rFonts w:eastAsia="Times New Roman"/>
          <w:iCs/>
          <w:szCs w:val="26"/>
          <w:lang w:val="fr-FR"/>
        </w:rPr>
        <w:t xml:space="preserve">). Trong đó, </w:t>
      </w:r>
      <w:r w:rsidR="001E4849" w:rsidRPr="00A9606E">
        <w:rPr>
          <w:rFonts w:eastAsia="Times New Roman"/>
          <w:iCs/>
          <w:szCs w:val="26"/>
          <w:lang w:val="fr-FR"/>
        </w:rPr>
        <w:t xml:space="preserve">không gian cảnh quan </w:t>
      </w:r>
      <w:r w:rsidRPr="00A9606E">
        <w:rPr>
          <w:rFonts w:eastAsia="Times New Roman"/>
          <w:iCs/>
          <w:szCs w:val="26"/>
          <w:lang w:val="fr-FR"/>
        </w:rPr>
        <w:t xml:space="preserve">nhà trường được cả CBQL, GV và HS đánh giá là có mức độ chỉnh sửa, thay đổi </w:t>
      </w:r>
      <w:r w:rsidR="00030981" w:rsidRPr="00A9606E">
        <w:rPr>
          <w:rFonts w:eastAsia="Times New Roman"/>
          <w:iCs/>
          <w:szCs w:val="26"/>
          <w:lang w:val="fr-FR"/>
        </w:rPr>
        <w:t xml:space="preserve">phù hợp </w:t>
      </w:r>
      <w:r w:rsidRPr="00A9606E">
        <w:rPr>
          <w:rFonts w:eastAsia="Times New Roman"/>
          <w:iCs/>
          <w:szCs w:val="26"/>
          <w:lang w:val="fr-FR"/>
        </w:rPr>
        <w:t>hơn các thành tố còn lại (ĐTB là 1.</w:t>
      </w:r>
      <w:r w:rsidR="00C57215" w:rsidRPr="00A9606E">
        <w:rPr>
          <w:rFonts w:eastAsia="Times New Roman"/>
          <w:iCs/>
          <w:szCs w:val="26"/>
          <w:lang w:val="fr-FR"/>
        </w:rPr>
        <w:t xml:space="preserve">81 </w:t>
      </w:r>
      <w:r w:rsidRPr="00A9606E">
        <w:rPr>
          <w:rFonts w:eastAsia="Times New Roman"/>
          <w:iCs/>
          <w:szCs w:val="26"/>
          <w:lang w:val="fr-FR"/>
        </w:rPr>
        <w:t>và 1.</w:t>
      </w:r>
      <w:r w:rsidR="00C57215" w:rsidRPr="00A9606E">
        <w:rPr>
          <w:rFonts w:eastAsia="Times New Roman"/>
          <w:iCs/>
          <w:szCs w:val="26"/>
          <w:lang w:val="fr-FR"/>
        </w:rPr>
        <w:t xml:space="preserve">64 </w:t>
      </w:r>
      <w:r w:rsidRPr="00A9606E">
        <w:rPr>
          <w:rFonts w:eastAsia="Times New Roman"/>
          <w:iCs/>
          <w:szCs w:val="26"/>
          <w:lang w:val="fr-FR"/>
        </w:rPr>
        <w:t>tương ứng, xếp thứ nhất) (Bảng 2.</w:t>
      </w:r>
      <w:r w:rsidR="0061386F" w:rsidRPr="00A9606E">
        <w:rPr>
          <w:rFonts w:eastAsia="Times New Roman"/>
          <w:iCs/>
          <w:szCs w:val="26"/>
          <w:lang w:val="fr-FR"/>
        </w:rPr>
        <w:t>20</w:t>
      </w:r>
      <w:r w:rsidRPr="00A9606E">
        <w:rPr>
          <w:rFonts w:eastAsia="Times New Roman"/>
          <w:iCs/>
          <w:szCs w:val="26"/>
          <w:lang w:val="fr-FR"/>
        </w:rPr>
        <w:t>).</w:t>
      </w:r>
      <w:r w:rsidR="00C030B6" w:rsidRPr="00A9606E">
        <w:rPr>
          <w:rFonts w:eastAsia="Times New Roman"/>
          <w:iCs/>
          <w:szCs w:val="26"/>
          <w:lang w:val="fr-FR"/>
        </w:rPr>
        <w:t xml:space="preserve"> </w:t>
      </w:r>
    </w:p>
    <w:p w14:paraId="4E292D1F" w14:textId="77777777" w:rsidR="004C63A4" w:rsidRPr="00A9606E" w:rsidRDefault="004C63A4" w:rsidP="002D5926">
      <w:pPr>
        <w:spacing w:before="0" w:after="0" w:line="348" w:lineRule="auto"/>
        <w:rPr>
          <w:rFonts w:eastAsia="Times New Roman"/>
          <w:iCs/>
          <w:szCs w:val="26"/>
          <w:lang w:val="fr-FR"/>
        </w:rPr>
      </w:pPr>
      <w:r w:rsidRPr="00A9606E">
        <w:rPr>
          <w:rFonts w:eastAsia="Times New Roman"/>
          <w:i/>
          <w:iCs/>
          <w:szCs w:val="26"/>
          <w:lang w:val="fr-FR"/>
        </w:rPr>
        <w:t>Về mức độ hoạt động xây dựng giá trị văn hóa vật chất mới</w:t>
      </w:r>
      <w:r w:rsidRPr="00A9606E">
        <w:rPr>
          <w:rFonts w:eastAsia="Times New Roman"/>
          <w:iCs/>
          <w:szCs w:val="26"/>
          <w:lang w:val="fr-FR"/>
        </w:rPr>
        <w:t xml:space="preserve">, kết quả đánh giá tại Bảng 2.20 cho thấy cả CBQL, GV và HS đều đánh giá các nhà trường THPT tỉnh Nghệ An việc xây dựng mới đối với tất các giá trị văn hóa vật chất còn hạn chế. Mức độ xây dựng mới đối với tất cả các khía cạnh Logo, biểu tượng của nhà trường, Khẩu hiệu, phương châm làm việc, Kiến trúc của nhà trường, Không gian, </w:t>
      </w:r>
      <w:r w:rsidRPr="00A9606E">
        <w:rPr>
          <w:rFonts w:eastAsia="Times New Roman"/>
          <w:iCs/>
          <w:szCs w:val="26"/>
          <w:lang w:val="fr-FR"/>
        </w:rPr>
        <w:lastRenderedPageBreak/>
        <w:t>cảnh quan, Trang phục của nhà trường</w:t>
      </w:r>
      <w:r w:rsidRPr="00A9606E">
        <w:rPr>
          <w:rFonts w:eastAsia="Times New Roman"/>
          <w:w w:val="90"/>
          <w:szCs w:val="26"/>
          <w:lang w:val="fr-FR"/>
        </w:rPr>
        <w:t xml:space="preserve"> </w:t>
      </w:r>
      <w:r w:rsidRPr="00A9606E">
        <w:rPr>
          <w:rFonts w:eastAsia="Times New Roman"/>
          <w:iCs/>
          <w:szCs w:val="26"/>
          <w:lang w:val="fr-FR"/>
        </w:rPr>
        <w:t>chỉ đạt ĐTB trong khoảng 1.27 - 1.70. Trong đó, đối với HS không gian cảnh quan nhà trường có mức độ xây dựng mới phù hợp hơn các thành tố văn hóa vật chất còn lại (ĐTB là 1.70, xếp thứ nhất); đối với CBQL, GV đó là không gian, cảnh quan nhà trường (ĐTB là 1.37 xếp thứ nhất). Ngược lại, Khẩu hiệu, phương châm làm việc và Logo, biểu tượng của nhà trường là 2 thành tố theo đánh giá của CBQL, GV và HS tương ứng có mức độ xây dựng mới kém phù hợp nhất (ĐTB là 1.27 và 1.28 tương ứng)</w:t>
      </w:r>
      <w:r w:rsidRPr="00A9606E">
        <w:rPr>
          <w:rFonts w:eastAsia="Times New Roman"/>
          <w:w w:val="90"/>
          <w:szCs w:val="26"/>
          <w:lang w:val="fr-FR"/>
        </w:rPr>
        <w:t xml:space="preserve"> </w:t>
      </w:r>
      <w:r w:rsidRPr="00A9606E">
        <w:rPr>
          <w:rFonts w:eastAsia="Times New Roman"/>
          <w:iCs/>
          <w:szCs w:val="26"/>
          <w:lang w:val="fr-FR"/>
        </w:rPr>
        <w:t xml:space="preserve">(Bảng 2.20). </w:t>
      </w:r>
    </w:p>
    <w:p w14:paraId="44BBFD46" w14:textId="71655E8A" w:rsidR="000E0AF3" w:rsidRPr="00A9606E" w:rsidRDefault="008A37E8" w:rsidP="002D5926">
      <w:pPr>
        <w:spacing w:before="0" w:after="0" w:line="348" w:lineRule="auto"/>
        <w:ind w:firstLine="0"/>
        <w:rPr>
          <w:rFonts w:eastAsia="Times New Roman"/>
          <w:i/>
          <w:iCs/>
          <w:spacing w:val="2"/>
          <w:szCs w:val="26"/>
          <w:lang w:val="fr-FR"/>
          <w14:cntxtAlts/>
        </w:rPr>
      </w:pPr>
      <w:r w:rsidRPr="00A9606E">
        <w:rPr>
          <w:rFonts w:eastAsia="Times New Roman"/>
          <w:i/>
          <w:iCs/>
          <w:spacing w:val="2"/>
          <w:szCs w:val="26"/>
          <w:lang w:val="fr-FR"/>
          <w14:cntxtAlts/>
        </w:rPr>
        <w:t>2.4.2.</w:t>
      </w:r>
      <w:r w:rsidR="005422CC" w:rsidRPr="00A9606E">
        <w:rPr>
          <w:rFonts w:eastAsia="Times New Roman"/>
          <w:i/>
          <w:iCs/>
          <w:spacing w:val="2"/>
          <w:szCs w:val="26"/>
          <w:lang w:val="fr-FR"/>
          <w14:cntxtAlts/>
        </w:rPr>
        <w:t>2.</w:t>
      </w:r>
      <w:r w:rsidRPr="00A9606E">
        <w:rPr>
          <w:rFonts w:eastAsia="Times New Roman"/>
          <w:i/>
          <w:iCs/>
          <w:spacing w:val="2"/>
          <w:szCs w:val="26"/>
          <w:lang w:val="fr-FR"/>
          <w14:cntxtAlts/>
        </w:rPr>
        <w:t xml:space="preserve"> Thực trạng xây dựng các giá trị văn hóa tinh thần</w:t>
      </w:r>
    </w:p>
    <w:p w14:paraId="7AF046DC" w14:textId="77777777" w:rsidR="00ED0BBE" w:rsidRPr="00A9606E" w:rsidRDefault="0093226C" w:rsidP="002D5926">
      <w:pPr>
        <w:spacing w:before="0" w:after="0" w:line="348" w:lineRule="auto"/>
        <w:rPr>
          <w:rFonts w:eastAsia="Times New Roman"/>
          <w:iCs/>
          <w:szCs w:val="26"/>
          <w:lang w:val="fr-FR"/>
        </w:rPr>
      </w:pPr>
      <w:r w:rsidRPr="00A9606E">
        <w:rPr>
          <w:rFonts w:eastAsia="Times New Roman"/>
          <w:iCs/>
          <w:szCs w:val="26"/>
          <w:lang w:val="fr-FR"/>
        </w:rPr>
        <w:t>K</w:t>
      </w:r>
      <w:r w:rsidR="00D92FF1" w:rsidRPr="00A9606E">
        <w:rPr>
          <w:rFonts w:eastAsia="Times New Roman"/>
          <w:iCs/>
          <w:szCs w:val="26"/>
          <w:lang w:val="fr-FR"/>
        </w:rPr>
        <w:t xml:space="preserve">hảo sát </w:t>
      </w:r>
      <w:r w:rsidR="0010631C" w:rsidRPr="00A9606E">
        <w:rPr>
          <w:rFonts w:eastAsia="Times New Roman"/>
          <w:iCs/>
          <w:szCs w:val="26"/>
          <w:lang w:val="fr-FR"/>
        </w:rPr>
        <w:t>thực trạng</w:t>
      </w:r>
      <w:r w:rsidR="008A37E8" w:rsidRPr="00A9606E">
        <w:rPr>
          <w:rFonts w:eastAsia="Times New Roman"/>
          <w:iCs/>
          <w:szCs w:val="26"/>
          <w:lang w:val="fr-FR"/>
        </w:rPr>
        <w:t xml:space="preserve"> </w:t>
      </w:r>
      <w:r w:rsidR="00D92FF1" w:rsidRPr="00A9606E">
        <w:rPr>
          <w:rFonts w:eastAsia="Times New Roman"/>
          <w:iCs/>
          <w:szCs w:val="26"/>
          <w:lang w:val="fr-FR"/>
        </w:rPr>
        <w:t>văn hóa tinh thần 15 trường THPT tỉnh Nghệ An</w:t>
      </w:r>
      <w:r w:rsidRPr="00A9606E">
        <w:rPr>
          <w:rFonts w:eastAsia="Times New Roman"/>
          <w:iCs/>
          <w:szCs w:val="26"/>
          <w:lang w:val="fr-FR"/>
        </w:rPr>
        <w:t xml:space="preserve"> cho thấy,</w:t>
      </w:r>
      <w:r w:rsidR="00D92FF1" w:rsidRPr="00A9606E">
        <w:rPr>
          <w:rFonts w:eastAsia="Times New Roman"/>
          <w:iCs/>
          <w:szCs w:val="26"/>
          <w:lang w:val="fr-FR"/>
        </w:rPr>
        <w:t xml:space="preserve"> </w:t>
      </w:r>
      <w:r w:rsidRPr="00A9606E">
        <w:rPr>
          <w:rFonts w:eastAsia="Times New Roman"/>
          <w:iCs/>
          <w:szCs w:val="26"/>
          <w:lang w:val="fr-FR"/>
        </w:rPr>
        <w:t xml:space="preserve">các </w:t>
      </w:r>
      <w:r w:rsidR="00E4143B" w:rsidRPr="00A9606E">
        <w:rPr>
          <w:rFonts w:eastAsia="Times New Roman"/>
          <w:iCs/>
          <w:szCs w:val="26"/>
          <w:lang w:val="fr-FR"/>
        </w:rPr>
        <w:t xml:space="preserve">nhà </w:t>
      </w:r>
      <w:r w:rsidRPr="00A9606E">
        <w:rPr>
          <w:rFonts w:eastAsia="Times New Roman"/>
          <w:iCs/>
          <w:szCs w:val="26"/>
          <w:lang w:val="fr-FR"/>
        </w:rPr>
        <w:t xml:space="preserve">trường </w:t>
      </w:r>
      <w:r w:rsidR="008A37E8" w:rsidRPr="00A9606E">
        <w:rPr>
          <w:rFonts w:eastAsia="Times New Roman"/>
          <w:iCs/>
          <w:szCs w:val="26"/>
          <w:lang w:val="fr-FR"/>
        </w:rPr>
        <w:t xml:space="preserve">đã </w:t>
      </w:r>
      <w:r w:rsidR="00901F32" w:rsidRPr="00A9606E">
        <w:rPr>
          <w:rFonts w:eastAsia="Times New Roman"/>
          <w:iCs/>
          <w:szCs w:val="26"/>
          <w:lang w:val="fr-FR"/>
        </w:rPr>
        <w:t>xây dựng</w:t>
      </w:r>
      <w:r w:rsidR="008A37E8" w:rsidRPr="00A9606E">
        <w:rPr>
          <w:rFonts w:eastAsia="Times New Roman"/>
          <w:iCs/>
          <w:szCs w:val="26"/>
          <w:lang w:val="fr-FR"/>
        </w:rPr>
        <w:t xml:space="preserve"> tầm nhìn mục tiêu, quy chế làm việc, </w:t>
      </w:r>
      <w:r w:rsidR="00E4143B" w:rsidRPr="00A9606E">
        <w:rPr>
          <w:rFonts w:eastAsia="Times New Roman"/>
          <w:iCs/>
          <w:szCs w:val="26"/>
          <w:lang w:val="fr-FR"/>
        </w:rPr>
        <w:t xml:space="preserve">xây dựng website riêng, </w:t>
      </w:r>
      <w:r w:rsidR="00EE66B6" w:rsidRPr="00A9606E">
        <w:rPr>
          <w:rFonts w:eastAsia="Times New Roman"/>
          <w:iCs/>
          <w:szCs w:val="26"/>
          <w:lang w:val="fr-FR"/>
        </w:rPr>
        <w:t>có facebook fanpage và</w:t>
      </w:r>
      <w:r w:rsidR="008A37E8" w:rsidRPr="00A9606E">
        <w:rPr>
          <w:rFonts w:eastAsia="Times New Roman"/>
          <w:iCs/>
          <w:szCs w:val="26"/>
          <w:lang w:val="fr-FR"/>
        </w:rPr>
        <w:t xml:space="preserve"> xây dựng hệ giá trị VHNT</w:t>
      </w:r>
      <w:r w:rsidR="00EE66B6" w:rsidRPr="00A9606E">
        <w:rPr>
          <w:rFonts w:eastAsia="Times New Roman"/>
          <w:iCs/>
          <w:szCs w:val="26"/>
          <w:lang w:val="fr-FR"/>
        </w:rPr>
        <w:t xml:space="preserve">. </w:t>
      </w:r>
    </w:p>
    <w:p w14:paraId="6EDB5D5B" w14:textId="05706FEB" w:rsidR="00901F32" w:rsidRPr="00A9606E" w:rsidRDefault="00ED0BBE" w:rsidP="002D5926">
      <w:pPr>
        <w:spacing w:before="0" w:after="0" w:line="348" w:lineRule="auto"/>
        <w:rPr>
          <w:rFonts w:eastAsia="Times New Roman"/>
          <w:iCs/>
          <w:szCs w:val="26"/>
          <w:lang w:val="fr-FR"/>
        </w:rPr>
      </w:pPr>
      <w:r w:rsidRPr="00A9606E">
        <w:rPr>
          <w:rFonts w:eastAsia="Times New Roman"/>
          <w:iCs/>
          <w:szCs w:val="26"/>
          <w:lang w:val="fr-FR"/>
        </w:rPr>
        <w:t xml:space="preserve">Về </w:t>
      </w:r>
      <w:r w:rsidR="008A37E8" w:rsidRPr="00A9606E">
        <w:rPr>
          <w:rFonts w:eastAsia="Times New Roman"/>
          <w:iCs/>
          <w:spacing w:val="4"/>
          <w:szCs w:val="26"/>
          <w:lang w:val="fr-FR"/>
        </w:rPr>
        <w:t>thực hiện đề án “Xây dựng văn hóa ứng xử trong trường học giai đoạn 2018-2025” Quyết định số 1299/</w:t>
      </w:r>
      <w:r w:rsidR="00EC567C" w:rsidRPr="00A9606E">
        <w:rPr>
          <w:rFonts w:eastAsia="Times New Roman"/>
          <w:iCs/>
          <w:spacing w:val="4"/>
          <w:szCs w:val="26"/>
          <w:lang w:val="fr-FR"/>
        </w:rPr>
        <w:t>QĐ-TTg ngày 03/10/2018 của CP)/</w:t>
      </w:r>
      <w:r w:rsidR="008A37E8" w:rsidRPr="00A9606E">
        <w:rPr>
          <w:rFonts w:eastAsia="Times New Roman"/>
          <w:iCs/>
          <w:spacing w:val="4"/>
          <w:szCs w:val="26"/>
          <w:lang w:val="fr-FR"/>
        </w:rPr>
        <w:t xml:space="preserve">Quyết định số 1506/QD-BGDDT ngày 31/05/2019 ban hành </w:t>
      </w:r>
      <w:r w:rsidR="00334DD2" w:rsidRPr="00A9606E">
        <w:rPr>
          <w:rFonts w:eastAsia="Times New Roman"/>
          <w:iCs/>
          <w:spacing w:val="4"/>
          <w:szCs w:val="26"/>
          <w:lang w:val="fr-FR"/>
        </w:rPr>
        <w:t>kế hoạch thực hiện kế hoạch này, n</w:t>
      </w:r>
      <w:r w:rsidRPr="00A9606E">
        <w:rPr>
          <w:rFonts w:eastAsia="Times New Roman"/>
          <w:iCs/>
          <w:spacing w:val="4"/>
          <w:szCs w:val="26"/>
          <w:lang w:val="fr-FR"/>
        </w:rPr>
        <w:t xml:space="preserve">hiều </w:t>
      </w:r>
      <w:r w:rsidR="00901F32" w:rsidRPr="00A9606E">
        <w:rPr>
          <w:rFonts w:eastAsia="Times New Roman"/>
          <w:iCs/>
          <w:spacing w:val="4"/>
          <w:szCs w:val="26"/>
          <w:lang w:val="fr-FR"/>
        </w:rPr>
        <w:t xml:space="preserve">nhà </w:t>
      </w:r>
      <w:r w:rsidR="008A37E8" w:rsidRPr="00A9606E">
        <w:rPr>
          <w:rFonts w:eastAsia="Times New Roman"/>
          <w:iCs/>
          <w:spacing w:val="4"/>
          <w:szCs w:val="26"/>
          <w:lang w:val="fr-FR"/>
        </w:rPr>
        <w:t>trường đã xây dựng Bộ Quy tắc ứng xử trong nhà trường THPT, thực hiện đổi mới phương pháp và hình thức giáo dục văn hóa ứng xử, giá trị văn hóa truyền thống thông qua các môn học, các hoạ</w:t>
      </w:r>
      <w:r w:rsidR="004558DB" w:rsidRPr="00A9606E">
        <w:rPr>
          <w:rFonts w:eastAsia="Times New Roman"/>
          <w:iCs/>
          <w:spacing w:val="4"/>
          <w:szCs w:val="26"/>
          <w:lang w:val="fr-FR"/>
        </w:rPr>
        <w:t xml:space="preserve">t động giáo dục của nhà trường, </w:t>
      </w:r>
      <w:r w:rsidR="008A37E8" w:rsidRPr="00A9606E">
        <w:rPr>
          <w:rFonts w:eastAsia="Times New Roman"/>
          <w:iCs/>
          <w:spacing w:val="4"/>
          <w:szCs w:val="26"/>
          <w:lang w:val="fr-FR"/>
        </w:rPr>
        <w:t>ban hành văn bản hướng dẫn quy định tiêu ch</w:t>
      </w:r>
      <w:r w:rsidR="004558DB" w:rsidRPr="00A9606E">
        <w:rPr>
          <w:rFonts w:eastAsia="Times New Roman"/>
          <w:iCs/>
          <w:spacing w:val="4"/>
          <w:szCs w:val="26"/>
          <w:lang w:val="fr-FR"/>
        </w:rPr>
        <w:t xml:space="preserve">uẩn trường học xanh, sạch, đẹp, </w:t>
      </w:r>
      <w:r w:rsidR="008A37E8" w:rsidRPr="00A9606E">
        <w:rPr>
          <w:rFonts w:eastAsia="Times New Roman"/>
          <w:iCs/>
          <w:spacing w:val="4"/>
          <w:szCs w:val="26"/>
          <w:lang w:val="fr-FR"/>
        </w:rPr>
        <w:t>tổ chức tập huấn nâng cao kỹ năng văn hóa ứng xử và kiềm chế c</w:t>
      </w:r>
      <w:r w:rsidR="00A4148D" w:rsidRPr="00A9606E">
        <w:rPr>
          <w:rFonts w:eastAsia="Times New Roman"/>
          <w:iCs/>
          <w:spacing w:val="4"/>
          <w:szCs w:val="26"/>
          <w:lang w:val="fr-FR"/>
        </w:rPr>
        <w:t>ảm xúc trong môi trường sư phạm</w:t>
      </w:r>
      <w:r w:rsidR="008A37E8" w:rsidRPr="00A9606E">
        <w:rPr>
          <w:rFonts w:eastAsia="Times New Roman"/>
          <w:iCs/>
          <w:spacing w:val="4"/>
          <w:szCs w:val="26"/>
          <w:lang w:val="fr-FR"/>
        </w:rPr>
        <w:t xml:space="preserve">. </w:t>
      </w:r>
      <w:r w:rsidR="00DE5C38" w:rsidRPr="00A9606E">
        <w:rPr>
          <w:rFonts w:eastAsia="Times New Roman"/>
          <w:iCs/>
          <w:szCs w:val="26"/>
          <w:lang w:val="fr-FR"/>
        </w:rPr>
        <w:t xml:space="preserve">Ngoài ra, các nhà trường cũng đã </w:t>
      </w:r>
      <w:r w:rsidR="00901F32" w:rsidRPr="00A9606E">
        <w:rPr>
          <w:rFonts w:eastAsia="Times New Roman"/>
          <w:iCs/>
          <w:szCs w:val="26"/>
          <w:lang w:val="fr-FR"/>
        </w:rPr>
        <w:t xml:space="preserve">tổ chức các hội thảo/tọa đàm, tập huấn ngắn ngày và cử GV, NV đi dự hội thảo/tấp huấn ngắn ngày liên quan tới xây dựng VHNT. </w:t>
      </w:r>
      <w:r w:rsidR="00AC5BC0" w:rsidRPr="00A9606E">
        <w:rPr>
          <w:rFonts w:eastAsia="Times New Roman"/>
          <w:iCs/>
          <w:szCs w:val="26"/>
          <w:lang w:val="fr-FR"/>
        </w:rPr>
        <w:t>Tuy nhiên, m</w:t>
      </w:r>
      <w:r w:rsidR="00CC7169" w:rsidRPr="00A9606E">
        <w:rPr>
          <w:rFonts w:eastAsia="Times New Roman"/>
          <w:iCs/>
          <w:szCs w:val="26"/>
          <w:lang w:val="fr-FR"/>
        </w:rPr>
        <w:t xml:space="preserve">ức độ thực hiện xây dựng </w:t>
      </w:r>
      <w:r w:rsidRPr="00A9606E">
        <w:rPr>
          <w:rFonts w:eastAsia="Times New Roman"/>
          <w:iCs/>
          <w:szCs w:val="26"/>
          <w:lang w:val="fr-FR"/>
        </w:rPr>
        <w:t xml:space="preserve">mới </w:t>
      </w:r>
      <w:r w:rsidR="00CC7169" w:rsidRPr="00A9606E">
        <w:rPr>
          <w:rFonts w:eastAsia="Times New Roman"/>
          <w:iCs/>
          <w:szCs w:val="26"/>
          <w:lang w:val="fr-FR"/>
        </w:rPr>
        <w:t xml:space="preserve">các giá trị văn hóa tinh thần </w:t>
      </w:r>
      <w:r w:rsidR="00334DD2" w:rsidRPr="00A9606E">
        <w:rPr>
          <w:rFonts w:eastAsia="Times New Roman"/>
          <w:iCs/>
          <w:szCs w:val="26"/>
          <w:lang w:val="fr-FR"/>
        </w:rPr>
        <w:t>và điều chỉnh, chỉnh sửa các giá trị văn hóa tinh thần đã có vẫn được đánh giá là còn hạn chế và được phân tích cụ thể dưới đây</w:t>
      </w:r>
      <w:r w:rsidR="00296D9C" w:rsidRPr="00A9606E">
        <w:rPr>
          <w:rFonts w:eastAsia="Times New Roman"/>
          <w:iCs/>
          <w:szCs w:val="26"/>
          <w:lang w:val="fr-FR"/>
        </w:rPr>
        <w:t>:</w:t>
      </w:r>
      <w:r w:rsidR="00334DD2" w:rsidRPr="00A9606E">
        <w:rPr>
          <w:rFonts w:eastAsia="Times New Roman"/>
          <w:iCs/>
          <w:szCs w:val="26"/>
          <w:lang w:val="fr-FR"/>
        </w:rPr>
        <w:t xml:space="preserve"> </w:t>
      </w:r>
    </w:p>
    <w:p w14:paraId="70995A93" w14:textId="35FC2187" w:rsidR="00C839BD" w:rsidRPr="00A9606E" w:rsidRDefault="00C839BD" w:rsidP="002D5926">
      <w:pPr>
        <w:spacing w:before="0" w:after="0" w:line="348" w:lineRule="auto"/>
        <w:rPr>
          <w:rFonts w:eastAsia="Times New Roman"/>
          <w:iCs/>
          <w:szCs w:val="26"/>
          <w:lang w:val="fr-FR"/>
        </w:rPr>
      </w:pPr>
      <w:r w:rsidRPr="00A9606E">
        <w:rPr>
          <w:rFonts w:eastAsia="Times New Roman"/>
          <w:szCs w:val="26"/>
          <w:lang w:val="fr-FR"/>
        </w:rPr>
        <w:t xml:space="preserve">Mức độ </w:t>
      </w:r>
      <w:r w:rsidR="00296D9C" w:rsidRPr="00A9606E">
        <w:rPr>
          <w:rFonts w:eastAsia="Times New Roman"/>
          <w:szCs w:val="26"/>
          <w:lang w:val="fr-FR"/>
        </w:rPr>
        <w:t xml:space="preserve">hoạt động </w:t>
      </w:r>
      <w:r w:rsidRPr="00A9606E">
        <w:rPr>
          <w:rFonts w:eastAsia="Times New Roman"/>
          <w:szCs w:val="26"/>
          <w:lang w:val="fr-FR"/>
        </w:rPr>
        <w:t xml:space="preserve">xây dựng giá trị văn hóa tinh thần của các nhà trường THPT được đánh giá ở 2 khía cạnh: mức độ </w:t>
      </w:r>
      <w:r w:rsidR="00296D9C" w:rsidRPr="00A9606E">
        <w:rPr>
          <w:rFonts w:eastAsia="Times New Roman"/>
          <w:szCs w:val="26"/>
          <w:lang w:val="fr-FR"/>
        </w:rPr>
        <w:t xml:space="preserve">hoạt động </w:t>
      </w:r>
      <w:r w:rsidRPr="00A9606E">
        <w:rPr>
          <w:rFonts w:eastAsia="Times New Roman"/>
          <w:szCs w:val="26"/>
          <w:lang w:val="fr-FR"/>
        </w:rPr>
        <w:t xml:space="preserve">xây dựng </w:t>
      </w:r>
      <w:r w:rsidR="00296D9C" w:rsidRPr="00A9606E">
        <w:rPr>
          <w:rFonts w:eastAsia="Times New Roman"/>
          <w:szCs w:val="26"/>
          <w:lang w:val="fr-FR"/>
        </w:rPr>
        <w:t xml:space="preserve">các giá trị văn hóa nhà trường </w:t>
      </w:r>
      <w:r w:rsidRPr="00A9606E">
        <w:rPr>
          <w:rFonts w:eastAsia="Times New Roman"/>
          <w:szCs w:val="26"/>
          <w:lang w:val="fr-FR"/>
        </w:rPr>
        <w:t xml:space="preserve">mới và mức độ </w:t>
      </w:r>
      <w:r w:rsidR="00296D9C" w:rsidRPr="00A9606E">
        <w:rPr>
          <w:rFonts w:eastAsia="Times New Roman"/>
          <w:szCs w:val="26"/>
          <w:lang w:val="fr-FR"/>
        </w:rPr>
        <w:t xml:space="preserve">hoạt động kế thừa, duy trì và phát triển </w:t>
      </w:r>
      <w:r w:rsidRPr="00A9606E">
        <w:rPr>
          <w:rFonts w:eastAsia="Times New Roman"/>
          <w:szCs w:val="26"/>
          <w:lang w:val="fr-FR"/>
        </w:rPr>
        <w:t xml:space="preserve">các giá trị VH </w:t>
      </w:r>
      <w:r w:rsidR="001B43CD" w:rsidRPr="00A9606E">
        <w:rPr>
          <w:rFonts w:eastAsia="Times New Roman"/>
          <w:szCs w:val="26"/>
          <w:lang w:val="fr-FR"/>
        </w:rPr>
        <w:t>tinh thần</w:t>
      </w:r>
      <w:r w:rsidRPr="00A9606E">
        <w:rPr>
          <w:rFonts w:eastAsia="Times New Roman"/>
          <w:szCs w:val="26"/>
          <w:lang w:val="fr-FR"/>
        </w:rPr>
        <w:t xml:space="preserve"> đã có. Kết quả đánh giá t</w:t>
      </w:r>
      <w:r w:rsidRPr="00A9606E">
        <w:rPr>
          <w:rFonts w:eastAsia="Times New Roman"/>
          <w:iCs/>
          <w:szCs w:val="26"/>
          <w:lang w:val="fr-FR"/>
        </w:rPr>
        <w:t xml:space="preserve">hực trạng mức độ </w:t>
      </w:r>
      <w:r w:rsidR="00296D9C" w:rsidRPr="00A9606E">
        <w:rPr>
          <w:rFonts w:eastAsia="Times New Roman"/>
          <w:iCs/>
          <w:szCs w:val="26"/>
          <w:lang w:val="fr-FR"/>
        </w:rPr>
        <w:t xml:space="preserve">hoạt động </w:t>
      </w:r>
      <w:r w:rsidRPr="00A9606E">
        <w:rPr>
          <w:rFonts w:eastAsia="Times New Roman"/>
          <w:iCs/>
          <w:szCs w:val="26"/>
          <w:lang w:val="fr-FR"/>
        </w:rPr>
        <w:t>xây dựng giá trị VH tinh thần của nhà trường THPT tỉnh Nghệ An của CBQL, GV, HS tại 15 nhà trường THPT khảo sá</w:t>
      </w:r>
      <w:r w:rsidR="00294EBC" w:rsidRPr="00A9606E">
        <w:rPr>
          <w:rFonts w:eastAsia="Times New Roman"/>
          <w:iCs/>
          <w:szCs w:val="26"/>
          <w:lang w:val="fr-FR"/>
        </w:rPr>
        <w:t>t được phân tích trong Bảng 2.</w:t>
      </w:r>
      <w:r w:rsidR="0061386F" w:rsidRPr="00A9606E">
        <w:rPr>
          <w:rFonts w:eastAsia="Times New Roman"/>
          <w:iCs/>
          <w:szCs w:val="26"/>
          <w:lang w:val="fr-FR"/>
        </w:rPr>
        <w:t xml:space="preserve">21 </w:t>
      </w:r>
      <w:r w:rsidRPr="00A9606E">
        <w:rPr>
          <w:rFonts w:eastAsia="Times New Roman"/>
          <w:iCs/>
          <w:szCs w:val="26"/>
          <w:lang w:val="fr-FR"/>
        </w:rPr>
        <w:t>sau đây</w:t>
      </w:r>
      <w:r w:rsidR="00296D9C" w:rsidRPr="00A9606E">
        <w:rPr>
          <w:rFonts w:eastAsia="Times New Roman"/>
          <w:iCs/>
          <w:szCs w:val="26"/>
          <w:lang w:val="fr-FR"/>
        </w:rPr>
        <w:t>:</w:t>
      </w:r>
    </w:p>
    <w:p w14:paraId="763ACFC0" w14:textId="77777777" w:rsidR="001F1EDE" w:rsidRPr="00A9606E" w:rsidRDefault="001F1EDE">
      <w:pPr>
        <w:spacing w:before="0" w:after="0" w:line="240" w:lineRule="auto"/>
        <w:ind w:firstLine="0"/>
        <w:jc w:val="left"/>
        <w:rPr>
          <w:b/>
          <w:szCs w:val="26"/>
          <w:lang w:val="fr-FR"/>
        </w:rPr>
      </w:pPr>
      <w:bookmarkStart w:id="1321" w:name="_Toc152741034"/>
      <w:bookmarkStart w:id="1322" w:name="_Toc154309892"/>
      <w:r w:rsidRPr="00A9606E">
        <w:rPr>
          <w:szCs w:val="26"/>
          <w:lang w:val="fr-FR"/>
        </w:rPr>
        <w:br w:type="page"/>
      </w:r>
    </w:p>
    <w:p w14:paraId="4634B69C" w14:textId="631D4DB4" w:rsidR="008956C2" w:rsidRPr="00A9606E" w:rsidRDefault="00C839BD" w:rsidP="005B05F6">
      <w:pPr>
        <w:pStyle w:val="5a"/>
        <w:spacing w:line="336" w:lineRule="auto"/>
        <w:rPr>
          <w:sz w:val="26"/>
          <w:szCs w:val="26"/>
          <w:lang w:val="fr-FR"/>
        </w:rPr>
      </w:pPr>
      <w:r w:rsidRPr="00A9606E">
        <w:rPr>
          <w:sz w:val="26"/>
          <w:szCs w:val="26"/>
          <w:lang w:val="fr-FR"/>
        </w:rPr>
        <w:lastRenderedPageBreak/>
        <w:t>Bảng 2.</w:t>
      </w:r>
      <w:r w:rsidR="0061386F" w:rsidRPr="00A9606E">
        <w:rPr>
          <w:sz w:val="26"/>
          <w:szCs w:val="26"/>
          <w:lang w:val="fr-FR"/>
        </w:rPr>
        <w:t>21</w:t>
      </w:r>
      <w:r w:rsidRPr="00A9606E">
        <w:rPr>
          <w:sz w:val="26"/>
          <w:szCs w:val="26"/>
          <w:lang w:val="fr-FR"/>
        </w:rPr>
        <w:t xml:space="preserve">. Đánh giá về thực trạng </w:t>
      </w:r>
      <w:r w:rsidR="00FE5A5D" w:rsidRPr="00A9606E">
        <w:rPr>
          <w:sz w:val="26"/>
          <w:szCs w:val="26"/>
          <w:lang w:val="fr-FR"/>
        </w:rPr>
        <w:t xml:space="preserve">hoạt động xây dựng </w:t>
      </w:r>
      <w:r w:rsidRPr="00A9606E">
        <w:rPr>
          <w:sz w:val="26"/>
          <w:szCs w:val="26"/>
          <w:lang w:val="fr-FR"/>
        </w:rPr>
        <w:t xml:space="preserve">các giá trị </w:t>
      </w:r>
      <w:r w:rsidR="004741E7" w:rsidRPr="00A9606E">
        <w:rPr>
          <w:sz w:val="26"/>
          <w:szCs w:val="26"/>
          <w:lang w:val="vi-VN"/>
        </w:rPr>
        <w:br/>
      </w:r>
      <w:r w:rsidRPr="00A9606E">
        <w:rPr>
          <w:sz w:val="26"/>
          <w:szCs w:val="26"/>
          <w:lang w:val="fr-FR"/>
        </w:rPr>
        <w:t>văn hóa tinh thần</w:t>
      </w:r>
      <w:bookmarkEnd w:id="1321"/>
      <w:bookmarkEnd w:id="1322"/>
    </w:p>
    <w:tbl>
      <w:tblPr>
        <w:tblpPr w:leftFromText="180" w:rightFromText="180" w:vertAnchor="text" w:tblpY="1"/>
        <w:tblOverlap w:val="never"/>
        <w:tblW w:w="8886" w:type="dxa"/>
        <w:tblLayout w:type="fixed"/>
        <w:tblCellMar>
          <w:left w:w="40" w:type="dxa"/>
          <w:right w:w="40" w:type="dxa"/>
        </w:tblCellMar>
        <w:tblLook w:val="04A0" w:firstRow="1" w:lastRow="0" w:firstColumn="1" w:lastColumn="0" w:noHBand="0" w:noVBand="1"/>
      </w:tblPr>
      <w:tblGrid>
        <w:gridCol w:w="410"/>
        <w:gridCol w:w="1190"/>
        <w:gridCol w:w="737"/>
        <w:gridCol w:w="475"/>
        <w:gridCol w:w="570"/>
        <w:gridCol w:w="540"/>
        <w:gridCol w:w="630"/>
        <w:gridCol w:w="575"/>
        <w:gridCol w:w="633"/>
        <w:gridCol w:w="573"/>
        <w:gridCol w:w="680"/>
        <w:gridCol w:w="540"/>
        <w:gridCol w:w="720"/>
        <w:gridCol w:w="613"/>
      </w:tblGrid>
      <w:tr w:rsidR="0041689C" w:rsidRPr="00A9606E" w14:paraId="4FEDA617" w14:textId="77777777" w:rsidTr="00CF5478">
        <w:trPr>
          <w:trHeight w:val="20"/>
          <w:tblHeader/>
        </w:trPr>
        <w:tc>
          <w:tcPr>
            <w:tcW w:w="410" w:type="dxa"/>
            <w:vMerge w:val="restart"/>
            <w:tcBorders>
              <w:top w:val="single" w:sz="4" w:space="0" w:color="auto"/>
              <w:left w:val="single" w:sz="4" w:space="0" w:color="auto"/>
              <w:bottom w:val="single" w:sz="8" w:space="0" w:color="000000"/>
              <w:right w:val="single" w:sz="8" w:space="0" w:color="000000"/>
            </w:tcBorders>
            <w:shd w:val="clear" w:color="auto" w:fill="auto"/>
            <w:vAlign w:val="center"/>
            <w:hideMark/>
          </w:tcPr>
          <w:p w14:paraId="6F4E463A" w14:textId="77777777"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TT</w:t>
            </w:r>
          </w:p>
        </w:tc>
        <w:tc>
          <w:tcPr>
            <w:tcW w:w="1190" w:type="dxa"/>
            <w:vMerge w:val="restart"/>
            <w:tcBorders>
              <w:top w:val="single" w:sz="4" w:space="0" w:color="auto"/>
              <w:left w:val="single" w:sz="8" w:space="0" w:color="000000"/>
              <w:bottom w:val="single" w:sz="8" w:space="0" w:color="000000"/>
              <w:right w:val="single" w:sz="8" w:space="0" w:color="000000"/>
            </w:tcBorders>
            <w:shd w:val="clear" w:color="auto" w:fill="auto"/>
            <w:vAlign w:val="center"/>
            <w:hideMark/>
          </w:tcPr>
          <w:p w14:paraId="28E90AD2" w14:textId="249EFA82"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i/>
                <w:iCs/>
                <w:sz w:val="24"/>
                <w:szCs w:val="24"/>
              </w:rPr>
              <w:t>Hoạt động xây dựng các giá trị văn hóa tinh thần</w:t>
            </w:r>
          </w:p>
        </w:tc>
        <w:tc>
          <w:tcPr>
            <w:tcW w:w="737" w:type="dxa"/>
            <w:vMerge w:val="restart"/>
            <w:tcBorders>
              <w:top w:val="single" w:sz="4" w:space="0" w:color="auto"/>
              <w:left w:val="nil"/>
              <w:right w:val="single" w:sz="8" w:space="0" w:color="000000"/>
            </w:tcBorders>
            <w:shd w:val="clear" w:color="auto" w:fill="auto"/>
            <w:vAlign w:val="center"/>
            <w:hideMark/>
          </w:tcPr>
          <w:p w14:paraId="7253685C" w14:textId="21CE3313" w:rsidR="0041689C" w:rsidRPr="00A9606E" w:rsidRDefault="0041689C" w:rsidP="001F1EDE">
            <w:pPr>
              <w:spacing w:before="0" w:after="0" w:line="240" w:lineRule="auto"/>
              <w:ind w:firstLine="0"/>
              <w:jc w:val="center"/>
              <w:rPr>
                <w:rFonts w:eastAsia="Times New Roman"/>
                <w:b/>
                <w:bCs/>
                <w:w w:val="90"/>
                <w:sz w:val="24"/>
                <w:szCs w:val="24"/>
              </w:rPr>
            </w:pPr>
          </w:p>
          <w:p w14:paraId="04D78DBB" w14:textId="77777777"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Đối tượng</w:t>
            </w:r>
          </w:p>
          <w:p w14:paraId="0F50D590" w14:textId="7E8A2356" w:rsidR="0041689C" w:rsidRPr="00A9606E" w:rsidRDefault="0041689C" w:rsidP="001F1EDE">
            <w:pPr>
              <w:spacing w:before="0" w:after="0" w:line="240" w:lineRule="auto"/>
              <w:jc w:val="center"/>
              <w:rPr>
                <w:rFonts w:eastAsia="Times New Roman"/>
                <w:b/>
                <w:bCs/>
                <w:w w:val="90"/>
                <w:sz w:val="24"/>
                <w:szCs w:val="24"/>
              </w:rPr>
            </w:pPr>
          </w:p>
        </w:tc>
        <w:tc>
          <w:tcPr>
            <w:tcW w:w="5936" w:type="dxa"/>
            <w:gridSpan w:val="10"/>
            <w:tcBorders>
              <w:top w:val="single" w:sz="4" w:space="0" w:color="auto"/>
              <w:left w:val="nil"/>
              <w:bottom w:val="single" w:sz="8" w:space="0" w:color="000000"/>
              <w:right w:val="single" w:sz="8" w:space="0" w:color="000000"/>
            </w:tcBorders>
            <w:shd w:val="clear" w:color="auto" w:fill="auto"/>
            <w:vAlign w:val="center"/>
            <w:hideMark/>
          </w:tcPr>
          <w:p w14:paraId="2B1D9C6D" w14:textId="01FD0521"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Mức độ hoạt động xây dựng văn hóa tinh thần</w:t>
            </w:r>
          </w:p>
        </w:tc>
        <w:tc>
          <w:tcPr>
            <w:tcW w:w="613" w:type="dxa"/>
            <w:vMerge w:val="restart"/>
            <w:tcBorders>
              <w:top w:val="single" w:sz="4" w:space="0" w:color="auto"/>
              <w:left w:val="single" w:sz="8" w:space="0" w:color="000000"/>
              <w:right w:val="single" w:sz="4" w:space="0" w:color="auto"/>
            </w:tcBorders>
            <w:shd w:val="clear" w:color="auto" w:fill="auto"/>
            <w:vAlign w:val="center"/>
            <w:hideMark/>
          </w:tcPr>
          <w:p w14:paraId="2A06D465" w14:textId="77777777"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4A37D2" w:rsidRPr="00A9606E" w14:paraId="04954A31" w14:textId="77777777" w:rsidTr="00CF5478">
        <w:trPr>
          <w:trHeight w:val="20"/>
          <w:tblHeader/>
        </w:trPr>
        <w:tc>
          <w:tcPr>
            <w:tcW w:w="410" w:type="dxa"/>
            <w:vMerge/>
            <w:tcBorders>
              <w:top w:val="single" w:sz="8" w:space="0" w:color="000000"/>
              <w:left w:val="single" w:sz="4" w:space="0" w:color="auto"/>
              <w:bottom w:val="single" w:sz="8" w:space="0" w:color="000000"/>
              <w:right w:val="single" w:sz="8" w:space="0" w:color="000000"/>
            </w:tcBorders>
            <w:vAlign w:val="center"/>
            <w:hideMark/>
          </w:tcPr>
          <w:p w14:paraId="6B0991BA"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1190" w:type="dxa"/>
            <w:vMerge/>
            <w:tcBorders>
              <w:top w:val="single" w:sz="8" w:space="0" w:color="000000"/>
              <w:left w:val="single" w:sz="8" w:space="0" w:color="000000"/>
              <w:bottom w:val="single" w:sz="8" w:space="0" w:color="000000"/>
              <w:right w:val="single" w:sz="8" w:space="0" w:color="000000"/>
            </w:tcBorders>
            <w:vAlign w:val="center"/>
            <w:hideMark/>
          </w:tcPr>
          <w:p w14:paraId="69287073"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737" w:type="dxa"/>
            <w:vMerge/>
            <w:tcBorders>
              <w:left w:val="nil"/>
              <w:right w:val="single" w:sz="8" w:space="0" w:color="000000"/>
            </w:tcBorders>
            <w:shd w:val="clear" w:color="auto" w:fill="auto"/>
            <w:vAlign w:val="center"/>
            <w:hideMark/>
          </w:tcPr>
          <w:p w14:paraId="4F6ECA90" w14:textId="79ACB973" w:rsidR="0041689C" w:rsidRPr="00A9606E" w:rsidRDefault="0041689C" w:rsidP="001F1EDE">
            <w:pPr>
              <w:spacing w:before="0" w:after="0" w:line="240" w:lineRule="auto"/>
              <w:jc w:val="center"/>
              <w:rPr>
                <w:rFonts w:eastAsia="Times New Roman"/>
                <w:b/>
                <w:bCs/>
                <w:w w:val="90"/>
                <w:sz w:val="24"/>
                <w:szCs w:val="24"/>
              </w:rPr>
            </w:pPr>
          </w:p>
        </w:tc>
        <w:tc>
          <w:tcPr>
            <w:tcW w:w="1045" w:type="dxa"/>
            <w:gridSpan w:val="2"/>
            <w:tcBorders>
              <w:top w:val="single" w:sz="8" w:space="0" w:color="000000"/>
              <w:left w:val="nil"/>
              <w:bottom w:val="single" w:sz="8" w:space="0" w:color="000000"/>
              <w:right w:val="single" w:sz="8" w:space="0" w:color="000000"/>
            </w:tcBorders>
            <w:shd w:val="clear" w:color="auto" w:fill="auto"/>
            <w:vAlign w:val="center"/>
            <w:hideMark/>
          </w:tcPr>
          <w:p w14:paraId="685DC788" w14:textId="53A31AD3"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iCs/>
                <w:w w:val="90"/>
                <w:sz w:val="24"/>
                <w:szCs w:val="24"/>
                <w:lang w:val="fr-FR"/>
              </w:rPr>
              <w:t>Không phù hợp</w:t>
            </w:r>
          </w:p>
        </w:tc>
        <w:tc>
          <w:tcPr>
            <w:tcW w:w="1170" w:type="dxa"/>
            <w:gridSpan w:val="2"/>
            <w:tcBorders>
              <w:top w:val="single" w:sz="8" w:space="0" w:color="000000"/>
              <w:left w:val="nil"/>
              <w:bottom w:val="single" w:sz="8" w:space="0" w:color="000000"/>
              <w:right w:val="single" w:sz="8" w:space="0" w:color="000000"/>
            </w:tcBorders>
            <w:shd w:val="clear" w:color="auto" w:fill="auto"/>
            <w:vAlign w:val="center"/>
            <w:hideMark/>
          </w:tcPr>
          <w:p w14:paraId="70BCA8B6" w14:textId="3348F402"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iCs/>
                <w:w w:val="90"/>
                <w:sz w:val="24"/>
                <w:szCs w:val="24"/>
              </w:rPr>
              <w:t>Phù hợp một phần</w:t>
            </w:r>
          </w:p>
        </w:tc>
        <w:tc>
          <w:tcPr>
            <w:tcW w:w="1208" w:type="dxa"/>
            <w:gridSpan w:val="2"/>
            <w:tcBorders>
              <w:top w:val="single" w:sz="8" w:space="0" w:color="000000"/>
              <w:left w:val="nil"/>
              <w:bottom w:val="single" w:sz="8" w:space="0" w:color="000000"/>
              <w:right w:val="single" w:sz="8" w:space="0" w:color="000000"/>
            </w:tcBorders>
            <w:shd w:val="clear" w:color="auto" w:fill="auto"/>
            <w:vAlign w:val="center"/>
            <w:hideMark/>
          </w:tcPr>
          <w:p w14:paraId="10A13512" w14:textId="10C5C506"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iCs/>
                <w:w w:val="90"/>
                <w:sz w:val="24"/>
                <w:szCs w:val="24"/>
              </w:rPr>
              <w:t>Phù hợp</w:t>
            </w:r>
          </w:p>
        </w:tc>
        <w:tc>
          <w:tcPr>
            <w:tcW w:w="1253" w:type="dxa"/>
            <w:gridSpan w:val="2"/>
            <w:tcBorders>
              <w:top w:val="single" w:sz="8" w:space="0" w:color="000000"/>
              <w:left w:val="nil"/>
              <w:bottom w:val="single" w:sz="8" w:space="0" w:color="000000"/>
              <w:right w:val="single" w:sz="8" w:space="0" w:color="000000"/>
            </w:tcBorders>
            <w:shd w:val="clear" w:color="auto" w:fill="auto"/>
            <w:vAlign w:val="center"/>
            <w:hideMark/>
          </w:tcPr>
          <w:p w14:paraId="43BE0F15" w14:textId="77777777" w:rsidR="0041689C" w:rsidRPr="00A9606E" w:rsidRDefault="0041689C" w:rsidP="001F1EDE">
            <w:pPr>
              <w:spacing w:before="0" w:after="0" w:line="240" w:lineRule="auto"/>
              <w:ind w:firstLine="0"/>
              <w:jc w:val="center"/>
              <w:rPr>
                <w:rFonts w:eastAsia="Times New Roman"/>
                <w:b/>
                <w:bCs/>
                <w:iCs/>
                <w:w w:val="90"/>
                <w:sz w:val="24"/>
                <w:szCs w:val="24"/>
                <w:lang w:val="vi-VN"/>
              </w:rPr>
            </w:pPr>
            <w:r w:rsidRPr="00A9606E">
              <w:rPr>
                <w:rFonts w:eastAsia="Times New Roman"/>
                <w:b/>
                <w:bCs/>
                <w:iCs/>
                <w:w w:val="90"/>
                <w:sz w:val="24"/>
                <w:szCs w:val="24"/>
              </w:rPr>
              <w:t xml:space="preserve">Khá </w:t>
            </w:r>
          </w:p>
          <w:p w14:paraId="137DBD32" w14:textId="6D557FF4"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iCs/>
                <w:w w:val="90"/>
                <w:sz w:val="24"/>
                <w:szCs w:val="24"/>
              </w:rPr>
              <w:t>phù hợp</w:t>
            </w:r>
          </w:p>
        </w:tc>
        <w:tc>
          <w:tcPr>
            <w:tcW w:w="1260" w:type="dxa"/>
            <w:gridSpan w:val="2"/>
            <w:tcBorders>
              <w:top w:val="single" w:sz="8" w:space="0" w:color="000000"/>
              <w:left w:val="nil"/>
              <w:bottom w:val="single" w:sz="8" w:space="0" w:color="000000"/>
              <w:right w:val="single" w:sz="8" w:space="0" w:color="000000"/>
            </w:tcBorders>
            <w:shd w:val="clear" w:color="auto" w:fill="auto"/>
            <w:vAlign w:val="center"/>
            <w:hideMark/>
          </w:tcPr>
          <w:p w14:paraId="59CFEFD8" w14:textId="7DBF496D" w:rsidR="0041689C" w:rsidRPr="00A9606E" w:rsidRDefault="0041689C" w:rsidP="001F1EDE">
            <w:pPr>
              <w:spacing w:before="0" w:after="0" w:line="240" w:lineRule="auto"/>
              <w:ind w:firstLine="0"/>
              <w:jc w:val="center"/>
              <w:rPr>
                <w:rFonts w:eastAsia="Times New Roman"/>
                <w:b/>
                <w:bCs/>
                <w:w w:val="90"/>
                <w:sz w:val="24"/>
                <w:szCs w:val="24"/>
              </w:rPr>
            </w:pPr>
            <w:r w:rsidRPr="00A9606E">
              <w:rPr>
                <w:rFonts w:eastAsia="Times New Roman"/>
                <w:b/>
                <w:bCs/>
                <w:iCs/>
                <w:w w:val="90"/>
                <w:sz w:val="24"/>
                <w:szCs w:val="24"/>
              </w:rPr>
              <w:t>Rất phù hợp</w:t>
            </w:r>
          </w:p>
        </w:tc>
        <w:tc>
          <w:tcPr>
            <w:tcW w:w="613" w:type="dxa"/>
            <w:vMerge/>
            <w:tcBorders>
              <w:left w:val="single" w:sz="8" w:space="0" w:color="000000"/>
              <w:right w:val="single" w:sz="4" w:space="0" w:color="auto"/>
            </w:tcBorders>
            <w:vAlign w:val="center"/>
            <w:hideMark/>
          </w:tcPr>
          <w:p w14:paraId="193112A7" w14:textId="77777777" w:rsidR="0041689C" w:rsidRPr="00A9606E" w:rsidRDefault="0041689C" w:rsidP="001F1EDE">
            <w:pPr>
              <w:spacing w:before="0" w:after="0" w:line="240" w:lineRule="auto"/>
              <w:ind w:firstLine="0"/>
              <w:jc w:val="center"/>
              <w:rPr>
                <w:rFonts w:eastAsia="Times New Roman"/>
                <w:w w:val="90"/>
                <w:sz w:val="24"/>
                <w:szCs w:val="24"/>
              </w:rPr>
            </w:pPr>
          </w:p>
        </w:tc>
      </w:tr>
      <w:tr w:rsidR="004A37D2" w:rsidRPr="00A9606E" w14:paraId="428992BE" w14:textId="77777777" w:rsidTr="00CF5478">
        <w:trPr>
          <w:trHeight w:val="20"/>
          <w:tblHeader/>
        </w:trPr>
        <w:tc>
          <w:tcPr>
            <w:tcW w:w="410" w:type="dxa"/>
            <w:vMerge/>
            <w:tcBorders>
              <w:top w:val="single" w:sz="8" w:space="0" w:color="000000"/>
              <w:left w:val="single" w:sz="4" w:space="0" w:color="auto"/>
              <w:bottom w:val="single" w:sz="4" w:space="0" w:color="auto"/>
              <w:right w:val="single" w:sz="8" w:space="0" w:color="000000"/>
            </w:tcBorders>
            <w:vAlign w:val="center"/>
            <w:hideMark/>
          </w:tcPr>
          <w:p w14:paraId="6E4BE003"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1190" w:type="dxa"/>
            <w:vMerge/>
            <w:tcBorders>
              <w:top w:val="single" w:sz="8" w:space="0" w:color="000000"/>
              <w:left w:val="single" w:sz="8" w:space="0" w:color="000000"/>
              <w:bottom w:val="single" w:sz="4" w:space="0" w:color="auto"/>
              <w:right w:val="single" w:sz="8" w:space="0" w:color="000000"/>
            </w:tcBorders>
            <w:vAlign w:val="center"/>
            <w:hideMark/>
          </w:tcPr>
          <w:p w14:paraId="6FDDC55A"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737" w:type="dxa"/>
            <w:vMerge/>
            <w:tcBorders>
              <w:left w:val="nil"/>
              <w:bottom w:val="single" w:sz="4" w:space="0" w:color="auto"/>
              <w:right w:val="single" w:sz="8" w:space="0" w:color="000000"/>
            </w:tcBorders>
            <w:shd w:val="clear" w:color="auto" w:fill="auto"/>
            <w:vAlign w:val="center"/>
            <w:hideMark/>
          </w:tcPr>
          <w:p w14:paraId="29E90E0D" w14:textId="3ABD8EF1" w:rsidR="0041689C" w:rsidRPr="00A9606E" w:rsidRDefault="0041689C" w:rsidP="001F1EDE">
            <w:pPr>
              <w:spacing w:before="0" w:after="0" w:line="240" w:lineRule="auto"/>
              <w:ind w:firstLine="0"/>
              <w:jc w:val="center"/>
              <w:rPr>
                <w:rFonts w:eastAsia="Times New Roman"/>
                <w:w w:val="90"/>
                <w:sz w:val="24"/>
                <w:szCs w:val="24"/>
              </w:rPr>
            </w:pPr>
          </w:p>
        </w:tc>
        <w:tc>
          <w:tcPr>
            <w:tcW w:w="475" w:type="dxa"/>
            <w:tcBorders>
              <w:top w:val="nil"/>
              <w:left w:val="nil"/>
              <w:bottom w:val="single" w:sz="4" w:space="0" w:color="auto"/>
              <w:right w:val="single" w:sz="8" w:space="0" w:color="000000"/>
            </w:tcBorders>
            <w:shd w:val="clear" w:color="auto" w:fill="auto"/>
            <w:vAlign w:val="center"/>
            <w:hideMark/>
          </w:tcPr>
          <w:p w14:paraId="6CCCC20A"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570" w:type="dxa"/>
            <w:tcBorders>
              <w:top w:val="nil"/>
              <w:left w:val="nil"/>
              <w:bottom w:val="single" w:sz="4" w:space="0" w:color="auto"/>
              <w:right w:val="single" w:sz="8" w:space="0" w:color="000000"/>
            </w:tcBorders>
            <w:shd w:val="clear" w:color="auto" w:fill="auto"/>
            <w:vAlign w:val="center"/>
            <w:hideMark/>
          </w:tcPr>
          <w:p w14:paraId="063CF81E"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40" w:type="dxa"/>
            <w:tcBorders>
              <w:top w:val="nil"/>
              <w:left w:val="nil"/>
              <w:bottom w:val="single" w:sz="4" w:space="0" w:color="auto"/>
              <w:right w:val="single" w:sz="8" w:space="0" w:color="000000"/>
            </w:tcBorders>
            <w:shd w:val="clear" w:color="auto" w:fill="auto"/>
            <w:vAlign w:val="center"/>
            <w:hideMark/>
          </w:tcPr>
          <w:p w14:paraId="6C073B63"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630" w:type="dxa"/>
            <w:tcBorders>
              <w:top w:val="nil"/>
              <w:left w:val="nil"/>
              <w:bottom w:val="single" w:sz="4" w:space="0" w:color="auto"/>
              <w:right w:val="single" w:sz="8" w:space="0" w:color="000000"/>
            </w:tcBorders>
            <w:shd w:val="clear" w:color="auto" w:fill="auto"/>
            <w:vAlign w:val="center"/>
            <w:hideMark/>
          </w:tcPr>
          <w:p w14:paraId="6C7E3069"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75" w:type="dxa"/>
            <w:tcBorders>
              <w:top w:val="nil"/>
              <w:left w:val="nil"/>
              <w:bottom w:val="single" w:sz="4" w:space="0" w:color="auto"/>
              <w:right w:val="single" w:sz="8" w:space="0" w:color="000000"/>
            </w:tcBorders>
            <w:shd w:val="clear" w:color="auto" w:fill="auto"/>
            <w:vAlign w:val="center"/>
            <w:hideMark/>
          </w:tcPr>
          <w:p w14:paraId="40141844"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633" w:type="dxa"/>
            <w:tcBorders>
              <w:top w:val="nil"/>
              <w:left w:val="nil"/>
              <w:bottom w:val="single" w:sz="4" w:space="0" w:color="auto"/>
              <w:right w:val="single" w:sz="8" w:space="0" w:color="000000"/>
            </w:tcBorders>
            <w:shd w:val="clear" w:color="auto" w:fill="auto"/>
            <w:vAlign w:val="center"/>
            <w:hideMark/>
          </w:tcPr>
          <w:p w14:paraId="5DF3C6BD"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73" w:type="dxa"/>
            <w:tcBorders>
              <w:top w:val="nil"/>
              <w:left w:val="nil"/>
              <w:bottom w:val="single" w:sz="4" w:space="0" w:color="auto"/>
              <w:right w:val="single" w:sz="8" w:space="0" w:color="000000"/>
            </w:tcBorders>
            <w:shd w:val="clear" w:color="auto" w:fill="auto"/>
            <w:vAlign w:val="center"/>
            <w:hideMark/>
          </w:tcPr>
          <w:p w14:paraId="6C1C18EC"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680" w:type="dxa"/>
            <w:tcBorders>
              <w:top w:val="nil"/>
              <w:left w:val="nil"/>
              <w:bottom w:val="single" w:sz="4" w:space="0" w:color="auto"/>
              <w:right w:val="single" w:sz="8" w:space="0" w:color="000000"/>
            </w:tcBorders>
            <w:shd w:val="clear" w:color="auto" w:fill="auto"/>
            <w:vAlign w:val="center"/>
            <w:hideMark/>
          </w:tcPr>
          <w:p w14:paraId="0CF514E4"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540" w:type="dxa"/>
            <w:tcBorders>
              <w:top w:val="nil"/>
              <w:left w:val="nil"/>
              <w:bottom w:val="single" w:sz="4" w:space="0" w:color="auto"/>
              <w:right w:val="single" w:sz="8" w:space="0" w:color="000000"/>
            </w:tcBorders>
            <w:shd w:val="clear" w:color="auto" w:fill="auto"/>
            <w:vAlign w:val="center"/>
            <w:hideMark/>
          </w:tcPr>
          <w:p w14:paraId="312F2BBF"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SL</w:t>
            </w:r>
          </w:p>
        </w:tc>
        <w:tc>
          <w:tcPr>
            <w:tcW w:w="720" w:type="dxa"/>
            <w:tcBorders>
              <w:top w:val="nil"/>
              <w:left w:val="nil"/>
              <w:bottom w:val="single" w:sz="4" w:space="0" w:color="auto"/>
              <w:right w:val="single" w:sz="8" w:space="0" w:color="000000"/>
            </w:tcBorders>
            <w:shd w:val="clear" w:color="auto" w:fill="auto"/>
            <w:vAlign w:val="center"/>
            <w:hideMark/>
          </w:tcPr>
          <w:p w14:paraId="79AE0BB6"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w:t>
            </w:r>
          </w:p>
        </w:tc>
        <w:tc>
          <w:tcPr>
            <w:tcW w:w="613" w:type="dxa"/>
            <w:vMerge/>
            <w:tcBorders>
              <w:left w:val="single" w:sz="8" w:space="0" w:color="000000"/>
              <w:bottom w:val="single" w:sz="4" w:space="0" w:color="auto"/>
              <w:right w:val="single" w:sz="4" w:space="0" w:color="auto"/>
            </w:tcBorders>
            <w:vAlign w:val="center"/>
            <w:hideMark/>
          </w:tcPr>
          <w:p w14:paraId="25043057" w14:textId="77777777" w:rsidR="0041689C" w:rsidRPr="00A9606E" w:rsidRDefault="0041689C" w:rsidP="001F1EDE">
            <w:pPr>
              <w:spacing w:before="0" w:after="0" w:line="240" w:lineRule="auto"/>
              <w:ind w:firstLine="0"/>
              <w:jc w:val="center"/>
              <w:rPr>
                <w:rFonts w:eastAsia="Times New Roman"/>
                <w:w w:val="90"/>
                <w:sz w:val="24"/>
                <w:szCs w:val="24"/>
              </w:rPr>
            </w:pPr>
          </w:p>
        </w:tc>
      </w:tr>
      <w:tr w:rsidR="00655BCD" w:rsidRPr="00A9606E" w14:paraId="271E5008" w14:textId="77777777" w:rsidTr="00CF5478">
        <w:trPr>
          <w:trHeight w:val="20"/>
        </w:trPr>
        <w:tc>
          <w:tcPr>
            <w:tcW w:w="410" w:type="dxa"/>
            <w:tcBorders>
              <w:top w:val="single" w:sz="4" w:space="0" w:color="auto"/>
              <w:left w:val="single" w:sz="4" w:space="0" w:color="auto"/>
              <w:bottom w:val="single" w:sz="4" w:space="0" w:color="auto"/>
              <w:right w:val="single" w:sz="4" w:space="0" w:color="auto"/>
            </w:tcBorders>
            <w:shd w:val="clear" w:color="auto" w:fill="auto"/>
            <w:vAlign w:val="center"/>
          </w:tcPr>
          <w:p w14:paraId="3B9DEAC1" w14:textId="18E78BD1" w:rsidR="00655BCD" w:rsidRPr="00A9606E" w:rsidRDefault="00655BCD" w:rsidP="001F1EDE">
            <w:pPr>
              <w:spacing w:before="0" w:after="0" w:line="240" w:lineRule="auto"/>
              <w:ind w:firstLine="0"/>
              <w:jc w:val="center"/>
              <w:rPr>
                <w:rFonts w:eastAsia="Times New Roman"/>
                <w:b/>
                <w:i/>
                <w:w w:val="90"/>
                <w:sz w:val="24"/>
                <w:szCs w:val="24"/>
              </w:rPr>
            </w:pPr>
            <w:r w:rsidRPr="00A9606E">
              <w:rPr>
                <w:rFonts w:eastAsia="Times New Roman"/>
                <w:b/>
                <w:i/>
                <w:w w:val="90"/>
                <w:sz w:val="24"/>
                <w:szCs w:val="24"/>
              </w:rPr>
              <w:t>I</w:t>
            </w:r>
          </w:p>
        </w:tc>
        <w:tc>
          <w:tcPr>
            <w:tcW w:w="8476"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443C661" w14:textId="2354483D" w:rsidR="00655BCD" w:rsidRPr="00A9606E" w:rsidRDefault="00655BCD" w:rsidP="001F1EDE">
            <w:pPr>
              <w:spacing w:before="0" w:after="0" w:line="240" w:lineRule="auto"/>
              <w:ind w:firstLine="0"/>
              <w:jc w:val="left"/>
              <w:rPr>
                <w:b/>
                <w:i/>
                <w:w w:val="90"/>
                <w:sz w:val="24"/>
                <w:szCs w:val="24"/>
              </w:rPr>
            </w:pPr>
            <w:r w:rsidRPr="00A9606E">
              <w:rPr>
                <w:rFonts w:eastAsia="Times New Roman"/>
                <w:b/>
                <w:bCs/>
                <w:i/>
                <w:iCs/>
                <w:sz w:val="24"/>
                <w:szCs w:val="24"/>
              </w:rPr>
              <w:t>Hoạt động kế thừa, duy trì và phát triển các giá trị văn hóa</w:t>
            </w:r>
            <w:r w:rsidR="00760902" w:rsidRPr="00A9606E">
              <w:rPr>
                <w:rFonts w:eastAsia="Times New Roman"/>
                <w:b/>
                <w:bCs/>
                <w:i/>
                <w:iCs/>
                <w:sz w:val="24"/>
                <w:szCs w:val="24"/>
              </w:rPr>
              <w:t xml:space="preserve"> tinh thần</w:t>
            </w:r>
            <w:r w:rsidRPr="00A9606E">
              <w:rPr>
                <w:rFonts w:eastAsia="Times New Roman"/>
                <w:b/>
                <w:bCs/>
                <w:i/>
                <w:iCs/>
                <w:sz w:val="24"/>
                <w:szCs w:val="24"/>
              </w:rPr>
              <w:t xml:space="preserve"> đã có</w:t>
            </w:r>
          </w:p>
        </w:tc>
      </w:tr>
      <w:tr w:rsidR="0041689C" w:rsidRPr="00A9606E" w14:paraId="01E967AA" w14:textId="77777777" w:rsidTr="00CF5478">
        <w:trPr>
          <w:trHeight w:val="20"/>
        </w:trPr>
        <w:tc>
          <w:tcPr>
            <w:tcW w:w="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C850"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11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C8E43"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Tầm nhìn, mục tiêu của nhà trường</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14:paraId="10AA7B15"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75" w:type="dxa"/>
            <w:tcBorders>
              <w:top w:val="single" w:sz="4" w:space="0" w:color="auto"/>
              <w:left w:val="single" w:sz="4" w:space="0" w:color="auto"/>
              <w:bottom w:val="single" w:sz="4" w:space="0" w:color="auto"/>
              <w:right w:val="single" w:sz="4" w:space="0" w:color="auto"/>
            </w:tcBorders>
            <w:shd w:val="clear" w:color="auto" w:fill="auto"/>
            <w:vAlign w:val="center"/>
          </w:tcPr>
          <w:p w14:paraId="774086D4"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124</w:t>
            </w:r>
          </w:p>
        </w:tc>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14:paraId="018167AF" w14:textId="4E6AC0FC"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23.71</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14:paraId="5C735101"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152</w:t>
            </w:r>
          </w:p>
        </w:tc>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4EF7888D" w14:textId="20749B1D"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29.06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093E71D4"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139</w:t>
            </w:r>
          </w:p>
        </w:tc>
        <w:tc>
          <w:tcPr>
            <w:tcW w:w="633" w:type="dxa"/>
            <w:tcBorders>
              <w:top w:val="single" w:sz="4" w:space="0" w:color="auto"/>
              <w:left w:val="single" w:sz="4" w:space="0" w:color="auto"/>
              <w:bottom w:val="single" w:sz="4" w:space="0" w:color="auto"/>
              <w:right w:val="single" w:sz="4" w:space="0" w:color="auto"/>
            </w:tcBorders>
            <w:shd w:val="clear" w:color="auto" w:fill="auto"/>
            <w:vAlign w:val="center"/>
          </w:tcPr>
          <w:p w14:paraId="3BA17502" w14:textId="32FCE5FB"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26.58</w:t>
            </w:r>
          </w:p>
        </w:tc>
        <w:tc>
          <w:tcPr>
            <w:tcW w:w="573" w:type="dxa"/>
            <w:tcBorders>
              <w:top w:val="single" w:sz="4" w:space="0" w:color="auto"/>
              <w:left w:val="single" w:sz="4" w:space="0" w:color="auto"/>
              <w:bottom w:val="single" w:sz="4" w:space="0" w:color="auto"/>
              <w:right w:val="single" w:sz="4" w:space="0" w:color="auto"/>
            </w:tcBorders>
            <w:shd w:val="clear" w:color="auto" w:fill="auto"/>
            <w:vAlign w:val="center"/>
          </w:tcPr>
          <w:p w14:paraId="3C12A0E6"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14:paraId="31B362DC" w14:textId="12744271"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14.91</w:t>
            </w:r>
          </w:p>
        </w:tc>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14:paraId="49E45A74"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86EE763" w14:textId="6BBBEFA9"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5.74</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14:paraId="31AF933D" w14:textId="4C55B081"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1.50</w:t>
            </w:r>
          </w:p>
        </w:tc>
      </w:tr>
      <w:tr w:rsidR="004A37D2" w:rsidRPr="00A9606E" w14:paraId="5CFA86DA" w14:textId="77777777" w:rsidTr="00CF5478">
        <w:trPr>
          <w:trHeight w:val="20"/>
        </w:trPr>
        <w:tc>
          <w:tcPr>
            <w:tcW w:w="4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23A8D24"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1190" w:type="dxa"/>
            <w:vMerge/>
            <w:tcBorders>
              <w:top w:val="single" w:sz="4" w:space="0" w:color="auto"/>
              <w:left w:val="single" w:sz="4" w:space="0" w:color="auto"/>
              <w:bottom w:val="single" w:sz="8" w:space="0" w:color="000000"/>
              <w:right w:val="single" w:sz="8" w:space="0" w:color="000000"/>
            </w:tcBorders>
            <w:shd w:val="clear" w:color="auto" w:fill="auto"/>
            <w:vAlign w:val="center"/>
          </w:tcPr>
          <w:p w14:paraId="4B459A9C"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737" w:type="dxa"/>
            <w:tcBorders>
              <w:top w:val="single" w:sz="4" w:space="0" w:color="auto"/>
              <w:left w:val="nil"/>
              <w:bottom w:val="single" w:sz="8" w:space="0" w:color="000000"/>
              <w:right w:val="single" w:sz="8" w:space="0" w:color="000000"/>
            </w:tcBorders>
            <w:shd w:val="clear" w:color="auto" w:fill="auto"/>
            <w:vAlign w:val="center"/>
          </w:tcPr>
          <w:p w14:paraId="48493F3E"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single" w:sz="4" w:space="0" w:color="auto"/>
              <w:left w:val="nil"/>
              <w:bottom w:val="single" w:sz="8" w:space="0" w:color="000000"/>
              <w:right w:val="single" w:sz="8" w:space="0" w:color="000000"/>
            </w:tcBorders>
            <w:shd w:val="clear" w:color="auto" w:fill="auto"/>
            <w:vAlign w:val="center"/>
          </w:tcPr>
          <w:p w14:paraId="3D0C0EEE"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423</w:t>
            </w:r>
          </w:p>
        </w:tc>
        <w:tc>
          <w:tcPr>
            <w:tcW w:w="570" w:type="dxa"/>
            <w:tcBorders>
              <w:top w:val="single" w:sz="4" w:space="0" w:color="auto"/>
              <w:left w:val="nil"/>
              <w:bottom w:val="single" w:sz="8" w:space="0" w:color="000000"/>
              <w:right w:val="single" w:sz="8" w:space="0" w:color="000000"/>
            </w:tcBorders>
            <w:shd w:val="clear" w:color="auto" w:fill="auto"/>
            <w:vAlign w:val="center"/>
          </w:tcPr>
          <w:p w14:paraId="12A59F66" w14:textId="411FB754"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34.17</w:t>
            </w:r>
          </w:p>
        </w:tc>
        <w:tc>
          <w:tcPr>
            <w:tcW w:w="540" w:type="dxa"/>
            <w:tcBorders>
              <w:top w:val="single" w:sz="4" w:space="0" w:color="auto"/>
              <w:left w:val="nil"/>
              <w:bottom w:val="single" w:sz="8" w:space="0" w:color="000000"/>
              <w:right w:val="single" w:sz="8" w:space="0" w:color="000000"/>
            </w:tcBorders>
            <w:shd w:val="clear" w:color="auto" w:fill="auto"/>
            <w:vAlign w:val="center"/>
          </w:tcPr>
          <w:p w14:paraId="76E0C4D9"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278</w:t>
            </w:r>
          </w:p>
        </w:tc>
        <w:tc>
          <w:tcPr>
            <w:tcW w:w="630" w:type="dxa"/>
            <w:tcBorders>
              <w:top w:val="single" w:sz="4" w:space="0" w:color="auto"/>
              <w:left w:val="nil"/>
              <w:bottom w:val="single" w:sz="8" w:space="0" w:color="000000"/>
              <w:right w:val="single" w:sz="8" w:space="0" w:color="000000"/>
            </w:tcBorders>
            <w:shd w:val="clear" w:color="auto" w:fill="auto"/>
            <w:vAlign w:val="center"/>
          </w:tcPr>
          <w:p w14:paraId="27ECACE6" w14:textId="4CBDCD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22.46</w:t>
            </w:r>
          </w:p>
        </w:tc>
        <w:tc>
          <w:tcPr>
            <w:tcW w:w="575" w:type="dxa"/>
            <w:tcBorders>
              <w:top w:val="single" w:sz="4" w:space="0" w:color="auto"/>
              <w:left w:val="nil"/>
              <w:bottom w:val="single" w:sz="8" w:space="0" w:color="000000"/>
              <w:right w:val="single" w:sz="8" w:space="0" w:color="000000"/>
            </w:tcBorders>
            <w:shd w:val="clear" w:color="auto" w:fill="auto"/>
            <w:vAlign w:val="center"/>
          </w:tcPr>
          <w:p w14:paraId="3DB1B4F8"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214</w:t>
            </w:r>
          </w:p>
        </w:tc>
        <w:tc>
          <w:tcPr>
            <w:tcW w:w="633" w:type="dxa"/>
            <w:tcBorders>
              <w:top w:val="single" w:sz="4" w:space="0" w:color="auto"/>
              <w:left w:val="nil"/>
              <w:bottom w:val="single" w:sz="8" w:space="0" w:color="000000"/>
              <w:right w:val="single" w:sz="8" w:space="0" w:color="000000"/>
            </w:tcBorders>
            <w:shd w:val="clear" w:color="auto" w:fill="auto"/>
            <w:vAlign w:val="center"/>
          </w:tcPr>
          <w:p w14:paraId="65785786" w14:textId="59AA73E5"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17.29</w:t>
            </w:r>
          </w:p>
        </w:tc>
        <w:tc>
          <w:tcPr>
            <w:tcW w:w="573" w:type="dxa"/>
            <w:tcBorders>
              <w:top w:val="single" w:sz="4" w:space="0" w:color="auto"/>
              <w:left w:val="nil"/>
              <w:bottom w:val="single" w:sz="8" w:space="0" w:color="000000"/>
              <w:right w:val="single" w:sz="8" w:space="0" w:color="000000"/>
            </w:tcBorders>
            <w:shd w:val="clear" w:color="auto" w:fill="auto"/>
            <w:vAlign w:val="center"/>
          </w:tcPr>
          <w:p w14:paraId="54C289D1"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158</w:t>
            </w:r>
          </w:p>
        </w:tc>
        <w:tc>
          <w:tcPr>
            <w:tcW w:w="680" w:type="dxa"/>
            <w:tcBorders>
              <w:top w:val="single" w:sz="4" w:space="0" w:color="auto"/>
              <w:left w:val="nil"/>
              <w:bottom w:val="single" w:sz="8" w:space="0" w:color="000000"/>
              <w:right w:val="single" w:sz="8" w:space="0" w:color="000000"/>
            </w:tcBorders>
            <w:shd w:val="clear" w:color="auto" w:fill="auto"/>
            <w:vAlign w:val="center"/>
          </w:tcPr>
          <w:p w14:paraId="462E0479" w14:textId="0ADCFA13"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12.76</w:t>
            </w:r>
          </w:p>
        </w:tc>
        <w:tc>
          <w:tcPr>
            <w:tcW w:w="540" w:type="dxa"/>
            <w:tcBorders>
              <w:top w:val="single" w:sz="4" w:space="0" w:color="auto"/>
              <w:left w:val="nil"/>
              <w:bottom w:val="single" w:sz="8" w:space="0" w:color="000000"/>
              <w:right w:val="single" w:sz="8" w:space="0" w:color="000000"/>
            </w:tcBorders>
            <w:shd w:val="clear" w:color="auto" w:fill="auto"/>
            <w:vAlign w:val="center"/>
          </w:tcPr>
          <w:p w14:paraId="6E6E5EDC"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165</w:t>
            </w:r>
          </w:p>
        </w:tc>
        <w:tc>
          <w:tcPr>
            <w:tcW w:w="720" w:type="dxa"/>
            <w:tcBorders>
              <w:top w:val="single" w:sz="4" w:space="0" w:color="auto"/>
              <w:left w:val="nil"/>
              <w:bottom w:val="single" w:sz="8" w:space="0" w:color="000000"/>
              <w:right w:val="single" w:sz="8" w:space="0" w:color="000000"/>
            </w:tcBorders>
            <w:shd w:val="clear" w:color="auto" w:fill="auto"/>
            <w:vAlign w:val="center"/>
          </w:tcPr>
          <w:p w14:paraId="1B3A1403" w14:textId="72C36814"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13.33</w:t>
            </w:r>
          </w:p>
        </w:tc>
        <w:tc>
          <w:tcPr>
            <w:tcW w:w="613" w:type="dxa"/>
            <w:tcBorders>
              <w:top w:val="single" w:sz="4" w:space="0" w:color="auto"/>
              <w:left w:val="nil"/>
              <w:bottom w:val="single" w:sz="8" w:space="0" w:color="000000"/>
              <w:right w:val="single" w:sz="4" w:space="0" w:color="auto"/>
            </w:tcBorders>
            <w:shd w:val="clear" w:color="auto" w:fill="auto"/>
            <w:vAlign w:val="center"/>
          </w:tcPr>
          <w:p w14:paraId="1E1E74C2" w14:textId="43540280"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1.49</w:t>
            </w:r>
          </w:p>
        </w:tc>
      </w:tr>
      <w:tr w:rsidR="004A37D2" w:rsidRPr="00A9606E" w14:paraId="0A3EB229" w14:textId="77777777" w:rsidTr="00CF5478">
        <w:trPr>
          <w:trHeight w:val="20"/>
        </w:trPr>
        <w:tc>
          <w:tcPr>
            <w:tcW w:w="410" w:type="dxa"/>
            <w:vMerge w:val="restart"/>
            <w:tcBorders>
              <w:top w:val="single" w:sz="4" w:space="0" w:color="auto"/>
              <w:left w:val="single" w:sz="4" w:space="0" w:color="auto"/>
              <w:right w:val="single" w:sz="4" w:space="0" w:color="auto"/>
            </w:tcBorders>
            <w:shd w:val="clear" w:color="auto" w:fill="auto"/>
            <w:vAlign w:val="center"/>
            <w:hideMark/>
          </w:tcPr>
          <w:p w14:paraId="12143403"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1190" w:type="dxa"/>
            <w:vMerge w:val="restart"/>
            <w:tcBorders>
              <w:top w:val="nil"/>
              <w:left w:val="single" w:sz="4" w:space="0" w:color="auto"/>
              <w:bottom w:val="single" w:sz="8" w:space="0" w:color="000000"/>
              <w:right w:val="single" w:sz="8" w:space="0" w:color="000000"/>
            </w:tcBorders>
            <w:shd w:val="clear" w:color="auto" w:fill="auto"/>
            <w:vAlign w:val="center"/>
          </w:tcPr>
          <w:p w14:paraId="2C1C1043"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Hệ giá trị của nhà trường</w:t>
            </w:r>
          </w:p>
        </w:tc>
        <w:tc>
          <w:tcPr>
            <w:tcW w:w="737" w:type="dxa"/>
            <w:tcBorders>
              <w:top w:val="nil"/>
              <w:left w:val="nil"/>
              <w:bottom w:val="single" w:sz="8" w:space="0" w:color="000000"/>
              <w:right w:val="single" w:sz="8" w:space="0" w:color="000000"/>
            </w:tcBorders>
            <w:shd w:val="clear" w:color="auto" w:fill="auto"/>
            <w:vAlign w:val="center"/>
          </w:tcPr>
          <w:p w14:paraId="4BA8A485"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75" w:type="dxa"/>
            <w:tcBorders>
              <w:top w:val="nil"/>
              <w:left w:val="nil"/>
              <w:bottom w:val="single" w:sz="8" w:space="0" w:color="000000"/>
              <w:right w:val="single" w:sz="8" w:space="0" w:color="000000"/>
            </w:tcBorders>
            <w:shd w:val="clear" w:color="auto" w:fill="auto"/>
            <w:vAlign w:val="center"/>
          </w:tcPr>
          <w:p w14:paraId="1FBC556A"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141</w:t>
            </w:r>
          </w:p>
        </w:tc>
        <w:tc>
          <w:tcPr>
            <w:tcW w:w="570" w:type="dxa"/>
            <w:tcBorders>
              <w:top w:val="nil"/>
              <w:left w:val="nil"/>
              <w:bottom w:val="single" w:sz="8" w:space="0" w:color="000000"/>
              <w:right w:val="single" w:sz="8" w:space="0" w:color="000000"/>
            </w:tcBorders>
            <w:shd w:val="clear" w:color="auto" w:fill="auto"/>
            <w:vAlign w:val="center"/>
          </w:tcPr>
          <w:p w14:paraId="172587D8" w14:textId="187328BC"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26.96</w:t>
            </w:r>
          </w:p>
        </w:tc>
        <w:tc>
          <w:tcPr>
            <w:tcW w:w="540" w:type="dxa"/>
            <w:tcBorders>
              <w:top w:val="nil"/>
              <w:left w:val="nil"/>
              <w:bottom w:val="single" w:sz="8" w:space="0" w:color="000000"/>
              <w:right w:val="single" w:sz="8" w:space="0" w:color="000000"/>
            </w:tcBorders>
            <w:shd w:val="clear" w:color="auto" w:fill="auto"/>
            <w:vAlign w:val="center"/>
          </w:tcPr>
          <w:p w14:paraId="15D93620"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172</w:t>
            </w:r>
          </w:p>
        </w:tc>
        <w:tc>
          <w:tcPr>
            <w:tcW w:w="630" w:type="dxa"/>
            <w:tcBorders>
              <w:top w:val="nil"/>
              <w:left w:val="nil"/>
              <w:bottom w:val="single" w:sz="8" w:space="0" w:color="000000"/>
              <w:right w:val="single" w:sz="8" w:space="0" w:color="000000"/>
            </w:tcBorders>
            <w:shd w:val="clear" w:color="auto" w:fill="auto"/>
            <w:vAlign w:val="center"/>
          </w:tcPr>
          <w:p w14:paraId="48FE1622" w14:textId="1C5462F8"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32.89</w:t>
            </w:r>
          </w:p>
        </w:tc>
        <w:tc>
          <w:tcPr>
            <w:tcW w:w="575" w:type="dxa"/>
            <w:tcBorders>
              <w:top w:val="nil"/>
              <w:left w:val="nil"/>
              <w:bottom w:val="single" w:sz="8" w:space="0" w:color="000000"/>
              <w:right w:val="single" w:sz="8" w:space="0" w:color="000000"/>
            </w:tcBorders>
            <w:shd w:val="clear" w:color="auto" w:fill="auto"/>
            <w:vAlign w:val="center"/>
          </w:tcPr>
          <w:p w14:paraId="56A3EC25"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91</w:t>
            </w:r>
          </w:p>
        </w:tc>
        <w:tc>
          <w:tcPr>
            <w:tcW w:w="633" w:type="dxa"/>
            <w:tcBorders>
              <w:top w:val="nil"/>
              <w:left w:val="nil"/>
              <w:bottom w:val="single" w:sz="8" w:space="0" w:color="000000"/>
              <w:right w:val="single" w:sz="8" w:space="0" w:color="000000"/>
            </w:tcBorders>
            <w:shd w:val="clear" w:color="auto" w:fill="auto"/>
            <w:vAlign w:val="center"/>
          </w:tcPr>
          <w:p w14:paraId="69A72074" w14:textId="0FD91D7A"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17.40</w:t>
            </w:r>
          </w:p>
        </w:tc>
        <w:tc>
          <w:tcPr>
            <w:tcW w:w="573" w:type="dxa"/>
            <w:tcBorders>
              <w:top w:val="nil"/>
              <w:left w:val="nil"/>
              <w:bottom w:val="single" w:sz="8" w:space="0" w:color="000000"/>
              <w:right w:val="single" w:sz="8" w:space="0" w:color="000000"/>
            </w:tcBorders>
            <w:shd w:val="clear" w:color="auto" w:fill="auto"/>
            <w:vAlign w:val="center"/>
          </w:tcPr>
          <w:p w14:paraId="4B94FA40"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76</w:t>
            </w:r>
          </w:p>
        </w:tc>
        <w:tc>
          <w:tcPr>
            <w:tcW w:w="680" w:type="dxa"/>
            <w:tcBorders>
              <w:top w:val="nil"/>
              <w:left w:val="nil"/>
              <w:bottom w:val="single" w:sz="8" w:space="0" w:color="000000"/>
              <w:right w:val="single" w:sz="8" w:space="0" w:color="000000"/>
            </w:tcBorders>
            <w:shd w:val="clear" w:color="auto" w:fill="auto"/>
            <w:vAlign w:val="center"/>
          </w:tcPr>
          <w:p w14:paraId="2D51499C" w14:textId="6D1C5CF4"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14.53</w:t>
            </w:r>
          </w:p>
        </w:tc>
        <w:tc>
          <w:tcPr>
            <w:tcW w:w="540" w:type="dxa"/>
            <w:tcBorders>
              <w:top w:val="nil"/>
              <w:left w:val="nil"/>
              <w:bottom w:val="single" w:sz="8" w:space="0" w:color="000000"/>
              <w:right w:val="single" w:sz="8" w:space="0" w:color="000000"/>
            </w:tcBorders>
            <w:shd w:val="clear" w:color="auto" w:fill="auto"/>
            <w:vAlign w:val="center"/>
          </w:tcPr>
          <w:p w14:paraId="2281AFC7"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43</w:t>
            </w:r>
          </w:p>
        </w:tc>
        <w:tc>
          <w:tcPr>
            <w:tcW w:w="720" w:type="dxa"/>
            <w:tcBorders>
              <w:top w:val="nil"/>
              <w:left w:val="nil"/>
              <w:bottom w:val="single" w:sz="8" w:space="0" w:color="000000"/>
              <w:right w:val="single" w:sz="8" w:space="0" w:color="000000"/>
            </w:tcBorders>
            <w:shd w:val="clear" w:color="auto" w:fill="auto"/>
            <w:vAlign w:val="center"/>
          </w:tcPr>
          <w:p w14:paraId="6441316B" w14:textId="12A2AB8D"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8.22</w:t>
            </w:r>
          </w:p>
        </w:tc>
        <w:tc>
          <w:tcPr>
            <w:tcW w:w="613" w:type="dxa"/>
            <w:tcBorders>
              <w:top w:val="nil"/>
              <w:left w:val="nil"/>
              <w:bottom w:val="single" w:sz="8" w:space="0" w:color="000000"/>
              <w:right w:val="single" w:sz="4" w:space="0" w:color="auto"/>
            </w:tcBorders>
            <w:shd w:val="clear" w:color="auto" w:fill="auto"/>
            <w:vAlign w:val="center"/>
          </w:tcPr>
          <w:p w14:paraId="3411C4B1" w14:textId="4DAF8B5E"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1.44</w:t>
            </w:r>
          </w:p>
        </w:tc>
      </w:tr>
      <w:tr w:rsidR="004A37D2" w:rsidRPr="00A9606E" w14:paraId="01869C66" w14:textId="77777777" w:rsidTr="00CF5478">
        <w:trPr>
          <w:trHeight w:val="20"/>
        </w:trPr>
        <w:tc>
          <w:tcPr>
            <w:tcW w:w="410" w:type="dxa"/>
            <w:vMerge/>
            <w:tcBorders>
              <w:left w:val="single" w:sz="4" w:space="0" w:color="auto"/>
              <w:bottom w:val="single" w:sz="4" w:space="0" w:color="auto"/>
              <w:right w:val="single" w:sz="4" w:space="0" w:color="auto"/>
            </w:tcBorders>
            <w:shd w:val="clear" w:color="auto" w:fill="auto"/>
            <w:vAlign w:val="center"/>
            <w:hideMark/>
          </w:tcPr>
          <w:p w14:paraId="224592EE" w14:textId="2ABE87A3" w:rsidR="0041689C" w:rsidRPr="00A9606E" w:rsidRDefault="0041689C" w:rsidP="001F1EDE">
            <w:pPr>
              <w:spacing w:before="0" w:after="0" w:line="240" w:lineRule="auto"/>
              <w:ind w:firstLine="0"/>
              <w:jc w:val="center"/>
              <w:rPr>
                <w:rFonts w:eastAsia="Times New Roman"/>
                <w:w w:val="90"/>
                <w:sz w:val="24"/>
                <w:szCs w:val="24"/>
              </w:rPr>
            </w:pPr>
          </w:p>
        </w:tc>
        <w:tc>
          <w:tcPr>
            <w:tcW w:w="1190" w:type="dxa"/>
            <w:vMerge/>
            <w:tcBorders>
              <w:top w:val="nil"/>
              <w:left w:val="single" w:sz="4" w:space="0" w:color="auto"/>
              <w:bottom w:val="single" w:sz="8" w:space="0" w:color="000000"/>
              <w:right w:val="single" w:sz="8" w:space="0" w:color="000000"/>
            </w:tcBorders>
            <w:vAlign w:val="center"/>
          </w:tcPr>
          <w:p w14:paraId="62228B9A"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shd w:val="clear" w:color="auto" w:fill="auto"/>
            <w:vAlign w:val="center"/>
          </w:tcPr>
          <w:p w14:paraId="6252764C"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8" w:space="0" w:color="000000"/>
              <w:right w:val="single" w:sz="8" w:space="0" w:color="000000"/>
            </w:tcBorders>
            <w:shd w:val="clear" w:color="auto" w:fill="auto"/>
            <w:vAlign w:val="center"/>
          </w:tcPr>
          <w:p w14:paraId="10913C45"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346</w:t>
            </w:r>
          </w:p>
        </w:tc>
        <w:tc>
          <w:tcPr>
            <w:tcW w:w="570" w:type="dxa"/>
            <w:tcBorders>
              <w:top w:val="nil"/>
              <w:left w:val="nil"/>
              <w:bottom w:val="single" w:sz="8" w:space="0" w:color="000000"/>
              <w:right w:val="single" w:sz="8" w:space="0" w:color="000000"/>
            </w:tcBorders>
            <w:shd w:val="clear" w:color="auto" w:fill="auto"/>
            <w:vAlign w:val="center"/>
          </w:tcPr>
          <w:p w14:paraId="2EC1E3CE" w14:textId="41AC28CA"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27.95</w:t>
            </w:r>
          </w:p>
        </w:tc>
        <w:tc>
          <w:tcPr>
            <w:tcW w:w="540" w:type="dxa"/>
            <w:tcBorders>
              <w:top w:val="nil"/>
              <w:left w:val="nil"/>
              <w:bottom w:val="single" w:sz="8" w:space="0" w:color="000000"/>
              <w:right w:val="single" w:sz="8" w:space="0" w:color="000000"/>
            </w:tcBorders>
            <w:shd w:val="clear" w:color="auto" w:fill="auto"/>
            <w:vAlign w:val="center"/>
          </w:tcPr>
          <w:p w14:paraId="5F4D2D47"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371</w:t>
            </w:r>
          </w:p>
        </w:tc>
        <w:tc>
          <w:tcPr>
            <w:tcW w:w="630" w:type="dxa"/>
            <w:tcBorders>
              <w:top w:val="nil"/>
              <w:left w:val="nil"/>
              <w:bottom w:val="single" w:sz="8" w:space="0" w:color="000000"/>
              <w:right w:val="single" w:sz="8" w:space="0" w:color="000000"/>
            </w:tcBorders>
            <w:shd w:val="clear" w:color="auto" w:fill="auto"/>
            <w:vAlign w:val="center"/>
          </w:tcPr>
          <w:p w14:paraId="2ECED5A9" w14:textId="603B5C54"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29.97</w:t>
            </w:r>
          </w:p>
        </w:tc>
        <w:tc>
          <w:tcPr>
            <w:tcW w:w="575" w:type="dxa"/>
            <w:tcBorders>
              <w:top w:val="nil"/>
              <w:left w:val="nil"/>
              <w:bottom w:val="single" w:sz="8" w:space="0" w:color="000000"/>
              <w:right w:val="single" w:sz="8" w:space="0" w:color="000000"/>
            </w:tcBorders>
            <w:shd w:val="clear" w:color="auto" w:fill="auto"/>
            <w:vAlign w:val="center"/>
          </w:tcPr>
          <w:p w14:paraId="4FE77834"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258</w:t>
            </w:r>
          </w:p>
        </w:tc>
        <w:tc>
          <w:tcPr>
            <w:tcW w:w="633" w:type="dxa"/>
            <w:tcBorders>
              <w:top w:val="nil"/>
              <w:left w:val="nil"/>
              <w:bottom w:val="single" w:sz="8" w:space="0" w:color="000000"/>
              <w:right w:val="single" w:sz="8" w:space="0" w:color="000000"/>
            </w:tcBorders>
            <w:shd w:val="clear" w:color="auto" w:fill="auto"/>
            <w:vAlign w:val="center"/>
          </w:tcPr>
          <w:p w14:paraId="7DFB4B7D" w14:textId="41BE46DE"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20.84</w:t>
            </w:r>
          </w:p>
        </w:tc>
        <w:tc>
          <w:tcPr>
            <w:tcW w:w="573" w:type="dxa"/>
            <w:tcBorders>
              <w:top w:val="nil"/>
              <w:left w:val="nil"/>
              <w:bottom w:val="single" w:sz="8" w:space="0" w:color="000000"/>
              <w:right w:val="single" w:sz="8" w:space="0" w:color="000000"/>
            </w:tcBorders>
            <w:shd w:val="clear" w:color="auto" w:fill="auto"/>
            <w:vAlign w:val="center"/>
          </w:tcPr>
          <w:p w14:paraId="2C8BEA21"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179</w:t>
            </w:r>
          </w:p>
        </w:tc>
        <w:tc>
          <w:tcPr>
            <w:tcW w:w="680" w:type="dxa"/>
            <w:tcBorders>
              <w:top w:val="nil"/>
              <w:left w:val="nil"/>
              <w:bottom w:val="single" w:sz="8" w:space="0" w:color="000000"/>
              <w:right w:val="single" w:sz="8" w:space="0" w:color="000000"/>
            </w:tcBorders>
            <w:shd w:val="clear" w:color="auto" w:fill="auto"/>
            <w:vAlign w:val="center"/>
          </w:tcPr>
          <w:p w14:paraId="0EA1C73D" w14:textId="228D49EF"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14.46</w:t>
            </w:r>
          </w:p>
        </w:tc>
        <w:tc>
          <w:tcPr>
            <w:tcW w:w="540" w:type="dxa"/>
            <w:tcBorders>
              <w:top w:val="nil"/>
              <w:left w:val="nil"/>
              <w:bottom w:val="single" w:sz="8" w:space="0" w:color="000000"/>
              <w:right w:val="single" w:sz="8" w:space="0" w:color="000000"/>
            </w:tcBorders>
            <w:shd w:val="clear" w:color="auto" w:fill="auto"/>
            <w:vAlign w:val="center"/>
          </w:tcPr>
          <w:p w14:paraId="6F651B11"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84</w:t>
            </w:r>
          </w:p>
        </w:tc>
        <w:tc>
          <w:tcPr>
            <w:tcW w:w="720" w:type="dxa"/>
            <w:tcBorders>
              <w:top w:val="nil"/>
              <w:left w:val="nil"/>
              <w:bottom w:val="single" w:sz="8" w:space="0" w:color="000000"/>
              <w:right w:val="single" w:sz="8" w:space="0" w:color="000000"/>
            </w:tcBorders>
            <w:shd w:val="clear" w:color="auto" w:fill="auto"/>
            <w:vAlign w:val="center"/>
          </w:tcPr>
          <w:p w14:paraId="14CC45F4" w14:textId="17B60E8B"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6.79</w:t>
            </w:r>
          </w:p>
        </w:tc>
        <w:tc>
          <w:tcPr>
            <w:tcW w:w="613" w:type="dxa"/>
            <w:tcBorders>
              <w:top w:val="nil"/>
              <w:left w:val="nil"/>
              <w:bottom w:val="single" w:sz="8" w:space="0" w:color="000000"/>
              <w:right w:val="single" w:sz="4" w:space="0" w:color="auto"/>
            </w:tcBorders>
            <w:shd w:val="clear" w:color="auto" w:fill="auto"/>
            <w:vAlign w:val="center"/>
          </w:tcPr>
          <w:p w14:paraId="7BA44EF8" w14:textId="68666E7D"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1.42</w:t>
            </w:r>
          </w:p>
        </w:tc>
      </w:tr>
      <w:tr w:rsidR="004A37D2" w:rsidRPr="00A9606E" w14:paraId="46634C6C" w14:textId="77777777" w:rsidTr="00CF5478">
        <w:trPr>
          <w:trHeight w:val="20"/>
        </w:trPr>
        <w:tc>
          <w:tcPr>
            <w:tcW w:w="410" w:type="dxa"/>
            <w:vMerge w:val="restart"/>
            <w:tcBorders>
              <w:top w:val="single" w:sz="4" w:space="0" w:color="auto"/>
              <w:left w:val="single" w:sz="4" w:space="0" w:color="auto"/>
              <w:right w:val="single" w:sz="8" w:space="0" w:color="000000"/>
            </w:tcBorders>
            <w:shd w:val="clear" w:color="auto" w:fill="auto"/>
            <w:vAlign w:val="center"/>
            <w:hideMark/>
          </w:tcPr>
          <w:p w14:paraId="242AA490"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1190" w:type="dxa"/>
            <w:vMerge w:val="restart"/>
            <w:tcBorders>
              <w:top w:val="nil"/>
              <w:left w:val="single" w:sz="8" w:space="0" w:color="000000"/>
              <w:bottom w:val="single" w:sz="8" w:space="0" w:color="000000"/>
              <w:right w:val="single" w:sz="8" w:space="0" w:color="000000"/>
            </w:tcBorders>
            <w:shd w:val="clear" w:color="auto" w:fill="auto"/>
            <w:vAlign w:val="center"/>
          </w:tcPr>
          <w:p w14:paraId="12F7E1F0"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Phong cách lãnh đạo</w:t>
            </w:r>
          </w:p>
        </w:tc>
        <w:tc>
          <w:tcPr>
            <w:tcW w:w="737" w:type="dxa"/>
            <w:tcBorders>
              <w:top w:val="nil"/>
              <w:left w:val="nil"/>
              <w:bottom w:val="single" w:sz="8" w:space="0" w:color="000000"/>
              <w:right w:val="single" w:sz="8" w:space="0" w:color="000000"/>
            </w:tcBorders>
            <w:shd w:val="clear" w:color="auto" w:fill="auto"/>
            <w:vAlign w:val="center"/>
          </w:tcPr>
          <w:p w14:paraId="4AA366F3"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75" w:type="dxa"/>
            <w:tcBorders>
              <w:top w:val="nil"/>
              <w:left w:val="nil"/>
              <w:bottom w:val="single" w:sz="8" w:space="0" w:color="000000"/>
              <w:right w:val="single" w:sz="8" w:space="0" w:color="000000"/>
            </w:tcBorders>
            <w:shd w:val="clear" w:color="auto" w:fill="auto"/>
            <w:vAlign w:val="center"/>
          </w:tcPr>
          <w:p w14:paraId="79B167A8"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121</w:t>
            </w:r>
          </w:p>
        </w:tc>
        <w:tc>
          <w:tcPr>
            <w:tcW w:w="570" w:type="dxa"/>
            <w:tcBorders>
              <w:top w:val="nil"/>
              <w:left w:val="nil"/>
              <w:bottom w:val="single" w:sz="8" w:space="0" w:color="000000"/>
              <w:right w:val="single" w:sz="8" w:space="0" w:color="000000"/>
            </w:tcBorders>
            <w:shd w:val="clear" w:color="auto" w:fill="auto"/>
            <w:vAlign w:val="center"/>
          </w:tcPr>
          <w:p w14:paraId="25E2856E" w14:textId="53CDB431"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23.14</w:t>
            </w:r>
          </w:p>
        </w:tc>
        <w:tc>
          <w:tcPr>
            <w:tcW w:w="540" w:type="dxa"/>
            <w:tcBorders>
              <w:top w:val="nil"/>
              <w:left w:val="nil"/>
              <w:bottom w:val="single" w:sz="8" w:space="0" w:color="000000"/>
              <w:right w:val="single" w:sz="8" w:space="0" w:color="000000"/>
            </w:tcBorders>
            <w:shd w:val="clear" w:color="auto" w:fill="auto"/>
            <w:vAlign w:val="center"/>
          </w:tcPr>
          <w:p w14:paraId="7E2587ED"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199</w:t>
            </w:r>
          </w:p>
        </w:tc>
        <w:tc>
          <w:tcPr>
            <w:tcW w:w="630" w:type="dxa"/>
            <w:tcBorders>
              <w:top w:val="nil"/>
              <w:left w:val="nil"/>
              <w:bottom w:val="single" w:sz="8" w:space="0" w:color="000000"/>
              <w:right w:val="single" w:sz="8" w:space="0" w:color="000000"/>
            </w:tcBorders>
            <w:shd w:val="clear" w:color="auto" w:fill="auto"/>
            <w:vAlign w:val="center"/>
          </w:tcPr>
          <w:p w14:paraId="00DC8D6E" w14:textId="674444F4"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38.05</w:t>
            </w:r>
          </w:p>
        </w:tc>
        <w:tc>
          <w:tcPr>
            <w:tcW w:w="575" w:type="dxa"/>
            <w:tcBorders>
              <w:top w:val="nil"/>
              <w:left w:val="nil"/>
              <w:bottom w:val="single" w:sz="8" w:space="0" w:color="000000"/>
              <w:right w:val="single" w:sz="8" w:space="0" w:color="000000"/>
            </w:tcBorders>
            <w:shd w:val="clear" w:color="auto" w:fill="auto"/>
            <w:vAlign w:val="center"/>
          </w:tcPr>
          <w:p w14:paraId="282A7207"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107</w:t>
            </w:r>
          </w:p>
        </w:tc>
        <w:tc>
          <w:tcPr>
            <w:tcW w:w="633" w:type="dxa"/>
            <w:tcBorders>
              <w:top w:val="nil"/>
              <w:left w:val="nil"/>
              <w:bottom w:val="single" w:sz="8" w:space="0" w:color="000000"/>
              <w:right w:val="single" w:sz="8" w:space="0" w:color="000000"/>
            </w:tcBorders>
            <w:shd w:val="clear" w:color="auto" w:fill="auto"/>
            <w:vAlign w:val="center"/>
          </w:tcPr>
          <w:p w14:paraId="7F6551CE" w14:textId="0DDD69D6"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20.46</w:t>
            </w:r>
          </w:p>
        </w:tc>
        <w:tc>
          <w:tcPr>
            <w:tcW w:w="573" w:type="dxa"/>
            <w:tcBorders>
              <w:top w:val="nil"/>
              <w:left w:val="nil"/>
              <w:bottom w:val="single" w:sz="8" w:space="0" w:color="000000"/>
              <w:right w:val="single" w:sz="8" w:space="0" w:color="000000"/>
            </w:tcBorders>
            <w:shd w:val="clear" w:color="auto" w:fill="auto"/>
            <w:vAlign w:val="center"/>
          </w:tcPr>
          <w:p w14:paraId="6D003A51"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66</w:t>
            </w:r>
          </w:p>
        </w:tc>
        <w:tc>
          <w:tcPr>
            <w:tcW w:w="680" w:type="dxa"/>
            <w:tcBorders>
              <w:top w:val="nil"/>
              <w:left w:val="nil"/>
              <w:bottom w:val="single" w:sz="8" w:space="0" w:color="000000"/>
              <w:right w:val="single" w:sz="8" w:space="0" w:color="000000"/>
            </w:tcBorders>
            <w:shd w:val="clear" w:color="auto" w:fill="auto"/>
            <w:vAlign w:val="center"/>
          </w:tcPr>
          <w:p w14:paraId="3CCA1C01" w14:textId="4E4F8AE6"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12.62</w:t>
            </w:r>
          </w:p>
        </w:tc>
        <w:tc>
          <w:tcPr>
            <w:tcW w:w="540" w:type="dxa"/>
            <w:tcBorders>
              <w:top w:val="nil"/>
              <w:left w:val="nil"/>
              <w:bottom w:val="single" w:sz="8" w:space="0" w:color="000000"/>
              <w:right w:val="single" w:sz="8" w:space="0" w:color="000000"/>
            </w:tcBorders>
            <w:shd w:val="clear" w:color="auto" w:fill="auto"/>
            <w:vAlign w:val="center"/>
          </w:tcPr>
          <w:p w14:paraId="30A11F77"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w:t>
            </w:r>
          </w:p>
        </w:tc>
        <w:tc>
          <w:tcPr>
            <w:tcW w:w="720" w:type="dxa"/>
            <w:tcBorders>
              <w:top w:val="nil"/>
              <w:left w:val="nil"/>
              <w:bottom w:val="single" w:sz="8" w:space="0" w:color="000000"/>
              <w:right w:val="single" w:sz="8" w:space="0" w:color="000000"/>
            </w:tcBorders>
            <w:shd w:val="clear" w:color="auto" w:fill="auto"/>
            <w:vAlign w:val="center"/>
          </w:tcPr>
          <w:p w14:paraId="3040EE8D" w14:textId="2AC4E818"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5.74</w:t>
            </w:r>
          </w:p>
        </w:tc>
        <w:tc>
          <w:tcPr>
            <w:tcW w:w="613" w:type="dxa"/>
            <w:tcBorders>
              <w:top w:val="nil"/>
              <w:left w:val="nil"/>
              <w:bottom w:val="single" w:sz="8" w:space="0" w:color="000000"/>
              <w:right w:val="single" w:sz="4" w:space="0" w:color="auto"/>
            </w:tcBorders>
            <w:shd w:val="clear" w:color="auto" w:fill="auto"/>
            <w:vAlign w:val="center"/>
          </w:tcPr>
          <w:p w14:paraId="460C544A" w14:textId="6BC1BEF0"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1.40</w:t>
            </w:r>
          </w:p>
        </w:tc>
      </w:tr>
      <w:tr w:rsidR="004A37D2" w:rsidRPr="00A9606E" w14:paraId="10E4790C" w14:textId="77777777" w:rsidTr="00CF5478">
        <w:trPr>
          <w:trHeight w:val="20"/>
        </w:trPr>
        <w:tc>
          <w:tcPr>
            <w:tcW w:w="410" w:type="dxa"/>
            <w:vMerge/>
            <w:tcBorders>
              <w:left w:val="single" w:sz="4" w:space="0" w:color="auto"/>
              <w:bottom w:val="single" w:sz="8" w:space="0" w:color="000000"/>
              <w:right w:val="single" w:sz="8" w:space="0" w:color="000000"/>
            </w:tcBorders>
            <w:shd w:val="clear" w:color="auto" w:fill="auto"/>
            <w:vAlign w:val="center"/>
            <w:hideMark/>
          </w:tcPr>
          <w:p w14:paraId="6A77A30C" w14:textId="6A663893" w:rsidR="0041689C" w:rsidRPr="00A9606E" w:rsidRDefault="0041689C"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8" w:space="0" w:color="000000"/>
              <w:right w:val="single" w:sz="8" w:space="0" w:color="000000"/>
            </w:tcBorders>
            <w:vAlign w:val="center"/>
          </w:tcPr>
          <w:p w14:paraId="0AB6FF12"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shd w:val="clear" w:color="auto" w:fill="auto"/>
            <w:vAlign w:val="center"/>
          </w:tcPr>
          <w:p w14:paraId="296404BF"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8" w:space="0" w:color="000000"/>
              <w:right w:val="single" w:sz="8" w:space="0" w:color="000000"/>
            </w:tcBorders>
            <w:shd w:val="clear" w:color="auto" w:fill="auto"/>
            <w:vAlign w:val="center"/>
          </w:tcPr>
          <w:p w14:paraId="7D16D77E"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597</w:t>
            </w:r>
          </w:p>
        </w:tc>
        <w:tc>
          <w:tcPr>
            <w:tcW w:w="570" w:type="dxa"/>
            <w:tcBorders>
              <w:top w:val="nil"/>
              <w:left w:val="nil"/>
              <w:bottom w:val="single" w:sz="8" w:space="0" w:color="000000"/>
              <w:right w:val="single" w:sz="8" w:space="0" w:color="000000"/>
            </w:tcBorders>
            <w:shd w:val="clear" w:color="auto" w:fill="auto"/>
            <w:vAlign w:val="center"/>
          </w:tcPr>
          <w:p w14:paraId="7056013E" w14:textId="274153A9"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48.22</w:t>
            </w:r>
          </w:p>
        </w:tc>
        <w:tc>
          <w:tcPr>
            <w:tcW w:w="540" w:type="dxa"/>
            <w:tcBorders>
              <w:top w:val="nil"/>
              <w:left w:val="nil"/>
              <w:bottom w:val="single" w:sz="8" w:space="0" w:color="000000"/>
              <w:right w:val="single" w:sz="8" w:space="0" w:color="000000"/>
            </w:tcBorders>
            <w:shd w:val="clear" w:color="auto" w:fill="auto"/>
            <w:vAlign w:val="center"/>
          </w:tcPr>
          <w:p w14:paraId="2E7AAD1F"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293</w:t>
            </w:r>
          </w:p>
        </w:tc>
        <w:tc>
          <w:tcPr>
            <w:tcW w:w="630" w:type="dxa"/>
            <w:tcBorders>
              <w:top w:val="nil"/>
              <w:left w:val="nil"/>
              <w:bottom w:val="single" w:sz="8" w:space="0" w:color="000000"/>
              <w:right w:val="single" w:sz="8" w:space="0" w:color="000000"/>
            </w:tcBorders>
            <w:shd w:val="clear" w:color="auto" w:fill="auto"/>
            <w:vAlign w:val="center"/>
          </w:tcPr>
          <w:p w14:paraId="33505302" w14:textId="190BAED1"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23.67</w:t>
            </w:r>
          </w:p>
        </w:tc>
        <w:tc>
          <w:tcPr>
            <w:tcW w:w="575" w:type="dxa"/>
            <w:tcBorders>
              <w:top w:val="nil"/>
              <w:left w:val="nil"/>
              <w:bottom w:val="single" w:sz="8" w:space="0" w:color="000000"/>
              <w:right w:val="single" w:sz="8" w:space="0" w:color="000000"/>
            </w:tcBorders>
            <w:shd w:val="clear" w:color="auto" w:fill="auto"/>
            <w:vAlign w:val="center"/>
          </w:tcPr>
          <w:p w14:paraId="2B8D37EA"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260</w:t>
            </w:r>
          </w:p>
        </w:tc>
        <w:tc>
          <w:tcPr>
            <w:tcW w:w="633" w:type="dxa"/>
            <w:tcBorders>
              <w:top w:val="nil"/>
              <w:left w:val="nil"/>
              <w:bottom w:val="single" w:sz="8" w:space="0" w:color="000000"/>
              <w:right w:val="single" w:sz="8" w:space="0" w:color="000000"/>
            </w:tcBorders>
            <w:shd w:val="clear" w:color="auto" w:fill="auto"/>
            <w:vAlign w:val="center"/>
          </w:tcPr>
          <w:p w14:paraId="63A6CAB9" w14:textId="1E1DB43B"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21.00</w:t>
            </w:r>
          </w:p>
        </w:tc>
        <w:tc>
          <w:tcPr>
            <w:tcW w:w="573" w:type="dxa"/>
            <w:tcBorders>
              <w:top w:val="nil"/>
              <w:left w:val="nil"/>
              <w:bottom w:val="single" w:sz="8" w:space="0" w:color="000000"/>
              <w:right w:val="single" w:sz="8" w:space="0" w:color="000000"/>
            </w:tcBorders>
            <w:shd w:val="clear" w:color="auto" w:fill="auto"/>
            <w:vAlign w:val="center"/>
          </w:tcPr>
          <w:p w14:paraId="10BBF653"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50</w:t>
            </w:r>
          </w:p>
        </w:tc>
        <w:tc>
          <w:tcPr>
            <w:tcW w:w="680" w:type="dxa"/>
            <w:tcBorders>
              <w:top w:val="nil"/>
              <w:left w:val="nil"/>
              <w:bottom w:val="single" w:sz="8" w:space="0" w:color="000000"/>
              <w:right w:val="single" w:sz="8" w:space="0" w:color="000000"/>
            </w:tcBorders>
            <w:shd w:val="clear" w:color="auto" w:fill="auto"/>
            <w:vAlign w:val="center"/>
          </w:tcPr>
          <w:p w14:paraId="15E57CD6" w14:textId="062D95DE"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4.04</w:t>
            </w:r>
          </w:p>
        </w:tc>
        <w:tc>
          <w:tcPr>
            <w:tcW w:w="540" w:type="dxa"/>
            <w:tcBorders>
              <w:top w:val="nil"/>
              <w:left w:val="nil"/>
              <w:bottom w:val="single" w:sz="8" w:space="0" w:color="000000"/>
              <w:right w:val="single" w:sz="8" w:space="0" w:color="000000"/>
            </w:tcBorders>
            <w:shd w:val="clear" w:color="auto" w:fill="auto"/>
            <w:vAlign w:val="center"/>
          </w:tcPr>
          <w:p w14:paraId="1FF2D770"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38</w:t>
            </w:r>
          </w:p>
        </w:tc>
        <w:tc>
          <w:tcPr>
            <w:tcW w:w="720" w:type="dxa"/>
            <w:tcBorders>
              <w:top w:val="nil"/>
              <w:left w:val="nil"/>
              <w:bottom w:val="single" w:sz="8" w:space="0" w:color="000000"/>
              <w:right w:val="single" w:sz="8" w:space="0" w:color="000000"/>
            </w:tcBorders>
            <w:shd w:val="clear" w:color="auto" w:fill="auto"/>
            <w:vAlign w:val="center"/>
          </w:tcPr>
          <w:p w14:paraId="423FB848" w14:textId="7B709A7F"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3.07</w:t>
            </w:r>
          </w:p>
        </w:tc>
        <w:tc>
          <w:tcPr>
            <w:tcW w:w="613" w:type="dxa"/>
            <w:tcBorders>
              <w:top w:val="nil"/>
              <w:left w:val="nil"/>
              <w:bottom w:val="single" w:sz="8" w:space="0" w:color="000000"/>
              <w:right w:val="single" w:sz="4" w:space="0" w:color="auto"/>
            </w:tcBorders>
            <w:shd w:val="clear" w:color="auto" w:fill="auto"/>
            <w:vAlign w:val="center"/>
          </w:tcPr>
          <w:p w14:paraId="218D7EC5" w14:textId="2B4F5E9C"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2.13</w:t>
            </w:r>
          </w:p>
        </w:tc>
      </w:tr>
      <w:tr w:rsidR="004A37D2" w:rsidRPr="00A9606E" w14:paraId="4DDAF7A9" w14:textId="77777777" w:rsidTr="00CF5478">
        <w:trPr>
          <w:trHeight w:val="20"/>
        </w:trPr>
        <w:tc>
          <w:tcPr>
            <w:tcW w:w="410" w:type="dxa"/>
            <w:vMerge w:val="restart"/>
            <w:tcBorders>
              <w:top w:val="nil"/>
              <w:left w:val="single" w:sz="4" w:space="0" w:color="auto"/>
              <w:right w:val="single" w:sz="8" w:space="0" w:color="000000"/>
            </w:tcBorders>
            <w:shd w:val="clear" w:color="auto" w:fill="auto"/>
            <w:vAlign w:val="center"/>
            <w:hideMark/>
          </w:tcPr>
          <w:p w14:paraId="28047716"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w:t>
            </w:r>
          </w:p>
        </w:tc>
        <w:tc>
          <w:tcPr>
            <w:tcW w:w="1190" w:type="dxa"/>
            <w:vMerge w:val="restart"/>
            <w:tcBorders>
              <w:top w:val="nil"/>
              <w:left w:val="single" w:sz="8" w:space="0" w:color="000000"/>
              <w:bottom w:val="single" w:sz="8" w:space="0" w:color="000000"/>
              <w:right w:val="single" w:sz="8" w:space="0" w:color="000000"/>
            </w:tcBorders>
            <w:shd w:val="clear" w:color="auto" w:fill="auto"/>
            <w:vAlign w:val="center"/>
          </w:tcPr>
          <w:p w14:paraId="4E594389"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Phong cách làm việc</w:t>
            </w:r>
          </w:p>
        </w:tc>
        <w:tc>
          <w:tcPr>
            <w:tcW w:w="737" w:type="dxa"/>
            <w:tcBorders>
              <w:top w:val="nil"/>
              <w:left w:val="nil"/>
              <w:bottom w:val="single" w:sz="8" w:space="0" w:color="000000"/>
              <w:right w:val="single" w:sz="8" w:space="0" w:color="000000"/>
            </w:tcBorders>
            <w:shd w:val="clear" w:color="auto" w:fill="auto"/>
            <w:vAlign w:val="center"/>
          </w:tcPr>
          <w:p w14:paraId="5180AF9E"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75" w:type="dxa"/>
            <w:tcBorders>
              <w:top w:val="nil"/>
              <w:left w:val="nil"/>
              <w:bottom w:val="single" w:sz="8" w:space="0" w:color="000000"/>
              <w:right w:val="single" w:sz="8" w:space="0" w:color="000000"/>
            </w:tcBorders>
            <w:shd w:val="clear" w:color="auto" w:fill="auto"/>
            <w:vAlign w:val="center"/>
          </w:tcPr>
          <w:p w14:paraId="50DE19DD"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117</w:t>
            </w:r>
          </w:p>
        </w:tc>
        <w:tc>
          <w:tcPr>
            <w:tcW w:w="570" w:type="dxa"/>
            <w:tcBorders>
              <w:top w:val="nil"/>
              <w:left w:val="nil"/>
              <w:bottom w:val="single" w:sz="8" w:space="0" w:color="000000"/>
              <w:right w:val="single" w:sz="8" w:space="0" w:color="000000"/>
            </w:tcBorders>
            <w:shd w:val="clear" w:color="auto" w:fill="auto"/>
            <w:vAlign w:val="center"/>
          </w:tcPr>
          <w:p w14:paraId="7393087A" w14:textId="132C384F"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22.37</w:t>
            </w:r>
          </w:p>
        </w:tc>
        <w:tc>
          <w:tcPr>
            <w:tcW w:w="540" w:type="dxa"/>
            <w:tcBorders>
              <w:top w:val="nil"/>
              <w:left w:val="nil"/>
              <w:bottom w:val="single" w:sz="8" w:space="0" w:color="000000"/>
              <w:right w:val="single" w:sz="8" w:space="0" w:color="000000"/>
            </w:tcBorders>
            <w:shd w:val="clear" w:color="auto" w:fill="auto"/>
            <w:vAlign w:val="center"/>
          </w:tcPr>
          <w:p w14:paraId="6AB91E50"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188</w:t>
            </w:r>
          </w:p>
        </w:tc>
        <w:tc>
          <w:tcPr>
            <w:tcW w:w="630" w:type="dxa"/>
            <w:tcBorders>
              <w:top w:val="nil"/>
              <w:left w:val="nil"/>
              <w:bottom w:val="single" w:sz="8" w:space="0" w:color="000000"/>
              <w:right w:val="single" w:sz="8" w:space="0" w:color="000000"/>
            </w:tcBorders>
            <w:shd w:val="clear" w:color="auto" w:fill="auto"/>
            <w:vAlign w:val="center"/>
          </w:tcPr>
          <w:p w14:paraId="5ACCD5C7" w14:textId="138F3E41"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35.95</w:t>
            </w:r>
          </w:p>
        </w:tc>
        <w:tc>
          <w:tcPr>
            <w:tcW w:w="575" w:type="dxa"/>
            <w:tcBorders>
              <w:top w:val="nil"/>
              <w:left w:val="nil"/>
              <w:bottom w:val="single" w:sz="8" w:space="0" w:color="000000"/>
              <w:right w:val="single" w:sz="8" w:space="0" w:color="000000"/>
            </w:tcBorders>
            <w:shd w:val="clear" w:color="auto" w:fill="auto"/>
            <w:vAlign w:val="center"/>
          </w:tcPr>
          <w:p w14:paraId="7F3210A6"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89</w:t>
            </w:r>
          </w:p>
        </w:tc>
        <w:tc>
          <w:tcPr>
            <w:tcW w:w="633" w:type="dxa"/>
            <w:tcBorders>
              <w:top w:val="nil"/>
              <w:left w:val="nil"/>
              <w:bottom w:val="single" w:sz="8" w:space="0" w:color="000000"/>
              <w:right w:val="single" w:sz="8" w:space="0" w:color="000000"/>
            </w:tcBorders>
            <w:shd w:val="clear" w:color="auto" w:fill="auto"/>
            <w:vAlign w:val="center"/>
          </w:tcPr>
          <w:p w14:paraId="3EB5BCF2" w14:textId="267450EF"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17.02</w:t>
            </w:r>
          </w:p>
        </w:tc>
        <w:tc>
          <w:tcPr>
            <w:tcW w:w="573" w:type="dxa"/>
            <w:tcBorders>
              <w:top w:val="nil"/>
              <w:left w:val="nil"/>
              <w:bottom w:val="single" w:sz="8" w:space="0" w:color="000000"/>
              <w:right w:val="single" w:sz="8" w:space="0" w:color="000000"/>
            </w:tcBorders>
            <w:shd w:val="clear" w:color="auto" w:fill="auto"/>
            <w:vAlign w:val="center"/>
          </w:tcPr>
          <w:p w14:paraId="5D1E6781"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81</w:t>
            </w:r>
          </w:p>
        </w:tc>
        <w:tc>
          <w:tcPr>
            <w:tcW w:w="680" w:type="dxa"/>
            <w:tcBorders>
              <w:top w:val="nil"/>
              <w:left w:val="nil"/>
              <w:bottom w:val="single" w:sz="8" w:space="0" w:color="000000"/>
              <w:right w:val="single" w:sz="8" w:space="0" w:color="000000"/>
            </w:tcBorders>
            <w:shd w:val="clear" w:color="auto" w:fill="auto"/>
            <w:vAlign w:val="center"/>
          </w:tcPr>
          <w:p w14:paraId="7275A6AA" w14:textId="71510D05"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15.49</w:t>
            </w:r>
          </w:p>
        </w:tc>
        <w:tc>
          <w:tcPr>
            <w:tcW w:w="540" w:type="dxa"/>
            <w:tcBorders>
              <w:top w:val="nil"/>
              <w:left w:val="nil"/>
              <w:bottom w:val="single" w:sz="8" w:space="0" w:color="000000"/>
              <w:right w:val="single" w:sz="8" w:space="0" w:color="000000"/>
            </w:tcBorders>
            <w:shd w:val="clear" w:color="auto" w:fill="auto"/>
            <w:vAlign w:val="center"/>
          </w:tcPr>
          <w:p w14:paraId="2687A9B1"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48</w:t>
            </w:r>
          </w:p>
        </w:tc>
        <w:tc>
          <w:tcPr>
            <w:tcW w:w="720" w:type="dxa"/>
            <w:tcBorders>
              <w:top w:val="nil"/>
              <w:left w:val="nil"/>
              <w:bottom w:val="single" w:sz="8" w:space="0" w:color="000000"/>
              <w:right w:val="single" w:sz="8" w:space="0" w:color="000000"/>
            </w:tcBorders>
            <w:shd w:val="clear" w:color="auto" w:fill="auto"/>
            <w:vAlign w:val="center"/>
          </w:tcPr>
          <w:p w14:paraId="3D85AE5D" w14:textId="79056660"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9.18</w:t>
            </w:r>
          </w:p>
        </w:tc>
        <w:tc>
          <w:tcPr>
            <w:tcW w:w="613" w:type="dxa"/>
            <w:tcBorders>
              <w:top w:val="nil"/>
              <w:left w:val="nil"/>
              <w:bottom w:val="single" w:sz="8" w:space="0" w:color="000000"/>
              <w:right w:val="single" w:sz="4" w:space="0" w:color="auto"/>
            </w:tcBorders>
            <w:shd w:val="clear" w:color="auto" w:fill="auto"/>
            <w:vAlign w:val="center"/>
          </w:tcPr>
          <w:p w14:paraId="4C7EEF11" w14:textId="1DECD8B6"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r>
      <w:tr w:rsidR="004A37D2" w:rsidRPr="00A9606E" w14:paraId="3D7E33F4" w14:textId="77777777" w:rsidTr="00CF5478">
        <w:trPr>
          <w:trHeight w:val="20"/>
        </w:trPr>
        <w:tc>
          <w:tcPr>
            <w:tcW w:w="410" w:type="dxa"/>
            <w:vMerge/>
            <w:tcBorders>
              <w:left w:val="single" w:sz="4" w:space="0" w:color="auto"/>
              <w:bottom w:val="single" w:sz="8" w:space="0" w:color="000000"/>
              <w:right w:val="single" w:sz="8" w:space="0" w:color="000000"/>
            </w:tcBorders>
            <w:shd w:val="clear" w:color="auto" w:fill="auto"/>
            <w:vAlign w:val="center"/>
            <w:hideMark/>
          </w:tcPr>
          <w:p w14:paraId="645BFCE9" w14:textId="6E9560BA" w:rsidR="0041689C" w:rsidRPr="00A9606E" w:rsidRDefault="0041689C"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8" w:space="0" w:color="000000"/>
              <w:right w:val="single" w:sz="8" w:space="0" w:color="000000"/>
            </w:tcBorders>
            <w:vAlign w:val="center"/>
          </w:tcPr>
          <w:p w14:paraId="380273C7"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shd w:val="clear" w:color="auto" w:fill="auto"/>
            <w:vAlign w:val="center"/>
          </w:tcPr>
          <w:p w14:paraId="512059CE"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8" w:space="0" w:color="000000"/>
              <w:right w:val="single" w:sz="8" w:space="0" w:color="000000"/>
            </w:tcBorders>
            <w:shd w:val="clear" w:color="auto" w:fill="auto"/>
            <w:vAlign w:val="center"/>
          </w:tcPr>
          <w:p w14:paraId="61221CBC"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468</w:t>
            </w:r>
          </w:p>
        </w:tc>
        <w:tc>
          <w:tcPr>
            <w:tcW w:w="570" w:type="dxa"/>
            <w:tcBorders>
              <w:top w:val="nil"/>
              <w:left w:val="nil"/>
              <w:bottom w:val="single" w:sz="8" w:space="0" w:color="000000"/>
              <w:right w:val="single" w:sz="8" w:space="0" w:color="000000"/>
            </w:tcBorders>
            <w:shd w:val="clear" w:color="auto" w:fill="auto"/>
            <w:vAlign w:val="center"/>
          </w:tcPr>
          <w:p w14:paraId="74B53D86" w14:textId="6B573704"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37.80</w:t>
            </w:r>
          </w:p>
        </w:tc>
        <w:tc>
          <w:tcPr>
            <w:tcW w:w="540" w:type="dxa"/>
            <w:tcBorders>
              <w:top w:val="nil"/>
              <w:left w:val="nil"/>
              <w:bottom w:val="single" w:sz="8" w:space="0" w:color="000000"/>
              <w:right w:val="single" w:sz="8" w:space="0" w:color="000000"/>
            </w:tcBorders>
            <w:shd w:val="clear" w:color="auto" w:fill="auto"/>
            <w:vAlign w:val="center"/>
          </w:tcPr>
          <w:p w14:paraId="680626BA"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273</w:t>
            </w:r>
          </w:p>
        </w:tc>
        <w:tc>
          <w:tcPr>
            <w:tcW w:w="630" w:type="dxa"/>
            <w:tcBorders>
              <w:top w:val="nil"/>
              <w:left w:val="nil"/>
              <w:bottom w:val="single" w:sz="8" w:space="0" w:color="000000"/>
              <w:right w:val="single" w:sz="8" w:space="0" w:color="000000"/>
            </w:tcBorders>
            <w:shd w:val="clear" w:color="auto" w:fill="auto"/>
            <w:vAlign w:val="center"/>
          </w:tcPr>
          <w:p w14:paraId="4F08A0E2" w14:textId="25C83AE4"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22.05</w:t>
            </w:r>
          </w:p>
        </w:tc>
        <w:tc>
          <w:tcPr>
            <w:tcW w:w="575" w:type="dxa"/>
            <w:tcBorders>
              <w:top w:val="nil"/>
              <w:left w:val="nil"/>
              <w:bottom w:val="single" w:sz="8" w:space="0" w:color="000000"/>
              <w:right w:val="single" w:sz="8" w:space="0" w:color="000000"/>
            </w:tcBorders>
            <w:shd w:val="clear" w:color="auto" w:fill="auto"/>
            <w:vAlign w:val="center"/>
          </w:tcPr>
          <w:p w14:paraId="1910ECD9"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297</w:t>
            </w:r>
          </w:p>
        </w:tc>
        <w:tc>
          <w:tcPr>
            <w:tcW w:w="633" w:type="dxa"/>
            <w:tcBorders>
              <w:top w:val="nil"/>
              <w:left w:val="nil"/>
              <w:bottom w:val="single" w:sz="8" w:space="0" w:color="000000"/>
              <w:right w:val="single" w:sz="8" w:space="0" w:color="000000"/>
            </w:tcBorders>
            <w:shd w:val="clear" w:color="auto" w:fill="auto"/>
            <w:vAlign w:val="center"/>
          </w:tcPr>
          <w:p w14:paraId="395B0624" w14:textId="338ACCF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23.99</w:t>
            </w:r>
          </w:p>
        </w:tc>
        <w:tc>
          <w:tcPr>
            <w:tcW w:w="573" w:type="dxa"/>
            <w:tcBorders>
              <w:top w:val="nil"/>
              <w:left w:val="nil"/>
              <w:bottom w:val="single" w:sz="8" w:space="0" w:color="000000"/>
              <w:right w:val="single" w:sz="8" w:space="0" w:color="000000"/>
            </w:tcBorders>
            <w:shd w:val="clear" w:color="auto" w:fill="auto"/>
            <w:vAlign w:val="center"/>
          </w:tcPr>
          <w:p w14:paraId="74076D97"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131</w:t>
            </w:r>
          </w:p>
        </w:tc>
        <w:tc>
          <w:tcPr>
            <w:tcW w:w="680" w:type="dxa"/>
            <w:tcBorders>
              <w:top w:val="nil"/>
              <w:left w:val="nil"/>
              <w:bottom w:val="single" w:sz="8" w:space="0" w:color="000000"/>
              <w:right w:val="single" w:sz="8" w:space="0" w:color="000000"/>
            </w:tcBorders>
            <w:shd w:val="clear" w:color="auto" w:fill="auto"/>
            <w:vAlign w:val="center"/>
          </w:tcPr>
          <w:p w14:paraId="5C0423E1" w14:textId="067C1509"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10.58</w:t>
            </w:r>
          </w:p>
        </w:tc>
        <w:tc>
          <w:tcPr>
            <w:tcW w:w="540" w:type="dxa"/>
            <w:tcBorders>
              <w:top w:val="nil"/>
              <w:left w:val="nil"/>
              <w:bottom w:val="single" w:sz="8" w:space="0" w:color="000000"/>
              <w:right w:val="single" w:sz="8" w:space="0" w:color="000000"/>
            </w:tcBorders>
            <w:shd w:val="clear" w:color="auto" w:fill="auto"/>
            <w:vAlign w:val="center"/>
          </w:tcPr>
          <w:p w14:paraId="25E1497A"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69</w:t>
            </w:r>
          </w:p>
        </w:tc>
        <w:tc>
          <w:tcPr>
            <w:tcW w:w="720" w:type="dxa"/>
            <w:tcBorders>
              <w:top w:val="nil"/>
              <w:left w:val="nil"/>
              <w:bottom w:val="single" w:sz="8" w:space="0" w:color="000000"/>
              <w:right w:val="single" w:sz="8" w:space="0" w:color="000000"/>
            </w:tcBorders>
            <w:shd w:val="clear" w:color="auto" w:fill="auto"/>
            <w:vAlign w:val="center"/>
          </w:tcPr>
          <w:p w14:paraId="4ECCA5E3" w14:textId="6349C670"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5.57</w:t>
            </w:r>
          </w:p>
        </w:tc>
        <w:tc>
          <w:tcPr>
            <w:tcW w:w="613" w:type="dxa"/>
            <w:tcBorders>
              <w:top w:val="nil"/>
              <w:left w:val="nil"/>
              <w:bottom w:val="single" w:sz="8" w:space="0" w:color="000000"/>
              <w:right w:val="single" w:sz="4" w:space="0" w:color="auto"/>
            </w:tcBorders>
            <w:shd w:val="clear" w:color="auto" w:fill="auto"/>
            <w:vAlign w:val="center"/>
          </w:tcPr>
          <w:p w14:paraId="1C04C3C4" w14:textId="00EE9E03"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1.24</w:t>
            </w:r>
          </w:p>
        </w:tc>
      </w:tr>
      <w:tr w:rsidR="004A37D2" w:rsidRPr="00A9606E" w14:paraId="40EAD122" w14:textId="77777777" w:rsidTr="00CF5478">
        <w:trPr>
          <w:trHeight w:val="20"/>
        </w:trPr>
        <w:tc>
          <w:tcPr>
            <w:tcW w:w="410" w:type="dxa"/>
            <w:vMerge w:val="restart"/>
            <w:tcBorders>
              <w:top w:val="nil"/>
              <w:left w:val="single" w:sz="4" w:space="0" w:color="auto"/>
              <w:right w:val="single" w:sz="8" w:space="0" w:color="000000"/>
            </w:tcBorders>
            <w:shd w:val="clear" w:color="auto" w:fill="auto"/>
            <w:vAlign w:val="center"/>
            <w:hideMark/>
          </w:tcPr>
          <w:p w14:paraId="2D9BF8F9"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1190" w:type="dxa"/>
            <w:vMerge w:val="restart"/>
            <w:tcBorders>
              <w:top w:val="nil"/>
              <w:left w:val="single" w:sz="8" w:space="0" w:color="000000"/>
              <w:bottom w:val="single" w:sz="8" w:space="0" w:color="000000"/>
              <w:right w:val="single" w:sz="8" w:space="0" w:color="000000"/>
            </w:tcBorders>
            <w:shd w:val="clear" w:color="auto" w:fill="auto"/>
            <w:vAlign w:val="center"/>
          </w:tcPr>
          <w:p w14:paraId="53AB406C" w14:textId="73ACAD0A"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Hành vi ứng xử</w:t>
            </w:r>
          </w:p>
        </w:tc>
        <w:tc>
          <w:tcPr>
            <w:tcW w:w="737" w:type="dxa"/>
            <w:tcBorders>
              <w:top w:val="nil"/>
              <w:left w:val="nil"/>
              <w:bottom w:val="single" w:sz="8" w:space="0" w:color="000000"/>
              <w:right w:val="single" w:sz="8" w:space="0" w:color="000000"/>
            </w:tcBorders>
            <w:shd w:val="clear" w:color="auto" w:fill="auto"/>
            <w:vAlign w:val="center"/>
          </w:tcPr>
          <w:p w14:paraId="6BD35283"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CBQL,GV</w:t>
            </w:r>
          </w:p>
        </w:tc>
        <w:tc>
          <w:tcPr>
            <w:tcW w:w="475" w:type="dxa"/>
            <w:tcBorders>
              <w:top w:val="nil"/>
              <w:left w:val="nil"/>
              <w:bottom w:val="single" w:sz="8" w:space="0" w:color="000000"/>
              <w:right w:val="single" w:sz="8" w:space="0" w:color="000000"/>
            </w:tcBorders>
            <w:shd w:val="clear" w:color="auto" w:fill="auto"/>
            <w:vAlign w:val="center"/>
          </w:tcPr>
          <w:p w14:paraId="25115F48"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128</w:t>
            </w:r>
          </w:p>
        </w:tc>
        <w:tc>
          <w:tcPr>
            <w:tcW w:w="570" w:type="dxa"/>
            <w:tcBorders>
              <w:top w:val="nil"/>
              <w:left w:val="nil"/>
              <w:bottom w:val="single" w:sz="8" w:space="0" w:color="000000"/>
              <w:right w:val="single" w:sz="8" w:space="0" w:color="000000"/>
            </w:tcBorders>
            <w:shd w:val="clear" w:color="auto" w:fill="auto"/>
            <w:vAlign w:val="center"/>
          </w:tcPr>
          <w:p w14:paraId="26811204" w14:textId="2AE96436"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24.47</w:t>
            </w:r>
          </w:p>
        </w:tc>
        <w:tc>
          <w:tcPr>
            <w:tcW w:w="540" w:type="dxa"/>
            <w:tcBorders>
              <w:top w:val="nil"/>
              <w:left w:val="nil"/>
              <w:bottom w:val="single" w:sz="8" w:space="0" w:color="000000"/>
              <w:right w:val="single" w:sz="8" w:space="0" w:color="000000"/>
            </w:tcBorders>
            <w:shd w:val="clear" w:color="auto" w:fill="auto"/>
            <w:vAlign w:val="center"/>
          </w:tcPr>
          <w:p w14:paraId="409CFA85"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132</w:t>
            </w:r>
          </w:p>
        </w:tc>
        <w:tc>
          <w:tcPr>
            <w:tcW w:w="630" w:type="dxa"/>
            <w:tcBorders>
              <w:top w:val="nil"/>
              <w:left w:val="nil"/>
              <w:bottom w:val="single" w:sz="8" w:space="0" w:color="000000"/>
              <w:right w:val="single" w:sz="8" w:space="0" w:color="000000"/>
            </w:tcBorders>
            <w:shd w:val="clear" w:color="auto" w:fill="auto"/>
            <w:vAlign w:val="center"/>
          </w:tcPr>
          <w:p w14:paraId="61439CB4" w14:textId="28B61523"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25.24</w:t>
            </w:r>
          </w:p>
        </w:tc>
        <w:tc>
          <w:tcPr>
            <w:tcW w:w="575" w:type="dxa"/>
            <w:tcBorders>
              <w:top w:val="nil"/>
              <w:left w:val="nil"/>
              <w:bottom w:val="single" w:sz="8" w:space="0" w:color="000000"/>
              <w:right w:val="single" w:sz="8" w:space="0" w:color="000000"/>
            </w:tcBorders>
            <w:shd w:val="clear" w:color="auto" w:fill="auto"/>
            <w:vAlign w:val="center"/>
          </w:tcPr>
          <w:p w14:paraId="79DF7DCE"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119</w:t>
            </w:r>
          </w:p>
        </w:tc>
        <w:tc>
          <w:tcPr>
            <w:tcW w:w="633" w:type="dxa"/>
            <w:tcBorders>
              <w:top w:val="nil"/>
              <w:left w:val="nil"/>
              <w:bottom w:val="single" w:sz="8" w:space="0" w:color="000000"/>
              <w:right w:val="single" w:sz="8" w:space="0" w:color="000000"/>
            </w:tcBorders>
            <w:shd w:val="clear" w:color="auto" w:fill="auto"/>
            <w:vAlign w:val="center"/>
          </w:tcPr>
          <w:p w14:paraId="0DEA2E91" w14:textId="2B7ADF46"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22.75</w:t>
            </w:r>
          </w:p>
        </w:tc>
        <w:tc>
          <w:tcPr>
            <w:tcW w:w="573" w:type="dxa"/>
            <w:tcBorders>
              <w:top w:val="nil"/>
              <w:left w:val="nil"/>
              <w:bottom w:val="single" w:sz="8" w:space="0" w:color="000000"/>
              <w:right w:val="single" w:sz="8" w:space="0" w:color="000000"/>
            </w:tcBorders>
            <w:shd w:val="clear" w:color="auto" w:fill="auto"/>
            <w:vAlign w:val="center"/>
          </w:tcPr>
          <w:p w14:paraId="6C092559"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108</w:t>
            </w:r>
          </w:p>
        </w:tc>
        <w:tc>
          <w:tcPr>
            <w:tcW w:w="680" w:type="dxa"/>
            <w:tcBorders>
              <w:top w:val="nil"/>
              <w:left w:val="nil"/>
              <w:bottom w:val="single" w:sz="8" w:space="0" w:color="000000"/>
              <w:right w:val="single" w:sz="8" w:space="0" w:color="000000"/>
            </w:tcBorders>
            <w:shd w:val="clear" w:color="auto" w:fill="auto"/>
            <w:vAlign w:val="center"/>
          </w:tcPr>
          <w:p w14:paraId="35EABBC6" w14:textId="22E2EE66"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20.65</w:t>
            </w:r>
          </w:p>
        </w:tc>
        <w:tc>
          <w:tcPr>
            <w:tcW w:w="540" w:type="dxa"/>
            <w:tcBorders>
              <w:top w:val="nil"/>
              <w:left w:val="nil"/>
              <w:bottom w:val="single" w:sz="8" w:space="0" w:color="000000"/>
              <w:right w:val="single" w:sz="8" w:space="0" w:color="000000"/>
            </w:tcBorders>
            <w:shd w:val="clear" w:color="auto" w:fill="auto"/>
            <w:vAlign w:val="center"/>
          </w:tcPr>
          <w:p w14:paraId="093258E6"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36</w:t>
            </w:r>
          </w:p>
        </w:tc>
        <w:tc>
          <w:tcPr>
            <w:tcW w:w="720" w:type="dxa"/>
            <w:tcBorders>
              <w:top w:val="nil"/>
              <w:left w:val="nil"/>
              <w:bottom w:val="single" w:sz="8" w:space="0" w:color="000000"/>
              <w:right w:val="single" w:sz="8" w:space="0" w:color="000000"/>
            </w:tcBorders>
            <w:shd w:val="clear" w:color="auto" w:fill="auto"/>
            <w:vAlign w:val="center"/>
          </w:tcPr>
          <w:p w14:paraId="6B892B58" w14:textId="1D684821"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6.88</w:t>
            </w:r>
          </w:p>
        </w:tc>
        <w:tc>
          <w:tcPr>
            <w:tcW w:w="613" w:type="dxa"/>
            <w:tcBorders>
              <w:top w:val="nil"/>
              <w:left w:val="nil"/>
              <w:bottom w:val="single" w:sz="8" w:space="0" w:color="000000"/>
              <w:right w:val="single" w:sz="4" w:space="0" w:color="auto"/>
            </w:tcBorders>
            <w:shd w:val="clear" w:color="auto" w:fill="auto"/>
            <w:vAlign w:val="center"/>
          </w:tcPr>
          <w:p w14:paraId="0850CD3A" w14:textId="5E6C791A"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1.60</w:t>
            </w:r>
          </w:p>
        </w:tc>
      </w:tr>
      <w:tr w:rsidR="004A37D2" w:rsidRPr="00A9606E" w14:paraId="2F0D8D70" w14:textId="77777777" w:rsidTr="00CF5478">
        <w:trPr>
          <w:trHeight w:val="20"/>
        </w:trPr>
        <w:tc>
          <w:tcPr>
            <w:tcW w:w="410" w:type="dxa"/>
            <w:vMerge/>
            <w:tcBorders>
              <w:left w:val="single" w:sz="4" w:space="0" w:color="auto"/>
              <w:bottom w:val="single" w:sz="8" w:space="0" w:color="000000"/>
              <w:right w:val="single" w:sz="8" w:space="0" w:color="000000"/>
            </w:tcBorders>
            <w:shd w:val="clear" w:color="auto" w:fill="auto"/>
            <w:vAlign w:val="center"/>
            <w:hideMark/>
          </w:tcPr>
          <w:p w14:paraId="0B65EC15" w14:textId="42774102" w:rsidR="0041689C" w:rsidRPr="00A9606E" w:rsidRDefault="0041689C"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8" w:space="0" w:color="000000"/>
              <w:right w:val="single" w:sz="8" w:space="0" w:color="000000"/>
            </w:tcBorders>
            <w:vAlign w:val="center"/>
          </w:tcPr>
          <w:p w14:paraId="601E963A"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shd w:val="clear" w:color="auto" w:fill="auto"/>
            <w:vAlign w:val="center"/>
          </w:tcPr>
          <w:p w14:paraId="10761C8B"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8" w:space="0" w:color="000000"/>
              <w:right w:val="single" w:sz="8" w:space="0" w:color="000000"/>
            </w:tcBorders>
            <w:shd w:val="clear" w:color="auto" w:fill="auto"/>
            <w:vAlign w:val="center"/>
          </w:tcPr>
          <w:p w14:paraId="1E31C26F"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345</w:t>
            </w:r>
          </w:p>
        </w:tc>
        <w:tc>
          <w:tcPr>
            <w:tcW w:w="570" w:type="dxa"/>
            <w:tcBorders>
              <w:top w:val="nil"/>
              <w:left w:val="nil"/>
              <w:bottom w:val="single" w:sz="8" w:space="0" w:color="000000"/>
              <w:right w:val="single" w:sz="8" w:space="0" w:color="000000"/>
            </w:tcBorders>
            <w:shd w:val="clear" w:color="auto" w:fill="auto"/>
            <w:vAlign w:val="center"/>
          </w:tcPr>
          <w:p w14:paraId="75FCF02A" w14:textId="706833C0"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27.87</w:t>
            </w:r>
          </w:p>
        </w:tc>
        <w:tc>
          <w:tcPr>
            <w:tcW w:w="540" w:type="dxa"/>
            <w:tcBorders>
              <w:top w:val="nil"/>
              <w:left w:val="nil"/>
              <w:bottom w:val="single" w:sz="8" w:space="0" w:color="000000"/>
              <w:right w:val="single" w:sz="8" w:space="0" w:color="000000"/>
            </w:tcBorders>
            <w:shd w:val="clear" w:color="auto" w:fill="auto"/>
            <w:vAlign w:val="center"/>
          </w:tcPr>
          <w:p w14:paraId="03968548"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280</w:t>
            </w:r>
          </w:p>
        </w:tc>
        <w:tc>
          <w:tcPr>
            <w:tcW w:w="630" w:type="dxa"/>
            <w:tcBorders>
              <w:top w:val="nil"/>
              <w:left w:val="nil"/>
              <w:bottom w:val="single" w:sz="8" w:space="0" w:color="000000"/>
              <w:right w:val="single" w:sz="8" w:space="0" w:color="000000"/>
            </w:tcBorders>
            <w:shd w:val="clear" w:color="auto" w:fill="auto"/>
            <w:vAlign w:val="center"/>
          </w:tcPr>
          <w:p w14:paraId="4083BEBF" w14:textId="699D0F1B"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22.62</w:t>
            </w:r>
          </w:p>
        </w:tc>
        <w:tc>
          <w:tcPr>
            <w:tcW w:w="575" w:type="dxa"/>
            <w:tcBorders>
              <w:top w:val="nil"/>
              <w:left w:val="nil"/>
              <w:bottom w:val="single" w:sz="8" w:space="0" w:color="000000"/>
              <w:right w:val="single" w:sz="8" w:space="0" w:color="000000"/>
            </w:tcBorders>
            <w:shd w:val="clear" w:color="auto" w:fill="auto"/>
            <w:vAlign w:val="center"/>
          </w:tcPr>
          <w:p w14:paraId="193989F1"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327</w:t>
            </w:r>
          </w:p>
        </w:tc>
        <w:tc>
          <w:tcPr>
            <w:tcW w:w="633" w:type="dxa"/>
            <w:tcBorders>
              <w:top w:val="nil"/>
              <w:left w:val="nil"/>
              <w:bottom w:val="single" w:sz="8" w:space="0" w:color="000000"/>
              <w:right w:val="single" w:sz="8" w:space="0" w:color="000000"/>
            </w:tcBorders>
            <w:shd w:val="clear" w:color="auto" w:fill="auto"/>
            <w:vAlign w:val="center"/>
          </w:tcPr>
          <w:p w14:paraId="4F6DB33F" w14:textId="07176289"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26.41</w:t>
            </w:r>
          </w:p>
        </w:tc>
        <w:tc>
          <w:tcPr>
            <w:tcW w:w="573" w:type="dxa"/>
            <w:tcBorders>
              <w:top w:val="nil"/>
              <w:left w:val="nil"/>
              <w:bottom w:val="single" w:sz="8" w:space="0" w:color="000000"/>
              <w:right w:val="single" w:sz="8" w:space="0" w:color="000000"/>
            </w:tcBorders>
            <w:shd w:val="clear" w:color="auto" w:fill="auto"/>
            <w:vAlign w:val="center"/>
          </w:tcPr>
          <w:p w14:paraId="3E8269C7"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183</w:t>
            </w:r>
          </w:p>
        </w:tc>
        <w:tc>
          <w:tcPr>
            <w:tcW w:w="680" w:type="dxa"/>
            <w:tcBorders>
              <w:top w:val="nil"/>
              <w:left w:val="nil"/>
              <w:bottom w:val="single" w:sz="8" w:space="0" w:color="000000"/>
              <w:right w:val="single" w:sz="8" w:space="0" w:color="000000"/>
            </w:tcBorders>
            <w:shd w:val="clear" w:color="auto" w:fill="auto"/>
            <w:vAlign w:val="center"/>
          </w:tcPr>
          <w:p w14:paraId="2C20D4BB" w14:textId="58EB34AF"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14.78</w:t>
            </w:r>
          </w:p>
        </w:tc>
        <w:tc>
          <w:tcPr>
            <w:tcW w:w="540" w:type="dxa"/>
            <w:tcBorders>
              <w:top w:val="nil"/>
              <w:left w:val="nil"/>
              <w:bottom w:val="single" w:sz="8" w:space="0" w:color="000000"/>
              <w:right w:val="single" w:sz="8" w:space="0" w:color="000000"/>
            </w:tcBorders>
            <w:shd w:val="clear" w:color="auto" w:fill="auto"/>
            <w:vAlign w:val="center"/>
          </w:tcPr>
          <w:p w14:paraId="028DD0D2"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103</w:t>
            </w:r>
          </w:p>
        </w:tc>
        <w:tc>
          <w:tcPr>
            <w:tcW w:w="720" w:type="dxa"/>
            <w:tcBorders>
              <w:top w:val="nil"/>
              <w:left w:val="nil"/>
              <w:bottom w:val="single" w:sz="8" w:space="0" w:color="000000"/>
              <w:right w:val="single" w:sz="8" w:space="0" w:color="000000"/>
            </w:tcBorders>
            <w:shd w:val="clear" w:color="auto" w:fill="auto"/>
            <w:vAlign w:val="center"/>
          </w:tcPr>
          <w:p w14:paraId="1590B553" w14:textId="0AD6A52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8.32</w:t>
            </w:r>
          </w:p>
        </w:tc>
        <w:tc>
          <w:tcPr>
            <w:tcW w:w="613" w:type="dxa"/>
            <w:tcBorders>
              <w:top w:val="nil"/>
              <w:left w:val="nil"/>
              <w:bottom w:val="single" w:sz="8" w:space="0" w:color="000000"/>
              <w:right w:val="single" w:sz="4" w:space="0" w:color="auto"/>
            </w:tcBorders>
            <w:shd w:val="clear" w:color="auto" w:fill="auto"/>
            <w:vAlign w:val="center"/>
          </w:tcPr>
          <w:p w14:paraId="6B88EAFF" w14:textId="474CB292"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1.53</w:t>
            </w:r>
          </w:p>
        </w:tc>
      </w:tr>
      <w:tr w:rsidR="004A37D2" w:rsidRPr="00A9606E" w14:paraId="6D62577C" w14:textId="77777777" w:rsidTr="00CF5478">
        <w:trPr>
          <w:trHeight w:val="20"/>
        </w:trPr>
        <w:tc>
          <w:tcPr>
            <w:tcW w:w="410" w:type="dxa"/>
            <w:vMerge w:val="restart"/>
            <w:tcBorders>
              <w:top w:val="nil"/>
              <w:left w:val="single" w:sz="4" w:space="0" w:color="auto"/>
              <w:right w:val="single" w:sz="8" w:space="0" w:color="000000"/>
            </w:tcBorders>
            <w:shd w:val="clear" w:color="auto" w:fill="auto"/>
            <w:vAlign w:val="center"/>
            <w:hideMark/>
          </w:tcPr>
          <w:p w14:paraId="35F7D83B"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w:t>
            </w:r>
          </w:p>
        </w:tc>
        <w:tc>
          <w:tcPr>
            <w:tcW w:w="1190" w:type="dxa"/>
            <w:vMerge w:val="restart"/>
            <w:tcBorders>
              <w:top w:val="nil"/>
              <w:left w:val="single" w:sz="8" w:space="0" w:color="000000"/>
              <w:bottom w:val="single" w:sz="8" w:space="0" w:color="000000"/>
              <w:right w:val="single" w:sz="8" w:space="0" w:color="000000"/>
            </w:tcBorders>
            <w:shd w:val="clear" w:color="auto" w:fill="auto"/>
            <w:vAlign w:val="center"/>
          </w:tcPr>
          <w:p w14:paraId="002F2169"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Phương pháp truyền thông</w:t>
            </w:r>
          </w:p>
        </w:tc>
        <w:tc>
          <w:tcPr>
            <w:tcW w:w="737" w:type="dxa"/>
            <w:tcBorders>
              <w:top w:val="nil"/>
              <w:left w:val="nil"/>
              <w:bottom w:val="single" w:sz="8" w:space="0" w:color="000000"/>
              <w:right w:val="single" w:sz="8" w:space="0" w:color="000000"/>
            </w:tcBorders>
            <w:shd w:val="clear" w:color="auto" w:fill="auto"/>
            <w:vAlign w:val="center"/>
          </w:tcPr>
          <w:p w14:paraId="2B2161AF"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 GV</w:t>
            </w:r>
          </w:p>
        </w:tc>
        <w:tc>
          <w:tcPr>
            <w:tcW w:w="475" w:type="dxa"/>
            <w:tcBorders>
              <w:top w:val="nil"/>
              <w:left w:val="nil"/>
              <w:bottom w:val="single" w:sz="8" w:space="0" w:color="000000"/>
              <w:right w:val="single" w:sz="8" w:space="0" w:color="000000"/>
            </w:tcBorders>
            <w:shd w:val="clear" w:color="auto" w:fill="auto"/>
            <w:vAlign w:val="center"/>
          </w:tcPr>
          <w:p w14:paraId="3AAD3451"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101</w:t>
            </w:r>
          </w:p>
        </w:tc>
        <w:tc>
          <w:tcPr>
            <w:tcW w:w="570" w:type="dxa"/>
            <w:tcBorders>
              <w:top w:val="nil"/>
              <w:left w:val="nil"/>
              <w:bottom w:val="single" w:sz="8" w:space="0" w:color="000000"/>
              <w:right w:val="single" w:sz="8" w:space="0" w:color="000000"/>
            </w:tcBorders>
            <w:shd w:val="clear" w:color="auto" w:fill="auto"/>
            <w:vAlign w:val="center"/>
          </w:tcPr>
          <w:p w14:paraId="21BCE311" w14:textId="05E1CABC"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19.31</w:t>
            </w:r>
          </w:p>
        </w:tc>
        <w:tc>
          <w:tcPr>
            <w:tcW w:w="540" w:type="dxa"/>
            <w:tcBorders>
              <w:top w:val="nil"/>
              <w:left w:val="nil"/>
              <w:bottom w:val="single" w:sz="8" w:space="0" w:color="000000"/>
              <w:right w:val="single" w:sz="8" w:space="0" w:color="000000"/>
            </w:tcBorders>
            <w:shd w:val="clear" w:color="auto" w:fill="auto"/>
            <w:vAlign w:val="center"/>
          </w:tcPr>
          <w:p w14:paraId="665FBC45"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125</w:t>
            </w:r>
          </w:p>
        </w:tc>
        <w:tc>
          <w:tcPr>
            <w:tcW w:w="630" w:type="dxa"/>
            <w:tcBorders>
              <w:top w:val="nil"/>
              <w:left w:val="nil"/>
              <w:bottom w:val="single" w:sz="8" w:space="0" w:color="000000"/>
              <w:right w:val="single" w:sz="8" w:space="0" w:color="000000"/>
            </w:tcBorders>
            <w:shd w:val="clear" w:color="auto" w:fill="auto"/>
            <w:vAlign w:val="center"/>
          </w:tcPr>
          <w:p w14:paraId="01C68CA5" w14:textId="10D4B71D"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23.90</w:t>
            </w:r>
          </w:p>
        </w:tc>
        <w:tc>
          <w:tcPr>
            <w:tcW w:w="575" w:type="dxa"/>
            <w:tcBorders>
              <w:top w:val="nil"/>
              <w:left w:val="nil"/>
              <w:bottom w:val="single" w:sz="8" w:space="0" w:color="000000"/>
              <w:right w:val="single" w:sz="8" w:space="0" w:color="000000"/>
            </w:tcBorders>
            <w:shd w:val="clear" w:color="auto" w:fill="auto"/>
            <w:vAlign w:val="center"/>
          </w:tcPr>
          <w:p w14:paraId="390E46CC"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132</w:t>
            </w:r>
          </w:p>
        </w:tc>
        <w:tc>
          <w:tcPr>
            <w:tcW w:w="633" w:type="dxa"/>
            <w:tcBorders>
              <w:top w:val="nil"/>
              <w:left w:val="nil"/>
              <w:bottom w:val="single" w:sz="8" w:space="0" w:color="000000"/>
              <w:right w:val="single" w:sz="8" w:space="0" w:color="000000"/>
            </w:tcBorders>
            <w:shd w:val="clear" w:color="auto" w:fill="auto"/>
            <w:vAlign w:val="center"/>
          </w:tcPr>
          <w:p w14:paraId="73BEC412" w14:textId="43A6A9F1"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25.24</w:t>
            </w:r>
          </w:p>
        </w:tc>
        <w:tc>
          <w:tcPr>
            <w:tcW w:w="573" w:type="dxa"/>
            <w:tcBorders>
              <w:top w:val="nil"/>
              <w:left w:val="nil"/>
              <w:bottom w:val="single" w:sz="8" w:space="0" w:color="000000"/>
              <w:right w:val="single" w:sz="8" w:space="0" w:color="000000"/>
            </w:tcBorders>
            <w:shd w:val="clear" w:color="auto" w:fill="auto"/>
            <w:vAlign w:val="center"/>
          </w:tcPr>
          <w:p w14:paraId="7874CDB6"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83</w:t>
            </w:r>
          </w:p>
        </w:tc>
        <w:tc>
          <w:tcPr>
            <w:tcW w:w="680" w:type="dxa"/>
            <w:tcBorders>
              <w:top w:val="nil"/>
              <w:left w:val="nil"/>
              <w:bottom w:val="single" w:sz="8" w:space="0" w:color="000000"/>
              <w:right w:val="single" w:sz="8" w:space="0" w:color="000000"/>
            </w:tcBorders>
            <w:shd w:val="clear" w:color="auto" w:fill="auto"/>
            <w:vAlign w:val="center"/>
          </w:tcPr>
          <w:p w14:paraId="3404C3F7" w14:textId="01124FCA"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15.87</w:t>
            </w:r>
          </w:p>
        </w:tc>
        <w:tc>
          <w:tcPr>
            <w:tcW w:w="540" w:type="dxa"/>
            <w:tcBorders>
              <w:top w:val="nil"/>
              <w:left w:val="nil"/>
              <w:bottom w:val="single" w:sz="8" w:space="0" w:color="000000"/>
              <w:right w:val="single" w:sz="8" w:space="0" w:color="000000"/>
            </w:tcBorders>
            <w:shd w:val="clear" w:color="auto" w:fill="auto"/>
            <w:vAlign w:val="center"/>
          </w:tcPr>
          <w:p w14:paraId="35DEB685"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82</w:t>
            </w:r>
          </w:p>
        </w:tc>
        <w:tc>
          <w:tcPr>
            <w:tcW w:w="720" w:type="dxa"/>
            <w:tcBorders>
              <w:top w:val="nil"/>
              <w:left w:val="nil"/>
              <w:bottom w:val="single" w:sz="8" w:space="0" w:color="000000"/>
              <w:right w:val="single" w:sz="8" w:space="0" w:color="000000"/>
            </w:tcBorders>
            <w:shd w:val="clear" w:color="auto" w:fill="auto"/>
            <w:vAlign w:val="center"/>
          </w:tcPr>
          <w:p w14:paraId="3C0CD359" w14:textId="2472C972"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15.68</w:t>
            </w:r>
          </w:p>
        </w:tc>
        <w:tc>
          <w:tcPr>
            <w:tcW w:w="613" w:type="dxa"/>
            <w:tcBorders>
              <w:top w:val="nil"/>
              <w:left w:val="nil"/>
              <w:bottom w:val="single" w:sz="8" w:space="0" w:color="000000"/>
              <w:right w:val="single" w:sz="4" w:space="0" w:color="auto"/>
            </w:tcBorders>
            <w:shd w:val="clear" w:color="auto" w:fill="auto"/>
            <w:vAlign w:val="center"/>
          </w:tcPr>
          <w:p w14:paraId="5314DEAA" w14:textId="377FAF9C"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1.85</w:t>
            </w:r>
          </w:p>
        </w:tc>
      </w:tr>
      <w:tr w:rsidR="004A37D2" w:rsidRPr="00A9606E" w14:paraId="7E156BDA" w14:textId="77777777" w:rsidTr="00CF5478">
        <w:trPr>
          <w:trHeight w:val="20"/>
        </w:trPr>
        <w:tc>
          <w:tcPr>
            <w:tcW w:w="410" w:type="dxa"/>
            <w:vMerge/>
            <w:tcBorders>
              <w:left w:val="single" w:sz="4" w:space="0" w:color="auto"/>
              <w:bottom w:val="single" w:sz="4" w:space="0" w:color="auto"/>
              <w:right w:val="single" w:sz="8" w:space="0" w:color="000000"/>
            </w:tcBorders>
            <w:shd w:val="clear" w:color="auto" w:fill="auto"/>
            <w:vAlign w:val="center"/>
            <w:hideMark/>
          </w:tcPr>
          <w:p w14:paraId="70C323BC" w14:textId="7405C49D" w:rsidR="0041689C" w:rsidRPr="00A9606E" w:rsidRDefault="0041689C"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4" w:space="0" w:color="auto"/>
              <w:right w:val="single" w:sz="8" w:space="0" w:color="000000"/>
            </w:tcBorders>
            <w:vAlign w:val="center"/>
          </w:tcPr>
          <w:p w14:paraId="093ECE86" w14:textId="77777777" w:rsidR="0041689C" w:rsidRPr="00A9606E" w:rsidRDefault="0041689C"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4" w:space="0" w:color="auto"/>
              <w:right w:val="single" w:sz="8" w:space="0" w:color="000000"/>
            </w:tcBorders>
            <w:shd w:val="clear" w:color="auto" w:fill="auto"/>
            <w:vAlign w:val="center"/>
          </w:tcPr>
          <w:p w14:paraId="49859B75"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4" w:space="0" w:color="auto"/>
              <w:right w:val="single" w:sz="8" w:space="0" w:color="000000"/>
            </w:tcBorders>
            <w:shd w:val="clear" w:color="auto" w:fill="auto"/>
            <w:vAlign w:val="center"/>
          </w:tcPr>
          <w:p w14:paraId="25A9BADC"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263</w:t>
            </w:r>
          </w:p>
        </w:tc>
        <w:tc>
          <w:tcPr>
            <w:tcW w:w="570" w:type="dxa"/>
            <w:tcBorders>
              <w:top w:val="nil"/>
              <w:left w:val="nil"/>
              <w:bottom w:val="single" w:sz="4" w:space="0" w:color="auto"/>
              <w:right w:val="single" w:sz="8" w:space="0" w:color="000000"/>
            </w:tcBorders>
            <w:shd w:val="clear" w:color="auto" w:fill="auto"/>
            <w:vAlign w:val="center"/>
          </w:tcPr>
          <w:p w14:paraId="7B725E37" w14:textId="3D8D2C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21.24</w:t>
            </w:r>
          </w:p>
        </w:tc>
        <w:tc>
          <w:tcPr>
            <w:tcW w:w="540" w:type="dxa"/>
            <w:tcBorders>
              <w:top w:val="nil"/>
              <w:left w:val="nil"/>
              <w:bottom w:val="single" w:sz="4" w:space="0" w:color="auto"/>
              <w:right w:val="single" w:sz="8" w:space="0" w:color="000000"/>
            </w:tcBorders>
            <w:shd w:val="clear" w:color="auto" w:fill="auto"/>
            <w:vAlign w:val="center"/>
          </w:tcPr>
          <w:p w14:paraId="6D954B14"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345</w:t>
            </w:r>
          </w:p>
        </w:tc>
        <w:tc>
          <w:tcPr>
            <w:tcW w:w="630" w:type="dxa"/>
            <w:tcBorders>
              <w:top w:val="nil"/>
              <w:left w:val="nil"/>
              <w:bottom w:val="single" w:sz="4" w:space="0" w:color="auto"/>
              <w:right w:val="single" w:sz="8" w:space="0" w:color="000000"/>
            </w:tcBorders>
            <w:shd w:val="clear" w:color="auto" w:fill="auto"/>
            <w:vAlign w:val="center"/>
          </w:tcPr>
          <w:p w14:paraId="136E3C13" w14:textId="62FE94AB"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27.87</w:t>
            </w:r>
          </w:p>
        </w:tc>
        <w:tc>
          <w:tcPr>
            <w:tcW w:w="575" w:type="dxa"/>
            <w:tcBorders>
              <w:top w:val="nil"/>
              <w:left w:val="nil"/>
              <w:bottom w:val="single" w:sz="4" w:space="0" w:color="auto"/>
              <w:right w:val="single" w:sz="8" w:space="0" w:color="000000"/>
            </w:tcBorders>
            <w:shd w:val="clear" w:color="auto" w:fill="auto"/>
            <w:vAlign w:val="center"/>
          </w:tcPr>
          <w:p w14:paraId="0703577C"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271</w:t>
            </w:r>
          </w:p>
        </w:tc>
        <w:tc>
          <w:tcPr>
            <w:tcW w:w="633" w:type="dxa"/>
            <w:tcBorders>
              <w:top w:val="nil"/>
              <w:left w:val="nil"/>
              <w:bottom w:val="single" w:sz="4" w:space="0" w:color="auto"/>
              <w:right w:val="single" w:sz="8" w:space="0" w:color="000000"/>
            </w:tcBorders>
            <w:shd w:val="clear" w:color="auto" w:fill="auto"/>
            <w:vAlign w:val="center"/>
          </w:tcPr>
          <w:p w14:paraId="263FD477" w14:textId="4A1C3773"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21.89</w:t>
            </w:r>
          </w:p>
        </w:tc>
        <w:tc>
          <w:tcPr>
            <w:tcW w:w="573" w:type="dxa"/>
            <w:tcBorders>
              <w:top w:val="nil"/>
              <w:left w:val="nil"/>
              <w:bottom w:val="single" w:sz="4" w:space="0" w:color="auto"/>
              <w:right w:val="single" w:sz="8" w:space="0" w:color="000000"/>
            </w:tcBorders>
            <w:shd w:val="clear" w:color="auto" w:fill="auto"/>
            <w:vAlign w:val="center"/>
          </w:tcPr>
          <w:p w14:paraId="79C69758"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266</w:t>
            </w:r>
          </w:p>
        </w:tc>
        <w:tc>
          <w:tcPr>
            <w:tcW w:w="680" w:type="dxa"/>
            <w:tcBorders>
              <w:top w:val="nil"/>
              <w:left w:val="nil"/>
              <w:bottom w:val="single" w:sz="4" w:space="0" w:color="auto"/>
              <w:right w:val="single" w:sz="8" w:space="0" w:color="000000"/>
            </w:tcBorders>
            <w:shd w:val="clear" w:color="auto" w:fill="auto"/>
            <w:vAlign w:val="center"/>
          </w:tcPr>
          <w:p w14:paraId="52A8FB10" w14:textId="79799480"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21.49</w:t>
            </w:r>
          </w:p>
        </w:tc>
        <w:tc>
          <w:tcPr>
            <w:tcW w:w="540" w:type="dxa"/>
            <w:tcBorders>
              <w:top w:val="nil"/>
              <w:left w:val="nil"/>
              <w:bottom w:val="single" w:sz="4" w:space="0" w:color="auto"/>
              <w:right w:val="single" w:sz="8" w:space="0" w:color="000000"/>
            </w:tcBorders>
            <w:shd w:val="clear" w:color="auto" w:fill="auto"/>
            <w:vAlign w:val="center"/>
          </w:tcPr>
          <w:p w14:paraId="37B46476" w14:textId="77777777"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93</w:t>
            </w:r>
          </w:p>
        </w:tc>
        <w:tc>
          <w:tcPr>
            <w:tcW w:w="720" w:type="dxa"/>
            <w:tcBorders>
              <w:top w:val="nil"/>
              <w:left w:val="nil"/>
              <w:bottom w:val="single" w:sz="4" w:space="0" w:color="auto"/>
              <w:right w:val="single" w:sz="8" w:space="0" w:color="000000"/>
            </w:tcBorders>
            <w:shd w:val="clear" w:color="auto" w:fill="auto"/>
            <w:vAlign w:val="center"/>
          </w:tcPr>
          <w:p w14:paraId="1E7EDFEE" w14:textId="4885D63F"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7.51</w:t>
            </w:r>
          </w:p>
        </w:tc>
        <w:tc>
          <w:tcPr>
            <w:tcW w:w="613" w:type="dxa"/>
            <w:tcBorders>
              <w:top w:val="nil"/>
              <w:left w:val="nil"/>
              <w:bottom w:val="single" w:sz="4" w:space="0" w:color="auto"/>
              <w:right w:val="single" w:sz="4" w:space="0" w:color="auto"/>
            </w:tcBorders>
            <w:shd w:val="clear" w:color="auto" w:fill="auto"/>
            <w:vAlign w:val="center"/>
          </w:tcPr>
          <w:p w14:paraId="046177DE" w14:textId="296ACF1A" w:rsidR="0041689C" w:rsidRPr="00A9606E" w:rsidRDefault="0041689C"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1.66</w:t>
            </w:r>
          </w:p>
        </w:tc>
      </w:tr>
      <w:tr w:rsidR="00F601B2" w:rsidRPr="00A9606E" w14:paraId="3EEBE76D" w14:textId="77777777" w:rsidTr="00CF5478">
        <w:trPr>
          <w:trHeight w:val="20"/>
        </w:trPr>
        <w:tc>
          <w:tcPr>
            <w:tcW w:w="410" w:type="dxa"/>
            <w:tcBorders>
              <w:top w:val="single" w:sz="4" w:space="0" w:color="auto"/>
              <w:left w:val="single" w:sz="4" w:space="0" w:color="auto"/>
              <w:bottom w:val="single" w:sz="4" w:space="0" w:color="auto"/>
              <w:right w:val="single" w:sz="8" w:space="0" w:color="000000"/>
            </w:tcBorders>
            <w:shd w:val="clear" w:color="auto" w:fill="auto"/>
            <w:vAlign w:val="center"/>
          </w:tcPr>
          <w:p w14:paraId="66AF804C" w14:textId="75C1090E" w:rsidR="00F601B2" w:rsidRPr="00A9606E" w:rsidRDefault="00F601B2" w:rsidP="001F1EDE">
            <w:pPr>
              <w:spacing w:before="0" w:after="0" w:line="240" w:lineRule="auto"/>
              <w:ind w:firstLine="0"/>
              <w:jc w:val="center"/>
              <w:rPr>
                <w:rFonts w:eastAsia="Times New Roman"/>
                <w:b/>
                <w:i/>
                <w:w w:val="90"/>
                <w:sz w:val="24"/>
                <w:szCs w:val="24"/>
              </w:rPr>
            </w:pPr>
            <w:r w:rsidRPr="00A9606E">
              <w:rPr>
                <w:rFonts w:eastAsia="Times New Roman"/>
                <w:b/>
                <w:i/>
                <w:w w:val="90"/>
                <w:sz w:val="24"/>
                <w:szCs w:val="24"/>
              </w:rPr>
              <w:t>II</w:t>
            </w:r>
          </w:p>
        </w:tc>
        <w:tc>
          <w:tcPr>
            <w:tcW w:w="8476" w:type="dxa"/>
            <w:gridSpan w:val="13"/>
            <w:tcBorders>
              <w:top w:val="single" w:sz="4" w:space="0" w:color="auto"/>
              <w:left w:val="single" w:sz="8" w:space="0" w:color="000000"/>
              <w:bottom w:val="single" w:sz="4" w:space="0" w:color="auto"/>
              <w:right w:val="single" w:sz="4" w:space="0" w:color="auto"/>
            </w:tcBorders>
            <w:shd w:val="clear" w:color="auto" w:fill="auto"/>
            <w:vAlign w:val="center"/>
          </w:tcPr>
          <w:p w14:paraId="75D9C873" w14:textId="77777777" w:rsidR="00F601B2" w:rsidRPr="00A9606E" w:rsidRDefault="00F601B2" w:rsidP="001F1EDE">
            <w:pPr>
              <w:spacing w:before="0" w:after="0" w:line="240" w:lineRule="auto"/>
              <w:ind w:firstLine="0"/>
              <w:jc w:val="left"/>
              <w:rPr>
                <w:b/>
                <w:i/>
                <w:w w:val="90"/>
                <w:sz w:val="24"/>
                <w:szCs w:val="24"/>
              </w:rPr>
            </w:pPr>
            <w:r w:rsidRPr="00A9606E">
              <w:rPr>
                <w:rFonts w:eastAsia="Times New Roman"/>
                <w:b/>
                <w:bCs/>
                <w:i/>
                <w:iCs/>
                <w:sz w:val="24"/>
                <w:szCs w:val="24"/>
              </w:rPr>
              <w:t>Hoạt động xây dựng các giá trị văn hóa tinh thần mới</w:t>
            </w:r>
          </w:p>
        </w:tc>
      </w:tr>
      <w:tr w:rsidR="00F601B2" w:rsidRPr="00A9606E" w14:paraId="60E1FB09" w14:textId="77777777" w:rsidTr="00CF5478">
        <w:trPr>
          <w:trHeight w:val="20"/>
        </w:trPr>
        <w:tc>
          <w:tcPr>
            <w:tcW w:w="410" w:type="dxa"/>
            <w:vMerge w:val="restart"/>
            <w:tcBorders>
              <w:top w:val="single" w:sz="4" w:space="0" w:color="auto"/>
              <w:left w:val="single" w:sz="4" w:space="0" w:color="auto"/>
              <w:right w:val="single" w:sz="8" w:space="0" w:color="000000"/>
            </w:tcBorders>
            <w:shd w:val="clear" w:color="auto" w:fill="auto"/>
            <w:vAlign w:val="center"/>
            <w:hideMark/>
          </w:tcPr>
          <w:p w14:paraId="7B1A1FF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1</w:t>
            </w:r>
          </w:p>
        </w:tc>
        <w:tc>
          <w:tcPr>
            <w:tcW w:w="1190" w:type="dxa"/>
            <w:vMerge w:val="restart"/>
            <w:tcBorders>
              <w:top w:val="single" w:sz="4" w:space="0" w:color="auto"/>
              <w:left w:val="single" w:sz="8" w:space="0" w:color="000000"/>
              <w:bottom w:val="single" w:sz="8" w:space="0" w:color="000000"/>
              <w:right w:val="single" w:sz="8" w:space="0" w:color="000000"/>
            </w:tcBorders>
            <w:shd w:val="clear" w:color="auto" w:fill="auto"/>
            <w:vAlign w:val="center"/>
          </w:tcPr>
          <w:p w14:paraId="3449C2C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Tầm nhìn, mục tiêu của nhà trường</w:t>
            </w:r>
          </w:p>
        </w:tc>
        <w:tc>
          <w:tcPr>
            <w:tcW w:w="737" w:type="dxa"/>
            <w:tcBorders>
              <w:top w:val="single" w:sz="4" w:space="0" w:color="auto"/>
              <w:left w:val="nil"/>
              <w:bottom w:val="single" w:sz="8" w:space="0" w:color="000000"/>
              <w:right w:val="single" w:sz="8" w:space="0" w:color="000000"/>
            </w:tcBorders>
            <w:shd w:val="clear" w:color="auto" w:fill="auto"/>
            <w:vAlign w:val="center"/>
          </w:tcPr>
          <w:p w14:paraId="0CC29AB9"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CBQL,GV</w:t>
            </w:r>
          </w:p>
        </w:tc>
        <w:tc>
          <w:tcPr>
            <w:tcW w:w="475" w:type="dxa"/>
            <w:tcBorders>
              <w:top w:val="single" w:sz="4" w:space="0" w:color="auto"/>
              <w:left w:val="nil"/>
              <w:bottom w:val="single" w:sz="8" w:space="0" w:color="000000"/>
              <w:right w:val="single" w:sz="8" w:space="0" w:color="000000"/>
            </w:tcBorders>
            <w:shd w:val="clear" w:color="auto" w:fill="auto"/>
            <w:vAlign w:val="center"/>
          </w:tcPr>
          <w:p w14:paraId="20B66ECB"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96</w:t>
            </w:r>
          </w:p>
        </w:tc>
        <w:tc>
          <w:tcPr>
            <w:tcW w:w="570" w:type="dxa"/>
            <w:tcBorders>
              <w:top w:val="single" w:sz="4" w:space="0" w:color="auto"/>
              <w:left w:val="nil"/>
              <w:bottom w:val="single" w:sz="8" w:space="0" w:color="000000"/>
              <w:right w:val="single" w:sz="8" w:space="0" w:color="000000"/>
            </w:tcBorders>
            <w:shd w:val="clear" w:color="auto" w:fill="auto"/>
            <w:vAlign w:val="center"/>
          </w:tcPr>
          <w:p w14:paraId="11C53572"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18.36</w:t>
            </w:r>
          </w:p>
        </w:tc>
        <w:tc>
          <w:tcPr>
            <w:tcW w:w="540" w:type="dxa"/>
            <w:tcBorders>
              <w:top w:val="single" w:sz="4" w:space="0" w:color="auto"/>
              <w:left w:val="nil"/>
              <w:bottom w:val="single" w:sz="8" w:space="0" w:color="000000"/>
              <w:right w:val="single" w:sz="8" w:space="0" w:color="000000"/>
            </w:tcBorders>
            <w:shd w:val="clear" w:color="auto" w:fill="auto"/>
            <w:vAlign w:val="center"/>
          </w:tcPr>
          <w:p w14:paraId="55A005C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227</w:t>
            </w:r>
          </w:p>
        </w:tc>
        <w:tc>
          <w:tcPr>
            <w:tcW w:w="630" w:type="dxa"/>
            <w:tcBorders>
              <w:top w:val="single" w:sz="4" w:space="0" w:color="auto"/>
              <w:left w:val="nil"/>
              <w:bottom w:val="single" w:sz="8" w:space="0" w:color="000000"/>
              <w:right w:val="single" w:sz="8" w:space="0" w:color="000000"/>
            </w:tcBorders>
            <w:shd w:val="clear" w:color="auto" w:fill="auto"/>
            <w:vAlign w:val="center"/>
          </w:tcPr>
          <w:p w14:paraId="770A289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43.40</w:t>
            </w:r>
          </w:p>
        </w:tc>
        <w:tc>
          <w:tcPr>
            <w:tcW w:w="575" w:type="dxa"/>
            <w:tcBorders>
              <w:top w:val="single" w:sz="4" w:space="0" w:color="auto"/>
              <w:left w:val="nil"/>
              <w:bottom w:val="single" w:sz="8" w:space="0" w:color="000000"/>
              <w:right w:val="single" w:sz="8" w:space="0" w:color="000000"/>
            </w:tcBorders>
            <w:shd w:val="clear" w:color="auto" w:fill="auto"/>
            <w:vAlign w:val="center"/>
          </w:tcPr>
          <w:p w14:paraId="5BC4E4E7"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134</w:t>
            </w:r>
          </w:p>
        </w:tc>
        <w:tc>
          <w:tcPr>
            <w:tcW w:w="633" w:type="dxa"/>
            <w:tcBorders>
              <w:top w:val="single" w:sz="4" w:space="0" w:color="auto"/>
              <w:left w:val="nil"/>
              <w:bottom w:val="single" w:sz="8" w:space="0" w:color="000000"/>
              <w:right w:val="single" w:sz="8" w:space="0" w:color="000000"/>
            </w:tcBorders>
            <w:shd w:val="clear" w:color="auto" w:fill="auto"/>
            <w:vAlign w:val="center"/>
          </w:tcPr>
          <w:p w14:paraId="2B8E520D"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25.62</w:t>
            </w:r>
          </w:p>
        </w:tc>
        <w:tc>
          <w:tcPr>
            <w:tcW w:w="573" w:type="dxa"/>
            <w:tcBorders>
              <w:top w:val="single" w:sz="4" w:space="0" w:color="auto"/>
              <w:left w:val="nil"/>
              <w:bottom w:val="single" w:sz="8" w:space="0" w:color="000000"/>
              <w:right w:val="single" w:sz="8" w:space="0" w:color="000000"/>
            </w:tcBorders>
            <w:shd w:val="clear" w:color="auto" w:fill="auto"/>
            <w:vAlign w:val="center"/>
          </w:tcPr>
          <w:p w14:paraId="0DEE984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38</w:t>
            </w:r>
          </w:p>
        </w:tc>
        <w:tc>
          <w:tcPr>
            <w:tcW w:w="680" w:type="dxa"/>
            <w:tcBorders>
              <w:top w:val="single" w:sz="4" w:space="0" w:color="auto"/>
              <w:left w:val="nil"/>
              <w:bottom w:val="single" w:sz="8" w:space="0" w:color="000000"/>
              <w:right w:val="single" w:sz="8" w:space="0" w:color="000000"/>
            </w:tcBorders>
            <w:shd w:val="clear" w:color="auto" w:fill="auto"/>
            <w:vAlign w:val="center"/>
          </w:tcPr>
          <w:p w14:paraId="1555010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7.27</w:t>
            </w:r>
          </w:p>
        </w:tc>
        <w:tc>
          <w:tcPr>
            <w:tcW w:w="540" w:type="dxa"/>
            <w:tcBorders>
              <w:top w:val="single" w:sz="4" w:space="0" w:color="auto"/>
              <w:left w:val="nil"/>
              <w:bottom w:val="single" w:sz="8" w:space="0" w:color="000000"/>
              <w:right w:val="single" w:sz="8" w:space="0" w:color="000000"/>
            </w:tcBorders>
            <w:shd w:val="clear" w:color="auto" w:fill="auto"/>
            <w:vAlign w:val="center"/>
          </w:tcPr>
          <w:p w14:paraId="7914976B"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28</w:t>
            </w:r>
          </w:p>
        </w:tc>
        <w:tc>
          <w:tcPr>
            <w:tcW w:w="720" w:type="dxa"/>
            <w:tcBorders>
              <w:top w:val="single" w:sz="4" w:space="0" w:color="auto"/>
              <w:left w:val="nil"/>
              <w:bottom w:val="single" w:sz="8" w:space="0" w:color="000000"/>
              <w:right w:val="single" w:sz="8" w:space="0" w:color="000000"/>
            </w:tcBorders>
            <w:shd w:val="clear" w:color="auto" w:fill="auto"/>
            <w:vAlign w:val="center"/>
          </w:tcPr>
          <w:p w14:paraId="2601E11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5.35</w:t>
            </w:r>
          </w:p>
        </w:tc>
        <w:tc>
          <w:tcPr>
            <w:tcW w:w="613" w:type="dxa"/>
            <w:tcBorders>
              <w:top w:val="single" w:sz="4" w:space="0" w:color="auto"/>
              <w:left w:val="nil"/>
              <w:bottom w:val="single" w:sz="8" w:space="0" w:color="000000"/>
              <w:right w:val="single" w:sz="4" w:space="0" w:color="auto"/>
            </w:tcBorders>
            <w:shd w:val="clear" w:color="auto" w:fill="auto"/>
            <w:vAlign w:val="center"/>
          </w:tcPr>
          <w:p w14:paraId="312483D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1.38</w:t>
            </w:r>
          </w:p>
        </w:tc>
      </w:tr>
      <w:tr w:rsidR="00F601B2" w:rsidRPr="00A9606E" w14:paraId="738391F0" w14:textId="77777777" w:rsidTr="00CF5478">
        <w:trPr>
          <w:trHeight w:val="20"/>
        </w:trPr>
        <w:tc>
          <w:tcPr>
            <w:tcW w:w="410" w:type="dxa"/>
            <w:vMerge/>
            <w:tcBorders>
              <w:left w:val="single" w:sz="4" w:space="0" w:color="auto"/>
              <w:bottom w:val="single" w:sz="8" w:space="0" w:color="000000"/>
              <w:right w:val="single" w:sz="8" w:space="0" w:color="000000"/>
            </w:tcBorders>
            <w:shd w:val="clear" w:color="auto" w:fill="auto"/>
            <w:vAlign w:val="center"/>
            <w:hideMark/>
          </w:tcPr>
          <w:p w14:paraId="586869C0"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8" w:space="0" w:color="000000"/>
              <w:right w:val="single" w:sz="8" w:space="0" w:color="000000"/>
            </w:tcBorders>
            <w:vAlign w:val="center"/>
          </w:tcPr>
          <w:p w14:paraId="38ADD0A7"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shd w:val="clear" w:color="auto" w:fill="auto"/>
            <w:vAlign w:val="center"/>
          </w:tcPr>
          <w:p w14:paraId="7F2A71B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8" w:space="0" w:color="000000"/>
              <w:right w:val="single" w:sz="8" w:space="0" w:color="000000"/>
            </w:tcBorders>
            <w:shd w:val="clear" w:color="auto" w:fill="auto"/>
            <w:vAlign w:val="center"/>
          </w:tcPr>
          <w:p w14:paraId="1A58FAD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358</w:t>
            </w:r>
          </w:p>
        </w:tc>
        <w:tc>
          <w:tcPr>
            <w:tcW w:w="570" w:type="dxa"/>
            <w:tcBorders>
              <w:top w:val="nil"/>
              <w:left w:val="nil"/>
              <w:bottom w:val="single" w:sz="8" w:space="0" w:color="000000"/>
              <w:right w:val="single" w:sz="8" w:space="0" w:color="000000"/>
            </w:tcBorders>
            <w:shd w:val="clear" w:color="auto" w:fill="auto"/>
            <w:vAlign w:val="center"/>
          </w:tcPr>
          <w:p w14:paraId="629B7B5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28.92</w:t>
            </w:r>
          </w:p>
        </w:tc>
        <w:tc>
          <w:tcPr>
            <w:tcW w:w="540" w:type="dxa"/>
            <w:tcBorders>
              <w:top w:val="nil"/>
              <w:left w:val="nil"/>
              <w:bottom w:val="single" w:sz="8" w:space="0" w:color="000000"/>
              <w:right w:val="single" w:sz="8" w:space="0" w:color="000000"/>
            </w:tcBorders>
            <w:shd w:val="clear" w:color="auto" w:fill="auto"/>
            <w:vAlign w:val="center"/>
          </w:tcPr>
          <w:p w14:paraId="01D7C12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378</w:t>
            </w:r>
          </w:p>
        </w:tc>
        <w:tc>
          <w:tcPr>
            <w:tcW w:w="630" w:type="dxa"/>
            <w:tcBorders>
              <w:top w:val="nil"/>
              <w:left w:val="nil"/>
              <w:bottom w:val="single" w:sz="8" w:space="0" w:color="000000"/>
              <w:right w:val="single" w:sz="8" w:space="0" w:color="000000"/>
            </w:tcBorders>
            <w:shd w:val="clear" w:color="auto" w:fill="auto"/>
            <w:vAlign w:val="center"/>
          </w:tcPr>
          <w:p w14:paraId="4D18C08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30.53</w:t>
            </w:r>
          </w:p>
        </w:tc>
        <w:tc>
          <w:tcPr>
            <w:tcW w:w="575" w:type="dxa"/>
            <w:tcBorders>
              <w:top w:val="nil"/>
              <w:left w:val="nil"/>
              <w:bottom w:val="single" w:sz="8" w:space="0" w:color="000000"/>
              <w:right w:val="single" w:sz="8" w:space="0" w:color="000000"/>
            </w:tcBorders>
            <w:shd w:val="clear" w:color="auto" w:fill="auto"/>
            <w:vAlign w:val="center"/>
          </w:tcPr>
          <w:p w14:paraId="499E644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263</w:t>
            </w:r>
          </w:p>
        </w:tc>
        <w:tc>
          <w:tcPr>
            <w:tcW w:w="633" w:type="dxa"/>
            <w:tcBorders>
              <w:top w:val="nil"/>
              <w:left w:val="nil"/>
              <w:bottom w:val="single" w:sz="8" w:space="0" w:color="000000"/>
              <w:right w:val="single" w:sz="8" w:space="0" w:color="000000"/>
            </w:tcBorders>
            <w:shd w:val="clear" w:color="auto" w:fill="auto"/>
            <w:vAlign w:val="center"/>
          </w:tcPr>
          <w:p w14:paraId="5C796D27"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21.24</w:t>
            </w:r>
          </w:p>
        </w:tc>
        <w:tc>
          <w:tcPr>
            <w:tcW w:w="573" w:type="dxa"/>
            <w:tcBorders>
              <w:top w:val="nil"/>
              <w:left w:val="nil"/>
              <w:bottom w:val="single" w:sz="8" w:space="0" w:color="000000"/>
              <w:right w:val="single" w:sz="8" w:space="0" w:color="000000"/>
            </w:tcBorders>
            <w:shd w:val="clear" w:color="auto" w:fill="auto"/>
            <w:vAlign w:val="center"/>
          </w:tcPr>
          <w:p w14:paraId="395D52F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124</w:t>
            </w:r>
          </w:p>
        </w:tc>
        <w:tc>
          <w:tcPr>
            <w:tcW w:w="680" w:type="dxa"/>
            <w:tcBorders>
              <w:top w:val="nil"/>
              <w:left w:val="nil"/>
              <w:bottom w:val="single" w:sz="8" w:space="0" w:color="000000"/>
              <w:right w:val="single" w:sz="8" w:space="0" w:color="000000"/>
            </w:tcBorders>
            <w:shd w:val="clear" w:color="auto" w:fill="auto"/>
            <w:vAlign w:val="center"/>
          </w:tcPr>
          <w:p w14:paraId="4C440FB0"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10.02</w:t>
            </w:r>
          </w:p>
        </w:tc>
        <w:tc>
          <w:tcPr>
            <w:tcW w:w="540" w:type="dxa"/>
            <w:tcBorders>
              <w:top w:val="nil"/>
              <w:left w:val="nil"/>
              <w:bottom w:val="single" w:sz="8" w:space="0" w:color="000000"/>
              <w:right w:val="single" w:sz="8" w:space="0" w:color="000000"/>
            </w:tcBorders>
            <w:shd w:val="clear" w:color="auto" w:fill="auto"/>
            <w:vAlign w:val="center"/>
          </w:tcPr>
          <w:p w14:paraId="6A1AC3D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115</w:t>
            </w:r>
          </w:p>
        </w:tc>
        <w:tc>
          <w:tcPr>
            <w:tcW w:w="720" w:type="dxa"/>
            <w:tcBorders>
              <w:top w:val="nil"/>
              <w:left w:val="nil"/>
              <w:bottom w:val="single" w:sz="8" w:space="0" w:color="000000"/>
              <w:right w:val="single" w:sz="8" w:space="0" w:color="000000"/>
            </w:tcBorders>
            <w:shd w:val="clear" w:color="auto" w:fill="auto"/>
            <w:vAlign w:val="center"/>
          </w:tcPr>
          <w:p w14:paraId="1FD87822"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9.29</w:t>
            </w:r>
          </w:p>
        </w:tc>
        <w:tc>
          <w:tcPr>
            <w:tcW w:w="613" w:type="dxa"/>
            <w:tcBorders>
              <w:top w:val="nil"/>
              <w:left w:val="nil"/>
              <w:bottom w:val="single" w:sz="8" w:space="0" w:color="000000"/>
              <w:right w:val="single" w:sz="4" w:space="0" w:color="auto"/>
            </w:tcBorders>
            <w:shd w:val="clear" w:color="auto" w:fill="auto"/>
            <w:vAlign w:val="center"/>
          </w:tcPr>
          <w:p w14:paraId="4E858672"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1.40</w:t>
            </w:r>
          </w:p>
        </w:tc>
      </w:tr>
      <w:tr w:rsidR="00F601B2" w:rsidRPr="00A9606E" w14:paraId="3FB6AC49" w14:textId="77777777" w:rsidTr="00CF5478">
        <w:trPr>
          <w:trHeight w:val="20"/>
        </w:trPr>
        <w:tc>
          <w:tcPr>
            <w:tcW w:w="410" w:type="dxa"/>
            <w:vMerge w:val="restart"/>
            <w:tcBorders>
              <w:top w:val="nil"/>
              <w:left w:val="single" w:sz="4" w:space="0" w:color="auto"/>
              <w:right w:val="single" w:sz="8" w:space="0" w:color="000000"/>
            </w:tcBorders>
            <w:shd w:val="clear" w:color="auto" w:fill="auto"/>
            <w:vAlign w:val="center"/>
            <w:hideMark/>
          </w:tcPr>
          <w:p w14:paraId="19828BD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2</w:t>
            </w:r>
          </w:p>
        </w:tc>
        <w:tc>
          <w:tcPr>
            <w:tcW w:w="1190" w:type="dxa"/>
            <w:vMerge w:val="restart"/>
            <w:tcBorders>
              <w:top w:val="nil"/>
              <w:left w:val="single" w:sz="8" w:space="0" w:color="000000"/>
              <w:bottom w:val="single" w:sz="8" w:space="0" w:color="000000"/>
              <w:right w:val="single" w:sz="8" w:space="0" w:color="000000"/>
            </w:tcBorders>
            <w:shd w:val="clear" w:color="auto" w:fill="auto"/>
            <w:vAlign w:val="center"/>
          </w:tcPr>
          <w:p w14:paraId="403A8C7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Hệ giá trị của nhà trường</w:t>
            </w:r>
          </w:p>
        </w:tc>
        <w:tc>
          <w:tcPr>
            <w:tcW w:w="737" w:type="dxa"/>
            <w:tcBorders>
              <w:top w:val="nil"/>
              <w:left w:val="nil"/>
              <w:bottom w:val="single" w:sz="8" w:space="0" w:color="000000"/>
              <w:right w:val="single" w:sz="8" w:space="0" w:color="000000"/>
            </w:tcBorders>
            <w:shd w:val="clear" w:color="auto" w:fill="auto"/>
            <w:vAlign w:val="center"/>
          </w:tcPr>
          <w:p w14:paraId="212CA720"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CBQL,GV</w:t>
            </w:r>
          </w:p>
        </w:tc>
        <w:tc>
          <w:tcPr>
            <w:tcW w:w="475" w:type="dxa"/>
            <w:tcBorders>
              <w:top w:val="nil"/>
              <w:left w:val="nil"/>
              <w:bottom w:val="single" w:sz="8" w:space="0" w:color="000000"/>
              <w:right w:val="single" w:sz="8" w:space="0" w:color="000000"/>
            </w:tcBorders>
            <w:shd w:val="clear" w:color="auto" w:fill="auto"/>
            <w:vAlign w:val="center"/>
          </w:tcPr>
          <w:p w14:paraId="491438F0"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141</w:t>
            </w:r>
          </w:p>
        </w:tc>
        <w:tc>
          <w:tcPr>
            <w:tcW w:w="570" w:type="dxa"/>
            <w:tcBorders>
              <w:top w:val="nil"/>
              <w:left w:val="nil"/>
              <w:bottom w:val="single" w:sz="8" w:space="0" w:color="000000"/>
              <w:right w:val="single" w:sz="8" w:space="0" w:color="000000"/>
            </w:tcBorders>
            <w:shd w:val="clear" w:color="auto" w:fill="auto"/>
            <w:vAlign w:val="center"/>
          </w:tcPr>
          <w:p w14:paraId="27D91F8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26.96</w:t>
            </w:r>
          </w:p>
        </w:tc>
        <w:tc>
          <w:tcPr>
            <w:tcW w:w="540" w:type="dxa"/>
            <w:tcBorders>
              <w:top w:val="nil"/>
              <w:left w:val="nil"/>
              <w:bottom w:val="single" w:sz="8" w:space="0" w:color="000000"/>
              <w:right w:val="single" w:sz="8" w:space="0" w:color="000000"/>
            </w:tcBorders>
            <w:shd w:val="clear" w:color="auto" w:fill="auto"/>
            <w:vAlign w:val="center"/>
          </w:tcPr>
          <w:p w14:paraId="4F9AB3A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187</w:t>
            </w:r>
          </w:p>
        </w:tc>
        <w:tc>
          <w:tcPr>
            <w:tcW w:w="630" w:type="dxa"/>
            <w:tcBorders>
              <w:top w:val="nil"/>
              <w:left w:val="nil"/>
              <w:bottom w:val="single" w:sz="8" w:space="0" w:color="000000"/>
              <w:right w:val="single" w:sz="8" w:space="0" w:color="000000"/>
            </w:tcBorders>
            <w:shd w:val="clear" w:color="auto" w:fill="auto"/>
            <w:vAlign w:val="center"/>
          </w:tcPr>
          <w:p w14:paraId="7CEA664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35.76</w:t>
            </w:r>
          </w:p>
        </w:tc>
        <w:tc>
          <w:tcPr>
            <w:tcW w:w="575" w:type="dxa"/>
            <w:tcBorders>
              <w:top w:val="nil"/>
              <w:left w:val="nil"/>
              <w:bottom w:val="single" w:sz="8" w:space="0" w:color="000000"/>
              <w:right w:val="single" w:sz="8" w:space="0" w:color="000000"/>
            </w:tcBorders>
            <w:shd w:val="clear" w:color="auto" w:fill="auto"/>
            <w:vAlign w:val="center"/>
          </w:tcPr>
          <w:p w14:paraId="4761B6F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105</w:t>
            </w:r>
          </w:p>
        </w:tc>
        <w:tc>
          <w:tcPr>
            <w:tcW w:w="633" w:type="dxa"/>
            <w:tcBorders>
              <w:top w:val="nil"/>
              <w:left w:val="nil"/>
              <w:bottom w:val="single" w:sz="8" w:space="0" w:color="000000"/>
              <w:right w:val="single" w:sz="8" w:space="0" w:color="000000"/>
            </w:tcBorders>
            <w:shd w:val="clear" w:color="auto" w:fill="auto"/>
            <w:vAlign w:val="center"/>
          </w:tcPr>
          <w:p w14:paraId="0AB5C6A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20.08</w:t>
            </w:r>
          </w:p>
        </w:tc>
        <w:tc>
          <w:tcPr>
            <w:tcW w:w="573" w:type="dxa"/>
            <w:tcBorders>
              <w:top w:val="nil"/>
              <w:left w:val="nil"/>
              <w:bottom w:val="single" w:sz="8" w:space="0" w:color="000000"/>
              <w:right w:val="single" w:sz="8" w:space="0" w:color="000000"/>
            </w:tcBorders>
            <w:shd w:val="clear" w:color="auto" w:fill="auto"/>
            <w:vAlign w:val="center"/>
          </w:tcPr>
          <w:p w14:paraId="7A91C33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49</w:t>
            </w:r>
          </w:p>
        </w:tc>
        <w:tc>
          <w:tcPr>
            <w:tcW w:w="680" w:type="dxa"/>
            <w:tcBorders>
              <w:top w:val="nil"/>
              <w:left w:val="nil"/>
              <w:bottom w:val="single" w:sz="8" w:space="0" w:color="000000"/>
              <w:right w:val="single" w:sz="8" w:space="0" w:color="000000"/>
            </w:tcBorders>
            <w:shd w:val="clear" w:color="auto" w:fill="auto"/>
            <w:vAlign w:val="center"/>
          </w:tcPr>
          <w:p w14:paraId="44FBD03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9.37</w:t>
            </w:r>
          </w:p>
        </w:tc>
        <w:tc>
          <w:tcPr>
            <w:tcW w:w="540" w:type="dxa"/>
            <w:tcBorders>
              <w:top w:val="nil"/>
              <w:left w:val="nil"/>
              <w:bottom w:val="single" w:sz="8" w:space="0" w:color="000000"/>
              <w:right w:val="single" w:sz="8" w:space="0" w:color="000000"/>
            </w:tcBorders>
            <w:shd w:val="clear" w:color="auto" w:fill="auto"/>
            <w:vAlign w:val="center"/>
          </w:tcPr>
          <w:p w14:paraId="0B6F3B07"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41</w:t>
            </w:r>
          </w:p>
        </w:tc>
        <w:tc>
          <w:tcPr>
            <w:tcW w:w="720" w:type="dxa"/>
            <w:tcBorders>
              <w:top w:val="nil"/>
              <w:left w:val="nil"/>
              <w:bottom w:val="single" w:sz="8" w:space="0" w:color="000000"/>
              <w:right w:val="single" w:sz="8" w:space="0" w:color="000000"/>
            </w:tcBorders>
            <w:shd w:val="clear" w:color="auto" w:fill="auto"/>
            <w:vAlign w:val="center"/>
          </w:tcPr>
          <w:p w14:paraId="453830B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7.84</w:t>
            </w:r>
          </w:p>
        </w:tc>
        <w:tc>
          <w:tcPr>
            <w:tcW w:w="613" w:type="dxa"/>
            <w:tcBorders>
              <w:top w:val="nil"/>
              <w:left w:val="nil"/>
              <w:bottom w:val="single" w:sz="8" w:space="0" w:color="000000"/>
              <w:right w:val="single" w:sz="4" w:space="0" w:color="auto"/>
            </w:tcBorders>
            <w:shd w:val="clear" w:color="auto" w:fill="auto"/>
            <w:vAlign w:val="center"/>
          </w:tcPr>
          <w:p w14:paraId="17B2C18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1.35</w:t>
            </w:r>
          </w:p>
        </w:tc>
      </w:tr>
      <w:tr w:rsidR="00F601B2" w:rsidRPr="00A9606E" w14:paraId="660EF5B2" w14:textId="77777777" w:rsidTr="00CF5478">
        <w:trPr>
          <w:trHeight w:val="20"/>
        </w:trPr>
        <w:tc>
          <w:tcPr>
            <w:tcW w:w="410" w:type="dxa"/>
            <w:vMerge/>
            <w:tcBorders>
              <w:left w:val="single" w:sz="4" w:space="0" w:color="auto"/>
              <w:bottom w:val="single" w:sz="8" w:space="0" w:color="000000"/>
              <w:right w:val="single" w:sz="8" w:space="0" w:color="000000"/>
            </w:tcBorders>
            <w:shd w:val="clear" w:color="auto" w:fill="auto"/>
            <w:vAlign w:val="center"/>
            <w:hideMark/>
          </w:tcPr>
          <w:p w14:paraId="5DFC435C"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8" w:space="0" w:color="000000"/>
              <w:right w:val="single" w:sz="8" w:space="0" w:color="000000"/>
            </w:tcBorders>
            <w:vAlign w:val="center"/>
          </w:tcPr>
          <w:p w14:paraId="31B10E45"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shd w:val="clear" w:color="auto" w:fill="auto"/>
            <w:vAlign w:val="center"/>
          </w:tcPr>
          <w:p w14:paraId="707D2B7B"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8" w:space="0" w:color="000000"/>
              <w:right w:val="single" w:sz="8" w:space="0" w:color="000000"/>
            </w:tcBorders>
            <w:shd w:val="clear" w:color="auto" w:fill="auto"/>
            <w:vAlign w:val="center"/>
          </w:tcPr>
          <w:p w14:paraId="0CF9F34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444</w:t>
            </w:r>
          </w:p>
        </w:tc>
        <w:tc>
          <w:tcPr>
            <w:tcW w:w="570" w:type="dxa"/>
            <w:tcBorders>
              <w:top w:val="nil"/>
              <w:left w:val="nil"/>
              <w:bottom w:val="single" w:sz="8" w:space="0" w:color="000000"/>
              <w:right w:val="single" w:sz="8" w:space="0" w:color="000000"/>
            </w:tcBorders>
            <w:shd w:val="clear" w:color="auto" w:fill="auto"/>
            <w:vAlign w:val="center"/>
          </w:tcPr>
          <w:p w14:paraId="6BF71D0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35.86</w:t>
            </w:r>
          </w:p>
        </w:tc>
        <w:tc>
          <w:tcPr>
            <w:tcW w:w="540" w:type="dxa"/>
            <w:tcBorders>
              <w:top w:val="nil"/>
              <w:left w:val="nil"/>
              <w:bottom w:val="single" w:sz="8" w:space="0" w:color="000000"/>
              <w:right w:val="single" w:sz="8" w:space="0" w:color="000000"/>
            </w:tcBorders>
            <w:shd w:val="clear" w:color="auto" w:fill="auto"/>
            <w:vAlign w:val="center"/>
          </w:tcPr>
          <w:p w14:paraId="022233E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406</w:t>
            </w:r>
          </w:p>
        </w:tc>
        <w:tc>
          <w:tcPr>
            <w:tcW w:w="630" w:type="dxa"/>
            <w:tcBorders>
              <w:top w:val="nil"/>
              <w:left w:val="nil"/>
              <w:bottom w:val="single" w:sz="8" w:space="0" w:color="000000"/>
              <w:right w:val="single" w:sz="8" w:space="0" w:color="000000"/>
            </w:tcBorders>
            <w:shd w:val="clear" w:color="auto" w:fill="auto"/>
            <w:vAlign w:val="center"/>
          </w:tcPr>
          <w:p w14:paraId="752EA13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32.79</w:t>
            </w:r>
          </w:p>
        </w:tc>
        <w:tc>
          <w:tcPr>
            <w:tcW w:w="575" w:type="dxa"/>
            <w:tcBorders>
              <w:top w:val="nil"/>
              <w:left w:val="nil"/>
              <w:bottom w:val="single" w:sz="8" w:space="0" w:color="000000"/>
              <w:right w:val="single" w:sz="8" w:space="0" w:color="000000"/>
            </w:tcBorders>
            <w:shd w:val="clear" w:color="auto" w:fill="auto"/>
            <w:vAlign w:val="center"/>
          </w:tcPr>
          <w:p w14:paraId="18EB11C6"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238</w:t>
            </w:r>
          </w:p>
        </w:tc>
        <w:tc>
          <w:tcPr>
            <w:tcW w:w="633" w:type="dxa"/>
            <w:tcBorders>
              <w:top w:val="nil"/>
              <w:left w:val="nil"/>
              <w:bottom w:val="single" w:sz="8" w:space="0" w:color="000000"/>
              <w:right w:val="single" w:sz="8" w:space="0" w:color="000000"/>
            </w:tcBorders>
            <w:shd w:val="clear" w:color="auto" w:fill="auto"/>
            <w:vAlign w:val="center"/>
          </w:tcPr>
          <w:p w14:paraId="0D15A73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19.22</w:t>
            </w:r>
          </w:p>
        </w:tc>
        <w:tc>
          <w:tcPr>
            <w:tcW w:w="573" w:type="dxa"/>
            <w:tcBorders>
              <w:top w:val="nil"/>
              <w:left w:val="nil"/>
              <w:bottom w:val="single" w:sz="8" w:space="0" w:color="000000"/>
              <w:right w:val="single" w:sz="8" w:space="0" w:color="000000"/>
            </w:tcBorders>
            <w:shd w:val="clear" w:color="auto" w:fill="auto"/>
            <w:vAlign w:val="center"/>
          </w:tcPr>
          <w:p w14:paraId="12BD552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74</w:t>
            </w:r>
          </w:p>
        </w:tc>
        <w:tc>
          <w:tcPr>
            <w:tcW w:w="680" w:type="dxa"/>
            <w:tcBorders>
              <w:top w:val="nil"/>
              <w:left w:val="nil"/>
              <w:bottom w:val="single" w:sz="8" w:space="0" w:color="000000"/>
              <w:right w:val="single" w:sz="8" w:space="0" w:color="000000"/>
            </w:tcBorders>
            <w:shd w:val="clear" w:color="auto" w:fill="auto"/>
            <w:vAlign w:val="center"/>
          </w:tcPr>
          <w:p w14:paraId="0478A76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5.98</w:t>
            </w:r>
          </w:p>
        </w:tc>
        <w:tc>
          <w:tcPr>
            <w:tcW w:w="540" w:type="dxa"/>
            <w:tcBorders>
              <w:top w:val="nil"/>
              <w:left w:val="nil"/>
              <w:bottom w:val="single" w:sz="8" w:space="0" w:color="000000"/>
              <w:right w:val="single" w:sz="8" w:space="0" w:color="000000"/>
            </w:tcBorders>
            <w:shd w:val="clear" w:color="auto" w:fill="auto"/>
            <w:vAlign w:val="center"/>
          </w:tcPr>
          <w:p w14:paraId="23BA6239"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76</w:t>
            </w:r>
          </w:p>
        </w:tc>
        <w:tc>
          <w:tcPr>
            <w:tcW w:w="720" w:type="dxa"/>
            <w:tcBorders>
              <w:top w:val="nil"/>
              <w:left w:val="nil"/>
              <w:bottom w:val="single" w:sz="8" w:space="0" w:color="000000"/>
              <w:right w:val="single" w:sz="8" w:space="0" w:color="000000"/>
            </w:tcBorders>
            <w:shd w:val="clear" w:color="auto" w:fill="auto"/>
            <w:vAlign w:val="center"/>
          </w:tcPr>
          <w:p w14:paraId="4056F5B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6.14</w:t>
            </w:r>
          </w:p>
        </w:tc>
        <w:tc>
          <w:tcPr>
            <w:tcW w:w="613" w:type="dxa"/>
            <w:tcBorders>
              <w:top w:val="nil"/>
              <w:left w:val="nil"/>
              <w:bottom w:val="single" w:sz="8" w:space="0" w:color="000000"/>
              <w:right w:val="single" w:sz="4" w:space="0" w:color="auto"/>
            </w:tcBorders>
            <w:shd w:val="clear" w:color="auto" w:fill="auto"/>
            <w:vAlign w:val="center"/>
          </w:tcPr>
          <w:p w14:paraId="631CE1C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1.14</w:t>
            </w:r>
          </w:p>
        </w:tc>
      </w:tr>
      <w:tr w:rsidR="00F601B2" w:rsidRPr="00A9606E" w14:paraId="679E6268" w14:textId="77777777" w:rsidTr="00CF5478">
        <w:trPr>
          <w:trHeight w:val="20"/>
        </w:trPr>
        <w:tc>
          <w:tcPr>
            <w:tcW w:w="410" w:type="dxa"/>
            <w:vMerge w:val="restart"/>
            <w:tcBorders>
              <w:top w:val="nil"/>
              <w:left w:val="single" w:sz="4" w:space="0" w:color="auto"/>
              <w:right w:val="single" w:sz="8" w:space="0" w:color="000000"/>
            </w:tcBorders>
            <w:shd w:val="clear" w:color="auto" w:fill="auto"/>
            <w:vAlign w:val="center"/>
            <w:hideMark/>
          </w:tcPr>
          <w:p w14:paraId="66F49C6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3</w:t>
            </w:r>
          </w:p>
        </w:tc>
        <w:tc>
          <w:tcPr>
            <w:tcW w:w="1190" w:type="dxa"/>
            <w:vMerge w:val="restart"/>
            <w:tcBorders>
              <w:top w:val="nil"/>
              <w:left w:val="single" w:sz="8" w:space="0" w:color="000000"/>
              <w:bottom w:val="single" w:sz="8" w:space="0" w:color="000000"/>
              <w:right w:val="single" w:sz="8" w:space="0" w:color="000000"/>
            </w:tcBorders>
            <w:shd w:val="clear" w:color="auto" w:fill="auto"/>
            <w:vAlign w:val="center"/>
          </w:tcPr>
          <w:p w14:paraId="51212D7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Phong cách lãnh đạo</w:t>
            </w:r>
          </w:p>
        </w:tc>
        <w:tc>
          <w:tcPr>
            <w:tcW w:w="737" w:type="dxa"/>
            <w:tcBorders>
              <w:top w:val="nil"/>
              <w:left w:val="nil"/>
              <w:bottom w:val="single" w:sz="8" w:space="0" w:color="000000"/>
              <w:right w:val="single" w:sz="8" w:space="0" w:color="000000"/>
            </w:tcBorders>
            <w:shd w:val="clear" w:color="auto" w:fill="auto"/>
            <w:vAlign w:val="center"/>
          </w:tcPr>
          <w:p w14:paraId="00D995A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CBQL,GV</w:t>
            </w:r>
          </w:p>
        </w:tc>
        <w:tc>
          <w:tcPr>
            <w:tcW w:w="475" w:type="dxa"/>
            <w:tcBorders>
              <w:top w:val="nil"/>
              <w:left w:val="nil"/>
              <w:bottom w:val="single" w:sz="8" w:space="0" w:color="000000"/>
              <w:right w:val="single" w:sz="8" w:space="0" w:color="000000"/>
            </w:tcBorders>
            <w:shd w:val="clear" w:color="auto" w:fill="auto"/>
            <w:vAlign w:val="center"/>
          </w:tcPr>
          <w:p w14:paraId="364F11B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142</w:t>
            </w:r>
          </w:p>
        </w:tc>
        <w:tc>
          <w:tcPr>
            <w:tcW w:w="570" w:type="dxa"/>
            <w:tcBorders>
              <w:top w:val="nil"/>
              <w:left w:val="nil"/>
              <w:bottom w:val="single" w:sz="8" w:space="0" w:color="000000"/>
              <w:right w:val="single" w:sz="8" w:space="0" w:color="000000"/>
            </w:tcBorders>
            <w:shd w:val="clear" w:color="auto" w:fill="auto"/>
            <w:vAlign w:val="center"/>
          </w:tcPr>
          <w:p w14:paraId="12668DF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27.15</w:t>
            </w:r>
          </w:p>
        </w:tc>
        <w:tc>
          <w:tcPr>
            <w:tcW w:w="540" w:type="dxa"/>
            <w:tcBorders>
              <w:top w:val="nil"/>
              <w:left w:val="nil"/>
              <w:bottom w:val="single" w:sz="8" w:space="0" w:color="000000"/>
              <w:right w:val="single" w:sz="8" w:space="0" w:color="000000"/>
            </w:tcBorders>
            <w:shd w:val="clear" w:color="auto" w:fill="auto"/>
            <w:vAlign w:val="center"/>
          </w:tcPr>
          <w:p w14:paraId="036119C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189</w:t>
            </w:r>
          </w:p>
        </w:tc>
        <w:tc>
          <w:tcPr>
            <w:tcW w:w="630" w:type="dxa"/>
            <w:tcBorders>
              <w:top w:val="nil"/>
              <w:left w:val="nil"/>
              <w:bottom w:val="single" w:sz="8" w:space="0" w:color="000000"/>
              <w:right w:val="single" w:sz="8" w:space="0" w:color="000000"/>
            </w:tcBorders>
            <w:shd w:val="clear" w:color="auto" w:fill="auto"/>
            <w:vAlign w:val="center"/>
          </w:tcPr>
          <w:p w14:paraId="3F274B26"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36.14</w:t>
            </w:r>
          </w:p>
        </w:tc>
        <w:tc>
          <w:tcPr>
            <w:tcW w:w="575" w:type="dxa"/>
            <w:tcBorders>
              <w:top w:val="nil"/>
              <w:left w:val="nil"/>
              <w:bottom w:val="single" w:sz="8" w:space="0" w:color="000000"/>
              <w:right w:val="single" w:sz="8" w:space="0" w:color="000000"/>
            </w:tcBorders>
            <w:shd w:val="clear" w:color="auto" w:fill="auto"/>
            <w:vAlign w:val="center"/>
          </w:tcPr>
          <w:p w14:paraId="617AD8C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107</w:t>
            </w:r>
          </w:p>
        </w:tc>
        <w:tc>
          <w:tcPr>
            <w:tcW w:w="633" w:type="dxa"/>
            <w:tcBorders>
              <w:top w:val="nil"/>
              <w:left w:val="nil"/>
              <w:bottom w:val="single" w:sz="8" w:space="0" w:color="000000"/>
              <w:right w:val="single" w:sz="8" w:space="0" w:color="000000"/>
            </w:tcBorders>
            <w:shd w:val="clear" w:color="auto" w:fill="auto"/>
            <w:vAlign w:val="center"/>
          </w:tcPr>
          <w:p w14:paraId="40DC352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20.46</w:t>
            </w:r>
          </w:p>
        </w:tc>
        <w:tc>
          <w:tcPr>
            <w:tcW w:w="573" w:type="dxa"/>
            <w:tcBorders>
              <w:top w:val="nil"/>
              <w:left w:val="nil"/>
              <w:bottom w:val="single" w:sz="8" w:space="0" w:color="000000"/>
              <w:right w:val="single" w:sz="8" w:space="0" w:color="000000"/>
            </w:tcBorders>
            <w:shd w:val="clear" w:color="auto" w:fill="auto"/>
            <w:vAlign w:val="center"/>
          </w:tcPr>
          <w:p w14:paraId="5AF0A6C2"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45</w:t>
            </w:r>
          </w:p>
        </w:tc>
        <w:tc>
          <w:tcPr>
            <w:tcW w:w="680" w:type="dxa"/>
            <w:tcBorders>
              <w:top w:val="nil"/>
              <w:left w:val="nil"/>
              <w:bottom w:val="single" w:sz="8" w:space="0" w:color="000000"/>
              <w:right w:val="single" w:sz="8" w:space="0" w:color="000000"/>
            </w:tcBorders>
            <w:shd w:val="clear" w:color="auto" w:fill="auto"/>
            <w:vAlign w:val="center"/>
          </w:tcPr>
          <w:p w14:paraId="5D3A4F2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8.60</w:t>
            </w:r>
          </w:p>
        </w:tc>
        <w:tc>
          <w:tcPr>
            <w:tcW w:w="540" w:type="dxa"/>
            <w:tcBorders>
              <w:top w:val="nil"/>
              <w:left w:val="nil"/>
              <w:bottom w:val="single" w:sz="8" w:space="0" w:color="000000"/>
              <w:right w:val="single" w:sz="8" w:space="0" w:color="000000"/>
            </w:tcBorders>
            <w:shd w:val="clear" w:color="auto" w:fill="auto"/>
            <w:vAlign w:val="center"/>
          </w:tcPr>
          <w:p w14:paraId="20FB2326"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40</w:t>
            </w:r>
          </w:p>
        </w:tc>
        <w:tc>
          <w:tcPr>
            <w:tcW w:w="720" w:type="dxa"/>
            <w:tcBorders>
              <w:top w:val="nil"/>
              <w:left w:val="nil"/>
              <w:bottom w:val="single" w:sz="8" w:space="0" w:color="000000"/>
              <w:right w:val="single" w:sz="8" w:space="0" w:color="000000"/>
            </w:tcBorders>
            <w:shd w:val="clear" w:color="auto" w:fill="auto"/>
            <w:vAlign w:val="center"/>
          </w:tcPr>
          <w:p w14:paraId="5D80211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7.65</w:t>
            </w:r>
          </w:p>
        </w:tc>
        <w:tc>
          <w:tcPr>
            <w:tcW w:w="613" w:type="dxa"/>
            <w:tcBorders>
              <w:top w:val="nil"/>
              <w:left w:val="nil"/>
              <w:bottom w:val="single" w:sz="8" w:space="0" w:color="000000"/>
              <w:right w:val="single" w:sz="4" w:space="0" w:color="auto"/>
            </w:tcBorders>
            <w:shd w:val="clear" w:color="auto" w:fill="auto"/>
            <w:vAlign w:val="center"/>
          </w:tcPr>
          <w:p w14:paraId="1781BF8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1.33</w:t>
            </w:r>
          </w:p>
        </w:tc>
      </w:tr>
      <w:tr w:rsidR="00F601B2" w:rsidRPr="00A9606E" w14:paraId="724FD671" w14:textId="77777777" w:rsidTr="00CF5478">
        <w:trPr>
          <w:trHeight w:val="20"/>
        </w:trPr>
        <w:tc>
          <w:tcPr>
            <w:tcW w:w="410" w:type="dxa"/>
            <w:vMerge/>
            <w:tcBorders>
              <w:left w:val="single" w:sz="4" w:space="0" w:color="auto"/>
              <w:bottom w:val="single" w:sz="8" w:space="0" w:color="000000"/>
              <w:right w:val="single" w:sz="8" w:space="0" w:color="000000"/>
            </w:tcBorders>
            <w:shd w:val="clear" w:color="auto" w:fill="auto"/>
            <w:vAlign w:val="center"/>
            <w:hideMark/>
          </w:tcPr>
          <w:p w14:paraId="423215FC"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8" w:space="0" w:color="000000"/>
              <w:right w:val="single" w:sz="8" w:space="0" w:color="000000"/>
            </w:tcBorders>
            <w:vAlign w:val="center"/>
          </w:tcPr>
          <w:p w14:paraId="16823519"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shd w:val="clear" w:color="auto" w:fill="auto"/>
            <w:vAlign w:val="center"/>
          </w:tcPr>
          <w:p w14:paraId="1C3BBDAD"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8" w:space="0" w:color="000000"/>
              <w:right w:val="single" w:sz="8" w:space="0" w:color="000000"/>
            </w:tcBorders>
            <w:shd w:val="clear" w:color="auto" w:fill="auto"/>
            <w:vAlign w:val="center"/>
          </w:tcPr>
          <w:p w14:paraId="3AE8552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496</w:t>
            </w:r>
          </w:p>
        </w:tc>
        <w:tc>
          <w:tcPr>
            <w:tcW w:w="570" w:type="dxa"/>
            <w:tcBorders>
              <w:top w:val="nil"/>
              <w:left w:val="nil"/>
              <w:bottom w:val="single" w:sz="8" w:space="0" w:color="000000"/>
              <w:right w:val="single" w:sz="8" w:space="0" w:color="000000"/>
            </w:tcBorders>
            <w:shd w:val="clear" w:color="auto" w:fill="auto"/>
            <w:vAlign w:val="center"/>
          </w:tcPr>
          <w:p w14:paraId="7E17F26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40.06</w:t>
            </w:r>
          </w:p>
        </w:tc>
        <w:tc>
          <w:tcPr>
            <w:tcW w:w="540" w:type="dxa"/>
            <w:tcBorders>
              <w:top w:val="nil"/>
              <w:left w:val="nil"/>
              <w:bottom w:val="single" w:sz="8" w:space="0" w:color="000000"/>
              <w:right w:val="single" w:sz="8" w:space="0" w:color="000000"/>
            </w:tcBorders>
            <w:shd w:val="clear" w:color="auto" w:fill="auto"/>
            <w:vAlign w:val="center"/>
          </w:tcPr>
          <w:p w14:paraId="77BAC0C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312</w:t>
            </w:r>
          </w:p>
        </w:tc>
        <w:tc>
          <w:tcPr>
            <w:tcW w:w="630" w:type="dxa"/>
            <w:tcBorders>
              <w:top w:val="nil"/>
              <w:left w:val="nil"/>
              <w:bottom w:val="single" w:sz="8" w:space="0" w:color="000000"/>
              <w:right w:val="single" w:sz="8" w:space="0" w:color="000000"/>
            </w:tcBorders>
            <w:shd w:val="clear" w:color="auto" w:fill="auto"/>
            <w:vAlign w:val="center"/>
          </w:tcPr>
          <w:p w14:paraId="5282025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25.20</w:t>
            </w:r>
          </w:p>
        </w:tc>
        <w:tc>
          <w:tcPr>
            <w:tcW w:w="575" w:type="dxa"/>
            <w:tcBorders>
              <w:top w:val="nil"/>
              <w:left w:val="nil"/>
              <w:bottom w:val="single" w:sz="8" w:space="0" w:color="000000"/>
              <w:right w:val="single" w:sz="8" w:space="0" w:color="000000"/>
            </w:tcBorders>
            <w:shd w:val="clear" w:color="auto" w:fill="auto"/>
            <w:vAlign w:val="center"/>
          </w:tcPr>
          <w:p w14:paraId="60A05CB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238</w:t>
            </w:r>
          </w:p>
        </w:tc>
        <w:tc>
          <w:tcPr>
            <w:tcW w:w="633" w:type="dxa"/>
            <w:tcBorders>
              <w:top w:val="nil"/>
              <w:left w:val="nil"/>
              <w:bottom w:val="single" w:sz="8" w:space="0" w:color="000000"/>
              <w:right w:val="single" w:sz="8" w:space="0" w:color="000000"/>
            </w:tcBorders>
            <w:shd w:val="clear" w:color="auto" w:fill="auto"/>
            <w:vAlign w:val="center"/>
          </w:tcPr>
          <w:p w14:paraId="03115FD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19.22</w:t>
            </w:r>
          </w:p>
        </w:tc>
        <w:tc>
          <w:tcPr>
            <w:tcW w:w="573" w:type="dxa"/>
            <w:tcBorders>
              <w:top w:val="nil"/>
              <w:left w:val="nil"/>
              <w:bottom w:val="single" w:sz="8" w:space="0" w:color="000000"/>
              <w:right w:val="single" w:sz="8" w:space="0" w:color="000000"/>
            </w:tcBorders>
            <w:shd w:val="clear" w:color="auto" w:fill="auto"/>
            <w:vAlign w:val="center"/>
          </w:tcPr>
          <w:p w14:paraId="4C95F3D9"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107</w:t>
            </w:r>
          </w:p>
        </w:tc>
        <w:tc>
          <w:tcPr>
            <w:tcW w:w="680" w:type="dxa"/>
            <w:tcBorders>
              <w:top w:val="nil"/>
              <w:left w:val="nil"/>
              <w:bottom w:val="single" w:sz="8" w:space="0" w:color="000000"/>
              <w:right w:val="single" w:sz="8" w:space="0" w:color="000000"/>
            </w:tcBorders>
            <w:shd w:val="clear" w:color="auto" w:fill="auto"/>
            <w:vAlign w:val="center"/>
          </w:tcPr>
          <w:p w14:paraId="2FB8AFA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8.64</w:t>
            </w:r>
          </w:p>
        </w:tc>
        <w:tc>
          <w:tcPr>
            <w:tcW w:w="540" w:type="dxa"/>
            <w:tcBorders>
              <w:top w:val="nil"/>
              <w:left w:val="nil"/>
              <w:bottom w:val="single" w:sz="8" w:space="0" w:color="000000"/>
              <w:right w:val="single" w:sz="8" w:space="0" w:color="000000"/>
            </w:tcBorders>
            <w:shd w:val="clear" w:color="auto" w:fill="auto"/>
            <w:vAlign w:val="center"/>
          </w:tcPr>
          <w:p w14:paraId="5B36EEF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85</w:t>
            </w:r>
          </w:p>
        </w:tc>
        <w:tc>
          <w:tcPr>
            <w:tcW w:w="720" w:type="dxa"/>
            <w:tcBorders>
              <w:top w:val="nil"/>
              <w:left w:val="nil"/>
              <w:bottom w:val="single" w:sz="8" w:space="0" w:color="000000"/>
              <w:right w:val="single" w:sz="8" w:space="0" w:color="000000"/>
            </w:tcBorders>
            <w:shd w:val="clear" w:color="auto" w:fill="auto"/>
            <w:vAlign w:val="center"/>
          </w:tcPr>
          <w:p w14:paraId="657A18AD"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6.87</w:t>
            </w:r>
          </w:p>
        </w:tc>
        <w:tc>
          <w:tcPr>
            <w:tcW w:w="613" w:type="dxa"/>
            <w:tcBorders>
              <w:top w:val="nil"/>
              <w:left w:val="nil"/>
              <w:bottom w:val="single" w:sz="8" w:space="0" w:color="000000"/>
              <w:right w:val="single" w:sz="4" w:space="0" w:color="auto"/>
            </w:tcBorders>
            <w:shd w:val="clear" w:color="auto" w:fill="auto"/>
            <w:vAlign w:val="center"/>
          </w:tcPr>
          <w:p w14:paraId="18117F5D"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1.17</w:t>
            </w:r>
          </w:p>
        </w:tc>
      </w:tr>
      <w:tr w:rsidR="00F601B2" w:rsidRPr="00A9606E" w14:paraId="131BA231" w14:textId="77777777" w:rsidTr="00CF5478">
        <w:trPr>
          <w:trHeight w:val="20"/>
        </w:trPr>
        <w:tc>
          <w:tcPr>
            <w:tcW w:w="410" w:type="dxa"/>
            <w:vMerge w:val="restart"/>
            <w:tcBorders>
              <w:top w:val="nil"/>
              <w:left w:val="single" w:sz="4" w:space="0" w:color="auto"/>
              <w:right w:val="single" w:sz="8" w:space="0" w:color="000000"/>
            </w:tcBorders>
            <w:shd w:val="clear" w:color="auto" w:fill="auto"/>
            <w:vAlign w:val="center"/>
            <w:hideMark/>
          </w:tcPr>
          <w:p w14:paraId="7BE2AE1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4</w:t>
            </w:r>
          </w:p>
        </w:tc>
        <w:tc>
          <w:tcPr>
            <w:tcW w:w="1190" w:type="dxa"/>
            <w:vMerge w:val="restart"/>
            <w:tcBorders>
              <w:top w:val="nil"/>
              <w:left w:val="single" w:sz="8" w:space="0" w:color="000000"/>
              <w:bottom w:val="single" w:sz="8" w:space="0" w:color="000000"/>
              <w:right w:val="single" w:sz="8" w:space="0" w:color="000000"/>
            </w:tcBorders>
            <w:shd w:val="clear" w:color="auto" w:fill="auto"/>
            <w:vAlign w:val="center"/>
          </w:tcPr>
          <w:p w14:paraId="423D070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Phong cách làm việc</w:t>
            </w:r>
          </w:p>
        </w:tc>
        <w:tc>
          <w:tcPr>
            <w:tcW w:w="737" w:type="dxa"/>
            <w:tcBorders>
              <w:top w:val="nil"/>
              <w:left w:val="nil"/>
              <w:bottom w:val="single" w:sz="8" w:space="0" w:color="000000"/>
              <w:right w:val="single" w:sz="8" w:space="0" w:color="000000"/>
            </w:tcBorders>
            <w:shd w:val="clear" w:color="auto" w:fill="auto"/>
            <w:vAlign w:val="center"/>
          </w:tcPr>
          <w:p w14:paraId="3A42DE86"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CBQL,GV</w:t>
            </w:r>
          </w:p>
        </w:tc>
        <w:tc>
          <w:tcPr>
            <w:tcW w:w="475" w:type="dxa"/>
            <w:tcBorders>
              <w:top w:val="nil"/>
              <w:left w:val="nil"/>
              <w:bottom w:val="single" w:sz="8" w:space="0" w:color="000000"/>
              <w:right w:val="single" w:sz="8" w:space="0" w:color="000000"/>
            </w:tcBorders>
            <w:shd w:val="clear" w:color="auto" w:fill="auto"/>
            <w:vAlign w:val="center"/>
          </w:tcPr>
          <w:p w14:paraId="325F8BC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140</w:t>
            </w:r>
          </w:p>
        </w:tc>
        <w:tc>
          <w:tcPr>
            <w:tcW w:w="570" w:type="dxa"/>
            <w:tcBorders>
              <w:top w:val="nil"/>
              <w:left w:val="nil"/>
              <w:bottom w:val="single" w:sz="8" w:space="0" w:color="000000"/>
              <w:right w:val="single" w:sz="8" w:space="0" w:color="000000"/>
            </w:tcBorders>
            <w:shd w:val="clear" w:color="auto" w:fill="auto"/>
            <w:vAlign w:val="center"/>
          </w:tcPr>
          <w:p w14:paraId="1681331F"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26.77</w:t>
            </w:r>
          </w:p>
        </w:tc>
        <w:tc>
          <w:tcPr>
            <w:tcW w:w="540" w:type="dxa"/>
            <w:tcBorders>
              <w:top w:val="nil"/>
              <w:left w:val="nil"/>
              <w:bottom w:val="single" w:sz="8" w:space="0" w:color="000000"/>
              <w:right w:val="single" w:sz="8" w:space="0" w:color="000000"/>
            </w:tcBorders>
            <w:shd w:val="clear" w:color="auto" w:fill="auto"/>
            <w:vAlign w:val="center"/>
          </w:tcPr>
          <w:p w14:paraId="7592F517"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146</w:t>
            </w:r>
          </w:p>
        </w:tc>
        <w:tc>
          <w:tcPr>
            <w:tcW w:w="630" w:type="dxa"/>
            <w:tcBorders>
              <w:top w:val="nil"/>
              <w:left w:val="nil"/>
              <w:bottom w:val="single" w:sz="8" w:space="0" w:color="000000"/>
              <w:right w:val="single" w:sz="8" w:space="0" w:color="000000"/>
            </w:tcBorders>
            <w:shd w:val="clear" w:color="auto" w:fill="auto"/>
            <w:vAlign w:val="center"/>
          </w:tcPr>
          <w:p w14:paraId="21D1627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27.92</w:t>
            </w:r>
          </w:p>
        </w:tc>
        <w:tc>
          <w:tcPr>
            <w:tcW w:w="575" w:type="dxa"/>
            <w:tcBorders>
              <w:top w:val="nil"/>
              <w:left w:val="nil"/>
              <w:bottom w:val="single" w:sz="8" w:space="0" w:color="000000"/>
              <w:right w:val="single" w:sz="8" w:space="0" w:color="000000"/>
            </w:tcBorders>
            <w:shd w:val="clear" w:color="auto" w:fill="auto"/>
            <w:vAlign w:val="center"/>
          </w:tcPr>
          <w:p w14:paraId="78BBA42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104</w:t>
            </w:r>
          </w:p>
        </w:tc>
        <w:tc>
          <w:tcPr>
            <w:tcW w:w="633" w:type="dxa"/>
            <w:tcBorders>
              <w:top w:val="nil"/>
              <w:left w:val="nil"/>
              <w:bottom w:val="single" w:sz="8" w:space="0" w:color="000000"/>
              <w:right w:val="single" w:sz="8" w:space="0" w:color="000000"/>
            </w:tcBorders>
            <w:shd w:val="clear" w:color="auto" w:fill="auto"/>
            <w:vAlign w:val="center"/>
          </w:tcPr>
          <w:p w14:paraId="51966BF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19.89</w:t>
            </w:r>
          </w:p>
        </w:tc>
        <w:tc>
          <w:tcPr>
            <w:tcW w:w="573" w:type="dxa"/>
            <w:tcBorders>
              <w:top w:val="nil"/>
              <w:left w:val="nil"/>
              <w:bottom w:val="single" w:sz="8" w:space="0" w:color="000000"/>
              <w:right w:val="single" w:sz="8" w:space="0" w:color="000000"/>
            </w:tcBorders>
            <w:shd w:val="clear" w:color="auto" w:fill="auto"/>
            <w:vAlign w:val="center"/>
          </w:tcPr>
          <w:p w14:paraId="12B8313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39</w:t>
            </w:r>
          </w:p>
        </w:tc>
        <w:tc>
          <w:tcPr>
            <w:tcW w:w="680" w:type="dxa"/>
            <w:tcBorders>
              <w:top w:val="nil"/>
              <w:left w:val="nil"/>
              <w:bottom w:val="single" w:sz="8" w:space="0" w:color="000000"/>
              <w:right w:val="single" w:sz="8" w:space="0" w:color="000000"/>
            </w:tcBorders>
            <w:shd w:val="clear" w:color="auto" w:fill="auto"/>
            <w:vAlign w:val="center"/>
          </w:tcPr>
          <w:p w14:paraId="3F446F42"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7.46</w:t>
            </w:r>
          </w:p>
        </w:tc>
        <w:tc>
          <w:tcPr>
            <w:tcW w:w="540" w:type="dxa"/>
            <w:tcBorders>
              <w:top w:val="nil"/>
              <w:left w:val="nil"/>
              <w:bottom w:val="single" w:sz="8" w:space="0" w:color="000000"/>
              <w:right w:val="single" w:sz="8" w:space="0" w:color="000000"/>
            </w:tcBorders>
            <w:shd w:val="clear" w:color="auto" w:fill="auto"/>
            <w:vAlign w:val="center"/>
          </w:tcPr>
          <w:p w14:paraId="3F6D08E0"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94</w:t>
            </w:r>
          </w:p>
        </w:tc>
        <w:tc>
          <w:tcPr>
            <w:tcW w:w="720" w:type="dxa"/>
            <w:tcBorders>
              <w:top w:val="nil"/>
              <w:left w:val="nil"/>
              <w:bottom w:val="single" w:sz="8" w:space="0" w:color="000000"/>
              <w:right w:val="single" w:sz="8" w:space="0" w:color="000000"/>
            </w:tcBorders>
            <w:shd w:val="clear" w:color="auto" w:fill="auto"/>
            <w:vAlign w:val="center"/>
          </w:tcPr>
          <w:p w14:paraId="54FA414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17.97</w:t>
            </w:r>
          </w:p>
        </w:tc>
        <w:tc>
          <w:tcPr>
            <w:tcW w:w="613" w:type="dxa"/>
            <w:tcBorders>
              <w:top w:val="nil"/>
              <w:left w:val="nil"/>
              <w:bottom w:val="single" w:sz="8" w:space="0" w:color="000000"/>
              <w:right w:val="single" w:sz="4" w:space="0" w:color="auto"/>
            </w:tcBorders>
            <w:shd w:val="clear" w:color="auto" w:fill="auto"/>
            <w:vAlign w:val="center"/>
          </w:tcPr>
          <w:p w14:paraId="1FA83590"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1.62</w:t>
            </w:r>
          </w:p>
        </w:tc>
      </w:tr>
      <w:tr w:rsidR="00F601B2" w:rsidRPr="00A9606E" w14:paraId="50F36E3D" w14:textId="77777777" w:rsidTr="00CF5478">
        <w:trPr>
          <w:trHeight w:val="20"/>
        </w:trPr>
        <w:tc>
          <w:tcPr>
            <w:tcW w:w="410" w:type="dxa"/>
            <w:vMerge/>
            <w:tcBorders>
              <w:left w:val="single" w:sz="4" w:space="0" w:color="auto"/>
              <w:bottom w:val="single" w:sz="8" w:space="0" w:color="000000"/>
              <w:right w:val="single" w:sz="8" w:space="0" w:color="000000"/>
            </w:tcBorders>
            <w:shd w:val="clear" w:color="auto" w:fill="auto"/>
            <w:vAlign w:val="center"/>
            <w:hideMark/>
          </w:tcPr>
          <w:p w14:paraId="2629F337"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8" w:space="0" w:color="000000"/>
              <w:right w:val="single" w:sz="8" w:space="0" w:color="000000"/>
            </w:tcBorders>
            <w:vAlign w:val="center"/>
          </w:tcPr>
          <w:p w14:paraId="32644E69"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shd w:val="clear" w:color="auto" w:fill="auto"/>
            <w:vAlign w:val="center"/>
          </w:tcPr>
          <w:p w14:paraId="4D20EC4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8" w:space="0" w:color="000000"/>
              <w:right w:val="single" w:sz="8" w:space="0" w:color="000000"/>
            </w:tcBorders>
            <w:shd w:val="clear" w:color="auto" w:fill="auto"/>
            <w:vAlign w:val="center"/>
          </w:tcPr>
          <w:p w14:paraId="031573B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443</w:t>
            </w:r>
          </w:p>
        </w:tc>
        <w:tc>
          <w:tcPr>
            <w:tcW w:w="570" w:type="dxa"/>
            <w:tcBorders>
              <w:top w:val="nil"/>
              <w:left w:val="nil"/>
              <w:bottom w:val="single" w:sz="8" w:space="0" w:color="000000"/>
              <w:right w:val="single" w:sz="8" w:space="0" w:color="000000"/>
            </w:tcBorders>
            <w:shd w:val="clear" w:color="auto" w:fill="auto"/>
            <w:vAlign w:val="center"/>
          </w:tcPr>
          <w:p w14:paraId="6904894B"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35.78</w:t>
            </w:r>
          </w:p>
        </w:tc>
        <w:tc>
          <w:tcPr>
            <w:tcW w:w="540" w:type="dxa"/>
            <w:tcBorders>
              <w:top w:val="nil"/>
              <w:left w:val="nil"/>
              <w:bottom w:val="single" w:sz="8" w:space="0" w:color="000000"/>
              <w:right w:val="single" w:sz="8" w:space="0" w:color="000000"/>
            </w:tcBorders>
            <w:shd w:val="clear" w:color="auto" w:fill="auto"/>
            <w:vAlign w:val="center"/>
          </w:tcPr>
          <w:p w14:paraId="6E13F85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335</w:t>
            </w:r>
          </w:p>
        </w:tc>
        <w:tc>
          <w:tcPr>
            <w:tcW w:w="630" w:type="dxa"/>
            <w:tcBorders>
              <w:top w:val="nil"/>
              <w:left w:val="nil"/>
              <w:bottom w:val="single" w:sz="8" w:space="0" w:color="000000"/>
              <w:right w:val="single" w:sz="8" w:space="0" w:color="000000"/>
            </w:tcBorders>
            <w:shd w:val="clear" w:color="auto" w:fill="auto"/>
            <w:vAlign w:val="center"/>
          </w:tcPr>
          <w:p w14:paraId="0F2ACFE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27.06</w:t>
            </w:r>
          </w:p>
        </w:tc>
        <w:tc>
          <w:tcPr>
            <w:tcW w:w="575" w:type="dxa"/>
            <w:tcBorders>
              <w:top w:val="nil"/>
              <w:left w:val="nil"/>
              <w:bottom w:val="single" w:sz="8" w:space="0" w:color="000000"/>
              <w:right w:val="single" w:sz="8" w:space="0" w:color="000000"/>
            </w:tcBorders>
            <w:shd w:val="clear" w:color="auto" w:fill="auto"/>
            <w:vAlign w:val="center"/>
          </w:tcPr>
          <w:p w14:paraId="7877015F"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322</w:t>
            </w:r>
          </w:p>
        </w:tc>
        <w:tc>
          <w:tcPr>
            <w:tcW w:w="633" w:type="dxa"/>
            <w:tcBorders>
              <w:top w:val="nil"/>
              <w:left w:val="nil"/>
              <w:bottom w:val="single" w:sz="8" w:space="0" w:color="000000"/>
              <w:right w:val="single" w:sz="8" w:space="0" w:color="000000"/>
            </w:tcBorders>
            <w:shd w:val="clear" w:color="auto" w:fill="auto"/>
            <w:vAlign w:val="center"/>
          </w:tcPr>
          <w:p w14:paraId="087C90A7"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26.01</w:t>
            </w:r>
          </w:p>
        </w:tc>
        <w:tc>
          <w:tcPr>
            <w:tcW w:w="573" w:type="dxa"/>
            <w:tcBorders>
              <w:top w:val="nil"/>
              <w:left w:val="nil"/>
              <w:bottom w:val="single" w:sz="8" w:space="0" w:color="000000"/>
              <w:right w:val="single" w:sz="8" w:space="0" w:color="000000"/>
            </w:tcBorders>
            <w:shd w:val="clear" w:color="auto" w:fill="auto"/>
            <w:vAlign w:val="center"/>
          </w:tcPr>
          <w:p w14:paraId="2DC602F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60</w:t>
            </w:r>
          </w:p>
        </w:tc>
        <w:tc>
          <w:tcPr>
            <w:tcW w:w="680" w:type="dxa"/>
            <w:tcBorders>
              <w:top w:val="nil"/>
              <w:left w:val="nil"/>
              <w:bottom w:val="single" w:sz="8" w:space="0" w:color="000000"/>
              <w:right w:val="single" w:sz="8" w:space="0" w:color="000000"/>
            </w:tcBorders>
            <w:shd w:val="clear" w:color="auto" w:fill="auto"/>
            <w:vAlign w:val="center"/>
          </w:tcPr>
          <w:p w14:paraId="206C0B8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4.85</w:t>
            </w:r>
          </w:p>
        </w:tc>
        <w:tc>
          <w:tcPr>
            <w:tcW w:w="540" w:type="dxa"/>
            <w:tcBorders>
              <w:top w:val="nil"/>
              <w:left w:val="nil"/>
              <w:bottom w:val="single" w:sz="8" w:space="0" w:color="000000"/>
              <w:right w:val="single" w:sz="8" w:space="0" w:color="000000"/>
            </w:tcBorders>
            <w:shd w:val="clear" w:color="auto" w:fill="auto"/>
            <w:vAlign w:val="center"/>
          </w:tcPr>
          <w:p w14:paraId="6C031F6B"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78</w:t>
            </w:r>
          </w:p>
        </w:tc>
        <w:tc>
          <w:tcPr>
            <w:tcW w:w="720" w:type="dxa"/>
            <w:tcBorders>
              <w:top w:val="nil"/>
              <w:left w:val="nil"/>
              <w:bottom w:val="single" w:sz="8" w:space="0" w:color="000000"/>
              <w:right w:val="single" w:sz="8" w:space="0" w:color="000000"/>
            </w:tcBorders>
            <w:shd w:val="clear" w:color="auto" w:fill="auto"/>
            <w:vAlign w:val="center"/>
          </w:tcPr>
          <w:p w14:paraId="4ED942DB"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6.30</w:t>
            </w:r>
          </w:p>
        </w:tc>
        <w:tc>
          <w:tcPr>
            <w:tcW w:w="613" w:type="dxa"/>
            <w:tcBorders>
              <w:top w:val="nil"/>
              <w:left w:val="nil"/>
              <w:bottom w:val="single" w:sz="8" w:space="0" w:color="000000"/>
              <w:right w:val="single" w:sz="4" w:space="0" w:color="auto"/>
            </w:tcBorders>
            <w:shd w:val="clear" w:color="auto" w:fill="auto"/>
            <w:vAlign w:val="center"/>
          </w:tcPr>
          <w:p w14:paraId="7FE6B67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1.19</w:t>
            </w:r>
          </w:p>
        </w:tc>
      </w:tr>
      <w:tr w:rsidR="00F601B2" w:rsidRPr="00A9606E" w14:paraId="03A22352" w14:textId="77777777" w:rsidTr="00CF5478">
        <w:trPr>
          <w:trHeight w:val="20"/>
        </w:trPr>
        <w:tc>
          <w:tcPr>
            <w:tcW w:w="410" w:type="dxa"/>
            <w:vMerge w:val="restart"/>
            <w:tcBorders>
              <w:top w:val="nil"/>
              <w:left w:val="single" w:sz="4" w:space="0" w:color="auto"/>
              <w:right w:val="single" w:sz="8" w:space="0" w:color="000000"/>
            </w:tcBorders>
            <w:shd w:val="clear" w:color="auto" w:fill="auto"/>
            <w:vAlign w:val="center"/>
            <w:hideMark/>
          </w:tcPr>
          <w:p w14:paraId="25D9072F"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5</w:t>
            </w:r>
          </w:p>
        </w:tc>
        <w:tc>
          <w:tcPr>
            <w:tcW w:w="1190" w:type="dxa"/>
            <w:vMerge w:val="restart"/>
            <w:tcBorders>
              <w:top w:val="nil"/>
              <w:left w:val="single" w:sz="8" w:space="0" w:color="000000"/>
              <w:bottom w:val="single" w:sz="8" w:space="0" w:color="000000"/>
              <w:right w:val="single" w:sz="8" w:space="0" w:color="000000"/>
            </w:tcBorders>
            <w:shd w:val="clear" w:color="auto" w:fill="auto"/>
            <w:vAlign w:val="center"/>
          </w:tcPr>
          <w:p w14:paraId="11F5549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Hành vi ứng xử</w:t>
            </w:r>
          </w:p>
        </w:tc>
        <w:tc>
          <w:tcPr>
            <w:tcW w:w="737" w:type="dxa"/>
            <w:tcBorders>
              <w:top w:val="nil"/>
              <w:left w:val="nil"/>
              <w:bottom w:val="single" w:sz="8" w:space="0" w:color="000000"/>
              <w:right w:val="single" w:sz="8" w:space="0" w:color="000000"/>
            </w:tcBorders>
            <w:shd w:val="clear" w:color="auto" w:fill="auto"/>
            <w:vAlign w:val="center"/>
          </w:tcPr>
          <w:p w14:paraId="0BBA04E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CBQL,GV</w:t>
            </w:r>
          </w:p>
        </w:tc>
        <w:tc>
          <w:tcPr>
            <w:tcW w:w="475" w:type="dxa"/>
            <w:tcBorders>
              <w:top w:val="nil"/>
              <w:left w:val="nil"/>
              <w:bottom w:val="single" w:sz="8" w:space="0" w:color="000000"/>
              <w:right w:val="single" w:sz="8" w:space="0" w:color="000000"/>
            </w:tcBorders>
            <w:shd w:val="clear" w:color="auto" w:fill="auto"/>
            <w:vAlign w:val="center"/>
          </w:tcPr>
          <w:p w14:paraId="7A5A338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99</w:t>
            </w:r>
          </w:p>
        </w:tc>
        <w:tc>
          <w:tcPr>
            <w:tcW w:w="570" w:type="dxa"/>
            <w:tcBorders>
              <w:top w:val="nil"/>
              <w:left w:val="nil"/>
              <w:bottom w:val="single" w:sz="8" w:space="0" w:color="000000"/>
              <w:right w:val="single" w:sz="8" w:space="0" w:color="000000"/>
            </w:tcBorders>
            <w:shd w:val="clear" w:color="auto" w:fill="auto"/>
            <w:vAlign w:val="center"/>
          </w:tcPr>
          <w:p w14:paraId="7176E12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18.93</w:t>
            </w:r>
          </w:p>
        </w:tc>
        <w:tc>
          <w:tcPr>
            <w:tcW w:w="540" w:type="dxa"/>
            <w:tcBorders>
              <w:top w:val="nil"/>
              <w:left w:val="nil"/>
              <w:bottom w:val="single" w:sz="8" w:space="0" w:color="000000"/>
              <w:right w:val="single" w:sz="8" w:space="0" w:color="000000"/>
            </w:tcBorders>
            <w:shd w:val="clear" w:color="auto" w:fill="auto"/>
            <w:vAlign w:val="center"/>
          </w:tcPr>
          <w:p w14:paraId="78A8C120"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161</w:t>
            </w:r>
          </w:p>
        </w:tc>
        <w:tc>
          <w:tcPr>
            <w:tcW w:w="630" w:type="dxa"/>
            <w:tcBorders>
              <w:top w:val="nil"/>
              <w:left w:val="nil"/>
              <w:bottom w:val="single" w:sz="8" w:space="0" w:color="000000"/>
              <w:right w:val="single" w:sz="8" w:space="0" w:color="000000"/>
            </w:tcBorders>
            <w:shd w:val="clear" w:color="auto" w:fill="auto"/>
            <w:vAlign w:val="center"/>
          </w:tcPr>
          <w:p w14:paraId="7D05E3BB"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30.78</w:t>
            </w:r>
          </w:p>
        </w:tc>
        <w:tc>
          <w:tcPr>
            <w:tcW w:w="575" w:type="dxa"/>
            <w:tcBorders>
              <w:top w:val="nil"/>
              <w:left w:val="nil"/>
              <w:bottom w:val="single" w:sz="8" w:space="0" w:color="000000"/>
              <w:right w:val="single" w:sz="8" w:space="0" w:color="000000"/>
            </w:tcBorders>
            <w:shd w:val="clear" w:color="auto" w:fill="auto"/>
            <w:vAlign w:val="center"/>
          </w:tcPr>
          <w:p w14:paraId="65FE678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141</w:t>
            </w:r>
          </w:p>
        </w:tc>
        <w:tc>
          <w:tcPr>
            <w:tcW w:w="633" w:type="dxa"/>
            <w:tcBorders>
              <w:top w:val="nil"/>
              <w:left w:val="nil"/>
              <w:bottom w:val="single" w:sz="8" w:space="0" w:color="000000"/>
              <w:right w:val="single" w:sz="8" w:space="0" w:color="000000"/>
            </w:tcBorders>
            <w:shd w:val="clear" w:color="auto" w:fill="auto"/>
            <w:vAlign w:val="center"/>
          </w:tcPr>
          <w:p w14:paraId="6BD79EB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26.96</w:t>
            </w:r>
          </w:p>
        </w:tc>
        <w:tc>
          <w:tcPr>
            <w:tcW w:w="573" w:type="dxa"/>
            <w:tcBorders>
              <w:top w:val="nil"/>
              <w:left w:val="nil"/>
              <w:bottom w:val="single" w:sz="8" w:space="0" w:color="000000"/>
              <w:right w:val="single" w:sz="8" w:space="0" w:color="000000"/>
            </w:tcBorders>
            <w:shd w:val="clear" w:color="auto" w:fill="auto"/>
            <w:vAlign w:val="center"/>
          </w:tcPr>
          <w:p w14:paraId="49F063B7"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67</w:t>
            </w:r>
          </w:p>
        </w:tc>
        <w:tc>
          <w:tcPr>
            <w:tcW w:w="680" w:type="dxa"/>
            <w:tcBorders>
              <w:top w:val="nil"/>
              <w:left w:val="nil"/>
              <w:bottom w:val="single" w:sz="8" w:space="0" w:color="000000"/>
              <w:right w:val="single" w:sz="8" w:space="0" w:color="000000"/>
            </w:tcBorders>
            <w:shd w:val="clear" w:color="auto" w:fill="auto"/>
            <w:vAlign w:val="center"/>
          </w:tcPr>
          <w:p w14:paraId="262E34E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12.81</w:t>
            </w:r>
          </w:p>
        </w:tc>
        <w:tc>
          <w:tcPr>
            <w:tcW w:w="540" w:type="dxa"/>
            <w:tcBorders>
              <w:top w:val="nil"/>
              <w:left w:val="nil"/>
              <w:bottom w:val="single" w:sz="8" w:space="0" w:color="000000"/>
              <w:right w:val="single" w:sz="8" w:space="0" w:color="000000"/>
            </w:tcBorders>
            <w:shd w:val="clear" w:color="auto" w:fill="auto"/>
            <w:vAlign w:val="center"/>
          </w:tcPr>
          <w:p w14:paraId="55B152F2"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55</w:t>
            </w:r>
          </w:p>
        </w:tc>
        <w:tc>
          <w:tcPr>
            <w:tcW w:w="720" w:type="dxa"/>
            <w:tcBorders>
              <w:top w:val="nil"/>
              <w:left w:val="nil"/>
              <w:bottom w:val="single" w:sz="8" w:space="0" w:color="000000"/>
              <w:right w:val="single" w:sz="8" w:space="0" w:color="000000"/>
            </w:tcBorders>
            <w:shd w:val="clear" w:color="auto" w:fill="auto"/>
            <w:vAlign w:val="center"/>
          </w:tcPr>
          <w:p w14:paraId="0EC7E88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10.52</w:t>
            </w:r>
          </w:p>
        </w:tc>
        <w:tc>
          <w:tcPr>
            <w:tcW w:w="613" w:type="dxa"/>
            <w:tcBorders>
              <w:top w:val="nil"/>
              <w:left w:val="nil"/>
              <w:bottom w:val="single" w:sz="8" w:space="0" w:color="000000"/>
              <w:right w:val="single" w:sz="4" w:space="0" w:color="auto"/>
            </w:tcBorders>
            <w:shd w:val="clear" w:color="auto" w:fill="auto"/>
            <w:vAlign w:val="center"/>
          </w:tcPr>
          <w:p w14:paraId="262F677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1.65</w:t>
            </w:r>
          </w:p>
        </w:tc>
      </w:tr>
      <w:tr w:rsidR="00F601B2" w:rsidRPr="00A9606E" w14:paraId="5405E76B" w14:textId="77777777" w:rsidTr="00CF5478">
        <w:trPr>
          <w:trHeight w:val="20"/>
        </w:trPr>
        <w:tc>
          <w:tcPr>
            <w:tcW w:w="410" w:type="dxa"/>
            <w:vMerge/>
            <w:tcBorders>
              <w:left w:val="single" w:sz="4" w:space="0" w:color="auto"/>
              <w:bottom w:val="single" w:sz="8" w:space="0" w:color="000000"/>
              <w:right w:val="single" w:sz="8" w:space="0" w:color="000000"/>
            </w:tcBorders>
            <w:shd w:val="clear" w:color="auto" w:fill="auto"/>
            <w:vAlign w:val="center"/>
            <w:hideMark/>
          </w:tcPr>
          <w:p w14:paraId="7E31AC65"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8" w:space="0" w:color="000000"/>
              <w:right w:val="single" w:sz="8" w:space="0" w:color="000000"/>
            </w:tcBorders>
            <w:vAlign w:val="center"/>
          </w:tcPr>
          <w:p w14:paraId="52AF93F4"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8" w:space="0" w:color="000000"/>
              <w:right w:val="single" w:sz="8" w:space="0" w:color="000000"/>
            </w:tcBorders>
            <w:shd w:val="clear" w:color="auto" w:fill="auto"/>
            <w:vAlign w:val="center"/>
          </w:tcPr>
          <w:p w14:paraId="34CBDBD2"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8" w:space="0" w:color="000000"/>
              <w:right w:val="single" w:sz="8" w:space="0" w:color="000000"/>
            </w:tcBorders>
            <w:shd w:val="clear" w:color="auto" w:fill="auto"/>
            <w:vAlign w:val="center"/>
          </w:tcPr>
          <w:p w14:paraId="0BBCDB8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446</w:t>
            </w:r>
          </w:p>
        </w:tc>
        <w:tc>
          <w:tcPr>
            <w:tcW w:w="570" w:type="dxa"/>
            <w:tcBorders>
              <w:top w:val="nil"/>
              <w:left w:val="nil"/>
              <w:bottom w:val="single" w:sz="8" w:space="0" w:color="000000"/>
              <w:right w:val="single" w:sz="8" w:space="0" w:color="000000"/>
            </w:tcBorders>
            <w:shd w:val="clear" w:color="auto" w:fill="auto"/>
            <w:vAlign w:val="center"/>
          </w:tcPr>
          <w:p w14:paraId="673DEA5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36.03</w:t>
            </w:r>
          </w:p>
        </w:tc>
        <w:tc>
          <w:tcPr>
            <w:tcW w:w="540" w:type="dxa"/>
            <w:tcBorders>
              <w:top w:val="nil"/>
              <w:left w:val="nil"/>
              <w:bottom w:val="single" w:sz="8" w:space="0" w:color="000000"/>
              <w:right w:val="single" w:sz="8" w:space="0" w:color="000000"/>
            </w:tcBorders>
            <w:shd w:val="clear" w:color="auto" w:fill="auto"/>
            <w:vAlign w:val="center"/>
          </w:tcPr>
          <w:p w14:paraId="4D54A6F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329</w:t>
            </w:r>
          </w:p>
        </w:tc>
        <w:tc>
          <w:tcPr>
            <w:tcW w:w="630" w:type="dxa"/>
            <w:tcBorders>
              <w:top w:val="nil"/>
              <w:left w:val="nil"/>
              <w:bottom w:val="single" w:sz="8" w:space="0" w:color="000000"/>
              <w:right w:val="single" w:sz="8" w:space="0" w:color="000000"/>
            </w:tcBorders>
            <w:shd w:val="clear" w:color="auto" w:fill="auto"/>
            <w:vAlign w:val="center"/>
          </w:tcPr>
          <w:p w14:paraId="4396EA0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26.58</w:t>
            </w:r>
          </w:p>
        </w:tc>
        <w:tc>
          <w:tcPr>
            <w:tcW w:w="575" w:type="dxa"/>
            <w:tcBorders>
              <w:top w:val="nil"/>
              <w:left w:val="nil"/>
              <w:bottom w:val="single" w:sz="8" w:space="0" w:color="000000"/>
              <w:right w:val="single" w:sz="8" w:space="0" w:color="000000"/>
            </w:tcBorders>
            <w:shd w:val="clear" w:color="auto" w:fill="auto"/>
            <w:vAlign w:val="center"/>
          </w:tcPr>
          <w:p w14:paraId="0F9D48F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294</w:t>
            </w:r>
          </w:p>
        </w:tc>
        <w:tc>
          <w:tcPr>
            <w:tcW w:w="633" w:type="dxa"/>
            <w:tcBorders>
              <w:top w:val="nil"/>
              <w:left w:val="nil"/>
              <w:bottom w:val="single" w:sz="8" w:space="0" w:color="000000"/>
              <w:right w:val="single" w:sz="8" w:space="0" w:color="000000"/>
            </w:tcBorders>
            <w:shd w:val="clear" w:color="auto" w:fill="auto"/>
            <w:vAlign w:val="center"/>
          </w:tcPr>
          <w:p w14:paraId="2005029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23.75</w:t>
            </w:r>
          </w:p>
        </w:tc>
        <w:tc>
          <w:tcPr>
            <w:tcW w:w="573" w:type="dxa"/>
            <w:tcBorders>
              <w:top w:val="nil"/>
              <w:left w:val="nil"/>
              <w:bottom w:val="single" w:sz="8" w:space="0" w:color="000000"/>
              <w:right w:val="single" w:sz="8" w:space="0" w:color="000000"/>
            </w:tcBorders>
            <w:shd w:val="clear" w:color="auto" w:fill="auto"/>
            <w:vAlign w:val="center"/>
          </w:tcPr>
          <w:p w14:paraId="7B4088E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82</w:t>
            </w:r>
          </w:p>
        </w:tc>
        <w:tc>
          <w:tcPr>
            <w:tcW w:w="680" w:type="dxa"/>
            <w:tcBorders>
              <w:top w:val="nil"/>
              <w:left w:val="nil"/>
              <w:bottom w:val="single" w:sz="8" w:space="0" w:color="000000"/>
              <w:right w:val="single" w:sz="8" w:space="0" w:color="000000"/>
            </w:tcBorders>
            <w:shd w:val="clear" w:color="auto" w:fill="auto"/>
            <w:vAlign w:val="center"/>
          </w:tcPr>
          <w:p w14:paraId="75D02AE1"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6.62</w:t>
            </w:r>
          </w:p>
        </w:tc>
        <w:tc>
          <w:tcPr>
            <w:tcW w:w="540" w:type="dxa"/>
            <w:tcBorders>
              <w:top w:val="nil"/>
              <w:left w:val="nil"/>
              <w:bottom w:val="single" w:sz="8" w:space="0" w:color="000000"/>
              <w:right w:val="single" w:sz="8" w:space="0" w:color="000000"/>
            </w:tcBorders>
            <w:shd w:val="clear" w:color="auto" w:fill="auto"/>
            <w:vAlign w:val="center"/>
          </w:tcPr>
          <w:p w14:paraId="4E09DF6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87</w:t>
            </w:r>
          </w:p>
        </w:tc>
        <w:tc>
          <w:tcPr>
            <w:tcW w:w="720" w:type="dxa"/>
            <w:tcBorders>
              <w:top w:val="nil"/>
              <w:left w:val="nil"/>
              <w:bottom w:val="single" w:sz="8" w:space="0" w:color="000000"/>
              <w:right w:val="single" w:sz="8" w:space="0" w:color="000000"/>
            </w:tcBorders>
            <w:shd w:val="clear" w:color="auto" w:fill="auto"/>
            <w:vAlign w:val="center"/>
          </w:tcPr>
          <w:p w14:paraId="6BCCD21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7.03</w:t>
            </w:r>
          </w:p>
        </w:tc>
        <w:tc>
          <w:tcPr>
            <w:tcW w:w="613" w:type="dxa"/>
            <w:tcBorders>
              <w:top w:val="nil"/>
              <w:left w:val="nil"/>
              <w:bottom w:val="single" w:sz="8" w:space="0" w:color="000000"/>
              <w:right w:val="single" w:sz="4" w:space="0" w:color="auto"/>
            </w:tcBorders>
            <w:shd w:val="clear" w:color="auto" w:fill="auto"/>
            <w:vAlign w:val="center"/>
          </w:tcPr>
          <w:p w14:paraId="2BA42AAD"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1.22</w:t>
            </w:r>
          </w:p>
        </w:tc>
      </w:tr>
      <w:tr w:rsidR="00F601B2" w:rsidRPr="00A9606E" w14:paraId="6C528BAE" w14:textId="77777777" w:rsidTr="00CF5478">
        <w:trPr>
          <w:trHeight w:val="20"/>
        </w:trPr>
        <w:tc>
          <w:tcPr>
            <w:tcW w:w="410" w:type="dxa"/>
            <w:vMerge w:val="restart"/>
            <w:tcBorders>
              <w:top w:val="nil"/>
              <w:left w:val="single" w:sz="4" w:space="0" w:color="auto"/>
              <w:right w:val="single" w:sz="8" w:space="0" w:color="000000"/>
            </w:tcBorders>
            <w:shd w:val="clear" w:color="auto" w:fill="auto"/>
            <w:vAlign w:val="center"/>
            <w:hideMark/>
          </w:tcPr>
          <w:p w14:paraId="018BD309"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6</w:t>
            </w:r>
          </w:p>
        </w:tc>
        <w:tc>
          <w:tcPr>
            <w:tcW w:w="1190" w:type="dxa"/>
            <w:vMerge w:val="restart"/>
            <w:tcBorders>
              <w:top w:val="nil"/>
              <w:left w:val="single" w:sz="8" w:space="0" w:color="000000"/>
              <w:bottom w:val="single" w:sz="8" w:space="0" w:color="000000"/>
              <w:right w:val="single" w:sz="8" w:space="0" w:color="000000"/>
            </w:tcBorders>
            <w:shd w:val="clear" w:color="auto" w:fill="auto"/>
            <w:vAlign w:val="center"/>
          </w:tcPr>
          <w:p w14:paraId="6C2BA79B"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Phương pháp truyền thông</w:t>
            </w:r>
          </w:p>
        </w:tc>
        <w:tc>
          <w:tcPr>
            <w:tcW w:w="737" w:type="dxa"/>
            <w:tcBorders>
              <w:top w:val="nil"/>
              <w:left w:val="nil"/>
              <w:bottom w:val="single" w:sz="8" w:space="0" w:color="000000"/>
              <w:right w:val="single" w:sz="8" w:space="0" w:color="000000"/>
            </w:tcBorders>
            <w:shd w:val="clear" w:color="auto" w:fill="auto"/>
            <w:vAlign w:val="center"/>
          </w:tcPr>
          <w:p w14:paraId="61C9CD02"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CBQL,GV</w:t>
            </w:r>
          </w:p>
        </w:tc>
        <w:tc>
          <w:tcPr>
            <w:tcW w:w="475" w:type="dxa"/>
            <w:tcBorders>
              <w:top w:val="nil"/>
              <w:left w:val="nil"/>
              <w:bottom w:val="single" w:sz="8" w:space="0" w:color="000000"/>
              <w:right w:val="single" w:sz="8" w:space="0" w:color="000000"/>
            </w:tcBorders>
            <w:shd w:val="clear" w:color="auto" w:fill="auto"/>
            <w:vAlign w:val="center"/>
          </w:tcPr>
          <w:p w14:paraId="15CABA1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97</w:t>
            </w:r>
          </w:p>
        </w:tc>
        <w:tc>
          <w:tcPr>
            <w:tcW w:w="570" w:type="dxa"/>
            <w:tcBorders>
              <w:top w:val="nil"/>
              <w:left w:val="nil"/>
              <w:bottom w:val="single" w:sz="8" w:space="0" w:color="000000"/>
              <w:right w:val="single" w:sz="8" w:space="0" w:color="000000"/>
            </w:tcBorders>
            <w:shd w:val="clear" w:color="auto" w:fill="auto"/>
            <w:vAlign w:val="center"/>
          </w:tcPr>
          <w:p w14:paraId="1D51E192"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18.55</w:t>
            </w:r>
          </w:p>
        </w:tc>
        <w:tc>
          <w:tcPr>
            <w:tcW w:w="540" w:type="dxa"/>
            <w:tcBorders>
              <w:top w:val="nil"/>
              <w:left w:val="nil"/>
              <w:bottom w:val="single" w:sz="8" w:space="0" w:color="000000"/>
              <w:right w:val="single" w:sz="8" w:space="0" w:color="000000"/>
            </w:tcBorders>
            <w:shd w:val="clear" w:color="auto" w:fill="auto"/>
            <w:vAlign w:val="center"/>
          </w:tcPr>
          <w:p w14:paraId="6947500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138</w:t>
            </w:r>
          </w:p>
        </w:tc>
        <w:tc>
          <w:tcPr>
            <w:tcW w:w="630" w:type="dxa"/>
            <w:tcBorders>
              <w:top w:val="nil"/>
              <w:left w:val="nil"/>
              <w:bottom w:val="single" w:sz="8" w:space="0" w:color="000000"/>
              <w:right w:val="single" w:sz="8" w:space="0" w:color="000000"/>
            </w:tcBorders>
            <w:shd w:val="clear" w:color="auto" w:fill="auto"/>
            <w:vAlign w:val="center"/>
          </w:tcPr>
          <w:p w14:paraId="6FD5893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26.39</w:t>
            </w:r>
          </w:p>
        </w:tc>
        <w:tc>
          <w:tcPr>
            <w:tcW w:w="575" w:type="dxa"/>
            <w:tcBorders>
              <w:top w:val="nil"/>
              <w:left w:val="nil"/>
              <w:bottom w:val="single" w:sz="8" w:space="0" w:color="000000"/>
              <w:right w:val="single" w:sz="8" w:space="0" w:color="000000"/>
            </w:tcBorders>
            <w:shd w:val="clear" w:color="auto" w:fill="auto"/>
            <w:vAlign w:val="center"/>
          </w:tcPr>
          <w:p w14:paraId="6DFDBBB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136</w:t>
            </w:r>
          </w:p>
        </w:tc>
        <w:tc>
          <w:tcPr>
            <w:tcW w:w="633" w:type="dxa"/>
            <w:tcBorders>
              <w:top w:val="nil"/>
              <w:left w:val="nil"/>
              <w:bottom w:val="single" w:sz="8" w:space="0" w:color="000000"/>
              <w:right w:val="single" w:sz="8" w:space="0" w:color="000000"/>
            </w:tcBorders>
            <w:shd w:val="clear" w:color="auto" w:fill="auto"/>
            <w:vAlign w:val="center"/>
          </w:tcPr>
          <w:p w14:paraId="3A16AF3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26.00</w:t>
            </w:r>
          </w:p>
        </w:tc>
        <w:tc>
          <w:tcPr>
            <w:tcW w:w="573" w:type="dxa"/>
            <w:tcBorders>
              <w:top w:val="nil"/>
              <w:left w:val="nil"/>
              <w:bottom w:val="single" w:sz="8" w:space="0" w:color="000000"/>
              <w:right w:val="single" w:sz="8" w:space="0" w:color="000000"/>
            </w:tcBorders>
            <w:shd w:val="clear" w:color="auto" w:fill="auto"/>
            <w:vAlign w:val="center"/>
          </w:tcPr>
          <w:p w14:paraId="134C040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84</w:t>
            </w:r>
          </w:p>
        </w:tc>
        <w:tc>
          <w:tcPr>
            <w:tcW w:w="680" w:type="dxa"/>
            <w:tcBorders>
              <w:top w:val="nil"/>
              <w:left w:val="nil"/>
              <w:bottom w:val="single" w:sz="8" w:space="0" w:color="000000"/>
              <w:right w:val="single" w:sz="8" w:space="0" w:color="000000"/>
            </w:tcBorders>
            <w:shd w:val="clear" w:color="auto" w:fill="auto"/>
            <w:vAlign w:val="center"/>
          </w:tcPr>
          <w:p w14:paraId="66436BD7"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16.06</w:t>
            </w:r>
          </w:p>
        </w:tc>
        <w:tc>
          <w:tcPr>
            <w:tcW w:w="540" w:type="dxa"/>
            <w:tcBorders>
              <w:top w:val="nil"/>
              <w:left w:val="nil"/>
              <w:bottom w:val="single" w:sz="8" w:space="0" w:color="000000"/>
              <w:right w:val="single" w:sz="8" w:space="0" w:color="000000"/>
            </w:tcBorders>
            <w:shd w:val="clear" w:color="auto" w:fill="auto"/>
            <w:vAlign w:val="center"/>
          </w:tcPr>
          <w:p w14:paraId="438CF52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68</w:t>
            </w:r>
          </w:p>
        </w:tc>
        <w:tc>
          <w:tcPr>
            <w:tcW w:w="720" w:type="dxa"/>
            <w:tcBorders>
              <w:top w:val="nil"/>
              <w:left w:val="nil"/>
              <w:bottom w:val="single" w:sz="8" w:space="0" w:color="000000"/>
              <w:right w:val="single" w:sz="8" w:space="0" w:color="000000"/>
            </w:tcBorders>
            <w:shd w:val="clear" w:color="auto" w:fill="auto"/>
            <w:vAlign w:val="center"/>
          </w:tcPr>
          <w:p w14:paraId="11A53E59"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13.00</w:t>
            </w:r>
          </w:p>
        </w:tc>
        <w:tc>
          <w:tcPr>
            <w:tcW w:w="613" w:type="dxa"/>
            <w:tcBorders>
              <w:top w:val="nil"/>
              <w:left w:val="nil"/>
              <w:bottom w:val="single" w:sz="8" w:space="0" w:color="000000"/>
              <w:right w:val="single" w:sz="4" w:space="0" w:color="auto"/>
            </w:tcBorders>
            <w:shd w:val="clear" w:color="auto" w:fill="auto"/>
            <w:vAlign w:val="center"/>
          </w:tcPr>
          <w:p w14:paraId="0B558EC3"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1.79</w:t>
            </w:r>
          </w:p>
        </w:tc>
      </w:tr>
      <w:tr w:rsidR="00F601B2" w:rsidRPr="00A9606E" w14:paraId="54DEA35B" w14:textId="77777777" w:rsidTr="00CF5478">
        <w:trPr>
          <w:trHeight w:val="43"/>
        </w:trPr>
        <w:tc>
          <w:tcPr>
            <w:tcW w:w="410" w:type="dxa"/>
            <w:vMerge/>
            <w:tcBorders>
              <w:left w:val="single" w:sz="4" w:space="0" w:color="auto"/>
              <w:bottom w:val="single" w:sz="4" w:space="0" w:color="auto"/>
              <w:right w:val="single" w:sz="8" w:space="0" w:color="000000"/>
            </w:tcBorders>
            <w:shd w:val="clear" w:color="auto" w:fill="auto"/>
            <w:vAlign w:val="center"/>
            <w:hideMark/>
          </w:tcPr>
          <w:p w14:paraId="35C57EEF"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1190" w:type="dxa"/>
            <w:vMerge/>
            <w:tcBorders>
              <w:top w:val="nil"/>
              <w:left w:val="single" w:sz="8" w:space="0" w:color="000000"/>
              <w:bottom w:val="single" w:sz="4" w:space="0" w:color="auto"/>
              <w:right w:val="single" w:sz="8" w:space="0" w:color="000000"/>
            </w:tcBorders>
            <w:vAlign w:val="center"/>
          </w:tcPr>
          <w:p w14:paraId="74A35FE0" w14:textId="77777777" w:rsidR="00F601B2" w:rsidRPr="00A9606E" w:rsidRDefault="00F601B2" w:rsidP="001F1EDE">
            <w:pPr>
              <w:spacing w:before="0" w:after="0" w:line="240" w:lineRule="auto"/>
              <w:ind w:firstLine="0"/>
              <w:jc w:val="center"/>
              <w:rPr>
                <w:rFonts w:eastAsia="Times New Roman"/>
                <w:w w:val="90"/>
                <w:sz w:val="24"/>
                <w:szCs w:val="24"/>
              </w:rPr>
            </w:pPr>
          </w:p>
        </w:tc>
        <w:tc>
          <w:tcPr>
            <w:tcW w:w="737" w:type="dxa"/>
            <w:tcBorders>
              <w:top w:val="nil"/>
              <w:left w:val="nil"/>
              <w:bottom w:val="single" w:sz="4" w:space="0" w:color="auto"/>
              <w:right w:val="single" w:sz="8" w:space="0" w:color="000000"/>
            </w:tcBorders>
            <w:shd w:val="clear" w:color="auto" w:fill="auto"/>
            <w:vAlign w:val="center"/>
          </w:tcPr>
          <w:p w14:paraId="3AA21866"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rFonts w:eastAsia="Times New Roman"/>
                <w:w w:val="90"/>
                <w:sz w:val="24"/>
                <w:szCs w:val="24"/>
              </w:rPr>
              <w:t>HS</w:t>
            </w:r>
          </w:p>
        </w:tc>
        <w:tc>
          <w:tcPr>
            <w:tcW w:w="475" w:type="dxa"/>
            <w:tcBorders>
              <w:top w:val="nil"/>
              <w:left w:val="nil"/>
              <w:bottom w:val="single" w:sz="4" w:space="0" w:color="auto"/>
              <w:right w:val="single" w:sz="8" w:space="0" w:color="000000"/>
            </w:tcBorders>
            <w:shd w:val="clear" w:color="auto" w:fill="auto"/>
            <w:vAlign w:val="center"/>
          </w:tcPr>
          <w:p w14:paraId="778EDCFD"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188</w:t>
            </w:r>
          </w:p>
        </w:tc>
        <w:tc>
          <w:tcPr>
            <w:tcW w:w="570" w:type="dxa"/>
            <w:tcBorders>
              <w:top w:val="nil"/>
              <w:left w:val="nil"/>
              <w:bottom w:val="single" w:sz="4" w:space="0" w:color="auto"/>
              <w:right w:val="single" w:sz="8" w:space="0" w:color="000000"/>
            </w:tcBorders>
            <w:shd w:val="clear" w:color="auto" w:fill="auto"/>
            <w:vAlign w:val="center"/>
          </w:tcPr>
          <w:p w14:paraId="3EC0D13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15.19</w:t>
            </w:r>
          </w:p>
        </w:tc>
        <w:tc>
          <w:tcPr>
            <w:tcW w:w="540" w:type="dxa"/>
            <w:tcBorders>
              <w:top w:val="nil"/>
              <w:left w:val="nil"/>
              <w:bottom w:val="single" w:sz="4" w:space="0" w:color="auto"/>
              <w:right w:val="single" w:sz="8" w:space="0" w:color="000000"/>
            </w:tcBorders>
            <w:shd w:val="clear" w:color="auto" w:fill="auto"/>
            <w:vAlign w:val="center"/>
          </w:tcPr>
          <w:p w14:paraId="062810C4"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349</w:t>
            </w:r>
          </w:p>
        </w:tc>
        <w:tc>
          <w:tcPr>
            <w:tcW w:w="630" w:type="dxa"/>
            <w:tcBorders>
              <w:top w:val="nil"/>
              <w:left w:val="nil"/>
              <w:bottom w:val="single" w:sz="4" w:space="0" w:color="auto"/>
              <w:right w:val="single" w:sz="8" w:space="0" w:color="000000"/>
            </w:tcBorders>
            <w:shd w:val="clear" w:color="auto" w:fill="auto"/>
            <w:vAlign w:val="center"/>
          </w:tcPr>
          <w:p w14:paraId="4A17EF7E"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28.19</w:t>
            </w:r>
          </w:p>
        </w:tc>
        <w:tc>
          <w:tcPr>
            <w:tcW w:w="575" w:type="dxa"/>
            <w:tcBorders>
              <w:top w:val="nil"/>
              <w:left w:val="nil"/>
              <w:bottom w:val="single" w:sz="4" w:space="0" w:color="auto"/>
              <w:right w:val="single" w:sz="8" w:space="0" w:color="000000"/>
            </w:tcBorders>
            <w:shd w:val="clear" w:color="auto" w:fill="auto"/>
            <w:vAlign w:val="center"/>
          </w:tcPr>
          <w:p w14:paraId="134B88C5"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304</w:t>
            </w:r>
          </w:p>
        </w:tc>
        <w:tc>
          <w:tcPr>
            <w:tcW w:w="633" w:type="dxa"/>
            <w:tcBorders>
              <w:top w:val="nil"/>
              <w:left w:val="nil"/>
              <w:bottom w:val="single" w:sz="4" w:space="0" w:color="auto"/>
              <w:right w:val="single" w:sz="8" w:space="0" w:color="000000"/>
            </w:tcBorders>
            <w:shd w:val="clear" w:color="auto" w:fill="auto"/>
            <w:vAlign w:val="center"/>
          </w:tcPr>
          <w:p w14:paraId="53CAB8CB"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24.56</w:t>
            </w:r>
          </w:p>
        </w:tc>
        <w:tc>
          <w:tcPr>
            <w:tcW w:w="573" w:type="dxa"/>
            <w:tcBorders>
              <w:top w:val="nil"/>
              <w:left w:val="nil"/>
              <w:bottom w:val="single" w:sz="4" w:space="0" w:color="auto"/>
              <w:right w:val="single" w:sz="8" w:space="0" w:color="000000"/>
            </w:tcBorders>
            <w:shd w:val="clear" w:color="auto" w:fill="auto"/>
            <w:vAlign w:val="center"/>
          </w:tcPr>
          <w:p w14:paraId="23202BAC"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273</w:t>
            </w:r>
          </w:p>
        </w:tc>
        <w:tc>
          <w:tcPr>
            <w:tcW w:w="680" w:type="dxa"/>
            <w:tcBorders>
              <w:top w:val="nil"/>
              <w:left w:val="nil"/>
              <w:bottom w:val="single" w:sz="4" w:space="0" w:color="auto"/>
              <w:right w:val="single" w:sz="8" w:space="0" w:color="000000"/>
            </w:tcBorders>
            <w:shd w:val="clear" w:color="auto" w:fill="auto"/>
            <w:vAlign w:val="center"/>
          </w:tcPr>
          <w:p w14:paraId="24383CDA"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22.05</w:t>
            </w:r>
          </w:p>
        </w:tc>
        <w:tc>
          <w:tcPr>
            <w:tcW w:w="540" w:type="dxa"/>
            <w:tcBorders>
              <w:top w:val="nil"/>
              <w:left w:val="nil"/>
              <w:bottom w:val="single" w:sz="4" w:space="0" w:color="auto"/>
              <w:right w:val="single" w:sz="8" w:space="0" w:color="000000"/>
            </w:tcBorders>
            <w:shd w:val="clear" w:color="auto" w:fill="auto"/>
            <w:vAlign w:val="center"/>
          </w:tcPr>
          <w:p w14:paraId="1C83491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124</w:t>
            </w:r>
          </w:p>
        </w:tc>
        <w:tc>
          <w:tcPr>
            <w:tcW w:w="720" w:type="dxa"/>
            <w:tcBorders>
              <w:top w:val="nil"/>
              <w:left w:val="nil"/>
              <w:bottom w:val="single" w:sz="4" w:space="0" w:color="auto"/>
              <w:right w:val="single" w:sz="8" w:space="0" w:color="000000"/>
            </w:tcBorders>
            <w:shd w:val="clear" w:color="auto" w:fill="auto"/>
            <w:vAlign w:val="center"/>
          </w:tcPr>
          <w:p w14:paraId="7397E5A6"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10.02</w:t>
            </w:r>
          </w:p>
        </w:tc>
        <w:tc>
          <w:tcPr>
            <w:tcW w:w="613" w:type="dxa"/>
            <w:tcBorders>
              <w:top w:val="nil"/>
              <w:left w:val="nil"/>
              <w:bottom w:val="single" w:sz="4" w:space="0" w:color="auto"/>
              <w:right w:val="single" w:sz="4" w:space="0" w:color="auto"/>
            </w:tcBorders>
            <w:shd w:val="clear" w:color="auto" w:fill="auto"/>
            <w:vAlign w:val="center"/>
          </w:tcPr>
          <w:p w14:paraId="2551F988" w14:textId="77777777" w:rsidR="00F601B2" w:rsidRPr="00A9606E" w:rsidRDefault="00F601B2" w:rsidP="001F1EDE">
            <w:pPr>
              <w:spacing w:before="0" w:after="0" w:line="240" w:lineRule="auto"/>
              <w:ind w:firstLine="0"/>
              <w:jc w:val="center"/>
              <w:rPr>
                <w:rFonts w:eastAsia="Times New Roman"/>
                <w:w w:val="90"/>
                <w:sz w:val="24"/>
                <w:szCs w:val="24"/>
              </w:rPr>
            </w:pPr>
            <w:r w:rsidRPr="00A9606E">
              <w:rPr>
                <w:w w:val="90"/>
                <w:sz w:val="24"/>
                <w:szCs w:val="24"/>
              </w:rPr>
              <w:t>1.84</w:t>
            </w:r>
          </w:p>
        </w:tc>
      </w:tr>
    </w:tbl>
    <w:p w14:paraId="641671B2" w14:textId="37F7D833" w:rsidR="00C839BD" w:rsidRPr="00A9606E" w:rsidRDefault="00C839BD" w:rsidP="005B05F6">
      <w:pPr>
        <w:spacing w:before="0" w:after="0" w:line="336" w:lineRule="auto"/>
        <w:rPr>
          <w:rFonts w:eastAsia="Times New Roman"/>
          <w:iCs/>
          <w:szCs w:val="26"/>
          <w:lang w:val="fr-FR"/>
        </w:rPr>
      </w:pPr>
      <w:r w:rsidRPr="00A9606E">
        <w:rPr>
          <w:rFonts w:eastAsia="Times New Roman"/>
          <w:i/>
          <w:iCs/>
          <w:szCs w:val="26"/>
          <w:lang w:val="fr-FR"/>
        </w:rPr>
        <w:lastRenderedPageBreak/>
        <w:t xml:space="preserve">Về </w:t>
      </w:r>
      <w:r w:rsidRPr="00A9606E">
        <w:rPr>
          <w:rFonts w:eastAsia="Times New Roman"/>
          <w:bCs/>
          <w:i/>
          <w:iCs/>
          <w:szCs w:val="26"/>
          <w:lang w:val="fr-FR"/>
        </w:rPr>
        <w:t xml:space="preserve">mức độ </w:t>
      </w:r>
      <w:r w:rsidR="00797D96" w:rsidRPr="00A9606E">
        <w:rPr>
          <w:rFonts w:eastAsia="Times New Roman"/>
          <w:bCs/>
          <w:i/>
          <w:iCs/>
          <w:szCs w:val="26"/>
          <w:lang w:val="fr-FR"/>
        </w:rPr>
        <w:t xml:space="preserve">hoạt động kế thừa, duy trì và phát triển </w:t>
      </w:r>
      <w:r w:rsidRPr="00A9606E">
        <w:rPr>
          <w:rFonts w:eastAsia="Times New Roman"/>
          <w:bCs/>
          <w:i/>
          <w:iCs/>
          <w:szCs w:val="26"/>
          <w:lang w:val="fr-FR"/>
        </w:rPr>
        <w:t>các giá trị văn hóa tinh thần đã có</w:t>
      </w:r>
      <w:r w:rsidRPr="00A9606E">
        <w:rPr>
          <w:rFonts w:eastAsia="Times New Roman"/>
          <w:bCs/>
          <w:iCs/>
          <w:szCs w:val="26"/>
          <w:lang w:val="fr-FR"/>
        </w:rPr>
        <w:t xml:space="preserve">, tương tự với việc xây dựng mới các giá trị </w:t>
      </w:r>
      <w:r w:rsidR="009852CE" w:rsidRPr="00A9606E">
        <w:rPr>
          <w:rFonts w:eastAsia="Times New Roman"/>
          <w:bCs/>
          <w:iCs/>
          <w:szCs w:val="26"/>
          <w:lang w:val="fr-FR"/>
        </w:rPr>
        <w:t>VH</w:t>
      </w:r>
      <w:r w:rsidRPr="00A9606E">
        <w:rPr>
          <w:rFonts w:eastAsia="Times New Roman"/>
          <w:bCs/>
          <w:iCs/>
          <w:szCs w:val="26"/>
          <w:lang w:val="fr-FR"/>
        </w:rPr>
        <w:t xml:space="preserve"> tinh thần </w:t>
      </w:r>
      <w:r w:rsidRPr="00A9606E">
        <w:rPr>
          <w:rFonts w:eastAsia="Times New Roman"/>
          <w:iCs/>
          <w:szCs w:val="26"/>
          <w:lang w:val="fr-FR"/>
        </w:rPr>
        <w:t>cả CBQL, GV và HS đều đánh giá việc chỉnh sửa, thay đổi các giá trị văn hóa tinh thần đã có</w:t>
      </w:r>
      <w:r w:rsidR="00C307B4" w:rsidRPr="00A9606E">
        <w:rPr>
          <w:rFonts w:eastAsia="Times New Roman"/>
          <w:iCs/>
          <w:szCs w:val="26"/>
          <w:lang w:val="fr-FR"/>
        </w:rPr>
        <w:t xml:space="preserve"> tại các nhà trường THPT tỉnh Nghệ An</w:t>
      </w:r>
      <w:r w:rsidRPr="00A9606E">
        <w:rPr>
          <w:rFonts w:eastAsia="Times New Roman"/>
          <w:iCs/>
          <w:szCs w:val="26"/>
          <w:lang w:val="fr-FR"/>
        </w:rPr>
        <w:t xml:space="preserve"> còn khá hạn chế</w:t>
      </w:r>
      <w:r w:rsidR="003A24FD" w:rsidRPr="00A9606E">
        <w:rPr>
          <w:rFonts w:eastAsia="Times New Roman"/>
          <w:iCs/>
          <w:szCs w:val="26"/>
          <w:lang w:val="fr-FR"/>
        </w:rPr>
        <w:t>, mới chỉ</w:t>
      </w:r>
      <w:r w:rsidR="005C3CDE" w:rsidRPr="00A9606E">
        <w:rPr>
          <w:rFonts w:eastAsia="Times New Roman"/>
          <w:iCs/>
          <w:szCs w:val="26"/>
          <w:lang w:val="fr-FR"/>
        </w:rPr>
        <w:t xml:space="preserve"> phù hợp</w:t>
      </w:r>
      <w:r w:rsidR="003A24FD" w:rsidRPr="00A9606E">
        <w:rPr>
          <w:rFonts w:eastAsia="Times New Roman"/>
          <w:iCs/>
          <w:szCs w:val="26"/>
          <w:lang w:val="fr-FR"/>
        </w:rPr>
        <w:t xml:space="preserve"> một phần</w:t>
      </w:r>
      <w:r w:rsidR="005C3CDE" w:rsidRPr="00A9606E">
        <w:rPr>
          <w:rFonts w:eastAsia="Times New Roman"/>
          <w:iCs/>
          <w:szCs w:val="26"/>
          <w:lang w:val="fr-FR"/>
        </w:rPr>
        <w:t xml:space="preserve"> </w:t>
      </w:r>
      <w:r w:rsidRPr="00A9606E">
        <w:rPr>
          <w:rFonts w:eastAsia="Times New Roman"/>
          <w:iCs/>
          <w:szCs w:val="26"/>
          <w:lang w:val="fr-FR"/>
        </w:rPr>
        <w:t xml:space="preserve">(ĐTB là </w:t>
      </w:r>
      <w:r w:rsidR="00E450B9" w:rsidRPr="00A9606E">
        <w:rPr>
          <w:rFonts w:eastAsia="Times New Roman"/>
          <w:iCs/>
          <w:szCs w:val="26"/>
          <w:lang w:val="fr-FR"/>
        </w:rPr>
        <w:t>1.40</w:t>
      </w:r>
      <w:r w:rsidRPr="00A9606E">
        <w:rPr>
          <w:rFonts w:eastAsia="Times New Roman"/>
          <w:iCs/>
          <w:szCs w:val="26"/>
          <w:lang w:val="fr-FR"/>
        </w:rPr>
        <w:t xml:space="preserve"> </w:t>
      </w:r>
      <w:r w:rsidR="004325F8" w:rsidRPr="00A9606E">
        <w:rPr>
          <w:rFonts w:eastAsia="Times New Roman"/>
          <w:iCs/>
          <w:szCs w:val="26"/>
          <w:lang w:val="fr-FR"/>
        </w:rPr>
        <w:t>-</w:t>
      </w:r>
      <w:r w:rsidRPr="00A9606E">
        <w:rPr>
          <w:rFonts w:eastAsia="Times New Roman"/>
          <w:iCs/>
          <w:szCs w:val="26"/>
          <w:lang w:val="fr-FR"/>
        </w:rPr>
        <w:t xml:space="preserve"> 2.1</w:t>
      </w:r>
      <w:r w:rsidR="00E450B9" w:rsidRPr="00A9606E">
        <w:rPr>
          <w:rFonts w:eastAsia="Times New Roman"/>
          <w:iCs/>
          <w:szCs w:val="26"/>
          <w:lang w:val="fr-FR"/>
        </w:rPr>
        <w:t>3</w:t>
      </w:r>
      <w:r w:rsidRPr="00A9606E">
        <w:rPr>
          <w:rFonts w:eastAsia="Times New Roman"/>
          <w:iCs/>
          <w:szCs w:val="26"/>
          <w:lang w:val="fr-FR"/>
        </w:rPr>
        <w:t xml:space="preserve">). Trong đó, </w:t>
      </w:r>
      <w:r w:rsidR="005F7A61" w:rsidRPr="00A9606E">
        <w:rPr>
          <w:rFonts w:eastAsia="Times New Roman"/>
          <w:szCs w:val="26"/>
          <w:lang w:val="fr-FR"/>
        </w:rPr>
        <w:t>Phong cách truyền thông của nhà trường</w:t>
      </w:r>
      <w:r w:rsidRPr="00A9606E">
        <w:rPr>
          <w:rFonts w:eastAsia="Times New Roman"/>
          <w:iCs/>
          <w:szCs w:val="26"/>
          <w:lang w:val="fr-FR"/>
        </w:rPr>
        <w:t xml:space="preserve"> được CBQL, GV đánh giá là có mức độ chỉnh sửa, thay đổi </w:t>
      </w:r>
      <w:r w:rsidR="005C3CDE" w:rsidRPr="00A9606E">
        <w:rPr>
          <w:rFonts w:eastAsia="Times New Roman"/>
          <w:iCs/>
          <w:szCs w:val="26"/>
          <w:lang w:val="fr-FR"/>
        </w:rPr>
        <w:t xml:space="preserve">phù hợp </w:t>
      </w:r>
      <w:r w:rsidRPr="00A9606E">
        <w:rPr>
          <w:rFonts w:eastAsia="Times New Roman"/>
          <w:iCs/>
          <w:szCs w:val="26"/>
          <w:lang w:val="fr-FR"/>
        </w:rPr>
        <w:t>hơn các thành tố còn lại (ĐTB là 1.</w:t>
      </w:r>
      <w:r w:rsidR="005F7A61" w:rsidRPr="00A9606E">
        <w:rPr>
          <w:rFonts w:eastAsia="Times New Roman"/>
          <w:iCs/>
          <w:szCs w:val="26"/>
          <w:lang w:val="fr-FR"/>
        </w:rPr>
        <w:t>85</w:t>
      </w:r>
      <w:r w:rsidR="009852CE" w:rsidRPr="00A9606E">
        <w:rPr>
          <w:rFonts w:eastAsia="Times New Roman"/>
          <w:iCs/>
          <w:szCs w:val="26"/>
          <w:lang w:val="fr-FR"/>
        </w:rPr>
        <w:t>, xếp thứ nhất)</w:t>
      </w:r>
      <w:r w:rsidRPr="00A9606E">
        <w:rPr>
          <w:rFonts w:eastAsia="Times New Roman"/>
          <w:iCs/>
          <w:szCs w:val="26"/>
          <w:lang w:val="fr-FR"/>
        </w:rPr>
        <w:t xml:space="preserve">; đối với HS đó là </w:t>
      </w:r>
      <w:r w:rsidRPr="00A9606E">
        <w:rPr>
          <w:rFonts w:eastAsia="Times New Roman"/>
          <w:szCs w:val="26"/>
          <w:lang w:val="fr-FR"/>
        </w:rPr>
        <w:t>Phong cách lãnh đạo (ĐTB là 2.</w:t>
      </w:r>
      <w:r w:rsidR="005F7A61" w:rsidRPr="00A9606E">
        <w:rPr>
          <w:rFonts w:eastAsia="Times New Roman"/>
          <w:szCs w:val="26"/>
          <w:lang w:val="fr-FR"/>
        </w:rPr>
        <w:t>13</w:t>
      </w:r>
      <w:r w:rsidRPr="00A9606E">
        <w:rPr>
          <w:rFonts w:eastAsia="Times New Roman"/>
          <w:szCs w:val="26"/>
          <w:lang w:val="fr-FR"/>
        </w:rPr>
        <w:t xml:space="preserve">). Ngược lại, thành tố có mức độ </w:t>
      </w:r>
      <w:r w:rsidRPr="00A9606E">
        <w:rPr>
          <w:rFonts w:eastAsia="Times New Roman"/>
          <w:iCs/>
          <w:szCs w:val="26"/>
          <w:lang w:val="fr-FR"/>
        </w:rPr>
        <w:t xml:space="preserve">mức độ chỉnh sửa, thay đổi </w:t>
      </w:r>
      <w:r w:rsidR="005C3CDE" w:rsidRPr="00A9606E">
        <w:rPr>
          <w:rFonts w:eastAsia="Times New Roman"/>
          <w:szCs w:val="26"/>
          <w:lang w:val="fr-FR"/>
        </w:rPr>
        <w:t xml:space="preserve">kém phù hợp </w:t>
      </w:r>
      <w:r w:rsidRPr="00A9606E">
        <w:rPr>
          <w:rFonts w:eastAsia="Times New Roman"/>
          <w:szCs w:val="26"/>
          <w:lang w:val="fr-FR"/>
        </w:rPr>
        <w:t>nhấ</w:t>
      </w:r>
      <w:r w:rsidR="009852CE" w:rsidRPr="00A9606E">
        <w:rPr>
          <w:rFonts w:eastAsia="Times New Roman"/>
          <w:szCs w:val="26"/>
          <w:lang w:val="fr-FR"/>
        </w:rPr>
        <w:t>t theo đánh giá của CBQL, GV là</w:t>
      </w:r>
      <w:r w:rsidRPr="00A9606E">
        <w:rPr>
          <w:rFonts w:eastAsia="Times New Roman"/>
          <w:szCs w:val="26"/>
          <w:lang w:val="fr-FR"/>
        </w:rPr>
        <w:t xml:space="preserve"> Phong cách lãnh đạo (ĐTB là 1.</w:t>
      </w:r>
      <w:r w:rsidR="00721BC2" w:rsidRPr="00A9606E">
        <w:rPr>
          <w:rFonts w:eastAsia="Times New Roman"/>
          <w:szCs w:val="26"/>
          <w:lang w:val="fr-FR"/>
        </w:rPr>
        <w:t>40</w:t>
      </w:r>
      <w:r w:rsidRPr="00A9606E">
        <w:rPr>
          <w:rFonts w:eastAsia="Times New Roman"/>
          <w:szCs w:val="26"/>
          <w:lang w:val="fr-FR"/>
        </w:rPr>
        <w:t xml:space="preserve">) và đối với HS là </w:t>
      </w:r>
      <w:r w:rsidR="00721BC2" w:rsidRPr="00A9606E">
        <w:rPr>
          <w:rFonts w:eastAsia="Times New Roman"/>
          <w:szCs w:val="26"/>
          <w:lang w:val="fr-FR"/>
        </w:rPr>
        <w:t xml:space="preserve">Phong cách làm việc </w:t>
      </w:r>
      <w:r w:rsidRPr="00A9606E">
        <w:rPr>
          <w:rFonts w:eastAsia="Times New Roman"/>
          <w:szCs w:val="26"/>
          <w:lang w:val="fr-FR"/>
        </w:rPr>
        <w:t xml:space="preserve">của nhà trường (ĐTB là </w:t>
      </w:r>
      <w:r w:rsidR="00E461C2" w:rsidRPr="00A9606E">
        <w:rPr>
          <w:rFonts w:eastAsia="Times New Roman"/>
          <w:szCs w:val="26"/>
          <w:lang w:val="fr-FR"/>
        </w:rPr>
        <w:t>1.24</w:t>
      </w:r>
      <w:r w:rsidRPr="00A9606E">
        <w:rPr>
          <w:rFonts w:eastAsia="Times New Roman"/>
          <w:szCs w:val="26"/>
          <w:lang w:val="fr-FR"/>
        </w:rPr>
        <w:t>)</w:t>
      </w:r>
      <w:r w:rsidRPr="00A9606E">
        <w:rPr>
          <w:rFonts w:eastAsia="Times New Roman"/>
          <w:iCs/>
          <w:szCs w:val="26"/>
          <w:lang w:val="fr-FR"/>
        </w:rPr>
        <w:t xml:space="preserve"> (Bảng 2.</w:t>
      </w:r>
      <w:r w:rsidR="00A027C2" w:rsidRPr="00A9606E">
        <w:rPr>
          <w:rFonts w:eastAsia="Times New Roman"/>
          <w:iCs/>
          <w:szCs w:val="26"/>
          <w:lang w:val="fr-FR"/>
        </w:rPr>
        <w:t>21</w:t>
      </w:r>
      <w:r w:rsidRPr="00A9606E">
        <w:rPr>
          <w:rFonts w:eastAsia="Times New Roman"/>
          <w:iCs/>
          <w:szCs w:val="26"/>
          <w:lang w:val="fr-FR"/>
        </w:rPr>
        <w:t xml:space="preserve">). </w:t>
      </w:r>
    </w:p>
    <w:p w14:paraId="510AF8CA" w14:textId="77777777" w:rsidR="00686205" w:rsidRPr="00A9606E" w:rsidRDefault="00686205" w:rsidP="005B05F6">
      <w:pPr>
        <w:spacing w:before="0" w:after="0" w:line="336" w:lineRule="auto"/>
        <w:rPr>
          <w:rFonts w:eastAsia="Times New Roman"/>
          <w:iCs/>
          <w:szCs w:val="26"/>
          <w:lang w:val="fr-FR"/>
        </w:rPr>
      </w:pPr>
      <w:r w:rsidRPr="00A9606E">
        <w:rPr>
          <w:rFonts w:eastAsia="Times New Roman"/>
          <w:i/>
          <w:iCs/>
          <w:szCs w:val="26"/>
          <w:lang w:val="fr-FR"/>
        </w:rPr>
        <w:t xml:space="preserve">Về mức độ hoạt động xây dựng các giá trị văn hóa tinh thần mới, </w:t>
      </w:r>
      <w:r w:rsidRPr="00A9606E">
        <w:rPr>
          <w:rFonts w:eastAsia="Times New Roman"/>
          <w:iCs/>
          <w:szCs w:val="26"/>
          <w:lang w:val="fr-FR"/>
        </w:rPr>
        <w:t xml:space="preserve">kết quả đánh giá tại Bảng 2.21 cho thấy cả CBQL, GV và HS đều đánh giá việc xây dựng mới đối với tất các giá trị văn hóa tinh thần tại các nhà trường THPT tỉnh Nghệ An còn hạn chế, chỉ phù hợp một phần nào trong bối cảnh thay đổi của giáo dục và xã hội hiện nay. Mức độ hoạt động xây dựng các giá trị văn hóa mới đối với tất cả các thành tố như </w:t>
      </w:r>
      <w:r w:rsidRPr="00A9606E">
        <w:rPr>
          <w:rFonts w:eastAsia="Times New Roman"/>
          <w:i/>
          <w:szCs w:val="26"/>
          <w:lang w:val="fr-FR"/>
        </w:rPr>
        <w:t xml:space="preserve">Tầm nhìn, mục tiêu của nhà trường, Hệ giá trị của nhà trường, Phong cách lãnh đạo, Phong cách làm việc, Hành vi ứng xử, Phương pháp truyền thông </w:t>
      </w:r>
      <w:r w:rsidRPr="00A9606E">
        <w:rPr>
          <w:rFonts w:eastAsia="Times New Roman"/>
          <w:szCs w:val="26"/>
          <w:lang w:val="fr-FR"/>
        </w:rPr>
        <w:t>chỉ đạt ĐTB từ 1.17 - 1.84. Trong đó, theo đánh giá của cả CBQL,GV và HS Phương pháp truyền thông của nhà trường có mức độ xây dựng mới phù hợp hơn các thành tố còn lại (ĐTB là 1.74 và 1.84 tương ứng). Ngược lại, thành tố có mức độ hoạt động xây dựng mới kém phù hợp nhất là Hệ giá trị của nhà trường (ĐTB là 1.35 và 1.14 tương ứng)</w:t>
      </w:r>
      <w:r w:rsidRPr="00A9606E">
        <w:rPr>
          <w:rFonts w:eastAsia="Times New Roman"/>
          <w:iCs/>
          <w:szCs w:val="26"/>
          <w:lang w:val="fr-FR"/>
        </w:rPr>
        <w:t xml:space="preserve"> (Bảng 2.21). </w:t>
      </w:r>
    </w:p>
    <w:p w14:paraId="4A944D03" w14:textId="33C9C483" w:rsidR="00DC7712" w:rsidRPr="00A9606E" w:rsidRDefault="00D04A00" w:rsidP="005B05F6">
      <w:pPr>
        <w:spacing w:before="0" w:after="0" w:line="336" w:lineRule="auto"/>
        <w:rPr>
          <w:rFonts w:eastAsia="Times New Roman"/>
          <w:bCs/>
          <w:i/>
          <w:szCs w:val="26"/>
          <w:lang w:val="fr-FR"/>
        </w:rPr>
      </w:pPr>
      <w:r w:rsidRPr="00A9606E">
        <w:rPr>
          <w:rFonts w:eastAsia="Times New Roman"/>
          <w:iCs/>
          <w:szCs w:val="26"/>
          <w:lang w:val="fr-FR"/>
        </w:rPr>
        <w:t>Thự</w:t>
      </w:r>
      <w:r w:rsidR="001B43CD" w:rsidRPr="00A9606E">
        <w:rPr>
          <w:rFonts w:eastAsia="Times New Roman"/>
          <w:iCs/>
          <w:szCs w:val="26"/>
          <w:lang w:val="fr-FR"/>
        </w:rPr>
        <w:t>c hiện phỏng vấn về nguyên nhân tại sao</w:t>
      </w:r>
      <w:r w:rsidRPr="00A9606E">
        <w:rPr>
          <w:rFonts w:eastAsia="Times New Roman"/>
          <w:iCs/>
          <w:szCs w:val="26"/>
          <w:lang w:val="fr-FR"/>
        </w:rPr>
        <w:t xml:space="preserve"> </w:t>
      </w:r>
      <w:r w:rsidR="00797D96" w:rsidRPr="00A9606E">
        <w:rPr>
          <w:rFonts w:eastAsia="Times New Roman"/>
          <w:iCs/>
          <w:szCs w:val="26"/>
          <w:lang w:val="fr-FR"/>
        </w:rPr>
        <w:t xml:space="preserve">hoạt động xây dựng </w:t>
      </w:r>
      <w:r w:rsidRPr="00A9606E">
        <w:rPr>
          <w:rFonts w:eastAsia="Times New Roman"/>
          <w:iCs/>
          <w:szCs w:val="26"/>
          <w:lang w:val="fr-FR"/>
        </w:rPr>
        <w:t xml:space="preserve">giá trị VHNT tại </w:t>
      </w:r>
      <w:r w:rsidR="00797D96" w:rsidRPr="00A9606E">
        <w:rPr>
          <w:rFonts w:eastAsia="Times New Roman"/>
          <w:iCs/>
          <w:szCs w:val="26"/>
          <w:lang w:val="fr-FR"/>
        </w:rPr>
        <w:t xml:space="preserve">một số </w:t>
      </w:r>
      <w:r w:rsidRPr="00A9606E">
        <w:rPr>
          <w:rFonts w:eastAsia="Times New Roman"/>
          <w:iCs/>
          <w:szCs w:val="26"/>
          <w:lang w:val="fr-FR"/>
        </w:rPr>
        <w:t>THPT</w:t>
      </w:r>
      <w:r w:rsidR="00797D96" w:rsidRPr="00A9606E">
        <w:rPr>
          <w:rFonts w:eastAsia="Times New Roman"/>
          <w:iCs/>
          <w:szCs w:val="26"/>
          <w:lang w:val="fr-FR"/>
        </w:rPr>
        <w:t xml:space="preserve"> tỉnh Nghệ An</w:t>
      </w:r>
      <w:r w:rsidRPr="00A9606E">
        <w:rPr>
          <w:rFonts w:eastAsia="Times New Roman"/>
          <w:iCs/>
          <w:szCs w:val="26"/>
          <w:lang w:val="fr-FR"/>
        </w:rPr>
        <w:t xml:space="preserve"> hiện nay chưa được xây dựng tốt, nhiều CBQL, GV tại 15 trường khảo sát có chung quan điểm là</w:t>
      </w:r>
      <w:r w:rsidR="002779D8" w:rsidRPr="00A9606E">
        <w:rPr>
          <w:rFonts w:eastAsia="Times New Roman"/>
          <w:iCs/>
          <w:szCs w:val="26"/>
          <w:lang w:val="fr-FR"/>
        </w:rPr>
        <w:t xml:space="preserve">: </w:t>
      </w:r>
      <w:r w:rsidR="002779D8" w:rsidRPr="00A9606E">
        <w:rPr>
          <w:rFonts w:eastAsia="Times New Roman"/>
          <w:i/>
          <w:iCs/>
          <w:szCs w:val="26"/>
          <w:lang w:val="fr-FR"/>
        </w:rPr>
        <w:t>"Các hoạt động ngoại khóa, văn nghệ, thể thao,….được tổ chức ít và quản lý hoạt động đó chưa thật sự hiệu quả, không tạo được sự gắn kết, tương tác tích cực giữa GV và HS. Thiếu sự đa dang và sáng tạo trong việc tổ chức các hoạt động văn hóa trường lớp</w:t>
      </w:r>
      <w:r w:rsidR="002779D8" w:rsidRPr="00A9606E">
        <w:rPr>
          <w:rFonts w:eastAsia="Times New Roman"/>
          <w:iCs/>
          <w:szCs w:val="26"/>
          <w:lang w:val="fr-FR"/>
        </w:rPr>
        <w:t>"</w:t>
      </w:r>
      <w:r w:rsidR="002A2A1E" w:rsidRPr="00A9606E">
        <w:rPr>
          <w:rFonts w:eastAsia="Times New Roman"/>
          <w:iCs/>
          <w:szCs w:val="26"/>
          <w:lang w:val="fr-FR"/>
        </w:rPr>
        <w:t xml:space="preserve"> (GV, lớp 12, trường THPT 03)</w:t>
      </w:r>
      <w:r w:rsidR="002779D8" w:rsidRPr="00A9606E">
        <w:rPr>
          <w:rFonts w:eastAsia="Times New Roman"/>
          <w:iCs/>
          <w:szCs w:val="26"/>
          <w:lang w:val="fr-FR"/>
        </w:rPr>
        <w:t>; "</w:t>
      </w:r>
      <w:r w:rsidR="002779D8" w:rsidRPr="00A9606E">
        <w:rPr>
          <w:rFonts w:eastAsia="Times New Roman"/>
          <w:i/>
          <w:szCs w:val="26"/>
          <w:lang w:val="fr-FR"/>
        </w:rPr>
        <w:t>Tính tự giác của các HS, GV và các bộ phận</w:t>
      </w:r>
      <w:r w:rsidR="00165DF3" w:rsidRPr="00A9606E">
        <w:rPr>
          <w:rFonts w:eastAsia="Times New Roman"/>
          <w:i/>
          <w:szCs w:val="26"/>
          <w:lang w:val="fr-FR"/>
        </w:rPr>
        <w:t xml:space="preserve"> liện quan</w:t>
      </w:r>
      <w:r w:rsidR="002779D8" w:rsidRPr="00A9606E">
        <w:rPr>
          <w:rFonts w:eastAsia="Times New Roman"/>
          <w:i/>
          <w:szCs w:val="26"/>
          <w:lang w:val="fr-FR"/>
        </w:rPr>
        <w:t xml:space="preserve"> chưa cao vì chưa hiểu hết ý nghĩa của hoạt động xây dựng văn hóa nhà trường đóng vai trò quan trọng như thế nào để tạo động lực thúc đẩy học sinh học tập"</w:t>
      </w:r>
      <w:r w:rsidR="002A2A1E" w:rsidRPr="00A9606E">
        <w:rPr>
          <w:rFonts w:eastAsia="Times New Roman"/>
          <w:i/>
          <w:szCs w:val="26"/>
          <w:lang w:val="fr-FR"/>
        </w:rPr>
        <w:t xml:space="preserve"> (GV, lớp 12, trường THPT 02)</w:t>
      </w:r>
      <w:r w:rsidR="002779D8" w:rsidRPr="00A9606E">
        <w:rPr>
          <w:rFonts w:eastAsia="Times New Roman"/>
          <w:i/>
          <w:szCs w:val="26"/>
          <w:lang w:val="fr-FR"/>
        </w:rPr>
        <w:t xml:space="preserve">; </w:t>
      </w:r>
      <w:r w:rsidR="002779D8" w:rsidRPr="00A9606E">
        <w:rPr>
          <w:rFonts w:eastAsia="Times New Roman"/>
          <w:szCs w:val="26"/>
          <w:lang w:val="fr-FR"/>
        </w:rPr>
        <w:t>trong khi đó, một số ý kiến cho rằng</w:t>
      </w:r>
      <w:r w:rsidR="002779D8" w:rsidRPr="00A9606E">
        <w:rPr>
          <w:rFonts w:eastAsia="Times New Roman"/>
          <w:i/>
          <w:szCs w:val="26"/>
          <w:lang w:val="fr-FR"/>
        </w:rPr>
        <w:t xml:space="preserve"> "</w:t>
      </w:r>
      <w:r w:rsidR="002779D8" w:rsidRPr="00A9606E">
        <w:rPr>
          <w:rFonts w:eastAsia="Times New Roman"/>
          <w:bCs/>
          <w:i/>
          <w:szCs w:val="26"/>
          <w:lang w:val="fr-FR"/>
        </w:rPr>
        <w:t xml:space="preserve">Lãnh đạo nhà trường còn </w:t>
      </w:r>
      <w:r w:rsidR="002779D8" w:rsidRPr="00A9606E">
        <w:rPr>
          <w:rFonts w:eastAsia="Times New Roman"/>
          <w:bCs/>
          <w:i/>
          <w:szCs w:val="26"/>
          <w:lang w:val="fr-FR"/>
        </w:rPr>
        <w:lastRenderedPageBreak/>
        <w:t>hạn chế trong sự hiểu biết công các quản lý hoạt động xây dựng VHNT, chưa thực sự chú ý đầu tư và xây dựng</w:t>
      </w:r>
      <w:r w:rsidR="00184AD8" w:rsidRPr="00A9606E">
        <w:rPr>
          <w:rFonts w:eastAsia="Times New Roman"/>
          <w:bCs/>
          <w:i/>
          <w:szCs w:val="26"/>
          <w:lang w:val="fr-FR"/>
        </w:rPr>
        <w:t xml:space="preserve"> bài bản, nên hạn chế trong việc tổ chức các hoạt động xây dựng VHNT"</w:t>
      </w:r>
      <w:r w:rsidR="002A2A1E" w:rsidRPr="00A9606E">
        <w:rPr>
          <w:rFonts w:eastAsia="Times New Roman"/>
          <w:bCs/>
          <w:i/>
          <w:szCs w:val="26"/>
          <w:lang w:val="fr-FR"/>
        </w:rPr>
        <w:t xml:space="preserve"> </w:t>
      </w:r>
      <w:r w:rsidR="002A2A1E" w:rsidRPr="00A9606E">
        <w:rPr>
          <w:rFonts w:eastAsia="Times New Roman"/>
          <w:bCs/>
          <w:szCs w:val="26"/>
          <w:lang w:val="fr-FR"/>
        </w:rPr>
        <w:t>(GV, lớp 10, trường THPT 04)</w:t>
      </w:r>
      <w:r w:rsidR="00184AD8" w:rsidRPr="00A9606E">
        <w:rPr>
          <w:rFonts w:eastAsia="Times New Roman"/>
          <w:bCs/>
          <w:szCs w:val="26"/>
          <w:lang w:val="fr-FR"/>
        </w:rPr>
        <w:t xml:space="preserve">; hơn nữa </w:t>
      </w:r>
      <w:r w:rsidR="00184AD8" w:rsidRPr="00A9606E">
        <w:rPr>
          <w:rFonts w:eastAsia="Times New Roman"/>
          <w:bCs/>
          <w:i/>
          <w:szCs w:val="26"/>
          <w:lang w:val="fr-FR"/>
        </w:rPr>
        <w:t>"Bối cảnh đổi mới giáo dục hiện nay và sự phát triển của xã hội đặc biệt là lĩnh vực công nghệ thông tin, làm cho văn hóa nhà trường có sự thay đổi nhưng chưa thể bắt kịp, các hoạt động xây dựng văn hóa nhà trường chịu nhiều tác động do bối cảnh giáo dục, xã hội thay đổi dẫn đến còn hạn chế"</w:t>
      </w:r>
      <w:r w:rsidR="002A2A1E" w:rsidRPr="00A9606E">
        <w:rPr>
          <w:rFonts w:eastAsia="Times New Roman"/>
          <w:bCs/>
          <w:szCs w:val="26"/>
          <w:lang w:val="fr-FR"/>
        </w:rPr>
        <w:t>(GV, lớp 10, trường THPT 02)</w:t>
      </w:r>
      <w:r w:rsidR="00184AD8" w:rsidRPr="00A9606E">
        <w:rPr>
          <w:rFonts w:eastAsia="Times New Roman"/>
          <w:bCs/>
          <w:i/>
          <w:szCs w:val="26"/>
          <w:lang w:val="fr-FR"/>
        </w:rPr>
        <w:t>.</w:t>
      </w:r>
    </w:p>
    <w:p w14:paraId="055F73E2" w14:textId="77777777" w:rsidR="0066778E" w:rsidRPr="00A9606E" w:rsidRDefault="0066778E" w:rsidP="005B05F6">
      <w:pPr>
        <w:pStyle w:val="3a"/>
        <w:spacing w:line="336" w:lineRule="auto"/>
      </w:pPr>
      <w:bookmarkStart w:id="1323" w:name="_Toc152740935"/>
      <w:bookmarkStart w:id="1324" w:name="_Toc154319054"/>
      <w:r w:rsidRPr="00A9606E">
        <w:t>2.4.3. Đánh giá chung về thực trạng hoạt động xây dựng văn hóa nhà trường trung học phổ thông tỉnh Nghệ An trong bối cảnh đổi mới giáo dục hiện nay</w:t>
      </w:r>
      <w:bookmarkEnd w:id="1323"/>
      <w:bookmarkEnd w:id="1324"/>
    </w:p>
    <w:p w14:paraId="18D65E6C" w14:textId="41C93BA8" w:rsidR="006F6E16" w:rsidRPr="00A9606E" w:rsidRDefault="006F6E16" w:rsidP="005B05F6">
      <w:pPr>
        <w:spacing w:before="0" w:after="0" w:line="336" w:lineRule="auto"/>
        <w:rPr>
          <w:rFonts w:eastAsia="Times New Roman"/>
          <w:szCs w:val="26"/>
          <w:lang w:val="fr-FR"/>
        </w:rPr>
      </w:pPr>
      <w:r w:rsidRPr="00A9606E">
        <w:rPr>
          <w:rFonts w:eastAsia="Times New Roman"/>
          <w:szCs w:val="26"/>
          <w:lang w:val="fr-FR"/>
        </w:rPr>
        <w:t>Như vậy, qua phân tích thực trạng hoạt động xây dựng VHNT tại 15 trường THPT tỉnh Nghệ An cho thấy: Các nhà trường THPT trên địa bàn tỉnh Nghệ An thực hiện các hoạt động xây dựng VHNT bao gồm cả VH vật chất và VH tinh thần trên cả hai phương diện kế thừa, duy trì và phát triển các giá trị VH đã có</w:t>
      </w:r>
      <w:r w:rsidR="00673850" w:rsidRPr="00A9606E">
        <w:rPr>
          <w:rFonts w:eastAsia="Times New Roman"/>
          <w:szCs w:val="26"/>
          <w:lang w:val="fr-FR"/>
        </w:rPr>
        <w:t> và xây dựng các giá trị VH mới</w:t>
      </w:r>
      <w:r w:rsidRPr="00A9606E">
        <w:rPr>
          <w:rFonts w:eastAsia="Times New Roman"/>
          <w:szCs w:val="26"/>
          <w:lang w:val="fr-FR"/>
        </w:rPr>
        <w:t>.</w:t>
      </w:r>
      <w:r w:rsidR="00A9606E" w:rsidRPr="00A9606E">
        <w:rPr>
          <w:rFonts w:eastAsia="Times New Roman"/>
          <w:szCs w:val="26"/>
          <w:lang w:val="fr-FR"/>
        </w:rPr>
        <w:t xml:space="preserve"> </w:t>
      </w:r>
    </w:p>
    <w:p w14:paraId="72F12135" w14:textId="36E1797D" w:rsidR="006F6E16" w:rsidRPr="00A9606E" w:rsidRDefault="006F6E16" w:rsidP="005B05F6">
      <w:pPr>
        <w:spacing w:before="0" w:after="0" w:line="336" w:lineRule="auto"/>
        <w:rPr>
          <w:rFonts w:eastAsia="Times New Roman"/>
          <w:szCs w:val="26"/>
          <w:lang w:val="fr-FR"/>
        </w:rPr>
      </w:pPr>
      <w:r w:rsidRPr="00A9606E">
        <w:rPr>
          <w:rFonts w:eastAsia="Times New Roman"/>
          <w:szCs w:val="26"/>
          <w:lang w:val="fr-FR"/>
        </w:rPr>
        <w:t xml:space="preserve">Đối với hoạt động xây dựng các giá trị VH vật chất, cả năm thành tố </w:t>
      </w:r>
      <w:r w:rsidRPr="00A9606E">
        <w:rPr>
          <w:rFonts w:eastAsia="Times New Roman"/>
          <w:i/>
          <w:szCs w:val="26"/>
          <w:lang w:val="fr-FR"/>
        </w:rPr>
        <w:t>Logo, biểu tượng nhà trường; Khẩu hiệu, phương châm làm việc; Kiến trúc của nhà trường; Không gian, cảnh quan; Trang phục</w:t>
      </w:r>
      <w:r w:rsidRPr="00A9606E">
        <w:rPr>
          <w:rFonts w:eastAsia="Times New Roman"/>
          <w:szCs w:val="26"/>
          <w:lang w:val="fr-FR"/>
        </w:rPr>
        <w:t xml:space="preserve"> của nhà trường có đánh giá ở mức độ khá, tương đối, một số hoạt động xây dựng có ĐBT thấp đều cần được quan tâm cải thiện. Trong hoạt động kế thừa, duy trì và phát triển các giá trị vật chất cần kế thừa logo, biểu tượng, </w:t>
      </w:r>
      <w:r w:rsidRPr="00A9606E">
        <w:rPr>
          <w:rFonts w:eastAsia="Times New Roman"/>
          <w:i/>
          <w:szCs w:val="26"/>
          <w:lang w:val="fr-FR"/>
        </w:rPr>
        <w:t>khẩu hiệu, phương châm</w:t>
      </w:r>
      <w:r w:rsidRPr="00A9606E">
        <w:rPr>
          <w:rFonts w:eastAsia="Times New Roman"/>
          <w:szCs w:val="26"/>
          <w:lang w:val="fr-FR"/>
        </w:rPr>
        <w:t xml:space="preserve"> làm việc của nhà trường còn hợp lý thì duy trì và phát triển các thành tố này bởi nếu nhà trường có phương châm làm việc hiệu quả thì sẽ góp phần làm thay đổi ý thức, hành vi của HS, GV và cộng đồng đến học tập, làm việc tại trường. Đồng thời nhà trường cần có kế hoạch sửa chữa, duy tu không gian, cảnh quan nhà trường cho thuận tiện, hợp lý, thẩm mĩ. </w:t>
      </w:r>
      <w:r w:rsidR="00CD6810" w:rsidRPr="00A9606E">
        <w:rPr>
          <w:rFonts w:eastAsia="Times New Roman"/>
          <w:szCs w:val="26"/>
          <w:lang w:val="fr-FR"/>
        </w:rPr>
        <w:t xml:space="preserve">Trong hoạt động xây dựng các giá trị văn hóa vật chất mới thì cần xây dựng mới một số </w:t>
      </w:r>
      <w:r w:rsidR="00CD6810" w:rsidRPr="00A9606E">
        <w:rPr>
          <w:rFonts w:eastAsia="Times New Roman"/>
          <w:i/>
          <w:szCs w:val="26"/>
          <w:lang w:val="fr-FR"/>
        </w:rPr>
        <w:t>kiến trúc nhà trường</w:t>
      </w:r>
      <w:r w:rsidR="00CD6810" w:rsidRPr="00A9606E">
        <w:rPr>
          <w:rFonts w:eastAsia="Times New Roman"/>
          <w:szCs w:val="26"/>
          <w:lang w:val="fr-FR"/>
        </w:rPr>
        <w:t xml:space="preserve"> sao cho hợp lý, </w:t>
      </w:r>
      <w:r w:rsidR="00CD6810" w:rsidRPr="00A9606E">
        <w:rPr>
          <w:rFonts w:eastAsia="Times New Roman"/>
          <w:i/>
          <w:szCs w:val="26"/>
          <w:lang w:val="fr-FR"/>
        </w:rPr>
        <w:t>không gian cảnh quan và trang phục</w:t>
      </w:r>
      <w:r w:rsidR="00CD6810" w:rsidRPr="00A9606E">
        <w:rPr>
          <w:rFonts w:eastAsia="Times New Roman"/>
          <w:szCs w:val="26"/>
          <w:lang w:val="fr-FR"/>
        </w:rPr>
        <w:t xml:space="preserve"> cũng cần thay đổi mới để phù hợp thực tiễn, bởi kiến trúc nhà trường thuận tiện, không gian, cảnh quan văn hóa xanh, sạch, đẹp, trang phục thoải mái mà học sinh yêu thích sẽ tạo động lực cho HS học tập, phát triển.</w:t>
      </w:r>
    </w:p>
    <w:p w14:paraId="2E15FD95" w14:textId="550E608B" w:rsidR="00107D7F" w:rsidRPr="00A9606E" w:rsidRDefault="006F6E16" w:rsidP="005B05F6">
      <w:pPr>
        <w:spacing w:before="0" w:after="0" w:line="336" w:lineRule="auto"/>
        <w:rPr>
          <w:rFonts w:eastAsia="Times New Roman"/>
          <w:b/>
          <w:i/>
          <w:szCs w:val="26"/>
          <w:lang w:val="fr-FR"/>
        </w:rPr>
      </w:pPr>
      <w:r w:rsidRPr="00A9606E">
        <w:rPr>
          <w:rFonts w:eastAsia="Times New Roman"/>
          <w:szCs w:val="26"/>
          <w:lang w:val="fr-FR"/>
        </w:rPr>
        <w:t xml:space="preserve">Đối với các hoạt động xây dựng các giá trị VH tinh thần, cả 6 thành tố </w:t>
      </w:r>
      <w:r w:rsidRPr="00A9606E">
        <w:rPr>
          <w:rFonts w:eastAsia="Times New Roman"/>
          <w:i/>
          <w:szCs w:val="26"/>
          <w:lang w:val="fr-FR"/>
        </w:rPr>
        <w:t>Tầm nhìn, mục tiêu của nhà trường; Hệ giá trị của nhà trường; Phong cách lãnh đạo; Phong cách làm việc; Hành vi ứng xử; Phương pháp truyền thông</w:t>
      </w:r>
      <w:r w:rsidRPr="00A9606E">
        <w:rPr>
          <w:rFonts w:eastAsia="Times New Roman"/>
          <w:szCs w:val="26"/>
          <w:lang w:val="fr-FR"/>
        </w:rPr>
        <w:t xml:space="preserve"> đều được các đối </w:t>
      </w:r>
      <w:r w:rsidRPr="00A9606E">
        <w:rPr>
          <w:rFonts w:eastAsia="Times New Roman"/>
          <w:szCs w:val="26"/>
          <w:lang w:val="fr-FR"/>
        </w:rPr>
        <w:lastRenderedPageBreak/>
        <w:t xml:space="preserve">tượng khảo sát đánh giá là tương đối, mức khá vẫn chưa đạt ở mức độ tốt và rất tốt. </w:t>
      </w:r>
      <w:r w:rsidR="00CD6810" w:rsidRPr="00A9606E">
        <w:rPr>
          <w:rFonts w:eastAsia="Times New Roman"/>
          <w:szCs w:val="26"/>
          <w:lang w:val="fr-FR"/>
        </w:rPr>
        <w:t xml:space="preserve">Đối với hoạt động </w:t>
      </w:r>
      <w:r w:rsidRPr="00A9606E">
        <w:rPr>
          <w:rFonts w:eastAsia="Times New Roman"/>
          <w:szCs w:val="26"/>
          <w:lang w:val="fr-FR"/>
        </w:rPr>
        <w:t xml:space="preserve">kế thừa, duy trì và phát triển thì </w:t>
      </w:r>
      <w:r w:rsidRPr="00A9606E">
        <w:rPr>
          <w:rFonts w:eastAsia="Times New Roman"/>
          <w:i/>
          <w:szCs w:val="26"/>
          <w:lang w:val="fr-FR"/>
        </w:rPr>
        <w:t>Phong cách lãnh đạo và Phong cách làm việc</w:t>
      </w:r>
      <w:r w:rsidRPr="00A9606E">
        <w:rPr>
          <w:rFonts w:eastAsia="Times New Roman"/>
          <w:szCs w:val="26"/>
          <w:lang w:val="fr-FR"/>
        </w:rPr>
        <w:t xml:space="preserve"> của nhà trường có mức độ biểu hiện thấp nhất, điều này lại càng là hạn chế, bởi xã hội phát triển mãnh mẽ như hiện nay, có nhiều công cụ quản lý giáo dục, quản lý HS ra đời trên nền tảng công nghệ thông tin, qua các ứng dụng, các phần mềm. Nếu như Lãnh đạo nhà trường vẫn còn giữ phòng cách làm việc cũ, nhà trường chưa kịp thời thay đổi ứng dụng phong cách làm việc mới trên nền công nghệ thông tin để trao đổi với HS, PHHS về các vấn đề giáo dục, làm tăng tính hiệu quả, tốc độ, giảm tải công sức, nhân lực, chi phí trong các hoạt động truyền thông của nhà trường thì đó là hạn chế cần lãnh đạo nhà trường quan tâm, cải thiện. </w:t>
      </w:r>
      <w:r w:rsidR="00CD6810" w:rsidRPr="00A9606E">
        <w:rPr>
          <w:rFonts w:eastAsia="Times New Roman"/>
          <w:szCs w:val="26"/>
          <w:lang w:val="fr-FR"/>
        </w:rPr>
        <w:t xml:space="preserve">Như vậy lãnh đạo nhà trường cần nâng cao năng lực trong các hoạt động xây dựng văn hóa nhà trường, từ nâng cao nhận thức, nâng cao kỹ năng triển khai các hoạt động, đến khâu xây dựng kế hoạch; xây dựng quy trình tổ chức hoạt động lẫn có biện pháp kiểm tra đánh giá hoạt động xây dựng văn hóa nhà trường sao cho đạt hiệu quả, mục tiêu giáo dục đề ra.Trong hoạt động xây dựng các giá trị văn hóa tinh thần mới thì </w:t>
      </w:r>
      <w:r w:rsidR="00CD6810" w:rsidRPr="00A9606E">
        <w:rPr>
          <w:rFonts w:eastAsia="Times New Roman"/>
          <w:i/>
          <w:szCs w:val="26"/>
          <w:lang w:val="fr-FR"/>
        </w:rPr>
        <w:t xml:space="preserve">Hệ giá trị </w:t>
      </w:r>
      <w:r w:rsidR="00CD6810" w:rsidRPr="00A9606E">
        <w:rPr>
          <w:rFonts w:eastAsia="Times New Roman"/>
          <w:szCs w:val="26"/>
          <w:lang w:val="fr-FR"/>
        </w:rPr>
        <w:t xml:space="preserve">của nhà trường được đánh giá là hạn chế nhất, bởi bối cảnh đổi mới giáo dục hiện nay đòi hỏi GV, HS có những phẩm chất và năng lực mới, trong khi hệ giá trị vẫn không thay đổi so với nhiều năm trước kia thì một số giá trị sẽ không còn phù hợp, hoặc phải bổ sung thêm các giá trị văn hóa mới. </w:t>
      </w:r>
    </w:p>
    <w:p w14:paraId="502302BA" w14:textId="6C1BA0C7" w:rsidR="00383305" w:rsidRPr="00A9606E" w:rsidRDefault="00386A40" w:rsidP="005B05F6">
      <w:pPr>
        <w:pStyle w:val="2a"/>
        <w:spacing w:line="336" w:lineRule="auto"/>
        <w:rPr>
          <w:sz w:val="26"/>
          <w:szCs w:val="26"/>
          <w:lang w:val="fr-FR"/>
        </w:rPr>
      </w:pPr>
      <w:bookmarkStart w:id="1325" w:name="_Toc152740936"/>
      <w:bookmarkStart w:id="1326" w:name="_Toc154319055"/>
      <w:r w:rsidRPr="00A9606E">
        <w:rPr>
          <w:sz w:val="26"/>
          <w:szCs w:val="26"/>
          <w:lang w:val="fr-FR"/>
        </w:rPr>
        <w:t xml:space="preserve">2.5. </w:t>
      </w:r>
      <w:r w:rsidR="00383305" w:rsidRPr="00A9606E">
        <w:rPr>
          <w:sz w:val="26"/>
          <w:szCs w:val="26"/>
          <w:lang w:val="fr-FR"/>
        </w:rPr>
        <w:t xml:space="preserve">Thực trạng </w:t>
      </w:r>
      <w:r w:rsidR="009852CE" w:rsidRPr="00A9606E">
        <w:rPr>
          <w:sz w:val="26"/>
          <w:szCs w:val="26"/>
          <w:lang w:val="fr-FR"/>
        </w:rPr>
        <w:t>quản l</w:t>
      </w:r>
      <w:r w:rsidR="00DD5A61" w:rsidRPr="00A9606E">
        <w:rPr>
          <w:sz w:val="26"/>
          <w:szCs w:val="26"/>
          <w:lang w:val="fr-FR"/>
        </w:rPr>
        <w:t>ý</w:t>
      </w:r>
      <w:r w:rsidR="009852CE" w:rsidRPr="00A9606E">
        <w:rPr>
          <w:sz w:val="26"/>
          <w:szCs w:val="26"/>
          <w:lang w:val="fr-FR"/>
        </w:rPr>
        <w:t xml:space="preserve"> hoạt động xây dựng</w:t>
      </w:r>
      <w:r w:rsidR="00CD2A7D" w:rsidRPr="00A9606E">
        <w:rPr>
          <w:sz w:val="26"/>
          <w:szCs w:val="26"/>
          <w:lang w:val="fr-FR"/>
        </w:rPr>
        <w:t xml:space="preserve"> </w:t>
      </w:r>
      <w:r w:rsidR="00383305" w:rsidRPr="00A9606E">
        <w:rPr>
          <w:sz w:val="26"/>
          <w:szCs w:val="26"/>
          <w:lang w:val="fr-FR"/>
        </w:rPr>
        <w:t xml:space="preserve">văn hóa nhà trường </w:t>
      </w:r>
      <w:r w:rsidR="00E2688B" w:rsidRPr="00A9606E">
        <w:rPr>
          <w:sz w:val="26"/>
          <w:szCs w:val="26"/>
          <w:lang w:val="fr-FR"/>
        </w:rPr>
        <w:t xml:space="preserve">trung học phổ thông </w:t>
      </w:r>
      <w:r w:rsidR="00383305" w:rsidRPr="00A9606E">
        <w:rPr>
          <w:sz w:val="26"/>
          <w:szCs w:val="26"/>
          <w:lang w:val="fr-FR"/>
        </w:rPr>
        <w:t>tỉnh Nghệ An trong bối cảnh đổi mới giáo dục hiện nay</w:t>
      </w:r>
      <w:bookmarkEnd w:id="1309"/>
      <w:bookmarkEnd w:id="1310"/>
      <w:bookmarkEnd w:id="1311"/>
      <w:bookmarkEnd w:id="1312"/>
      <w:bookmarkEnd w:id="1325"/>
      <w:bookmarkEnd w:id="1326"/>
    </w:p>
    <w:p w14:paraId="6A2C83F7" w14:textId="77777777" w:rsidR="00383305" w:rsidRPr="00A9606E" w:rsidRDefault="00383305" w:rsidP="005B05F6">
      <w:pPr>
        <w:pStyle w:val="ListParagraph"/>
        <w:numPr>
          <w:ilvl w:val="1"/>
          <w:numId w:val="19"/>
        </w:numPr>
        <w:shd w:val="clear" w:color="auto" w:fill="FFFFFF"/>
        <w:spacing w:after="0" w:line="336" w:lineRule="auto"/>
        <w:jc w:val="both"/>
        <w:textAlignment w:val="baseline"/>
        <w:outlineLvl w:val="1"/>
        <w:rPr>
          <w:rFonts w:ascii="Times New Roman" w:eastAsia="Times New Roman" w:hAnsi="Times New Roman"/>
          <w:b/>
          <w:i/>
          <w:iCs/>
          <w:vanish/>
          <w:sz w:val="26"/>
          <w:szCs w:val="26"/>
        </w:rPr>
      </w:pPr>
      <w:bookmarkStart w:id="1327" w:name="_Toc84853511"/>
      <w:bookmarkStart w:id="1328" w:name="_Toc84853649"/>
      <w:bookmarkStart w:id="1329" w:name="_Toc84853783"/>
      <w:bookmarkStart w:id="1330" w:name="_Toc84853891"/>
      <w:bookmarkStart w:id="1331" w:name="_Toc84853992"/>
      <w:bookmarkStart w:id="1332" w:name="_Toc84854085"/>
      <w:bookmarkStart w:id="1333" w:name="_Toc84854175"/>
      <w:bookmarkStart w:id="1334" w:name="_Toc84854264"/>
      <w:bookmarkStart w:id="1335" w:name="_Toc84854351"/>
      <w:bookmarkStart w:id="1336" w:name="_Toc84854445"/>
      <w:bookmarkStart w:id="1337" w:name="_Toc84854921"/>
      <w:bookmarkStart w:id="1338" w:name="_Toc84855009"/>
      <w:bookmarkStart w:id="1339" w:name="_Toc84854839"/>
      <w:bookmarkStart w:id="1340" w:name="_Toc84854953"/>
      <w:bookmarkStart w:id="1341" w:name="_Toc84855566"/>
      <w:bookmarkStart w:id="1342" w:name="_Toc84856025"/>
      <w:bookmarkStart w:id="1343" w:name="_Toc84857183"/>
      <w:bookmarkStart w:id="1344" w:name="_Toc84857907"/>
      <w:bookmarkStart w:id="1345" w:name="_Toc84858336"/>
      <w:bookmarkStart w:id="1346" w:name="_Toc84888888"/>
      <w:bookmarkStart w:id="1347" w:name="_Toc84888983"/>
      <w:bookmarkStart w:id="1348" w:name="_Toc84889076"/>
      <w:bookmarkStart w:id="1349" w:name="_Toc84913136"/>
      <w:bookmarkStart w:id="1350" w:name="_Toc85001360"/>
      <w:bookmarkStart w:id="1351" w:name="_Toc85003986"/>
      <w:bookmarkStart w:id="1352" w:name="_Toc85005583"/>
      <w:bookmarkStart w:id="1353" w:name="_Toc85009606"/>
      <w:bookmarkStart w:id="1354" w:name="_Toc52950608"/>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48CF983C" w14:textId="1B5E38D4" w:rsidR="00383305" w:rsidRPr="00A9606E" w:rsidRDefault="00D751D8" w:rsidP="005B05F6">
      <w:pPr>
        <w:pStyle w:val="3a"/>
        <w:spacing w:line="336" w:lineRule="auto"/>
        <w:rPr>
          <w:sz w:val="26"/>
          <w:szCs w:val="26"/>
        </w:rPr>
      </w:pPr>
      <w:bookmarkStart w:id="1355" w:name="_Toc84854265"/>
      <w:bookmarkStart w:id="1356" w:name="_Toc84854446"/>
      <w:bookmarkStart w:id="1357" w:name="_Toc85009607"/>
      <w:bookmarkStart w:id="1358" w:name="_Toc152740937"/>
      <w:bookmarkStart w:id="1359" w:name="_Toc154319056"/>
      <w:r w:rsidRPr="00A9606E">
        <w:rPr>
          <w:sz w:val="26"/>
          <w:szCs w:val="26"/>
        </w:rPr>
        <w:t xml:space="preserve">2.5.1. </w:t>
      </w:r>
      <w:r w:rsidR="00383305" w:rsidRPr="00A9606E">
        <w:rPr>
          <w:sz w:val="26"/>
          <w:szCs w:val="26"/>
        </w:rPr>
        <w:t xml:space="preserve">Thực trạng nhận thức về tầm quan trọng của </w:t>
      </w:r>
      <w:r w:rsidR="009852CE" w:rsidRPr="00A9606E">
        <w:rPr>
          <w:sz w:val="26"/>
          <w:szCs w:val="26"/>
        </w:rPr>
        <w:t>quản l</w:t>
      </w:r>
      <w:r w:rsidR="00DD5A61" w:rsidRPr="00A9606E">
        <w:rPr>
          <w:sz w:val="26"/>
          <w:szCs w:val="26"/>
        </w:rPr>
        <w:t>ý</w:t>
      </w:r>
      <w:r w:rsidR="009852CE" w:rsidRPr="00A9606E">
        <w:rPr>
          <w:sz w:val="26"/>
          <w:szCs w:val="26"/>
        </w:rPr>
        <w:t xml:space="preserve"> hoạt động xây dựng</w:t>
      </w:r>
      <w:r w:rsidR="00CD2A7D" w:rsidRPr="00A9606E">
        <w:rPr>
          <w:sz w:val="26"/>
          <w:szCs w:val="26"/>
        </w:rPr>
        <w:t xml:space="preserve"> </w:t>
      </w:r>
      <w:r w:rsidR="00383305" w:rsidRPr="00A9606E">
        <w:rPr>
          <w:sz w:val="26"/>
          <w:szCs w:val="26"/>
        </w:rPr>
        <w:t xml:space="preserve">văn hóa nhà trường </w:t>
      </w:r>
      <w:r w:rsidR="00E2688B" w:rsidRPr="00A9606E">
        <w:rPr>
          <w:sz w:val="26"/>
          <w:szCs w:val="26"/>
          <w:lang w:val="fr-FR"/>
        </w:rPr>
        <w:t xml:space="preserve">trung học phổ thông </w:t>
      </w:r>
      <w:r w:rsidR="00383305" w:rsidRPr="00A9606E">
        <w:rPr>
          <w:sz w:val="26"/>
          <w:szCs w:val="26"/>
        </w:rPr>
        <w:t>tỉnh Nghệ An trong bối cảnh hiện nay</w:t>
      </w:r>
      <w:bookmarkStart w:id="1360" w:name="_Hlk52896483"/>
      <w:bookmarkEnd w:id="1354"/>
      <w:bookmarkEnd w:id="1355"/>
      <w:bookmarkEnd w:id="1356"/>
      <w:bookmarkEnd w:id="1357"/>
      <w:bookmarkEnd w:id="1358"/>
      <w:bookmarkEnd w:id="1359"/>
    </w:p>
    <w:p w14:paraId="5F101926" w14:textId="0F1E53B2" w:rsidR="00C758E2" w:rsidRPr="00A9606E" w:rsidRDefault="00383305" w:rsidP="005B05F6">
      <w:pPr>
        <w:tabs>
          <w:tab w:val="right" w:pos="9530"/>
        </w:tabs>
        <w:spacing w:before="0" w:after="0" w:line="336" w:lineRule="auto"/>
        <w:rPr>
          <w:rFonts w:eastAsia="Times New Roman"/>
          <w:i/>
          <w:szCs w:val="26"/>
          <w:lang w:val="fr-FR"/>
        </w:rPr>
      </w:pPr>
      <w:r w:rsidRPr="00A9606E">
        <w:rPr>
          <w:rFonts w:eastAsia="Times New Roman"/>
          <w:i/>
          <w:szCs w:val="26"/>
          <w:lang w:val="fr-FR"/>
        </w:rPr>
        <w:t xml:space="preserve">* Thực trạng mức độ nhận biết về </w:t>
      </w:r>
      <w:r w:rsidR="0040650D" w:rsidRPr="00A9606E">
        <w:rPr>
          <w:rFonts w:eastAsia="Times New Roman"/>
          <w:i/>
          <w:szCs w:val="26"/>
          <w:lang w:val="fr-FR"/>
        </w:rPr>
        <w:t>quản lý</w:t>
      </w:r>
      <w:r w:rsidRPr="00A9606E">
        <w:rPr>
          <w:rFonts w:eastAsia="Times New Roman"/>
          <w:i/>
          <w:szCs w:val="26"/>
          <w:lang w:val="fr-FR"/>
        </w:rPr>
        <w:t xml:space="preserve"> </w:t>
      </w:r>
      <w:r w:rsidR="00FE5A5D" w:rsidRPr="00A9606E">
        <w:rPr>
          <w:i/>
          <w:szCs w:val="26"/>
        </w:rPr>
        <w:t>hoạt động xây dựng</w:t>
      </w:r>
      <w:r w:rsidR="00FE5A5D" w:rsidRPr="00A9606E">
        <w:rPr>
          <w:rFonts w:eastAsia="Times New Roman"/>
          <w:i/>
          <w:szCs w:val="26"/>
          <w:lang w:val="fr-FR"/>
        </w:rPr>
        <w:t xml:space="preserve"> </w:t>
      </w:r>
      <w:r w:rsidRPr="00A9606E">
        <w:rPr>
          <w:rFonts w:eastAsia="Times New Roman"/>
          <w:i/>
          <w:szCs w:val="26"/>
          <w:lang w:val="fr-FR"/>
        </w:rPr>
        <w:t xml:space="preserve">giá trị </w:t>
      </w:r>
      <w:r w:rsidR="00FE5A5D" w:rsidRPr="00A9606E">
        <w:rPr>
          <w:i/>
          <w:szCs w:val="26"/>
          <w:lang w:val="fr-FR"/>
        </w:rPr>
        <w:t>v</w:t>
      </w:r>
      <w:r w:rsidR="00FE5A5D" w:rsidRPr="00A9606E">
        <w:rPr>
          <w:rFonts w:eastAsia="Times New Roman"/>
          <w:i/>
          <w:iCs/>
          <w:szCs w:val="26"/>
          <w:lang w:val="fr-FR"/>
        </w:rPr>
        <w:t>ăn hóa nhà trường</w:t>
      </w:r>
    </w:p>
    <w:p w14:paraId="07A1C177" w14:textId="08AA1BAA" w:rsidR="00C758E2" w:rsidRPr="00A9606E" w:rsidRDefault="00C758E2" w:rsidP="005B05F6">
      <w:pPr>
        <w:spacing w:before="0" w:after="0" w:line="336" w:lineRule="auto"/>
        <w:rPr>
          <w:rFonts w:eastAsia="Times New Roman"/>
          <w:szCs w:val="26"/>
          <w:lang w:val="fr-FR"/>
        </w:rPr>
      </w:pPr>
      <w:r w:rsidRPr="00A9606E">
        <w:rPr>
          <w:rFonts w:eastAsia="Times New Roman"/>
          <w:iCs/>
          <w:szCs w:val="26"/>
          <w:lang w:val="fr-FR"/>
        </w:rPr>
        <w:t xml:space="preserve">Nhận thức về </w:t>
      </w:r>
      <w:r w:rsidR="00E8316F" w:rsidRPr="00A9606E">
        <w:rPr>
          <w:rFonts w:eastAsia="Times New Roman"/>
          <w:szCs w:val="26"/>
          <w:lang w:val="fr-FR"/>
        </w:rPr>
        <w:t>quản lý hoạt động xây dựng</w:t>
      </w:r>
      <w:r w:rsidRPr="00A9606E">
        <w:rPr>
          <w:rFonts w:eastAsia="Times New Roman"/>
          <w:iCs/>
          <w:szCs w:val="26"/>
          <w:lang w:val="fr-FR"/>
        </w:rPr>
        <w:t xml:space="preserve"> VHNT của CBQL, GV được đánh giá ở cả 4 khâu của quá trình </w:t>
      </w:r>
      <w:r w:rsidR="00EB12FD" w:rsidRPr="00A9606E">
        <w:rPr>
          <w:rFonts w:eastAsia="Times New Roman"/>
          <w:iCs/>
          <w:szCs w:val="26"/>
          <w:lang w:val="fr-FR"/>
        </w:rPr>
        <w:t>QL</w:t>
      </w:r>
      <w:r w:rsidRPr="00A9606E">
        <w:rPr>
          <w:rFonts w:eastAsia="Times New Roman"/>
          <w:iCs/>
          <w:szCs w:val="26"/>
          <w:lang w:val="fr-FR"/>
        </w:rPr>
        <w:t xml:space="preserve">, gồm: Lập kế hoạch </w:t>
      </w:r>
      <w:r w:rsidR="00C474FE" w:rsidRPr="00A9606E">
        <w:rPr>
          <w:rFonts w:eastAsia="Times New Roman"/>
          <w:iCs/>
          <w:szCs w:val="26"/>
          <w:lang w:val="fr-FR"/>
        </w:rPr>
        <w:t xml:space="preserve">quản lý </w:t>
      </w:r>
      <w:r w:rsidR="00FE5A5D" w:rsidRPr="00A9606E">
        <w:rPr>
          <w:szCs w:val="26"/>
        </w:rPr>
        <w:t>hoạt động xây dựng</w:t>
      </w:r>
      <w:r w:rsidR="00021677" w:rsidRPr="00A9606E">
        <w:rPr>
          <w:rFonts w:eastAsia="Times New Roman"/>
          <w:iCs/>
          <w:szCs w:val="26"/>
          <w:lang w:val="fr-FR"/>
        </w:rPr>
        <w:t xml:space="preserve"> VHNT</w:t>
      </w:r>
      <w:r w:rsidRPr="00A9606E">
        <w:rPr>
          <w:rFonts w:eastAsia="Times New Roman"/>
          <w:iCs/>
          <w:szCs w:val="26"/>
          <w:lang w:val="fr-FR"/>
        </w:rPr>
        <w:t xml:space="preserve">; </w:t>
      </w:r>
      <w:r w:rsidRPr="00A9606E">
        <w:rPr>
          <w:rFonts w:eastAsia="Times New Roman"/>
          <w:szCs w:val="26"/>
          <w:lang w:val="fr-FR"/>
        </w:rPr>
        <w:t xml:space="preserve">Tổ chức thực hiện kế hoạch </w:t>
      </w:r>
      <w:r w:rsidR="00C474FE" w:rsidRPr="00A9606E">
        <w:rPr>
          <w:rFonts w:eastAsia="Times New Roman"/>
          <w:szCs w:val="26"/>
          <w:lang w:val="fr-FR"/>
        </w:rPr>
        <w:t xml:space="preserve">quản lý hoạt động </w:t>
      </w:r>
      <w:r w:rsidR="00214A5C" w:rsidRPr="00A9606E">
        <w:rPr>
          <w:rFonts w:eastAsia="Times New Roman"/>
          <w:szCs w:val="26"/>
          <w:lang w:val="fr-FR"/>
        </w:rPr>
        <w:t>xây dựng VHNT</w:t>
      </w:r>
      <w:r w:rsidRPr="00A9606E">
        <w:rPr>
          <w:rFonts w:eastAsia="Times New Roman"/>
          <w:szCs w:val="26"/>
          <w:lang w:val="fr-FR"/>
        </w:rPr>
        <w:t xml:space="preserve">; Chỉ đạo thực hiện kế hoạch và Kiểm tra, đánh giá việc thực hiện </w:t>
      </w:r>
      <w:r w:rsidR="00214A5C" w:rsidRPr="00A9606E">
        <w:rPr>
          <w:rFonts w:eastAsia="Times New Roman"/>
          <w:szCs w:val="26"/>
          <w:lang w:val="fr-FR"/>
        </w:rPr>
        <w:t xml:space="preserve">kế hoạch </w:t>
      </w:r>
      <w:r w:rsidR="00C474FE" w:rsidRPr="00A9606E">
        <w:rPr>
          <w:rFonts w:eastAsia="Times New Roman"/>
          <w:szCs w:val="26"/>
          <w:lang w:val="fr-FR"/>
        </w:rPr>
        <w:t xml:space="preserve">quản lý hoạt động </w:t>
      </w:r>
      <w:r w:rsidR="00214A5C" w:rsidRPr="00A9606E">
        <w:rPr>
          <w:rFonts w:eastAsia="Times New Roman"/>
          <w:szCs w:val="26"/>
          <w:lang w:val="fr-FR"/>
        </w:rPr>
        <w:t>xây dựng VHNT</w:t>
      </w:r>
      <w:r w:rsidRPr="00A9606E">
        <w:rPr>
          <w:rFonts w:eastAsia="Times New Roman"/>
          <w:szCs w:val="26"/>
          <w:lang w:val="fr-FR"/>
        </w:rPr>
        <w:t xml:space="preserve">. Kết quả đánh giá thực trạng mức độ nhận biết về </w:t>
      </w:r>
      <w:r w:rsidR="00E8316F" w:rsidRPr="00A9606E">
        <w:rPr>
          <w:rFonts w:eastAsia="Times New Roman"/>
          <w:szCs w:val="26"/>
          <w:lang w:val="fr-FR"/>
        </w:rPr>
        <w:t>quản lý</w:t>
      </w:r>
      <w:r w:rsidRPr="00A9606E">
        <w:rPr>
          <w:rFonts w:eastAsia="Times New Roman"/>
          <w:szCs w:val="26"/>
          <w:lang w:val="fr-FR"/>
        </w:rPr>
        <w:t xml:space="preserve"> </w:t>
      </w:r>
      <w:r w:rsidR="00557DE8" w:rsidRPr="00A9606E">
        <w:rPr>
          <w:rFonts w:eastAsia="Times New Roman"/>
          <w:szCs w:val="26"/>
          <w:lang w:val="fr-FR"/>
        </w:rPr>
        <w:t>HĐXD</w:t>
      </w:r>
      <w:r w:rsidRPr="00A9606E">
        <w:rPr>
          <w:rFonts w:eastAsia="Times New Roman"/>
          <w:szCs w:val="26"/>
          <w:lang w:val="fr-FR"/>
        </w:rPr>
        <w:t xml:space="preserve"> giá trị VHNT được trình bày trong</w:t>
      </w:r>
      <w:r w:rsidR="004E7914" w:rsidRPr="00A9606E">
        <w:rPr>
          <w:rFonts w:eastAsia="Times New Roman"/>
          <w:szCs w:val="26"/>
          <w:lang w:val="fr-FR"/>
        </w:rPr>
        <w:t xml:space="preserve"> Bảng 2.25</w:t>
      </w:r>
      <w:r w:rsidRPr="00A9606E">
        <w:rPr>
          <w:rFonts w:eastAsia="Times New Roman"/>
          <w:szCs w:val="26"/>
          <w:lang w:val="fr-FR"/>
        </w:rPr>
        <w:t xml:space="preserve"> dưới đây: </w:t>
      </w:r>
    </w:p>
    <w:p w14:paraId="6387B2F7" w14:textId="62A481B0" w:rsidR="00C758E2" w:rsidRPr="00A9606E" w:rsidRDefault="00C758E2" w:rsidP="005B05F6">
      <w:pPr>
        <w:pStyle w:val="5a"/>
        <w:spacing w:line="336" w:lineRule="auto"/>
        <w:rPr>
          <w:noProof/>
          <w:sz w:val="26"/>
          <w:szCs w:val="26"/>
          <w:lang w:val="fr-FR"/>
        </w:rPr>
      </w:pPr>
      <w:bookmarkStart w:id="1361" w:name="_Toc152741035"/>
      <w:bookmarkStart w:id="1362" w:name="_Toc154309893"/>
      <w:r w:rsidRPr="00A9606E">
        <w:rPr>
          <w:sz w:val="26"/>
          <w:szCs w:val="26"/>
          <w:lang w:val="fr-FR"/>
        </w:rPr>
        <w:lastRenderedPageBreak/>
        <w:t>Bả</w:t>
      </w:r>
      <w:r w:rsidR="00C5642A" w:rsidRPr="00A9606E">
        <w:rPr>
          <w:sz w:val="26"/>
          <w:szCs w:val="26"/>
          <w:lang w:val="fr-FR"/>
        </w:rPr>
        <w:t>ng 2.</w:t>
      </w:r>
      <w:r w:rsidR="00F7005C" w:rsidRPr="00A9606E">
        <w:rPr>
          <w:sz w:val="26"/>
          <w:szCs w:val="26"/>
          <w:lang w:val="fr-FR"/>
        </w:rPr>
        <w:t>22</w:t>
      </w:r>
      <w:r w:rsidRPr="00A9606E">
        <w:rPr>
          <w:sz w:val="26"/>
          <w:szCs w:val="26"/>
          <w:lang w:val="fr-FR"/>
        </w:rPr>
        <w:t xml:space="preserve">. Mức độ nhận biết về </w:t>
      </w:r>
      <w:r w:rsidR="00E8316F" w:rsidRPr="00A9606E">
        <w:rPr>
          <w:sz w:val="26"/>
          <w:szCs w:val="26"/>
          <w:lang w:val="fr-FR"/>
        </w:rPr>
        <w:t>quản lý</w:t>
      </w:r>
      <w:r w:rsidRPr="00A9606E">
        <w:rPr>
          <w:sz w:val="26"/>
          <w:szCs w:val="26"/>
          <w:lang w:val="fr-FR"/>
        </w:rPr>
        <w:t xml:space="preserve"> </w:t>
      </w:r>
      <w:r w:rsidR="00FE5A5D" w:rsidRPr="00A9606E">
        <w:rPr>
          <w:szCs w:val="26"/>
        </w:rPr>
        <w:t>hoạt động xây dựng</w:t>
      </w:r>
      <w:r w:rsidRPr="00A9606E">
        <w:rPr>
          <w:sz w:val="26"/>
          <w:szCs w:val="26"/>
          <w:lang w:val="fr-FR"/>
        </w:rPr>
        <w:t xml:space="preserve"> giá trị </w:t>
      </w:r>
      <w:r w:rsidR="004741E7" w:rsidRPr="00A9606E">
        <w:rPr>
          <w:sz w:val="26"/>
          <w:szCs w:val="26"/>
          <w:lang w:val="fr-FR"/>
        </w:rPr>
        <w:br/>
      </w:r>
      <w:r w:rsidR="00FE5A5D" w:rsidRPr="00A9606E">
        <w:rPr>
          <w:sz w:val="26"/>
          <w:szCs w:val="26"/>
          <w:lang w:val="fr-FR"/>
        </w:rPr>
        <w:t>văn hóa nhà trường</w:t>
      </w:r>
      <w:bookmarkEnd w:id="1361"/>
      <w:bookmarkEnd w:id="1362"/>
    </w:p>
    <w:tbl>
      <w:tblPr>
        <w:tblW w:w="8710" w:type="dxa"/>
        <w:jc w:val="center"/>
        <w:tblCellMar>
          <w:left w:w="34" w:type="dxa"/>
          <w:right w:w="34" w:type="dxa"/>
        </w:tblCellMar>
        <w:tblLook w:val="04A0" w:firstRow="1" w:lastRow="0" w:firstColumn="1" w:lastColumn="0" w:noHBand="0" w:noVBand="1"/>
      </w:tblPr>
      <w:tblGrid>
        <w:gridCol w:w="416"/>
        <w:gridCol w:w="2429"/>
        <w:gridCol w:w="480"/>
        <w:gridCol w:w="554"/>
        <w:gridCol w:w="480"/>
        <w:gridCol w:w="541"/>
        <w:gridCol w:w="511"/>
        <w:gridCol w:w="594"/>
        <w:gridCol w:w="419"/>
        <w:gridCol w:w="594"/>
        <w:gridCol w:w="419"/>
        <w:gridCol w:w="594"/>
        <w:gridCol w:w="679"/>
      </w:tblGrid>
      <w:tr w:rsidR="004029D8" w:rsidRPr="00A9606E" w14:paraId="07172244" w14:textId="77777777" w:rsidTr="00CF5478">
        <w:trPr>
          <w:trHeight w:val="20"/>
          <w:jc w:val="center"/>
        </w:trPr>
        <w:tc>
          <w:tcPr>
            <w:tcW w:w="4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E9AB88" w14:textId="77777777" w:rsidR="004029D8" w:rsidRPr="00A9606E" w:rsidRDefault="004029D8" w:rsidP="00CF5478">
            <w:pPr>
              <w:spacing w:before="0" w:after="0" w:line="288" w:lineRule="auto"/>
              <w:ind w:firstLine="0"/>
              <w:jc w:val="center"/>
              <w:rPr>
                <w:rFonts w:eastAsia="Times New Roman"/>
                <w:w w:val="90"/>
                <w:szCs w:val="26"/>
              </w:rPr>
            </w:pPr>
            <w:r w:rsidRPr="00A9606E">
              <w:rPr>
                <w:rFonts w:eastAsia="Times New Roman"/>
                <w:w w:val="90"/>
                <w:szCs w:val="26"/>
              </w:rPr>
              <w:t>TT</w:t>
            </w:r>
          </w:p>
        </w:tc>
        <w:tc>
          <w:tcPr>
            <w:tcW w:w="242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C573E3D" w14:textId="77777777" w:rsidR="00CF547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 xml:space="preserve">Nội dung nhận biết về quản lý hoạt động </w:t>
            </w:r>
          </w:p>
          <w:p w14:paraId="605FED0B" w14:textId="77777777" w:rsidR="00CF547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 xml:space="preserve">xây dựng văn hóa </w:t>
            </w:r>
          </w:p>
          <w:p w14:paraId="0A667FA3" w14:textId="5B159D1B"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nhà trường</w:t>
            </w:r>
          </w:p>
        </w:tc>
        <w:tc>
          <w:tcPr>
            <w:tcW w:w="5186" w:type="dxa"/>
            <w:gridSpan w:val="10"/>
            <w:tcBorders>
              <w:top w:val="single" w:sz="8" w:space="0" w:color="000000"/>
              <w:left w:val="nil"/>
              <w:bottom w:val="single" w:sz="8" w:space="0" w:color="000000"/>
              <w:right w:val="single" w:sz="8" w:space="0" w:color="000000"/>
            </w:tcBorders>
            <w:shd w:val="clear" w:color="auto" w:fill="auto"/>
            <w:vAlign w:val="center"/>
            <w:hideMark/>
          </w:tcPr>
          <w:p w14:paraId="193B5407"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Mức độ biểu hiện</w:t>
            </w:r>
          </w:p>
        </w:tc>
        <w:tc>
          <w:tcPr>
            <w:tcW w:w="67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41352C8"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Điểm trung bình</w:t>
            </w:r>
          </w:p>
        </w:tc>
      </w:tr>
      <w:tr w:rsidR="004029D8" w:rsidRPr="00A9606E" w14:paraId="0F730CEA" w14:textId="77777777" w:rsidTr="00CF5478">
        <w:trPr>
          <w:trHeight w:val="20"/>
          <w:jc w:val="center"/>
        </w:trPr>
        <w:tc>
          <w:tcPr>
            <w:tcW w:w="416" w:type="dxa"/>
            <w:vMerge/>
            <w:tcBorders>
              <w:top w:val="single" w:sz="8" w:space="0" w:color="auto"/>
              <w:left w:val="single" w:sz="8" w:space="0" w:color="auto"/>
              <w:bottom w:val="single" w:sz="8" w:space="0" w:color="000000"/>
              <w:right w:val="single" w:sz="8" w:space="0" w:color="auto"/>
            </w:tcBorders>
            <w:vAlign w:val="center"/>
            <w:hideMark/>
          </w:tcPr>
          <w:p w14:paraId="1D8A2FA5" w14:textId="77777777" w:rsidR="004029D8" w:rsidRPr="00A9606E" w:rsidRDefault="004029D8" w:rsidP="00CF5478">
            <w:pPr>
              <w:spacing w:before="0" w:after="0" w:line="288" w:lineRule="auto"/>
              <w:ind w:firstLine="0"/>
              <w:jc w:val="center"/>
              <w:rPr>
                <w:rFonts w:eastAsia="Times New Roman"/>
                <w:w w:val="90"/>
                <w:szCs w:val="26"/>
              </w:rPr>
            </w:pPr>
          </w:p>
        </w:tc>
        <w:tc>
          <w:tcPr>
            <w:tcW w:w="2429" w:type="dxa"/>
            <w:vMerge/>
            <w:tcBorders>
              <w:top w:val="single" w:sz="8" w:space="0" w:color="auto"/>
              <w:left w:val="single" w:sz="8" w:space="0" w:color="auto"/>
              <w:bottom w:val="single" w:sz="8" w:space="0" w:color="000000"/>
              <w:right w:val="single" w:sz="8" w:space="0" w:color="auto"/>
            </w:tcBorders>
            <w:vAlign w:val="center"/>
            <w:hideMark/>
          </w:tcPr>
          <w:p w14:paraId="59529579" w14:textId="77777777" w:rsidR="004029D8" w:rsidRPr="00A9606E" w:rsidRDefault="004029D8" w:rsidP="00CF5478">
            <w:pPr>
              <w:spacing w:before="0" w:after="0" w:line="288" w:lineRule="auto"/>
              <w:ind w:firstLine="0"/>
              <w:jc w:val="center"/>
              <w:rPr>
                <w:rFonts w:eastAsia="Times New Roman"/>
                <w:w w:val="90"/>
                <w:szCs w:val="26"/>
              </w:rPr>
            </w:pPr>
          </w:p>
        </w:tc>
        <w:tc>
          <w:tcPr>
            <w:tcW w:w="1034" w:type="dxa"/>
            <w:gridSpan w:val="2"/>
            <w:tcBorders>
              <w:top w:val="single" w:sz="8" w:space="0" w:color="000000"/>
              <w:left w:val="nil"/>
              <w:bottom w:val="single" w:sz="8" w:space="0" w:color="000000"/>
              <w:right w:val="single" w:sz="8" w:space="0" w:color="000000"/>
            </w:tcBorders>
            <w:shd w:val="clear" w:color="auto" w:fill="auto"/>
            <w:vAlign w:val="center"/>
            <w:hideMark/>
          </w:tcPr>
          <w:p w14:paraId="503D1634"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Chưa biết</w:t>
            </w:r>
          </w:p>
        </w:tc>
        <w:tc>
          <w:tcPr>
            <w:tcW w:w="1021" w:type="dxa"/>
            <w:gridSpan w:val="2"/>
            <w:tcBorders>
              <w:top w:val="single" w:sz="8" w:space="0" w:color="000000"/>
              <w:left w:val="nil"/>
              <w:bottom w:val="single" w:sz="8" w:space="0" w:color="000000"/>
              <w:right w:val="single" w:sz="8" w:space="0" w:color="000000"/>
            </w:tcBorders>
            <w:shd w:val="clear" w:color="auto" w:fill="auto"/>
            <w:vAlign w:val="center"/>
            <w:hideMark/>
          </w:tcPr>
          <w:p w14:paraId="52899B29"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Biết nhưng không rõ</w:t>
            </w:r>
          </w:p>
        </w:tc>
        <w:tc>
          <w:tcPr>
            <w:tcW w:w="1105" w:type="dxa"/>
            <w:gridSpan w:val="2"/>
            <w:tcBorders>
              <w:top w:val="single" w:sz="8" w:space="0" w:color="000000"/>
              <w:left w:val="nil"/>
              <w:bottom w:val="single" w:sz="8" w:space="0" w:color="000000"/>
              <w:right w:val="single" w:sz="8" w:space="0" w:color="000000"/>
            </w:tcBorders>
            <w:shd w:val="clear" w:color="auto" w:fill="auto"/>
            <w:vAlign w:val="center"/>
            <w:hideMark/>
          </w:tcPr>
          <w:p w14:paraId="04125EAC"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Biết</w:t>
            </w:r>
          </w:p>
        </w:tc>
        <w:tc>
          <w:tcPr>
            <w:tcW w:w="1013" w:type="dxa"/>
            <w:gridSpan w:val="2"/>
            <w:tcBorders>
              <w:top w:val="single" w:sz="8" w:space="0" w:color="000000"/>
              <w:left w:val="nil"/>
              <w:bottom w:val="single" w:sz="8" w:space="0" w:color="000000"/>
              <w:right w:val="single" w:sz="8" w:space="0" w:color="000000"/>
            </w:tcBorders>
            <w:shd w:val="clear" w:color="auto" w:fill="auto"/>
            <w:vAlign w:val="center"/>
            <w:hideMark/>
          </w:tcPr>
          <w:p w14:paraId="4FC699BE"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Biết rõ</w:t>
            </w:r>
          </w:p>
        </w:tc>
        <w:tc>
          <w:tcPr>
            <w:tcW w:w="1013" w:type="dxa"/>
            <w:gridSpan w:val="2"/>
            <w:tcBorders>
              <w:top w:val="single" w:sz="8" w:space="0" w:color="000000"/>
              <w:left w:val="nil"/>
              <w:bottom w:val="single" w:sz="8" w:space="0" w:color="000000"/>
              <w:right w:val="single" w:sz="8" w:space="0" w:color="000000"/>
            </w:tcBorders>
            <w:shd w:val="clear" w:color="auto" w:fill="auto"/>
            <w:vAlign w:val="center"/>
            <w:hideMark/>
          </w:tcPr>
          <w:p w14:paraId="1104DCC7"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Biết rất rõ</w:t>
            </w:r>
          </w:p>
        </w:tc>
        <w:tc>
          <w:tcPr>
            <w:tcW w:w="679" w:type="dxa"/>
            <w:vMerge/>
            <w:tcBorders>
              <w:top w:val="single" w:sz="8" w:space="0" w:color="000000"/>
              <w:left w:val="single" w:sz="8" w:space="0" w:color="000000"/>
              <w:bottom w:val="single" w:sz="8" w:space="0" w:color="000000"/>
              <w:right w:val="single" w:sz="8" w:space="0" w:color="000000"/>
            </w:tcBorders>
            <w:vAlign w:val="center"/>
            <w:hideMark/>
          </w:tcPr>
          <w:p w14:paraId="02966E1A" w14:textId="77777777" w:rsidR="004029D8" w:rsidRPr="00A9606E" w:rsidRDefault="004029D8" w:rsidP="00CF5478">
            <w:pPr>
              <w:spacing w:before="0" w:after="0" w:line="288" w:lineRule="auto"/>
              <w:ind w:firstLine="0"/>
              <w:jc w:val="center"/>
              <w:rPr>
                <w:rFonts w:eastAsia="Times New Roman"/>
                <w:w w:val="90"/>
                <w:szCs w:val="26"/>
              </w:rPr>
            </w:pPr>
          </w:p>
        </w:tc>
      </w:tr>
      <w:tr w:rsidR="004029D8" w:rsidRPr="00A9606E" w14:paraId="4F1E9C06" w14:textId="77777777" w:rsidTr="00CF5478">
        <w:trPr>
          <w:trHeight w:val="20"/>
          <w:jc w:val="center"/>
        </w:trPr>
        <w:tc>
          <w:tcPr>
            <w:tcW w:w="416" w:type="dxa"/>
            <w:vMerge/>
            <w:tcBorders>
              <w:top w:val="single" w:sz="8" w:space="0" w:color="auto"/>
              <w:left w:val="single" w:sz="8" w:space="0" w:color="auto"/>
              <w:bottom w:val="single" w:sz="8" w:space="0" w:color="000000"/>
              <w:right w:val="single" w:sz="8" w:space="0" w:color="auto"/>
            </w:tcBorders>
            <w:vAlign w:val="center"/>
            <w:hideMark/>
          </w:tcPr>
          <w:p w14:paraId="4BC31984" w14:textId="77777777" w:rsidR="004029D8" w:rsidRPr="00A9606E" w:rsidRDefault="004029D8" w:rsidP="00CF5478">
            <w:pPr>
              <w:spacing w:before="0" w:after="0" w:line="288" w:lineRule="auto"/>
              <w:ind w:firstLine="0"/>
              <w:jc w:val="center"/>
              <w:rPr>
                <w:rFonts w:eastAsia="Times New Roman"/>
                <w:w w:val="90"/>
                <w:szCs w:val="26"/>
              </w:rPr>
            </w:pPr>
          </w:p>
        </w:tc>
        <w:tc>
          <w:tcPr>
            <w:tcW w:w="2429" w:type="dxa"/>
            <w:vMerge/>
            <w:tcBorders>
              <w:top w:val="single" w:sz="8" w:space="0" w:color="auto"/>
              <w:left w:val="single" w:sz="8" w:space="0" w:color="auto"/>
              <w:bottom w:val="single" w:sz="8" w:space="0" w:color="000000"/>
              <w:right w:val="single" w:sz="8" w:space="0" w:color="auto"/>
            </w:tcBorders>
            <w:vAlign w:val="center"/>
            <w:hideMark/>
          </w:tcPr>
          <w:p w14:paraId="16B6B2C0" w14:textId="77777777" w:rsidR="004029D8" w:rsidRPr="00A9606E" w:rsidRDefault="004029D8" w:rsidP="00CF5478">
            <w:pPr>
              <w:spacing w:before="0" w:after="0" w:line="288" w:lineRule="auto"/>
              <w:ind w:firstLine="0"/>
              <w:jc w:val="center"/>
              <w:rPr>
                <w:rFonts w:eastAsia="Times New Roman"/>
                <w:w w:val="90"/>
                <w:szCs w:val="26"/>
              </w:rPr>
            </w:pPr>
          </w:p>
        </w:tc>
        <w:tc>
          <w:tcPr>
            <w:tcW w:w="480" w:type="dxa"/>
            <w:tcBorders>
              <w:top w:val="nil"/>
              <w:left w:val="nil"/>
              <w:bottom w:val="nil"/>
              <w:right w:val="single" w:sz="8" w:space="0" w:color="000000"/>
            </w:tcBorders>
            <w:shd w:val="clear" w:color="auto" w:fill="auto"/>
            <w:vAlign w:val="center"/>
            <w:hideMark/>
          </w:tcPr>
          <w:p w14:paraId="79F42266"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SL</w:t>
            </w:r>
          </w:p>
        </w:tc>
        <w:tc>
          <w:tcPr>
            <w:tcW w:w="554" w:type="dxa"/>
            <w:tcBorders>
              <w:top w:val="nil"/>
              <w:left w:val="nil"/>
              <w:bottom w:val="nil"/>
              <w:right w:val="single" w:sz="8" w:space="0" w:color="000000"/>
            </w:tcBorders>
            <w:shd w:val="clear" w:color="auto" w:fill="auto"/>
            <w:vAlign w:val="center"/>
            <w:hideMark/>
          </w:tcPr>
          <w:p w14:paraId="25D89B2B"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w:t>
            </w:r>
          </w:p>
        </w:tc>
        <w:tc>
          <w:tcPr>
            <w:tcW w:w="480" w:type="dxa"/>
            <w:tcBorders>
              <w:top w:val="nil"/>
              <w:left w:val="nil"/>
              <w:bottom w:val="nil"/>
              <w:right w:val="single" w:sz="8" w:space="0" w:color="000000"/>
            </w:tcBorders>
            <w:shd w:val="clear" w:color="auto" w:fill="auto"/>
            <w:vAlign w:val="center"/>
            <w:hideMark/>
          </w:tcPr>
          <w:p w14:paraId="01C57AB2"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SL</w:t>
            </w:r>
          </w:p>
        </w:tc>
        <w:tc>
          <w:tcPr>
            <w:tcW w:w="541" w:type="dxa"/>
            <w:tcBorders>
              <w:top w:val="nil"/>
              <w:left w:val="nil"/>
              <w:bottom w:val="nil"/>
              <w:right w:val="single" w:sz="8" w:space="0" w:color="000000"/>
            </w:tcBorders>
            <w:shd w:val="clear" w:color="auto" w:fill="auto"/>
            <w:vAlign w:val="center"/>
            <w:hideMark/>
          </w:tcPr>
          <w:p w14:paraId="1000A960"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w:t>
            </w:r>
          </w:p>
        </w:tc>
        <w:tc>
          <w:tcPr>
            <w:tcW w:w="511" w:type="dxa"/>
            <w:tcBorders>
              <w:top w:val="nil"/>
              <w:left w:val="nil"/>
              <w:bottom w:val="nil"/>
              <w:right w:val="single" w:sz="8" w:space="0" w:color="000000"/>
            </w:tcBorders>
            <w:shd w:val="clear" w:color="auto" w:fill="auto"/>
            <w:vAlign w:val="center"/>
            <w:hideMark/>
          </w:tcPr>
          <w:p w14:paraId="046E8FE3"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SL</w:t>
            </w:r>
          </w:p>
        </w:tc>
        <w:tc>
          <w:tcPr>
            <w:tcW w:w="594" w:type="dxa"/>
            <w:tcBorders>
              <w:top w:val="nil"/>
              <w:left w:val="nil"/>
              <w:bottom w:val="nil"/>
              <w:right w:val="single" w:sz="8" w:space="0" w:color="000000"/>
            </w:tcBorders>
            <w:shd w:val="clear" w:color="auto" w:fill="auto"/>
            <w:vAlign w:val="center"/>
            <w:hideMark/>
          </w:tcPr>
          <w:p w14:paraId="2092B0F0"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w:t>
            </w:r>
          </w:p>
        </w:tc>
        <w:tc>
          <w:tcPr>
            <w:tcW w:w="419" w:type="dxa"/>
            <w:tcBorders>
              <w:top w:val="nil"/>
              <w:left w:val="nil"/>
              <w:bottom w:val="nil"/>
              <w:right w:val="single" w:sz="8" w:space="0" w:color="000000"/>
            </w:tcBorders>
            <w:shd w:val="clear" w:color="auto" w:fill="auto"/>
            <w:vAlign w:val="center"/>
            <w:hideMark/>
          </w:tcPr>
          <w:p w14:paraId="369AA6E1"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SL</w:t>
            </w:r>
          </w:p>
        </w:tc>
        <w:tc>
          <w:tcPr>
            <w:tcW w:w="594" w:type="dxa"/>
            <w:tcBorders>
              <w:top w:val="nil"/>
              <w:left w:val="nil"/>
              <w:bottom w:val="nil"/>
              <w:right w:val="single" w:sz="8" w:space="0" w:color="000000"/>
            </w:tcBorders>
            <w:shd w:val="clear" w:color="auto" w:fill="auto"/>
            <w:vAlign w:val="center"/>
            <w:hideMark/>
          </w:tcPr>
          <w:p w14:paraId="6600C859"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w:t>
            </w:r>
          </w:p>
        </w:tc>
        <w:tc>
          <w:tcPr>
            <w:tcW w:w="419" w:type="dxa"/>
            <w:tcBorders>
              <w:top w:val="nil"/>
              <w:left w:val="nil"/>
              <w:bottom w:val="nil"/>
              <w:right w:val="single" w:sz="8" w:space="0" w:color="000000"/>
            </w:tcBorders>
            <w:shd w:val="clear" w:color="auto" w:fill="auto"/>
            <w:vAlign w:val="center"/>
            <w:hideMark/>
          </w:tcPr>
          <w:p w14:paraId="4712EA87"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SL</w:t>
            </w:r>
          </w:p>
        </w:tc>
        <w:tc>
          <w:tcPr>
            <w:tcW w:w="594" w:type="dxa"/>
            <w:tcBorders>
              <w:top w:val="nil"/>
              <w:left w:val="nil"/>
              <w:bottom w:val="nil"/>
              <w:right w:val="single" w:sz="8" w:space="0" w:color="000000"/>
            </w:tcBorders>
            <w:shd w:val="clear" w:color="auto" w:fill="auto"/>
            <w:vAlign w:val="center"/>
            <w:hideMark/>
          </w:tcPr>
          <w:p w14:paraId="3BBC21F9" w14:textId="77777777" w:rsidR="004029D8" w:rsidRPr="00A9606E" w:rsidRDefault="004029D8" w:rsidP="00CF5478">
            <w:pPr>
              <w:spacing w:before="0" w:after="0" w:line="288" w:lineRule="auto"/>
              <w:ind w:firstLine="0"/>
              <w:jc w:val="center"/>
              <w:rPr>
                <w:rFonts w:eastAsia="Times New Roman"/>
                <w:b/>
                <w:bCs/>
                <w:w w:val="90"/>
                <w:szCs w:val="26"/>
              </w:rPr>
            </w:pPr>
            <w:r w:rsidRPr="00A9606E">
              <w:rPr>
                <w:rFonts w:eastAsia="Times New Roman"/>
                <w:b/>
                <w:bCs/>
                <w:w w:val="90"/>
                <w:szCs w:val="26"/>
              </w:rPr>
              <w:t>%</w:t>
            </w:r>
          </w:p>
        </w:tc>
        <w:tc>
          <w:tcPr>
            <w:tcW w:w="679" w:type="dxa"/>
            <w:vMerge/>
            <w:tcBorders>
              <w:top w:val="single" w:sz="8" w:space="0" w:color="000000"/>
              <w:left w:val="single" w:sz="8" w:space="0" w:color="000000"/>
              <w:bottom w:val="single" w:sz="8" w:space="0" w:color="000000"/>
              <w:right w:val="single" w:sz="8" w:space="0" w:color="000000"/>
            </w:tcBorders>
            <w:vAlign w:val="center"/>
            <w:hideMark/>
          </w:tcPr>
          <w:p w14:paraId="3B701AA2" w14:textId="77777777" w:rsidR="004029D8" w:rsidRPr="00A9606E" w:rsidRDefault="004029D8" w:rsidP="00CF5478">
            <w:pPr>
              <w:spacing w:before="0" w:after="0" w:line="288" w:lineRule="auto"/>
              <w:ind w:firstLine="0"/>
              <w:jc w:val="center"/>
              <w:rPr>
                <w:rFonts w:eastAsia="Times New Roman"/>
                <w:w w:val="90"/>
                <w:szCs w:val="26"/>
              </w:rPr>
            </w:pPr>
          </w:p>
        </w:tc>
      </w:tr>
      <w:tr w:rsidR="004A37D2" w:rsidRPr="00A9606E" w14:paraId="432808AE" w14:textId="77777777" w:rsidTr="00CF5478">
        <w:trPr>
          <w:trHeight w:val="20"/>
          <w:jc w:val="center"/>
        </w:trPr>
        <w:tc>
          <w:tcPr>
            <w:tcW w:w="416" w:type="dxa"/>
            <w:tcBorders>
              <w:top w:val="nil"/>
              <w:left w:val="single" w:sz="8" w:space="0" w:color="000000"/>
              <w:bottom w:val="single" w:sz="8" w:space="0" w:color="000000"/>
              <w:right w:val="single" w:sz="8" w:space="0" w:color="000000"/>
            </w:tcBorders>
            <w:shd w:val="clear" w:color="auto" w:fill="auto"/>
            <w:vAlign w:val="center"/>
            <w:hideMark/>
          </w:tcPr>
          <w:p w14:paraId="64546DD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w:t>
            </w:r>
          </w:p>
        </w:tc>
        <w:tc>
          <w:tcPr>
            <w:tcW w:w="2429" w:type="dxa"/>
            <w:tcBorders>
              <w:top w:val="nil"/>
              <w:left w:val="nil"/>
              <w:bottom w:val="single" w:sz="8" w:space="0" w:color="000000"/>
              <w:right w:val="nil"/>
            </w:tcBorders>
            <w:shd w:val="clear" w:color="auto" w:fill="auto"/>
            <w:vAlign w:val="center"/>
            <w:hideMark/>
          </w:tcPr>
          <w:p w14:paraId="7731FB2C" w14:textId="54135D70"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Lập kế hoạch quản lý hoạt động xây dựng văn hóa nhà trường THPT</w:t>
            </w:r>
          </w:p>
        </w:tc>
        <w:tc>
          <w:tcPr>
            <w:tcW w:w="480" w:type="dxa"/>
            <w:tcBorders>
              <w:top w:val="single" w:sz="8" w:space="0" w:color="auto"/>
              <w:left w:val="single" w:sz="8" w:space="0" w:color="auto"/>
              <w:bottom w:val="nil"/>
              <w:right w:val="nil"/>
            </w:tcBorders>
            <w:noWrap/>
            <w:vAlign w:val="center"/>
            <w:hideMark/>
          </w:tcPr>
          <w:p w14:paraId="537DC490"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12</w:t>
            </w:r>
          </w:p>
        </w:tc>
        <w:tc>
          <w:tcPr>
            <w:tcW w:w="554" w:type="dxa"/>
            <w:tcBorders>
              <w:top w:val="single" w:sz="8" w:space="0" w:color="auto"/>
              <w:left w:val="single" w:sz="8" w:space="0" w:color="auto"/>
              <w:bottom w:val="nil"/>
              <w:right w:val="single" w:sz="8" w:space="0" w:color="auto"/>
            </w:tcBorders>
            <w:noWrap/>
            <w:vAlign w:val="center"/>
            <w:hideMark/>
          </w:tcPr>
          <w:p w14:paraId="1AEAB2A3"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2.29</w:t>
            </w:r>
          </w:p>
        </w:tc>
        <w:tc>
          <w:tcPr>
            <w:tcW w:w="480" w:type="dxa"/>
            <w:tcBorders>
              <w:top w:val="single" w:sz="8" w:space="0" w:color="auto"/>
              <w:left w:val="nil"/>
              <w:bottom w:val="nil"/>
              <w:right w:val="nil"/>
            </w:tcBorders>
            <w:noWrap/>
            <w:vAlign w:val="center"/>
            <w:hideMark/>
          </w:tcPr>
          <w:p w14:paraId="38D3E764"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28</w:t>
            </w:r>
          </w:p>
        </w:tc>
        <w:tc>
          <w:tcPr>
            <w:tcW w:w="541" w:type="dxa"/>
            <w:tcBorders>
              <w:top w:val="single" w:sz="8" w:space="0" w:color="auto"/>
              <w:left w:val="single" w:sz="8" w:space="0" w:color="auto"/>
              <w:bottom w:val="nil"/>
              <w:right w:val="single" w:sz="8" w:space="0" w:color="auto"/>
            </w:tcBorders>
            <w:noWrap/>
            <w:vAlign w:val="center"/>
            <w:hideMark/>
          </w:tcPr>
          <w:p w14:paraId="3460A87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5.35</w:t>
            </w:r>
          </w:p>
        </w:tc>
        <w:tc>
          <w:tcPr>
            <w:tcW w:w="511" w:type="dxa"/>
            <w:tcBorders>
              <w:top w:val="single" w:sz="8" w:space="0" w:color="auto"/>
              <w:left w:val="nil"/>
              <w:bottom w:val="nil"/>
              <w:right w:val="nil"/>
            </w:tcBorders>
            <w:noWrap/>
            <w:vAlign w:val="center"/>
            <w:hideMark/>
          </w:tcPr>
          <w:p w14:paraId="7B2ACAF8"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169</w:t>
            </w:r>
          </w:p>
        </w:tc>
        <w:tc>
          <w:tcPr>
            <w:tcW w:w="594" w:type="dxa"/>
            <w:tcBorders>
              <w:top w:val="single" w:sz="8" w:space="0" w:color="auto"/>
              <w:left w:val="single" w:sz="8" w:space="0" w:color="auto"/>
              <w:bottom w:val="nil"/>
              <w:right w:val="single" w:sz="8" w:space="0" w:color="auto"/>
            </w:tcBorders>
            <w:noWrap/>
            <w:vAlign w:val="center"/>
            <w:hideMark/>
          </w:tcPr>
          <w:p w14:paraId="33B976B8"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32.31</w:t>
            </w:r>
          </w:p>
        </w:tc>
        <w:tc>
          <w:tcPr>
            <w:tcW w:w="419" w:type="dxa"/>
            <w:tcBorders>
              <w:top w:val="single" w:sz="8" w:space="0" w:color="auto"/>
              <w:left w:val="nil"/>
              <w:bottom w:val="nil"/>
              <w:right w:val="nil"/>
            </w:tcBorders>
            <w:noWrap/>
            <w:vAlign w:val="center"/>
            <w:hideMark/>
          </w:tcPr>
          <w:p w14:paraId="6D0C3699"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201</w:t>
            </w:r>
          </w:p>
        </w:tc>
        <w:tc>
          <w:tcPr>
            <w:tcW w:w="594" w:type="dxa"/>
            <w:tcBorders>
              <w:top w:val="single" w:sz="8" w:space="0" w:color="auto"/>
              <w:left w:val="single" w:sz="8" w:space="0" w:color="auto"/>
              <w:bottom w:val="nil"/>
              <w:right w:val="single" w:sz="8" w:space="0" w:color="auto"/>
            </w:tcBorders>
            <w:noWrap/>
            <w:vAlign w:val="center"/>
            <w:hideMark/>
          </w:tcPr>
          <w:p w14:paraId="08978FE9"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38.43</w:t>
            </w:r>
          </w:p>
        </w:tc>
        <w:tc>
          <w:tcPr>
            <w:tcW w:w="419" w:type="dxa"/>
            <w:tcBorders>
              <w:top w:val="single" w:sz="8" w:space="0" w:color="auto"/>
              <w:left w:val="nil"/>
              <w:bottom w:val="nil"/>
              <w:right w:val="single" w:sz="8" w:space="0" w:color="auto"/>
            </w:tcBorders>
            <w:noWrap/>
            <w:vAlign w:val="center"/>
            <w:hideMark/>
          </w:tcPr>
          <w:p w14:paraId="397888BB"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113</w:t>
            </w:r>
          </w:p>
        </w:tc>
        <w:tc>
          <w:tcPr>
            <w:tcW w:w="594" w:type="dxa"/>
            <w:tcBorders>
              <w:top w:val="single" w:sz="8" w:space="0" w:color="auto"/>
              <w:left w:val="nil"/>
              <w:bottom w:val="nil"/>
              <w:right w:val="single" w:sz="8" w:space="0" w:color="auto"/>
            </w:tcBorders>
            <w:noWrap/>
            <w:vAlign w:val="center"/>
            <w:hideMark/>
          </w:tcPr>
          <w:p w14:paraId="6022326B"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21.61</w:t>
            </w:r>
          </w:p>
        </w:tc>
        <w:tc>
          <w:tcPr>
            <w:tcW w:w="679" w:type="dxa"/>
            <w:tcBorders>
              <w:top w:val="nil"/>
              <w:left w:val="nil"/>
              <w:bottom w:val="single" w:sz="8" w:space="0" w:color="000000"/>
              <w:right w:val="single" w:sz="8" w:space="0" w:color="000000"/>
            </w:tcBorders>
            <w:vAlign w:val="center"/>
            <w:hideMark/>
          </w:tcPr>
          <w:p w14:paraId="1AF50D76"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2.72</w:t>
            </w:r>
          </w:p>
        </w:tc>
      </w:tr>
      <w:tr w:rsidR="004A37D2" w:rsidRPr="00A9606E" w14:paraId="2CB2D915" w14:textId="77777777" w:rsidTr="00CF5478">
        <w:trPr>
          <w:trHeight w:val="20"/>
          <w:jc w:val="center"/>
        </w:trPr>
        <w:tc>
          <w:tcPr>
            <w:tcW w:w="416" w:type="dxa"/>
            <w:tcBorders>
              <w:top w:val="nil"/>
              <w:left w:val="single" w:sz="8" w:space="0" w:color="000000"/>
              <w:bottom w:val="single" w:sz="8" w:space="0" w:color="000000"/>
              <w:right w:val="single" w:sz="8" w:space="0" w:color="000000"/>
            </w:tcBorders>
            <w:shd w:val="clear" w:color="auto" w:fill="auto"/>
            <w:vAlign w:val="center"/>
            <w:hideMark/>
          </w:tcPr>
          <w:p w14:paraId="71E1CD2E"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w:t>
            </w:r>
          </w:p>
        </w:tc>
        <w:tc>
          <w:tcPr>
            <w:tcW w:w="2429" w:type="dxa"/>
            <w:tcBorders>
              <w:top w:val="nil"/>
              <w:left w:val="nil"/>
              <w:bottom w:val="single" w:sz="8" w:space="0" w:color="000000"/>
              <w:right w:val="nil"/>
            </w:tcBorders>
            <w:shd w:val="clear" w:color="auto" w:fill="auto"/>
            <w:vAlign w:val="center"/>
            <w:hideMark/>
          </w:tcPr>
          <w:p w14:paraId="7E8952F8" w14:textId="3ED6A5F6"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Tổ chức thực hiện</w:t>
            </w:r>
          </w:p>
          <w:p w14:paraId="7540FEA2" w14:textId="0FA52B00"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kế hoạch quản lý hoạt động xây dựng văn hóa nhà trường THPT </w:t>
            </w:r>
          </w:p>
        </w:tc>
        <w:tc>
          <w:tcPr>
            <w:tcW w:w="480" w:type="dxa"/>
            <w:tcBorders>
              <w:top w:val="single" w:sz="8" w:space="0" w:color="auto"/>
              <w:left w:val="single" w:sz="8" w:space="0" w:color="auto"/>
              <w:bottom w:val="nil"/>
              <w:right w:val="nil"/>
            </w:tcBorders>
            <w:noWrap/>
            <w:vAlign w:val="center"/>
            <w:hideMark/>
          </w:tcPr>
          <w:p w14:paraId="59758782"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554" w:type="dxa"/>
            <w:tcBorders>
              <w:top w:val="single" w:sz="8" w:space="0" w:color="auto"/>
              <w:left w:val="single" w:sz="8" w:space="0" w:color="auto"/>
              <w:bottom w:val="nil"/>
              <w:right w:val="single" w:sz="8" w:space="0" w:color="auto"/>
            </w:tcBorders>
            <w:noWrap/>
            <w:vAlign w:val="center"/>
            <w:hideMark/>
          </w:tcPr>
          <w:p w14:paraId="0CDC6D68"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0.57</w:t>
            </w:r>
          </w:p>
        </w:tc>
        <w:tc>
          <w:tcPr>
            <w:tcW w:w="480" w:type="dxa"/>
            <w:tcBorders>
              <w:top w:val="single" w:sz="8" w:space="0" w:color="auto"/>
              <w:left w:val="nil"/>
              <w:bottom w:val="nil"/>
              <w:right w:val="nil"/>
            </w:tcBorders>
            <w:noWrap/>
            <w:vAlign w:val="center"/>
            <w:hideMark/>
          </w:tcPr>
          <w:p w14:paraId="7F5DE6D3"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26</w:t>
            </w:r>
          </w:p>
        </w:tc>
        <w:tc>
          <w:tcPr>
            <w:tcW w:w="541" w:type="dxa"/>
            <w:tcBorders>
              <w:top w:val="single" w:sz="8" w:space="0" w:color="auto"/>
              <w:left w:val="single" w:sz="8" w:space="0" w:color="auto"/>
              <w:bottom w:val="nil"/>
              <w:right w:val="single" w:sz="8" w:space="0" w:color="auto"/>
            </w:tcBorders>
            <w:noWrap/>
            <w:vAlign w:val="center"/>
            <w:hideMark/>
          </w:tcPr>
          <w:p w14:paraId="506D27C2"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4.97</w:t>
            </w:r>
          </w:p>
        </w:tc>
        <w:tc>
          <w:tcPr>
            <w:tcW w:w="511" w:type="dxa"/>
            <w:tcBorders>
              <w:top w:val="single" w:sz="8" w:space="0" w:color="auto"/>
              <w:left w:val="nil"/>
              <w:bottom w:val="nil"/>
              <w:right w:val="nil"/>
            </w:tcBorders>
            <w:noWrap/>
            <w:vAlign w:val="center"/>
            <w:hideMark/>
          </w:tcPr>
          <w:p w14:paraId="069B281A"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172</w:t>
            </w:r>
          </w:p>
        </w:tc>
        <w:tc>
          <w:tcPr>
            <w:tcW w:w="594" w:type="dxa"/>
            <w:tcBorders>
              <w:top w:val="single" w:sz="8" w:space="0" w:color="auto"/>
              <w:left w:val="single" w:sz="8" w:space="0" w:color="auto"/>
              <w:bottom w:val="nil"/>
              <w:right w:val="single" w:sz="8" w:space="0" w:color="auto"/>
            </w:tcBorders>
            <w:noWrap/>
            <w:vAlign w:val="center"/>
            <w:hideMark/>
          </w:tcPr>
          <w:p w14:paraId="095E3322"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32.89</w:t>
            </w:r>
          </w:p>
        </w:tc>
        <w:tc>
          <w:tcPr>
            <w:tcW w:w="419" w:type="dxa"/>
            <w:tcBorders>
              <w:top w:val="single" w:sz="8" w:space="0" w:color="auto"/>
              <w:left w:val="nil"/>
              <w:bottom w:val="nil"/>
              <w:right w:val="nil"/>
            </w:tcBorders>
            <w:noWrap/>
            <w:vAlign w:val="center"/>
            <w:hideMark/>
          </w:tcPr>
          <w:p w14:paraId="7DDC4FFA"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198</w:t>
            </w:r>
          </w:p>
        </w:tc>
        <w:tc>
          <w:tcPr>
            <w:tcW w:w="594" w:type="dxa"/>
            <w:tcBorders>
              <w:top w:val="single" w:sz="8" w:space="0" w:color="auto"/>
              <w:left w:val="single" w:sz="8" w:space="0" w:color="auto"/>
              <w:bottom w:val="nil"/>
              <w:right w:val="single" w:sz="8" w:space="0" w:color="auto"/>
            </w:tcBorders>
            <w:noWrap/>
            <w:vAlign w:val="center"/>
            <w:hideMark/>
          </w:tcPr>
          <w:p w14:paraId="07F5259B"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37.86</w:t>
            </w:r>
          </w:p>
        </w:tc>
        <w:tc>
          <w:tcPr>
            <w:tcW w:w="419" w:type="dxa"/>
            <w:tcBorders>
              <w:top w:val="single" w:sz="8" w:space="0" w:color="auto"/>
              <w:left w:val="nil"/>
              <w:bottom w:val="nil"/>
              <w:right w:val="single" w:sz="8" w:space="0" w:color="auto"/>
            </w:tcBorders>
            <w:noWrap/>
            <w:vAlign w:val="center"/>
            <w:hideMark/>
          </w:tcPr>
          <w:p w14:paraId="62B0617B"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124</w:t>
            </w:r>
          </w:p>
        </w:tc>
        <w:tc>
          <w:tcPr>
            <w:tcW w:w="594" w:type="dxa"/>
            <w:tcBorders>
              <w:top w:val="single" w:sz="8" w:space="0" w:color="auto"/>
              <w:left w:val="nil"/>
              <w:bottom w:val="nil"/>
              <w:right w:val="single" w:sz="8" w:space="0" w:color="auto"/>
            </w:tcBorders>
            <w:noWrap/>
            <w:vAlign w:val="center"/>
            <w:hideMark/>
          </w:tcPr>
          <w:p w14:paraId="2398920A"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23.71</w:t>
            </w:r>
          </w:p>
        </w:tc>
        <w:tc>
          <w:tcPr>
            <w:tcW w:w="679" w:type="dxa"/>
            <w:tcBorders>
              <w:top w:val="nil"/>
              <w:left w:val="nil"/>
              <w:bottom w:val="single" w:sz="8" w:space="0" w:color="000000"/>
              <w:right w:val="single" w:sz="8" w:space="0" w:color="000000"/>
            </w:tcBorders>
            <w:vAlign w:val="center"/>
            <w:hideMark/>
          </w:tcPr>
          <w:p w14:paraId="2F2741C1" w14:textId="586AD820"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2.79</w:t>
            </w:r>
          </w:p>
        </w:tc>
      </w:tr>
      <w:tr w:rsidR="004A37D2" w:rsidRPr="00A9606E" w14:paraId="3E04FCD1" w14:textId="77777777" w:rsidTr="00CF5478">
        <w:trPr>
          <w:trHeight w:val="20"/>
          <w:jc w:val="center"/>
        </w:trPr>
        <w:tc>
          <w:tcPr>
            <w:tcW w:w="416" w:type="dxa"/>
            <w:tcBorders>
              <w:top w:val="nil"/>
              <w:left w:val="single" w:sz="8" w:space="0" w:color="000000"/>
              <w:bottom w:val="single" w:sz="8" w:space="0" w:color="000000"/>
              <w:right w:val="single" w:sz="8" w:space="0" w:color="000000"/>
            </w:tcBorders>
            <w:shd w:val="clear" w:color="auto" w:fill="auto"/>
            <w:vAlign w:val="center"/>
            <w:hideMark/>
          </w:tcPr>
          <w:p w14:paraId="643EB9B7"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2429" w:type="dxa"/>
            <w:tcBorders>
              <w:top w:val="nil"/>
              <w:left w:val="nil"/>
              <w:bottom w:val="single" w:sz="8" w:space="0" w:color="000000"/>
              <w:right w:val="nil"/>
            </w:tcBorders>
            <w:shd w:val="clear" w:color="auto" w:fill="auto"/>
            <w:vAlign w:val="center"/>
            <w:hideMark/>
          </w:tcPr>
          <w:p w14:paraId="55679F6F" w14:textId="4E6F4B35"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Chỉ đạo thực hiện kế hoạch quản lý hoạt động xây dựng văn hóa nhà trường THPT</w:t>
            </w:r>
          </w:p>
        </w:tc>
        <w:tc>
          <w:tcPr>
            <w:tcW w:w="480" w:type="dxa"/>
            <w:tcBorders>
              <w:top w:val="single" w:sz="8" w:space="0" w:color="auto"/>
              <w:left w:val="single" w:sz="8" w:space="0" w:color="auto"/>
              <w:bottom w:val="nil"/>
              <w:right w:val="nil"/>
            </w:tcBorders>
            <w:noWrap/>
            <w:vAlign w:val="center"/>
            <w:hideMark/>
          </w:tcPr>
          <w:p w14:paraId="035C4C2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554" w:type="dxa"/>
            <w:tcBorders>
              <w:top w:val="single" w:sz="8" w:space="0" w:color="auto"/>
              <w:left w:val="single" w:sz="8" w:space="0" w:color="auto"/>
              <w:bottom w:val="nil"/>
              <w:right w:val="single" w:sz="8" w:space="0" w:color="auto"/>
            </w:tcBorders>
            <w:noWrap/>
            <w:vAlign w:val="center"/>
            <w:hideMark/>
          </w:tcPr>
          <w:p w14:paraId="06E1498F"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0.57</w:t>
            </w:r>
          </w:p>
        </w:tc>
        <w:tc>
          <w:tcPr>
            <w:tcW w:w="480" w:type="dxa"/>
            <w:tcBorders>
              <w:top w:val="single" w:sz="8" w:space="0" w:color="auto"/>
              <w:left w:val="nil"/>
              <w:bottom w:val="nil"/>
              <w:right w:val="nil"/>
            </w:tcBorders>
            <w:noWrap/>
            <w:vAlign w:val="center"/>
            <w:hideMark/>
          </w:tcPr>
          <w:p w14:paraId="0BCFB5F0"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26</w:t>
            </w:r>
          </w:p>
        </w:tc>
        <w:tc>
          <w:tcPr>
            <w:tcW w:w="541" w:type="dxa"/>
            <w:tcBorders>
              <w:top w:val="single" w:sz="8" w:space="0" w:color="auto"/>
              <w:left w:val="single" w:sz="8" w:space="0" w:color="auto"/>
              <w:bottom w:val="nil"/>
              <w:right w:val="single" w:sz="8" w:space="0" w:color="auto"/>
            </w:tcBorders>
            <w:noWrap/>
            <w:vAlign w:val="center"/>
            <w:hideMark/>
          </w:tcPr>
          <w:p w14:paraId="3A837A80"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4.97</w:t>
            </w:r>
          </w:p>
        </w:tc>
        <w:tc>
          <w:tcPr>
            <w:tcW w:w="511" w:type="dxa"/>
            <w:tcBorders>
              <w:top w:val="single" w:sz="8" w:space="0" w:color="auto"/>
              <w:left w:val="nil"/>
              <w:bottom w:val="nil"/>
              <w:right w:val="nil"/>
            </w:tcBorders>
            <w:noWrap/>
            <w:vAlign w:val="center"/>
            <w:hideMark/>
          </w:tcPr>
          <w:p w14:paraId="60FF50D2"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169</w:t>
            </w:r>
          </w:p>
        </w:tc>
        <w:tc>
          <w:tcPr>
            <w:tcW w:w="594" w:type="dxa"/>
            <w:tcBorders>
              <w:top w:val="single" w:sz="8" w:space="0" w:color="auto"/>
              <w:left w:val="single" w:sz="8" w:space="0" w:color="auto"/>
              <w:bottom w:val="nil"/>
              <w:right w:val="single" w:sz="8" w:space="0" w:color="auto"/>
            </w:tcBorders>
            <w:noWrap/>
            <w:vAlign w:val="center"/>
            <w:hideMark/>
          </w:tcPr>
          <w:p w14:paraId="3DCC7DB4"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32.31</w:t>
            </w:r>
          </w:p>
        </w:tc>
        <w:tc>
          <w:tcPr>
            <w:tcW w:w="419" w:type="dxa"/>
            <w:tcBorders>
              <w:top w:val="single" w:sz="8" w:space="0" w:color="auto"/>
              <w:left w:val="nil"/>
              <w:bottom w:val="nil"/>
              <w:right w:val="nil"/>
            </w:tcBorders>
            <w:noWrap/>
            <w:vAlign w:val="center"/>
            <w:hideMark/>
          </w:tcPr>
          <w:p w14:paraId="68FF2E1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208</w:t>
            </w:r>
          </w:p>
        </w:tc>
        <w:tc>
          <w:tcPr>
            <w:tcW w:w="594" w:type="dxa"/>
            <w:tcBorders>
              <w:top w:val="single" w:sz="8" w:space="0" w:color="auto"/>
              <w:left w:val="single" w:sz="8" w:space="0" w:color="auto"/>
              <w:bottom w:val="nil"/>
              <w:right w:val="single" w:sz="8" w:space="0" w:color="auto"/>
            </w:tcBorders>
            <w:noWrap/>
            <w:vAlign w:val="center"/>
            <w:hideMark/>
          </w:tcPr>
          <w:p w14:paraId="20972D8D"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39.77</w:t>
            </w:r>
          </w:p>
        </w:tc>
        <w:tc>
          <w:tcPr>
            <w:tcW w:w="419" w:type="dxa"/>
            <w:tcBorders>
              <w:top w:val="single" w:sz="8" w:space="0" w:color="auto"/>
              <w:left w:val="nil"/>
              <w:bottom w:val="nil"/>
              <w:right w:val="single" w:sz="8" w:space="0" w:color="auto"/>
            </w:tcBorders>
            <w:noWrap/>
            <w:vAlign w:val="center"/>
            <w:hideMark/>
          </w:tcPr>
          <w:p w14:paraId="62BB38DC"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117</w:t>
            </w:r>
          </w:p>
        </w:tc>
        <w:tc>
          <w:tcPr>
            <w:tcW w:w="594" w:type="dxa"/>
            <w:tcBorders>
              <w:top w:val="single" w:sz="8" w:space="0" w:color="auto"/>
              <w:left w:val="nil"/>
              <w:bottom w:val="nil"/>
              <w:right w:val="single" w:sz="8" w:space="0" w:color="auto"/>
            </w:tcBorders>
            <w:noWrap/>
            <w:vAlign w:val="center"/>
            <w:hideMark/>
          </w:tcPr>
          <w:p w14:paraId="43814A6E"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22.37</w:t>
            </w:r>
          </w:p>
        </w:tc>
        <w:tc>
          <w:tcPr>
            <w:tcW w:w="679" w:type="dxa"/>
            <w:tcBorders>
              <w:top w:val="nil"/>
              <w:left w:val="nil"/>
              <w:bottom w:val="single" w:sz="8" w:space="0" w:color="000000"/>
              <w:right w:val="single" w:sz="8" w:space="0" w:color="000000"/>
            </w:tcBorders>
            <w:vAlign w:val="center"/>
            <w:hideMark/>
          </w:tcPr>
          <w:p w14:paraId="52113720" w14:textId="60855210"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2.78</w:t>
            </w:r>
          </w:p>
        </w:tc>
      </w:tr>
      <w:tr w:rsidR="004A37D2" w:rsidRPr="00A9606E" w14:paraId="1117A5EE" w14:textId="77777777" w:rsidTr="00CF5478">
        <w:trPr>
          <w:trHeight w:val="20"/>
          <w:jc w:val="center"/>
        </w:trPr>
        <w:tc>
          <w:tcPr>
            <w:tcW w:w="416" w:type="dxa"/>
            <w:tcBorders>
              <w:top w:val="nil"/>
              <w:left w:val="single" w:sz="8" w:space="0" w:color="000000"/>
              <w:bottom w:val="single" w:sz="8" w:space="0" w:color="000000"/>
              <w:right w:val="single" w:sz="8" w:space="0" w:color="000000"/>
            </w:tcBorders>
            <w:shd w:val="clear" w:color="auto" w:fill="auto"/>
            <w:vAlign w:val="center"/>
            <w:hideMark/>
          </w:tcPr>
          <w:p w14:paraId="6063A8C7"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w:t>
            </w:r>
          </w:p>
        </w:tc>
        <w:tc>
          <w:tcPr>
            <w:tcW w:w="2429" w:type="dxa"/>
            <w:tcBorders>
              <w:top w:val="nil"/>
              <w:left w:val="nil"/>
              <w:bottom w:val="single" w:sz="8" w:space="0" w:color="000000"/>
              <w:right w:val="nil"/>
            </w:tcBorders>
            <w:shd w:val="clear" w:color="auto" w:fill="auto"/>
            <w:vAlign w:val="center"/>
            <w:hideMark/>
          </w:tcPr>
          <w:p w14:paraId="6A4EC5BD" w14:textId="1EA5108A"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Kiểm tra, đánh giá việc thực hiện quản lý hoạt động xây dựng văn hóa nhà trường THPT </w:t>
            </w:r>
          </w:p>
        </w:tc>
        <w:tc>
          <w:tcPr>
            <w:tcW w:w="480" w:type="dxa"/>
            <w:tcBorders>
              <w:top w:val="single" w:sz="8" w:space="0" w:color="auto"/>
              <w:left w:val="single" w:sz="8" w:space="0" w:color="auto"/>
              <w:bottom w:val="single" w:sz="8" w:space="0" w:color="auto"/>
              <w:right w:val="nil"/>
            </w:tcBorders>
            <w:noWrap/>
            <w:vAlign w:val="center"/>
            <w:hideMark/>
          </w:tcPr>
          <w:p w14:paraId="6B04CFA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554" w:type="dxa"/>
            <w:tcBorders>
              <w:top w:val="single" w:sz="8" w:space="0" w:color="auto"/>
              <w:left w:val="single" w:sz="8" w:space="0" w:color="auto"/>
              <w:bottom w:val="single" w:sz="8" w:space="0" w:color="auto"/>
              <w:right w:val="single" w:sz="8" w:space="0" w:color="auto"/>
            </w:tcBorders>
            <w:noWrap/>
            <w:vAlign w:val="center"/>
            <w:hideMark/>
          </w:tcPr>
          <w:p w14:paraId="329E49E0"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0.57</w:t>
            </w:r>
          </w:p>
        </w:tc>
        <w:tc>
          <w:tcPr>
            <w:tcW w:w="480" w:type="dxa"/>
            <w:tcBorders>
              <w:top w:val="single" w:sz="8" w:space="0" w:color="auto"/>
              <w:left w:val="nil"/>
              <w:bottom w:val="single" w:sz="8" w:space="0" w:color="auto"/>
              <w:right w:val="nil"/>
            </w:tcBorders>
            <w:noWrap/>
            <w:vAlign w:val="center"/>
            <w:hideMark/>
          </w:tcPr>
          <w:p w14:paraId="7D84EFE9"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22</w:t>
            </w:r>
          </w:p>
        </w:tc>
        <w:tc>
          <w:tcPr>
            <w:tcW w:w="541" w:type="dxa"/>
            <w:tcBorders>
              <w:top w:val="single" w:sz="8" w:space="0" w:color="auto"/>
              <w:left w:val="single" w:sz="8" w:space="0" w:color="auto"/>
              <w:bottom w:val="single" w:sz="8" w:space="0" w:color="auto"/>
              <w:right w:val="single" w:sz="8" w:space="0" w:color="auto"/>
            </w:tcBorders>
            <w:noWrap/>
            <w:vAlign w:val="center"/>
            <w:hideMark/>
          </w:tcPr>
          <w:p w14:paraId="6FF4C02B"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4.21</w:t>
            </w:r>
          </w:p>
        </w:tc>
        <w:tc>
          <w:tcPr>
            <w:tcW w:w="511" w:type="dxa"/>
            <w:tcBorders>
              <w:top w:val="single" w:sz="8" w:space="0" w:color="auto"/>
              <w:left w:val="nil"/>
              <w:bottom w:val="single" w:sz="8" w:space="0" w:color="auto"/>
              <w:right w:val="nil"/>
            </w:tcBorders>
            <w:noWrap/>
            <w:vAlign w:val="center"/>
            <w:hideMark/>
          </w:tcPr>
          <w:p w14:paraId="1B7D1BA6"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174</w:t>
            </w:r>
          </w:p>
        </w:tc>
        <w:tc>
          <w:tcPr>
            <w:tcW w:w="594" w:type="dxa"/>
            <w:tcBorders>
              <w:top w:val="single" w:sz="8" w:space="0" w:color="auto"/>
              <w:left w:val="single" w:sz="8" w:space="0" w:color="auto"/>
              <w:bottom w:val="single" w:sz="8" w:space="0" w:color="auto"/>
              <w:right w:val="single" w:sz="8" w:space="0" w:color="auto"/>
            </w:tcBorders>
            <w:noWrap/>
            <w:vAlign w:val="center"/>
            <w:hideMark/>
          </w:tcPr>
          <w:p w14:paraId="299A63AE"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33.27</w:t>
            </w:r>
          </w:p>
        </w:tc>
        <w:tc>
          <w:tcPr>
            <w:tcW w:w="419" w:type="dxa"/>
            <w:tcBorders>
              <w:top w:val="single" w:sz="8" w:space="0" w:color="auto"/>
              <w:left w:val="nil"/>
              <w:bottom w:val="single" w:sz="8" w:space="0" w:color="auto"/>
              <w:right w:val="nil"/>
            </w:tcBorders>
            <w:noWrap/>
            <w:vAlign w:val="center"/>
            <w:hideMark/>
          </w:tcPr>
          <w:p w14:paraId="22EEE2C7"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200</w:t>
            </w:r>
          </w:p>
        </w:tc>
        <w:tc>
          <w:tcPr>
            <w:tcW w:w="594" w:type="dxa"/>
            <w:tcBorders>
              <w:top w:val="single" w:sz="8" w:space="0" w:color="auto"/>
              <w:left w:val="single" w:sz="8" w:space="0" w:color="auto"/>
              <w:bottom w:val="single" w:sz="8" w:space="0" w:color="auto"/>
              <w:right w:val="single" w:sz="8" w:space="0" w:color="auto"/>
            </w:tcBorders>
            <w:noWrap/>
            <w:vAlign w:val="center"/>
            <w:hideMark/>
          </w:tcPr>
          <w:p w14:paraId="417EBA98"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38.24</w:t>
            </w:r>
          </w:p>
        </w:tc>
        <w:tc>
          <w:tcPr>
            <w:tcW w:w="419" w:type="dxa"/>
            <w:tcBorders>
              <w:top w:val="single" w:sz="8" w:space="0" w:color="auto"/>
              <w:left w:val="nil"/>
              <w:bottom w:val="single" w:sz="8" w:space="0" w:color="auto"/>
              <w:right w:val="single" w:sz="8" w:space="0" w:color="auto"/>
            </w:tcBorders>
            <w:noWrap/>
            <w:vAlign w:val="center"/>
            <w:hideMark/>
          </w:tcPr>
          <w:p w14:paraId="35C92BF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124</w:t>
            </w:r>
          </w:p>
        </w:tc>
        <w:tc>
          <w:tcPr>
            <w:tcW w:w="594" w:type="dxa"/>
            <w:tcBorders>
              <w:top w:val="single" w:sz="8" w:space="0" w:color="auto"/>
              <w:left w:val="nil"/>
              <w:bottom w:val="single" w:sz="8" w:space="0" w:color="auto"/>
              <w:right w:val="single" w:sz="8" w:space="0" w:color="auto"/>
            </w:tcBorders>
            <w:noWrap/>
            <w:vAlign w:val="center"/>
            <w:hideMark/>
          </w:tcPr>
          <w:p w14:paraId="01A78469"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23.71</w:t>
            </w:r>
          </w:p>
        </w:tc>
        <w:tc>
          <w:tcPr>
            <w:tcW w:w="679" w:type="dxa"/>
            <w:tcBorders>
              <w:top w:val="nil"/>
              <w:left w:val="nil"/>
              <w:bottom w:val="single" w:sz="8" w:space="0" w:color="000000"/>
              <w:right w:val="single" w:sz="8" w:space="0" w:color="000000"/>
            </w:tcBorders>
            <w:vAlign w:val="center"/>
            <w:hideMark/>
          </w:tcPr>
          <w:p w14:paraId="230A2FA2" w14:textId="6D4B09E9"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2.80</w:t>
            </w:r>
          </w:p>
        </w:tc>
      </w:tr>
    </w:tbl>
    <w:p w14:paraId="5C10398B" w14:textId="77777777" w:rsidR="004741E7" w:rsidRPr="00A9606E" w:rsidRDefault="004741E7" w:rsidP="005B05F6">
      <w:pPr>
        <w:spacing w:before="0" w:after="0" w:line="336" w:lineRule="auto"/>
        <w:rPr>
          <w:rFonts w:eastAsia="Times New Roman"/>
          <w:iCs/>
          <w:sz w:val="20"/>
          <w:szCs w:val="26"/>
          <w:lang w:val="fr-FR"/>
        </w:rPr>
      </w:pPr>
    </w:p>
    <w:p w14:paraId="5345644A" w14:textId="5BF1C0D8" w:rsidR="00C758E2" w:rsidRPr="00A9606E" w:rsidRDefault="00C758E2" w:rsidP="005B05F6">
      <w:pPr>
        <w:spacing w:before="0" w:after="0" w:line="336" w:lineRule="auto"/>
        <w:rPr>
          <w:rFonts w:eastAsia="Times New Roman"/>
          <w:iCs/>
          <w:spacing w:val="2"/>
          <w:szCs w:val="26"/>
          <w:lang w:val="fr-FR"/>
        </w:rPr>
      </w:pPr>
      <w:r w:rsidRPr="00A9606E">
        <w:rPr>
          <w:rFonts w:eastAsia="Times New Roman"/>
          <w:iCs/>
          <w:spacing w:val="2"/>
          <w:szCs w:val="26"/>
          <w:lang w:val="fr-FR"/>
        </w:rPr>
        <w:t>Phân tích kết qu</w:t>
      </w:r>
      <w:r w:rsidR="00C5642A" w:rsidRPr="00A9606E">
        <w:rPr>
          <w:rFonts w:eastAsia="Times New Roman"/>
          <w:iCs/>
          <w:spacing w:val="2"/>
          <w:szCs w:val="26"/>
          <w:lang w:val="fr-FR"/>
        </w:rPr>
        <w:t>ả khảo sát tại Bảng 2.</w:t>
      </w:r>
      <w:r w:rsidR="00F7005C" w:rsidRPr="00A9606E">
        <w:rPr>
          <w:rFonts w:eastAsia="Times New Roman"/>
          <w:iCs/>
          <w:spacing w:val="2"/>
          <w:szCs w:val="26"/>
          <w:lang w:val="fr-FR"/>
        </w:rPr>
        <w:t xml:space="preserve">22 </w:t>
      </w:r>
      <w:r w:rsidRPr="00A9606E">
        <w:rPr>
          <w:rFonts w:eastAsia="Times New Roman"/>
          <w:iCs/>
          <w:spacing w:val="2"/>
          <w:szCs w:val="26"/>
          <w:lang w:val="fr-FR"/>
        </w:rPr>
        <w:t xml:space="preserve">cho thấy mức độ nhận biết về </w:t>
      </w:r>
      <w:r w:rsidR="003D0CED" w:rsidRPr="00A9606E">
        <w:rPr>
          <w:rFonts w:eastAsia="Times New Roman"/>
          <w:spacing w:val="2"/>
          <w:szCs w:val="26"/>
          <w:lang w:val="fr-FR"/>
        </w:rPr>
        <w:t>quản lý hoạt động xây dựng</w:t>
      </w:r>
      <w:r w:rsidRPr="00A9606E">
        <w:rPr>
          <w:rFonts w:eastAsia="Times New Roman"/>
          <w:spacing w:val="2"/>
          <w:szCs w:val="26"/>
          <w:lang w:val="fr-FR"/>
        </w:rPr>
        <w:t xml:space="preserve"> </w:t>
      </w:r>
      <w:r w:rsidR="00CE1656" w:rsidRPr="00A9606E">
        <w:rPr>
          <w:rFonts w:eastAsia="Times New Roman"/>
          <w:iCs/>
          <w:spacing w:val="2"/>
          <w:szCs w:val="26"/>
          <w:lang w:val="fr-FR"/>
        </w:rPr>
        <w:t xml:space="preserve">văn hóa nhà trường THPT </w:t>
      </w:r>
      <w:r w:rsidRPr="00A9606E">
        <w:rPr>
          <w:rFonts w:eastAsia="Times New Roman"/>
          <w:iCs/>
          <w:spacing w:val="2"/>
          <w:szCs w:val="26"/>
          <w:lang w:val="fr-FR"/>
        </w:rPr>
        <w:t xml:space="preserve">của CBQL và GV đối với tất cả khâu của quá trình quản mới dừng ở mức độ nhận biết tương đối (ĐTB là 2,72-2.80). </w:t>
      </w:r>
      <w:r w:rsidRPr="00A9606E">
        <w:rPr>
          <w:rFonts w:eastAsia="Times New Roman"/>
          <w:bCs/>
          <w:spacing w:val="2"/>
          <w:szCs w:val="26"/>
          <w:lang w:val="fr-FR"/>
        </w:rPr>
        <w:t>Trong đó</w:t>
      </w:r>
      <w:r w:rsidRPr="00A9606E">
        <w:rPr>
          <w:rFonts w:eastAsia="Times New Roman"/>
          <w:iCs/>
          <w:spacing w:val="2"/>
          <w:szCs w:val="26"/>
          <w:lang w:val="fr-FR"/>
        </w:rPr>
        <w:t xml:space="preserve">, mức độ nhận biết đối với khâu kiểm tra, đánh giá việc thực hiện </w:t>
      </w:r>
      <w:r w:rsidR="003D0CED" w:rsidRPr="00A9606E">
        <w:rPr>
          <w:rFonts w:eastAsia="Times New Roman"/>
          <w:iCs/>
          <w:spacing w:val="2"/>
          <w:szCs w:val="26"/>
          <w:lang w:val="fr-FR"/>
        </w:rPr>
        <w:t>quản lý</w:t>
      </w:r>
      <w:r w:rsidR="00CE1656" w:rsidRPr="00A9606E">
        <w:rPr>
          <w:rFonts w:eastAsia="Times New Roman"/>
          <w:iCs/>
          <w:spacing w:val="2"/>
          <w:szCs w:val="26"/>
          <w:lang w:val="fr-FR"/>
        </w:rPr>
        <w:t xml:space="preserve"> hoạt động xây dựng văn hóa nhà trường THPT</w:t>
      </w:r>
      <w:r w:rsidRPr="00A9606E">
        <w:rPr>
          <w:rFonts w:eastAsia="Times New Roman"/>
          <w:iCs/>
          <w:spacing w:val="2"/>
          <w:szCs w:val="26"/>
          <w:lang w:val="fr-FR"/>
        </w:rPr>
        <w:t xml:space="preserve"> có ĐTB 2.80, xếp thứ 1; tiếp theo là mức độ nhận biết khâu tổ chức thực hiện kế hoạch </w:t>
      </w:r>
      <w:r w:rsidR="003D0CED" w:rsidRPr="00A9606E">
        <w:rPr>
          <w:rFonts w:eastAsia="Times New Roman"/>
          <w:spacing w:val="2"/>
          <w:szCs w:val="26"/>
          <w:lang w:val="fr-FR"/>
        </w:rPr>
        <w:t xml:space="preserve">quản lý hoạt động xây dựng </w:t>
      </w:r>
      <w:r w:rsidR="00CE1656" w:rsidRPr="00A9606E">
        <w:rPr>
          <w:rFonts w:eastAsia="Times New Roman"/>
          <w:iCs/>
          <w:spacing w:val="2"/>
          <w:szCs w:val="26"/>
          <w:lang w:val="fr-FR"/>
        </w:rPr>
        <w:t>văn hóa nhà trường THPT</w:t>
      </w:r>
      <w:r w:rsidR="00A9606E" w:rsidRPr="00A9606E">
        <w:rPr>
          <w:rFonts w:eastAsia="Times New Roman"/>
          <w:iCs/>
          <w:spacing w:val="2"/>
          <w:szCs w:val="26"/>
          <w:lang w:val="fr-FR"/>
        </w:rPr>
        <w:t xml:space="preserve"> </w:t>
      </w:r>
      <w:r w:rsidRPr="00A9606E">
        <w:rPr>
          <w:rFonts w:eastAsia="Times New Roman"/>
          <w:iCs/>
          <w:spacing w:val="2"/>
          <w:szCs w:val="26"/>
          <w:lang w:val="fr-FR"/>
        </w:rPr>
        <w:t xml:space="preserve">(ĐTB là 2.79) và khâu chỉ đạo thực hiện kế hoạch </w:t>
      </w:r>
      <w:r w:rsidR="00150615" w:rsidRPr="00A9606E">
        <w:rPr>
          <w:rFonts w:eastAsia="Times New Roman"/>
          <w:spacing w:val="2"/>
          <w:szCs w:val="26"/>
          <w:lang w:val="fr-FR"/>
        </w:rPr>
        <w:t>quản lý hoạt động xây dựng</w:t>
      </w:r>
      <w:r w:rsidRPr="00A9606E">
        <w:rPr>
          <w:rFonts w:eastAsia="Times New Roman"/>
          <w:spacing w:val="2"/>
          <w:szCs w:val="26"/>
          <w:lang w:val="fr-FR"/>
        </w:rPr>
        <w:t xml:space="preserve"> </w:t>
      </w:r>
      <w:r w:rsidR="00CE1656" w:rsidRPr="00A9606E">
        <w:rPr>
          <w:rFonts w:eastAsia="Times New Roman"/>
          <w:iCs/>
          <w:spacing w:val="2"/>
          <w:szCs w:val="26"/>
          <w:lang w:val="fr-FR"/>
        </w:rPr>
        <w:t xml:space="preserve">văn hóa nhà trường THPT </w:t>
      </w:r>
      <w:r w:rsidR="00B9507D" w:rsidRPr="00A9606E">
        <w:rPr>
          <w:rFonts w:eastAsia="Times New Roman"/>
          <w:iCs/>
          <w:spacing w:val="2"/>
          <w:szCs w:val="26"/>
          <w:lang w:val="fr-FR"/>
        </w:rPr>
        <w:t>(ĐTB là 2.78). Khâu l</w:t>
      </w:r>
      <w:r w:rsidRPr="00A9606E">
        <w:rPr>
          <w:rFonts w:eastAsia="Times New Roman"/>
          <w:iCs/>
          <w:spacing w:val="2"/>
          <w:szCs w:val="26"/>
          <w:lang w:val="fr-FR"/>
        </w:rPr>
        <w:t xml:space="preserve">ập kế hoạch </w:t>
      </w:r>
      <w:r w:rsidR="00150615" w:rsidRPr="00A9606E">
        <w:rPr>
          <w:rFonts w:eastAsia="Times New Roman"/>
          <w:iCs/>
          <w:spacing w:val="2"/>
          <w:szCs w:val="26"/>
          <w:lang w:val="fr-FR"/>
        </w:rPr>
        <w:t>quản lý</w:t>
      </w:r>
      <w:r w:rsidRPr="00A9606E">
        <w:rPr>
          <w:rFonts w:eastAsia="Times New Roman"/>
          <w:iCs/>
          <w:spacing w:val="2"/>
          <w:szCs w:val="26"/>
          <w:lang w:val="fr-FR"/>
        </w:rPr>
        <w:t xml:space="preserve"> </w:t>
      </w:r>
      <w:r w:rsidR="00CE1656" w:rsidRPr="00A9606E">
        <w:rPr>
          <w:rFonts w:eastAsia="Times New Roman"/>
          <w:iCs/>
          <w:spacing w:val="2"/>
          <w:szCs w:val="26"/>
          <w:lang w:val="fr-FR"/>
        </w:rPr>
        <w:t xml:space="preserve">hoạt động xây dựng văn hóa nhà trường THPT </w:t>
      </w:r>
      <w:r w:rsidRPr="00A9606E">
        <w:rPr>
          <w:rFonts w:eastAsia="Times New Roman"/>
          <w:iCs/>
          <w:spacing w:val="2"/>
          <w:szCs w:val="26"/>
          <w:lang w:val="fr-FR"/>
        </w:rPr>
        <w:t xml:space="preserve">có mức độ nhận biết thấp nhất với ĐTB 2.72. </w:t>
      </w:r>
    </w:p>
    <w:p w14:paraId="0424873C" w14:textId="74432ABB" w:rsidR="004741E7" w:rsidRPr="00A9606E" w:rsidRDefault="00C758E2" w:rsidP="005B05F6">
      <w:pPr>
        <w:spacing w:before="0" w:after="0" w:line="336" w:lineRule="auto"/>
        <w:rPr>
          <w:rFonts w:eastAsia="Times New Roman"/>
          <w:i/>
          <w:szCs w:val="26"/>
          <w:lang w:val="fr-FR"/>
        </w:rPr>
      </w:pPr>
      <w:r w:rsidRPr="00A9606E">
        <w:rPr>
          <w:rFonts w:eastAsia="Times New Roman"/>
          <w:bCs/>
          <w:szCs w:val="26"/>
          <w:lang w:val="fr-FR"/>
        </w:rPr>
        <w:t xml:space="preserve">Như vậy, nhận biết về các khâu thuộc </w:t>
      </w:r>
      <w:r w:rsidR="003D0CED" w:rsidRPr="00A9606E">
        <w:rPr>
          <w:rFonts w:eastAsia="Times New Roman"/>
          <w:bCs/>
          <w:szCs w:val="26"/>
          <w:lang w:val="fr-FR"/>
        </w:rPr>
        <w:t>quản lý</w:t>
      </w:r>
      <w:r w:rsidRPr="00A9606E">
        <w:rPr>
          <w:rFonts w:eastAsia="Times New Roman"/>
          <w:bCs/>
          <w:szCs w:val="26"/>
          <w:lang w:val="fr-FR"/>
        </w:rPr>
        <w:t xml:space="preserve"> </w:t>
      </w:r>
      <w:r w:rsidR="00CE1656" w:rsidRPr="00A9606E">
        <w:rPr>
          <w:rFonts w:eastAsia="Times New Roman"/>
          <w:szCs w:val="26"/>
          <w:lang w:val="fr-FR"/>
        </w:rPr>
        <w:t xml:space="preserve">hoạt động xây dựng </w:t>
      </w:r>
      <w:r w:rsidR="00CE1656" w:rsidRPr="00A9606E">
        <w:rPr>
          <w:rFonts w:eastAsia="Times New Roman"/>
          <w:iCs/>
          <w:spacing w:val="2"/>
          <w:szCs w:val="26"/>
          <w:lang w:val="fr-FR"/>
        </w:rPr>
        <w:t>văn hóa nhà trường THPT</w:t>
      </w:r>
      <w:r w:rsidRPr="00A9606E">
        <w:rPr>
          <w:rFonts w:eastAsia="Times New Roman"/>
          <w:bCs/>
          <w:szCs w:val="26"/>
          <w:lang w:val="fr-FR"/>
        </w:rPr>
        <w:t xml:space="preserve"> của CBQL, GV mới đạt ở mức độ nhận biết tương đối, trong đó </w:t>
      </w:r>
      <w:r w:rsidRPr="00A9606E">
        <w:rPr>
          <w:rFonts w:eastAsia="Times New Roman"/>
          <w:bCs/>
          <w:szCs w:val="26"/>
          <w:lang w:val="fr-FR"/>
        </w:rPr>
        <w:lastRenderedPageBreak/>
        <w:t xml:space="preserve">việc lập kế hoạch </w:t>
      </w:r>
      <w:r w:rsidR="003D0CED" w:rsidRPr="00A9606E">
        <w:rPr>
          <w:rFonts w:eastAsia="Times New Roman"/>
          <w:bCs/>
          <w:szCs w:val="26"/>
          <w:lang w:val="fr-FR"/>
        </w:rPr>
        <w:t>quản lý</w:t>
      </w:r>
      <w:r w:rsidRPr="00A9606E">
        <w:rPr>
          <w:rFonts w:eastAsia="Times New Roman"/>
          <w:bCs/>
          <w:szCs w:val="26"/>
          <w:lang w:val="fr-FR"/>
        </w:rPr>
        <w:t xml:space="preserve"> </w:t>
      </w:r>
      <w:r w:rsidR="00CE1656" w:rsidRPr="00A9606E">
        <w:rPr>
          <w:rFonts w:eastAsia="Times New Roman"/>
          <w:szCs w:val="26"/>
          <w:lang w:val="fr-FR"/>
        </w:rPr>
        <w:t xml:space="preserve">hoạt động xây dựng </w:t>
      </w:r>
      <w:r w:rsidR="00CE1656" w:rsidRPr="00A9606E">
        <w:rPr>
          <w:rFonts w:eastAsia="Times New Roman"/>
          <w:iCs/>
          <w:spacing w:val="2"/>
          <w:szCs w:val="26"/>
          <w:lang w:val="fr-FR"/>
        </w:rPr>
        <w:t>văn hóa nhà trường THPT</w:t>
      </w:r>
      <w:r w:rsidRPr="00A9606E">
        <w:rPr>
          <w:rFonts w:eastAsia="Times New Roman"/>
          <w:bCs/>
          <w:szCs w:val="26"/>
          <w:lang w:val="fr-FR"/>
        </w:rPr>
        <w:t xml:space="preserve">, là nội dung cần được quan tâm cải thiện. </w:t>
      </w:r>
    </w:p>
    <w:p w14:paraId="54927533" w14:textId="77777777" w:rsidR="00BD21D1" w:rsidRDefault="00C758E2" w:rsidP="005B05F6">
      <w:pPr>
        <w:spacing w:before="0" w:after="0" w:line="336" w:lineRule="auto"/>
        <w:rPr>
          <w:rFonts w:eastAsia="Times New Roman"/>
          <w:i/>
          <w:iCs/>
          <w:spacing w:val="2"/>
          <w:szCs w:val="26"/>
          <w:lang w:val="fr-FR"/>
          <w14:cntxtAlts/>
        </w:rPr>
      </w:pPr>
      <w:r w:rsidRPr="00A9606E">
        <w:rPr>
          <w:rFonts w:eastAsia="Times New Roman"/>
          <w:i/>
          <w:szCs w:val="26"/>
          <w:lang w:val="fr-FR"/>
        </w:rPr>
        <w:t xml:space="preserve">* Đánh giá tầm quan trọng của công tác </w:t>
      </w:r>
      <w:r w:rsidR="003D0CED" w:rsidRPr="00A9606E">
        <w:rPr>
          <w:rFonts w:eastAsia="Times New Roman"/>
          <w:i/>
          <w:szCs w:val="26"/>
          <w:lang w:val="fr-FR"/>
        </w:rPr>
        <w:t>quản lý hoạt động xây dựng</w:t>
      </w:r>
      <w:r w:rsidRPr="00A9606E">
        <w:rPr>
          <w:rFonts w:eastAsia="Times New Roman"/>
          <w:i/>
          <w:szCs w:val="26"/>
          <w:lang w:val="fr-FR"/>
        </w:rPr>
        <w:t xml:space="preserve"> </w:t>
      </w:r>
      <w:r w:rsidR="00C17B88" w:rsidRPr="00A9606E">
        <w:rPr>
          <w:rFonts w:eastAsia="Times New Roman"/>
          <w:i/>
          <w:szCs w:val="26"/>
          <w:lang w:val="fr-FR"/>
        </w:rPr>
        <w:t>VHNT</w:t>
      </w:r>
      <w:r w:rsidRPr="00A9606E">
        <w:rPr>
          <w:rFonts w:eastAsia="Times New Roman"/>
          <w:i/>
          <w:szCs w:val="26"/>
          <w:lang w:val="fr-FR"/>
        </w:rPr>
        <w:t xml:space="preserve"> </w:t>
      </w:r>
      <w:r w:rsidRPr="00A9606E">
        <w:rPr>
          <w:rFonts w:eastAsia="Times New Roman"/>
          <w:i/>
          <w:iCs/>
          <w:spacing w:val="2"/>
          <w:szCs w:val="26"/>
          <w:lang w:val="fr-FR"/>
          <w14:cntxtAlts/>
        </w:rPr>
        <w:t>trung học phổ thông tỉnh Nghệ An</w:t>
      </w:r>
      <w:bookmarkStart w:id="1363" w:name="_Toc132631732"/>
    </w:p>
    <w:p w14:paraId="2978500F" w14:textId="3FF6C3BF" w:rsidR="00AF5EB0" w:rsidRDefault="00AF5EB0" w:rsidP="00AF5EB0">
      <w:pPr>
        <w:spacing w:before="0" w:after="0" w:line="336" w:lineRule="auto"/>
        <w:ind w:firstLine="0"/>
        <w:jc w:val="center"/>
        <w:rPr>
          <w:rFonts w:eastAsia="Times New Roman"/>
          <w:i/>
          <w:iCs/>
          <w:spacing w:val="2"/>
          <w:szCs w:val="26"/>
          <w:lang w:val="fr-FR"/>
          <w14:cntxtAlts/>
        </w:rPr>
      </w:pPr>
      <w:r>
        <w:rPr>
          <w:noProof/>
        </w:rPr>
        <w:drawing>
          <wp:inline distT="0" distB="0" distL="0" distR="0" wp14:anchorId="78C0437C" wp14:editId="0E9EBC79">
            <wp:extent cx="4158532" cy="2600077"/>
            <wp:effectExtent l="0" t="0" r="13970" b="1016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FFBCA2B" w14:textId="77777777" w:rsidR="00CF5478" w:rsidRPr="00A9606E" w:rsidRDefault="00CF5478" w:rsidP="00CF5478">
      <w:pPr>
        <w:pStyle w:val="6a"/>
        <w:spacing w:line="240" w:lineRule="auto"/>
        <w:rPr>
          <w:sz w:val="10"/>
          <w:szCs w:val="10"/>
          <w:lang w:val="fr-FR"/>
        </w:rPr>
      </w:pPr>
      <w:bookmarkStart w:id="1364" w:name="_Toc152741261"/>
      <w:bookmarkStart w:id="1365" w:name="_Toc154309911"/>
    </w:p>
    <w:p w14:paraId="35BC14CD" w14:textId="174C9988" w:rsidR="00C758E2" w:rsidRPr="00A9606E" w:rsidRDefault="00C758E2" w:rsidP="005B05F6">
      <w:pPr>
        <w:pStyle w:val="6a"/>
        <w:spacing w:line="336" w:lineRule="auto"/>
        <w:rPr>
          <w:sz w:val="26"/>
          <w:szCs w:val="26"/>
          <w:lang w:val="fr-FR"/>
        </w:rPr>
      </w:pPr>
      <w:r w:rsidRPr="00A9606E">
        <w:rPr>
          <w:sz w:val="26"/>
          <w:szCs w:val="26"/>
          <w:lang w:val="fr-FR"/>
        </w:rPr>
        <w:t xml:space="preserve">Biểu </w:t>
      </w:r>
      <w:r w:rsidR="00995EDF" w:rsidRPr="00A9606E">
        <w:rPr>
          <w:sz w:val="26"/>
          <w:szCs w:val="26"/>
          <w:lang w:val="fr-FR"/>
        </w:rPr>
        <w:t xml:space="preserve">đồ </w:t>
      </w:r>
      <w:r w:rsidRPr="00A9606E">
        <w:rPr>
          <w:sz w:val="26"/>
          <w:szCs w:val="26"/>
          <w:lang w:val="fr-FR"/>
        </w:rPr>
        <w:t xml:space="preserve">2.6. Đánh giá tầm quan trọng của công tác </w:t>
      </w:r>
      <w:r w:rsidR="003D0CED" w:rsidRPr="00A9606E">
        <w:rPr>
          <w:sz w:val="26"/>
          <w:szCs w:val="26"/>
          <w:lang w:val="fr-FR"/>
        </w:rPr>
        <w:t>quản lý</w:t>
      </w:r>
      <w:r w:rsidRPr="00A9606E">
        <w:rPr>
          <w:sz w:val="26"/>
          <w:szCs w:val="26"/>
          <w:lang w:val="fr-FR"/>
        </w:rPr>
        <w:t xml:space="preserve"> </w:t>
      </w:r>
      <w:r w:rsidR="00655C6D" w:rsidRPr="00A9606E">
        <w:rPr>
          <w:rFonts w:eastAsia="Times New Roman"/>
          <w:szCs w:val="26"/>
          <w:lang w:val="fr-FR"/>
        </w:rPr>
        <w:t xml:space="preserve">hoạt động </w:t>
      </w:r>
      <w:r w:rsidR="004741E7" w:rsidRPr="00A9606E">
        <w:rPr>
          <w:rFonts w:eastAsia="Times New Roman"/>
          <w:szCs w:val="26"/>
          <w:lang w:val="vi-VN"/>
        </w:rPr>
        <w:br/>
      </w:r>
      <w:r w:rsidR="00655C6D" w:rsidRPr="00A9606E">
        <w:rPr>
          <w:rFonts w:eastAsia="Times New Roman"/>
          <w:szCs w:val="26"/>
          <w:lang w:val="fr-FR"/>
        </w:rPr>
        <w:t xml:space="preserve">xây dựng </w:t>
      </w:r>
      <w:r w:rsidRPr="00A9606E">
        <w:rPr>
          <w:sz w:val="26"/>
          <w:szCs w:val="26"/>
          <w:lang w:val="fr-FR"/>
        </w:rPr>
        <w:t>văn hóa nhà trường trung học phổ thông tỉnh Nghệ An</w:t>
      </w:r>
      <w:bookmarkEnd w:id="1363"/>
      <w:bookmarkEnd w:id="1364"/>
      <w:bookmarkEnd w:id="1365"/>
    </w:p>
    <w:p w14:paraId="30D07F1C" w14:textId="77777777" w:rsidR="004741E7" w:rsidRPr="00A9606E" w:rsidRDefault="004741E7" w:rsidP="005B05F6">
      <w:pPr>
        <w:spacing w:before="0" w:after="0" w:line="336" w:lineRule="auto"/>
        <w:rPr>
          <w:rFonts w:eastAsia="Times New Roman"/>
          <w:iCs/>
          <w:sz w:val="12"/>
          <w:szCs w:val="26"/>
          <w:lang w:val="vi-VN"/>
        </w:rPr>
      </w:pPr>
    </w:p>
    <w:p w14:paraId="0B76C588" w14:textId="5BD92097" w:rsidR="00C758E2" w:rsidRPr="00A9606E" w:rsidRDefault="00C758E2" w:rsidP="005B05F6">
      <w:pPr>
        <w:spacing w:before="0" w:after="0" w:line="336" w:lineRule="auto"/>
        <w:rPr>
          <w:rFonts w:eastAsia="Times New Roman"/>
          <w:iCs/>
          <w:spacing w:val="2"/>
          <w:szCs w:val="26"/>
          <w:lang w:val="fr-FR"/>
          <w14:cntxtAlts/>
        </w:rPr>
      </w:pPr>
      <w:r w:rsidRPr="00A9606E">
        <w:rPr>
          <w:rFonts w:eastAsia="Times New Roman"/>
          <w:iCs/>
          <w:spacing w:val="2"/>
          <w:szCs w:val="26"/>
          <w:lang w:val="fr-FR"/>
          <w14:cntxtAlts/>
        </w:rPr>
        <w:t>Kết quả phân tích tại Biểu</w:t>
      </w:r>
      <w:r w:rsidR="00C22180" w:rsidRPr="00A9606E">
        <w:rPr>
          <w:rFonts w:eastAsia="Times New Roman"/>
          <w:iCs/>
          <w:spacing w:val="2"/>
          <w:szCs w:val="26"/>
          <w:lang w:val="fr-FR"/>
          <w14:cntxtAlts/>
        </w:rPr>
        <w:t xml:space="preserve"> đồ</w:t>
      </w:r>
      <w:r w:rsidRPr="00A9606E">
        <w:rPr>
          <w:rFonts w:eastAsia="Times New Roman"/>
          <w:iCs/>
          <w:spacing w:val="2"/>
          <w:szCs w:val="26"/>
          <w:lang w:val="fr-FR"/>
          <w14:cntxtAlts/>
        </w:rPr>
        <w:t xml:space="preserve"> 2.6 cho thấy </w:t>
      </w:r>
      <w:r w:rsidR="00C22180" w:rsidRPr="00A9606E">
        <w:rPr>
          <w:rFonts w:eastAsia="Times New Roman"/>
          <w:iCs/>
          <w:spacing w:val="2"/>
          <w:szCs w:val="26"/>
          <w:lang w:val="fr-FR"/>
          <w14:cntxtAlts/>
        </w:rPr>
        <w:t>5</w:t>
      </w:r>
      <w:r w:rsidR="00AE6333" w:rsidRPr="00A9606E">
        <w:rPr>
          <w:rFonts w:eastAsia="Times New Roman"/>
          <w:iCs/>
          <w:spacing w:val="2"/>
          <w:szCs w:val="26"/>
          <w:lang w:val="fr-FR"/>
          <w14:cntxtAlts/>
        </w:rPr>
        <w:t>2</w:t>
      </w:r>
      <w:r w:rsidR="00C22180" w:rsidRPr="00A9606E">
        <w:rPr>
          <w:rFonts w:eastAsia="Times New Roman"/>
          <w:iCs/>
          <w:spacing w:val="2"/>
          <w:szCs w:val="26"/>
          <w:lang w:val="fr-FR"/>
          <w14:cntxtAlts/>
        </w:rPr>
        <w:t>,</w:t>
      </w:r>
      <w:r w:rsidR="00AE6333" w:rsidRPr="00A9606E">
        <w:rPr>
          <w:rFonts w:eastAsia="Times New Roman"/>
          <w:iCs/>
          <w:spacing w:val="2"/>
          <w:szCs w:val="26"/>
          <w:lang w:val="fr-FR"/>
          <w14:cntxtAlts/>
        </w:rPr>
        <w:t>3</w:t>
      </w:r>
      <w:r w:rsidRPr="00A9606E">
        <w:rPr>
          <w:rFonts w:eastAsia="Times New Roman"/>
          <w:iCs/>
          <w:spacing w:val="2"/>
          <w:szCs w:val="26"/>
          <w:lang w:val="fr-FR"/>
          <w14:cntxtAlts/>
        </w:rPr>
        <w:t xml:space="preserve">% CBQL và GV được khảo sát cho rằng công tác </w:t>
      </w:r>
      <w:r w:rsidR="003D0CED" w:rsidRPr="00A9606E">
        <w:rPr>
          <w:rFonts w:eastAsia="Times New Roman"/>
          <w:iCs/>
          <w:spacing w:val="2"/>
          <w:szCs w:val="26"/>
          <w:lang w:val="fr-FR"/>
          <w14:cntxtAlts/>
        </w:rPr>
        <w:t>quản lý hoạt động xây dựng văn hóa nhà trường</w:t>
      </w:r>
      <w:r w:rsidRPr="00A9606E">
        <w:rPr>
          <w:rFonts w:eastAsia="Times New Roman"/>
          <w:iCs/>
          <w:spacing w:val="2"/>
          <w:szCs w:val="26"/>
          <w:lang w:val="fr-FR"/>
          <w14:cntxtAlts/>
        </w:rPr>
        <w:t xml:space="preserve"> THPT có vai trò rất quan trọng, </w:t>
      </w:r>
      <w:r w:rsidR="00AE6333" w:rsidRPr="00A9606E">
        <w:rPr>
          <w:rFonts w:eastAsia="Times New Roman"/>
          <w:iCs/>
          <w:spacing w:val="2"/>
          <w:szCs w:val="26"/>
          <w:lang w:val="fr-FR"/>
          <w14:cntxtAlts/>
        </w:rPr>
        <w:t>31</w:t>
      </w:r>
      <w:r w:rsidR="00C22180" w:rsidRPr="00A9606E">
        <w:rPr>
          <w:rFonts w:eastAsia="Times New Roman"/>
          <w:iCs/>
          <w:spacing w:val="2"/>
          <w:szCs w:val="26"/>
          <w:lang w:val="fr-FR"/>
          <w14:cntxtAlts/>
        </w:rPr>
        <w:t>,7</w:t>
      </w:r>
      <w:r w:rsidRPr="00A9606E">
        <w:rPr>
          <w:rFonts w:eastAsia="Times New Roman"/>
          <w:iCs/>
          <w:spacing w:val="2"/>
          <w:szCs w:val="26"/>
          <w:lang w:val="fr-FR"/>
          <w14:cntxtAlts/>
        </w:rPr>
        <w:t xml:space="preserve">% đánh giá ở mức quan trọng. Trong khi đó, vẫn khoảng </w:t>
      </w:r>
      <w:r w:rsidR="00AE6333" w:rsidRPr="00A9606E">
        <w:rPr>
          <w:rFonts w:eastAsia="Times New Roman"/>
          <w:iCs/>
          <w:spacing w:val="2"/>
          <w:szCs w:val="26"/>
          <w:lang w:val="fr-FR"/>
          <w14:cntxtAlts/>
        </w:rPr>
        <w:t>4</w:t>
      </w:r>
      <w:r w:rsidR="00C22180" w:rsidRPr="00A9606E">
        <w:rPr>
          <w:rFonts w:eastAsia="Times New Roman"/>
          <w:iCs/>
          <w:spacing w:val="2"/>
          <w:szCs w:val="26"/>
          <w:lang w:val="fr-FR"/>
          <w14:cntxtAlts/>
        </w:rPr>
        <w:t>,</w:t>
      </w:r>
      <w:r w:rsidR="00AE6333" w:rsidRPr="00A9606E">
        <w:rPr>
          <w:rFonts w:eastAsia="Times New Roman"/>
          <w:iCs/>
          <w:spacing w:val="2"/>
          <w:szCs w:val="26"/>
          <w:lang w:val="fr-FR"/>
          <w14:cntxtAlts/>
        </w:rPr>
        <w:t>2</w:t>
      </w:r>
      <w:r w:rsidRPr="00A9606E">
        <w:rPr>
          <w:rFonts w:eastAsia="Times New Roman"/>
          <w:iCs/>
          <w:spacing w:val="2"/>
          <w:szCs w:val="26"/>
          <w:lang w:val="fr-FR"/>
          <w14:cntxtAlts/>
        </w:rPr>
        <w:t>% bộ phận CBQL, GV cho rằng công tác</w:t>
      </w:r>
      <w:r w:rsidR="00A9606E" w:rsidRPr="00A9606E">
        <w:rPr>
          <w:rFonts w:eastAsia="Times New Roman"/>
          <w:iCs/>
          <w:spacing w:val="2"/>
          <w:szCs w:val="26"/>
          <w:lang w:val="fr-FR"/>
          <w14:cntxtAlts/>
        </w:rPr>
        <w:t xml:space="preserve"> </w:t>
      </w:r>
      <w:r w:rsidR="003D0CED" w:rsidRPr="00A9606E">
        <w:rPr>
          <w:rFonts w:eastAsia="Times New Roman"/>
          <w:iCs/>
          <w:spacing w:val="2"/>
          <w:szCs w:val="26"/>
          <w:lang w:val="fr-FR"/>
          <w14:cntxtAlts/>
        </w:rPr>
        <w:t>quản lý hoạt động xây dựng văn hóa nhà trường</w:t>
      </w:r>
      <w:r w:rsidRPr="00A9606E">
        <w:rPr>
          <w:rFonts w:eastAsia="Times New Roman"/>
          <w:spacing w:val="2"/>
          <w:szCs w:val="26"/>
          <w:lang w:val="fr-FR"/>
          <w14:cntxtAlts/>
        </w:rPr>
        <w:t xml:space="preserve"> </w:t>
      </w:r>
      <w:r w:rsidRPr="00A9606E">
        <w:rPr>
          <w:rFonts w:eastAsia="Times New Roman"/>
          <w:iCs/>
          <w:spacing w:val="2"/>
          <w:szCs w:val="26"/>
          <w:lang w:val="fr-FR"/>
          <w14:cntxtAlts/>
        </w:rPr>
        <w:t>VHNT</w:t>
      </w:r>
      <w:r w:rsidR="00C030B6" w:rsidRPr="00A9606E">
        <w:rPr>
          <w:rFonts w:eastAsia="Times New Roman"/>
          <w:iCs/>
          <w:spacing w:val="2"/>
          <w:szCs w:val="26"/>
          <w:lang w:val="fr-FR"/>
          <w14:cntxtAlts/>
        </w:rPr>
        <w:t xml:space="preserve"> </w:t>
      </w:r>
      <w:r w:rsidRPr="00A9606E">
        <w:rPr>
          <w:rFonts w:eastAsia="Times New Roman"/>
          <w:iCs/>
          <w:spacing w:val="2"/>
          <w:szCs w:val="26"/>
          <w:lang w:val="fr-FR"/>
          <w14:cntxtAlts/>
        </w:rPr>
        <w:t xml:space="preserve">là không quan trọng. Có </w:t>
      </w:r>
      <w:r w:rsidR="00AE6333" w:rsidRPr="00A9606E">
        <w:rPr>
          <w:rFonts w:eastAsia="Times New Roman"/>
          <w:iCs/>
          <w:spacing w:val="2"/>
          <w:szCs w:val="26"/>
          <w:lang w:val="fr-FR"/>
          <w14:cntxtAlts/>
        </w:rPr>
        <w:t>11</w:t>
      </w:r>
      <w:r w:rsidR="00C22180" w:rsidRPr="00A9606E">
        <w:rPr>
          <w:rFonts w:eastAsia="Times New Roman"/>
          <w:iCs/>
          <w:spacing w:val="2"/>
          <w:szCs w:val="26"/>
          <w:lang w:val="fr-FR"/>
          <w14:cntxtAlts/>
        </w:rPr>
        <w:t>,</w:t>
      </w:r>
      <w:r w:rsidR="00AE6333" w:rsidRPr="00A9606E">
        <w:rPr>
          <w:rFonts w:eastAsia="Times New Roman"/>
          <w:iCs/>
          <w:spacing w:val="2"/>
          <w:szCs w:val="26"/>
          <w:lang w:val="fr-FR"/>
          <w14:cntxtAlts/>
        </w:rPr>
        <w:t>8</w:t>
      </w:r>
      <w:r w:rsidRPr="00A9606E">
        <w:rPr>
          <w:rFonts w:eastAsia="Times New Roman"/>
          <w:iCs/>
          <w:spacing w:val="2"/>
          <w:szCs w:val="26"/>
          <w:lang w:val="fr-FR"/>
          <w14:cntxtAlts/>
        </w:rPr>
        <w:t>%</w:t>
      </w:r>
      <w:r w:rsidR="00C030B6" w:rsidRPr="00A9606E">
        <w:rPr>
          <w:rFonts w:eastAsia="Times New Roman"/>
          <w:iCs/>
          <w:spacing w:val="2"/>
          <w:szCs w:val="26"/>
          <w:lang w:val="fr-FR"/>
          <w14:cntxtAlts/>
        </w:rPr>
        <w:t xml:space="preserve"> </w:t>
      </w:r>
      <w:r w:rsidRPr="00A9606E">
        <w:rPr>
          <w:rFonts w:eastAsia="Times New Roman"/>
          <w:iCs/>
          <w:spacing w:val="2"/>
          <w:szCs w:val="26"/>
          <w:lang w:val="fr-FR"/>
          <w14:cntxtAlts/>
        </w:rPr>
        <w:t>CBQL và GV đánh giá mức độ công tác</w:t>
      </w:r>
      <w:r w:rsidR="00A9606E" w:rsidRPr="00A9606E">
        <w:rPr>
          <w:rFonts w:eastAsia="Times New Roman"/>
          <w:iCs/>
          <w:spacing w:val="2"/>
          <w:szCs w:val="26"/>
          <w:lang w:val="fr-FR"/>
          <w14:cntxtAlts/>
        </w:rPr>
        <w:t xml:space="preserve"> </w:t>
      </w:r>
      <w:r w:rsidR="003D0CED" w:rsidRPr="00A9606E">
        <w:rPr>
          <w:rFonts w:eastAsia="Times New Roman"/>
          <w:iCs/>
          <w:spacing w:val="2"/>
          <w:szCs w:val="26"/>
          <w:lang w:val="fr-FR"/>
          <w14:cntxtAlts/>
        </w:rPr>
        <w:t>quản lý hoạt động xây dựng văn hóa nhà trường</w:t>
      </w:r>
      <w:r w:rsidRPr="00A9606E">
        <w:rPr>
          <w:rFonts w:eastAsia="Times New Roman"/>
          <w:spacing w:val="2"/>
          <w:szCs w:val="26"/>
          <w:lang w:val="fr-FR"/>
          <w14:cntxtAlts/>
        </w:rPr>
        <w:t xml:space="preserve"> </w:t>
      </w:r>
      <w:r w:rsidRPr="00A9606E">
        <w:rPr>
          <w:rFonts w:eastAsia="Times New Roman"/>
          <w:iCs/>
          <w:spacing w:val="2"/>
          <w:szCs w:val="26"/>
          <w:lang w:val="fr-FR"/>
          <w14:cntxtAlts/>
        </w:rPr>
        <w:t xml:space="preserve">VHNT là bình thường, không ảnh hưởng đến việc giảng dạy và học tập của </w:t>
      </w:r>
      <w:r w:rsidR="001F6281" w:rsidRPr="00A9606E">
        <w:rPr>
          <w:rFonts w:eastAsia="Times New Roman"/>
          <w:iCs/>
          <w:spacing w:val="2"/>
          <w:szCs w:val="26"/>
          <w:lang w:val="fr-FR"/>
          <w14:cntxtAlts/>
        </w:rPr>
        <w:t>GV</w:t>
      </w:r>
      <w:r w:rsidRPr="00A9606E">
        <w:rPr>
          <w:rFonts w:eastAsia="Times New Roman"/>
          <w:iCs/>
          <w:spacing w:val="2"/>
          <w:szCs w:val="26"/>
          <w:lang w:val="fr-FR"/>
          <w14:cntxtAlts/>
        </w:rPr>
        <w:t xml:space="preserve">. Không một CBQL, GV nào đánh giá công tác </w:t>
      </w:r>
      <w:r w:rsidR="003D0CED" w:rsidRPr="00A9606E">
        <w:rPr>
          <w:rFonts w:eastAsia="Times New Roman"/>
          <w:iCs/>
          <w:spacing w:val="2"/>
          <w:szCs w:val="26"/>
          <w:lang w:val="fr-FR"/>
          <w14:cntxtAlts/>
        </w:rPr>
        <w:t>quản lý hoạt động xây dựng</w:t>
      </w:r>
      <w:r w:rsidRPr="00A9606E">
        <w:rPr>
          <w:rFonts w:eastAsia="Times New Roman"/>
          <w:spacing w:val="2"/>
          <w:szCs w:val="26"/>
          <w:lang w:val="fr-FR"/>
          <w14:cntxtAlts/>
        </w:rPr>
        <w:t xml:space="preserve"> </w:t>
      </w:r>
      <w:r w:rsidRPr="00A9606E">
        <w:rPr>
          <w:rFonts w:eastAsia="Times New Roman"/>
          <w:iCs/>
          <w:spacing w:val="2"/>
          <w:szCs w:val="26"/>
          <w:lang w:val="fr-FR"/>
          <w14:cntxtAlts/>
        </w:rPr>
        <w:t>VHNT không quan trọng (Biểu</w:t>
      </w:r>
      <w:r w:rsidR="000608C6" w:rsidRPr="00A9606E">
        <w:rPr>
          <w:rFonts w:eastAsia="Times New Roman"/>
          <w:iCs/>
          <w:spacing w:val="2"/>
          <w:szCs w:val="26"/>
          <w:lang w:val="fr-FR"/>
          <w14:cntxtAlts/>
        </w:rPr>
        <w:t xml:space="preserve"> đồ</w:t>
      </w:r>
      <w:r w:rsidRPr="00A9606E">
        <w:rPr>
          <w:rFonts w:eastAsia="Times New Roman"/>
          <w:iCs/>
          <w:spacing w:val="2"/>
          <w:szCs w:val="26"/>
          <w:lang w:val="fr-FR"/>
          <w14:cntxtAlts/>
        </w:rPr>
        <w:t xml:space="preserve"> 2.6). </w:t>
      </w:r>
      <w:r w:rsidR="00C410D7" w:rsidRPr="00A9606E">
        <w:rPr>
          <w:rFonts w:eastAsia="Times New Roman"/>
          <w:iCs/>
          <w:spacing w:val="2"/>
          <w:szCs w:val="26"/>
          <w:lang w:val="fr-FR"/>
          <w14:cntxtAlts/>
        </w:rPr>
        <w:t>Như vậy, tỉ lệ % CBQL, GV đánh giá không quan trọng và bình thường vẫn chiếm tỉ lệ cao là 1</w:t>
      </w:r>
      <w:r w:rsidR="00AE6333" w:rsidRPr="00A9606E">
        <w:rPr>
          <w:rFonts w:eastAsia="Times New Roman"/>
          <w:iCs/>
          <w:spacing w:val="2"/>
          <w:szCs w:val="26"/>
          <w:lang w:val="fr-FR"/>
          <w14:cntxtAlts/>
        </w:rPr>
        <w:t>6</w:t>
      </w:r>
      <w:r w:rsidR="00C410D7" w:rsidRPr="00A9606E">
        <w:rPr>
          <w:rFonts w:eastAsia="Times New Roman"/>
          <w:iCs/>
          <w:spacing w:val="2"/>
          <w:szCs w:val="26"/>
          <w:lang w:val="fr-FR"/>
          <w14:cntxtAlts/>
        </w:rPr>
        <w:t>,</w:t>
      </w:r>
      <w:r w:rsidR="00AE6333" w:rsidRPr="00A9606E">
        <w:rPr>
          <w:rFonts w:eastAsia="Times New Roman"/>
          <w:iCs/>
          <w:spacing w:val="2"/>
          <w:szCs w:val="26"/>
          <w:lang w:val="fr-FR"/>
          <w14:cntxtAlts/>
        </w:rPr>
        <w:t>2</w:t>
      </w:r>
      <w:r w:rsidR="00C410D7" w:rsidRPr="00A9606E">
        <w:rPr>
          <w:rFonts w:eastAsia="Times New Roman"/>
          <w:iCs/>
          <w:spacing w:val="2"/>
          <w:szCs w:val="26"/>
          <w:lang w:val="fr-FR"/>
          <w14:cntxtAlts/>
        </w:rPr>
        <w:t xml:space="preserve">%, điều này đòi hỏi cần phải nâng cao nhận thức hơn nữa cho các đối tượng này để </w:t>
      </w:r>
      <w:r w:rsidR="00FD6F71" w:rsidRPr="00A9606E">
        <w:rPr>
          <w:rFonts w:eastAsia="Times New Roman"/>
          <w:iCs/>
          <w:spacing w:val="2"/>
          <w:szCs w:val="26"/>
          <w:lang w:val="fr-FR"/>
          <w14:cntxtAlts/>
        </w:rPr>
        <w:t xml:space="preserve">công tác quản lý </w:t>
      </w:r>
      <w:r w:rsidR="00C410D7" w:rsidRPr="00A9606E">
        <w:rPr>
          <w:rFonts w:eastAsia="Times New Roman"/>
          <w:iCs/>
          <w:spacing w:val="2"/>
          <w:szCs w:val="26"/>
          <w:lang w:val="fr-FR"/>
          <w14:cntxtAlts/>
        </w:rPr>
        <w:t>hoạt động xây dựng văn hóa nhà trường được đạt hiệu quả hơn.</w:t>
      </w:r>
    </w:p>
    <w:p w14:paraId="2749C031" w14:textId="77777777" w:rsidR="00CF5478" w:rsidRPr="00A9606E" w:rsidRDefault="00CF5478">
      <w:pPr>
        <w:spacing w:before="0" w:after="0" w:line="240" w:lineRule="auto"/>
        <w:ind w:firstLine="0"/>
        <w:jc w:val="left"/>
        <w:rPr>
          <w:b/>
          <w:i/>
          <w:szCs w:val="26"/>
          <w:lang w:val="fr-FR"/>
        </w:rPr>
      </w:pPr>
      <w:bookmarkStart w:id="1366" w:name="_Toc152740938"/>
      <w:r w:rsidRPr="00A9606E">
        <w:rPr>
          <w:szCs w:val="26"/>
          <w:lang w:val="fr-FR"/>
        </w:rPr>
        <w:br w:type="page"/>
      </w:r>
    </w:p>
    <w:p w14:paraId="6684A9B4" w14:textId="3987BC26" w:rsidR="00C758E2" w:rsidRPr="00A9606E" w:rsidRDefault="00C758E2" w:rsidP="005B05F6">
      <w:pPr>
        <w:pStyle w:val="3a"/>
        <w:spacing w:line="336" w:lineRule="auto"/>
        <w:rPr>
          <w:sz w:val="26"/>
          <w:szCs w:val="26"/>
          <w:lang w:val="fr-FR"/>
        </w:rPr>
      </w:pPr>
      <w:bookmarkStart w:id="1367" w:name="_Toc154319057"/>
      <w:r w:rsidRPr="00A9606E">
        <w:rPr>
          <w:sz w:val="26"/>
          <w:szCs w:val="26"/>
          <w:lang w:val="fr-FR"/>
        </w:rPr>
        <w:lastRenderedPageBreak/>
        <w:t xml:space="preserve">2.5.2. Thực trạng lập kế hoạch </w:t>
      </w:r>
      <w:r w:rsidR="002B5521" w:rsidRPr="00A9606E">
        <w:rPr>
          <w:sz w:val="26"/>
          <w:szCs w:val="26"/>
          <w:lang w:val="fr-FR"/>
        </w:rPr>
        <w:t xml:space="preserve">quản lý </w:t>
      </w:r>
      <w:r w:rsidR="00F02BEA" w:rsidRPr="00A9606E">
        <w:rPr>
          <w:sz w:val="26"/>
          <w:szCs w:val="26"/>
          <w:lang w:val="fr-FR"/>
        </w:rPr>
        <w:t>hoạt động xây dựng văn hóa nhà trường</w:t>
      </w:r>
      <w:r w:rsidR="000A358C" w:rsidRPr="00A9606E">
        <w:rPr>
          <w:sz w:val="26"/>
          <w:szCs w:val="26"/>
          <w:lang w:val="fr-FR"/>
        </w:rPr>
        <w:t xml:space="preserve"> trung học phổ thông</w:t>
      </w:r>
      <w:r w:rsidR="00F02BEA" w:rsidRPr="00A9606E">
        <w:rPr>
          <w:sz w:val="26"/>
          <w:szCs w:val="26"/>
          <w:lang w:val="fr-FR"/>
        </w:rPr>
        <w:t xml:space="preserve"> </w:t>
      </w:r>
      <w:r w:rsidRPr="00A9606E">
        <w:rPr>
          <w:sz w:val="26"/>
          <w:szCs w:val="26"/>
          <w:lang w:val="fr-FR"/>
        </w:rPr>
        <w:t>tỉnh Nghệ An</w:t>
      </w:r>
      <w:bookmarkEnd w:id="1366"/>
      <w:bookmarkEnd w:id="1367"/>
    </w:p>
    <w:p w14:paraId="0A6F3A2E" w14:textId="4927003F" w:rsidR="00C758E2" w:rsidRPr="00A9606E" w:rsidRDefault="00C758E2" w:rsidP="005B05F6">
      <w:pPr>
        <w:spacing w:before="0" w:after="0" w:line="336" w:lineRule="auto"/>
        <w:rPr>
          <w:rFonts w:eastAsia="Times New Roman"/>
          <w:iCs/>
          <w:szCs w:val="26"/>
          <w:lang w:val="fr-FR"/>
        </w:rPr>
      </w:pPr>
      <w:r w:rsidRPr="00A9606E">
        <w:rPr>
          <w:rFonts w:eastAsia="Times New Roman"/>
          <w:iCs/>
          <w:szCs w:val="26"/>
          <w:lang w:val="fr-FR"/>
        </w:rPr>
        <w:t xml:space="preserve">Thực trạng lập kế hoạch </w:t>
      </w:r>
      <w:r w:rsidR="002B5521" w:rsidRPr="00A9606E">
        <w:rPr>
          <w:rFonts w:eastAsia="Times New Roman"/>
          <w:iCs/>
          <w:szCs w:val="26"/>
          <w:lang w:val="fr-FR"/>
        </w:rPr>
        <w:t xml:space="preserve">quản lý </w:t>
      </w:r>
      <w:r w:rsidR="00783EF9" w:rsidRPr="00A9606E">
        <w:rPr>
          <w:rFonts w:eastAsia="Times New Roman"/>
          <w:iCs/>
          <w:szCs w:val="26"/>
          <w:lang w:val="fr-FR"/>
        </w:rPr>
        <w:t xml:space="preserve">hoạt động xây dựng văn hóa nhà trường </w:t>
      </w:r>
      <w:r w:rsidRPr="00A9606E">
        <w:rPr>
          <w:rFonts w:eastAsia="Times New Roman"/>
          <w:iCs/>
          <w:szCs w:val="26"/>
          <w:lang w:val="fr-FR"/>
        </w:rPr>
        <w:t xml:space="preserve">THPT tỉnh Nghệ An được đánh giá đối với mức độ thực hiện các nội dung lập kế hoạch </w:t>
      </w:r>
      <w:r w:rsidR="00783EF9" w:rsidRPr="00A9606E">
        <w:rPr>
          <w:rFonts w:eastAsia="Times New Roman"/>
          <w:szCs w:val="26"/>
          <w:lang w:val="fr-FR"/>
        </w:rPr>
        <w:t>hoạt động xây dựng</w:t>
      </w:r>
      <w:r w:rsidRPr="00A9606E">
        <w:rPr>
          <w:rFonts w:eastAsia="Times New Roman"/>
          <w:szCs w:val="26"/>
          <w:lang w:val="fr-FR"/>
        </w:rPr>
        <w:t xml:space="preserve"> </w:t>
      </w:r>
      <w:r w:rsidRPr="00A9606E">
        <w:rPr>
          <w:rFonts w:eastAsia="Times New Roman"/>
          <w:iCs/>
          <w:szCs w:val="26"/>
          <w:lang w:val="fr-FR"/>
        </w:rPr>
        <w:t xml:space="preserve">các giá trị văn hóa mới (08 nội dung) và </w:t>
      </w:r>
      <w:r w:rsidR="00747F06" w:rsidRPr="00A9606E">
        <w:rPr>
          <w:rFonts w:eastAsia="Times New Roman"/>
          <w:iCs/>
          <w:szCs w:val="26"/>
          <w:lang w:val="fr-FR"/>
        </w:rPr>
        <w:t>hoạt động kế thừa, duy trì và phát triển các giá trị văn hóa</w:t>
      </w:r>
      <w:r w:rsidRPr="00A9606E">
        <w:rPr>
          <w:rFonts w:eastAsia="Times New Roman"/>
          <w:iCs/>
          <w:szCs w:val="26"/>
          <w:lang w:val="fr-FR"/>
        </w:rPr>
        <w:t xml:space="preserve"> đã có (08 nội dung). Các nội dung lập kế hoạch cụ thể như sau:</w:t>
      </w:r>
    </w:p>
    <w:p w14:paraId="3809E681" w14:textId="61292559" w:rsidR="00C758E2" w:rsidRPr="00A9606E" w:rsidRDefault="004D4C1B" w:rsidP="005B05F6">
      <w:pPr>
        <w:pStyle w:val="ListParagraph"/>
        <w:spacing w:after="0" w:line="336" w:lineRule="auto"/>
        <w:jc w:val="both"/>
        <w:rPr>
          <w:rFonts w:ascii="Times New Roman" w:eastAsia="Times New Roman" w:hAnsi="Times New Roman"/>
          <w:iCs/>
          <w:sz w:val="26"/>
          <w:szCs w:val="26"/>
          <w:lang w:val="fr-FR"/>
        </w:rPr>
      </w:pPr>
      <w:r w:rsidRPr="00A9606E" w:rsidDel="004D4C1B">
        <w:rPr>
          <w:rFonts w:eastAsia="Times New Roman"/>
          <w:iCs/>
          <w:szCs w:val="26"/>
          <w:lang w:val="fr-FR"/>
        </w:rPr>
        <w:t xml:space="preserve"> </w:t>
      </w:r>
      <w:r w:rsidR="00C758E2" w:rsidRPr="00A9606E">
        <w:rPr>
          <w:rFonts w:ascii="Times New Roman" w:eastAsia="Times New Roman" w:hAnsi="Times New Roman"/>
          <w:iCs/>
          <w:sz w:val="26"/>
          <w:szCs w:val="26"/>
          <w:lang w:val="fr-FR"/>
        </w:rPr>
        <w:t>(</w:t>
      </w:r>
      <w:r w:rsidRPr="00A9606E">
        <w:rPr>
          <w:rFonts w:ascii="Times New Roman" w:eastAsia="Times New Roman" w:hAnsi="Times New Roman"/>
          <w:iCs/>
          <w:sz w:val="26"/>
          <w:szCs w:val="26"/>
          <w:lang w:val="fr-FR"/>
        </w:rPr>
        <w:t>i</w:t>
      </w:r>
      <w:r w:rsidR="00C758E2" w:rsidRPr="00A9606E">
        <w:rPr>
          <w:rFonts w:ascii="Times New Roman" w:eastAsia="Times New Roman" w:hAnsi="Times New Roman"/>
          <w:iCs/>
          <w:sz w:val="26"/>
          <w:szCs w:val="26"/>
          <w:lang w:val="fr-FR"/>
        </w:rPr>
        <w:t>) Nội dung lập kế hoạch</w:t>
      </w:r>
      <w:r w:rsidR="00EB572E" w:rsidRPr="00A9606E">
        <w:rPr>
          <w:rFonts w:ascii="Times New Roman" w:eastAsia="Times New Roman" w:hAnsi="Times New Roman"/>
          <w:iCs/>
          <w:sz w:val="26"/>
          <w:szCs w:val="26"/>
          <w:lang w:val="fr-FR"/>
        </w:rPr>
        <w:t xml:space="preserve"> </w:t>
      </w:r>
      <w:r w:rsidR="00747F06" w:rsidRPr="00A9606E">
        <w:rPr>
          <w:rFonts w:ascii="Times New Roman" w:eastAsia="Times New Roman" w:hAnsi="Times New Roman"/>
          <w:iCs/>
          <w:sz w:val="26"/>
          <w:szCs w:val="26"/>
          <w:lang w:val="fr-FR"/>
        </w:rPr>
        <w:t xml:space="preserve">quản lý </w:t>
      </w:r>
      <w:r w:rsidR="00FB5369" w:rsidRPr="00A9606E">
        <w:rPr>
          <w:rFonts w:ascii="Times New Roman" w:eastAsia="Times New Roman" w:hAnsi="Times New Roman"/>
          <w:iCs/>
          <w:sz w:val="26"/>
          <w:szCs w:val="26"/>
          <w:lang w:val="fr-FR"/>
        </w:rPr>
        <w:t>hoạt động kế thừa, duy trì và phát triển những giá trị văn hóa đã có của nhà trường, cụ thể bao gồm:</w:t>
      </w:r>
    </w:p>
    <w:p w14:paraId="6EDCC0F8" w14:textId="028AB029" w:rsidR="00C758E2" w:rsidRPr="00A9606E" w:rsidRDefault="00C758E2"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1</w:t>
      </w:r>
      <w:r w:rsidRPr="00A9606E">
        <w:rPr>
          <w:rFonts w:ascii="Times New Roman" w:eastAsia="Times New Roman" w:hAnsi="Times New Roman"/>
          <w:i/>
          <w:iCs/>
          <w:sz w:val="26"/>
          <w:szCs w:val="26"/>
          <w:lang w:val="fr-FR"/>
        </w:rPr>
        <w:t>: Kế</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hoạch</w:t>
      </w:r>
      <w:r w:rsidR="00C030B6" w:rsidRPr="00A9606E">
        <w:rPr>
          <w:rFonts w:ascii="Times New Roman" w:eastAsia="Times New Roman" w:hAnsi="Times New Roman"/>
          <w:i/>
          <w:iCs/>
          <w:sz w:val="26"/>
          <w:szCs w:val="26"/>
          <w:lang w:val="fr-FR"/>
        </w:rPr>
        <w:t xml:space="preserve"> </w:t>
      </w:r>
      <w:r w:rsidR="00B953E2" w:rsidRPr="00A9606E">
        <w:rPr>
          <w:rFonts w:ascii="Times New Roman" w:eastAsia="Times New Roman" w:hAnsi="Times New Roman"/>
          <w:i/>
          <w:iCs/>
          <w:sz w:val="26"/>
          <w:szCs w:val="26"/>
          <w:lang w:val="fr-FR"/>
        </w:rPr>
        <w:t>kế thừa, duy trì và phát triển những giá trị văn hóa đã có</w:t>
      </w:r>
      <w:r w:rsidRPr="00A9606E">
        <w:rPr>
          <w:rFonts w:ascii="Times New Roman" w:eastAsia="Times New Roman" w:hAnsi="Times New Roman"/>
          <w:i/>
          <w:iCs/>
          <w:sz w:val="26"/>
          <w:szCs w:val="26"/>
          <w:lang w:val="fr-FR"/>
        </w:rPr>
        <w:t xml:space="preserve"> được tích hợp vào kế hoạch chung của nhà trường</w:t>
      </w:r>
      <w:r w:rsidR="00C474FE" w:rsidRPr="00A9606E">
        <w:rPr>
          <w:rFonts w:ascii="Times New Roman" w:eastAsia="Times New Roman" w:hAnsi="Times New Roman"/>
          <w:i/>
          <w:iCs/>
          <w:sz w:val="26"/>
          <w:szCs w:val="26"/>
          <w:lang w:val="fr-FR"/>
        </w:rPr>
        <w:t>.</w:t>
      </w:r>
    </w:p>
    <w:p w14:paraId="25E3EFB1" w14:textId="1D94CCCB" w:rsidR="00C758E2" w:rsidRPr="00A9606E" w:rsidRDefault="00C758E2"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2</w:t>
      </w:r>
      <w:r w:rsidRPr="00A9606E">
        <w:rPr>
          <w:rFonts w:ascii="Times New Roman" w:eastAsia="Times New Roman" w:hAnsi="Times New Roman"/>
          <w:i/>
          <w:iCs/>
          <w:sz w:val="26"/>
          <w:szCs w:val="26"/>
          <w:lang w:val="fr-FR"/>
        </w:rPr>
        <w:t>: Kế hoạch</w:t>
      </w:r>
      <w:r w:rsidR="00C030B6" w:rsidRPr="00A9606E">
        <w:rPr>
          <w:rFonts w:ascii="Times New Roman" w:eastAsia="Times New Roman" w:hAnsi="Times New Roman"/>
          <w:i/>
          <w:iCs/>
          <w:sz w:val="26"/>
          <w:szCs w:val="26"/>
          <w:lang w:val="fr-FR"/>
        </w:rPr>
        <w:t xml:space="preserve"> </w:t>
      </w:r>
      <w:r w:rsidR="00B953E2" w:rsidRPr="00A9606E">
        <w:rPr>
          <w:rFonts w:ascii="Times New Roman" w:eastAsia="Times New Roman" w:hAnsi="Times New Roman"/>
          <w:i/>
          <w:iCs/>
          <w:sz w:val="26"/>
          <w:szCs w:val="26"/>
          <w:lang w:val="fr-FR"/>
        </w:rPr>
        <w:t>bao quát hết việc</w:t>
      </w:r>
      <w:r w:rsidRPr="00A9606E">
        <w:rPr>
          <w:rFonts w:ascii="Times New Roman" w:eastAsia="Times New Roman" w:hAnsi="Times New Roman"/>
          <w:i/>
          <w:iCs/>
          <w:sz w:val="26"/>
          <w:szCs w:val="26"/>
          <w:lang w:val="fr-FR"/>
        </w:rPr>
        <w:t xml:space="preserve"> </w:t>
      </w:r>
      <w:r w:rsidR="004201C8" w:rsidRPr="00A9606E">
        <w:rPr>
          <w:rFonts w:ascii="Times New Roman" w:eastAsia="Times New Roman" w:hAnsi="Times New Roman"/>
          <w:i/>
          <w:iCs/>
          <w:sz w:val="26"/>
          <w:szCs w:val="26"/>
          <w:lang w:val="fr-FR"/>
        </w:rPr>
        <w:t>kế thừa, duy trì và phát triển những giá trị văn hóa đã có của nhà trường.</w:t>
      </w:r>
    </w:p>
    <w:p w14:paraId="6FED7B43" w14:textId="70814E8E" w:rsidR="00B953E2" w:rsidRPr="00A9606E" w:rsidRDefault="00C758E2"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3</w:t>
      </w:r>
      <w:r w:rsidRPr="00A9606E">
        <w:rPr>
          <w:rFonts w:ascii="Times New Roman" w:eastAsia="Times New Roman" w:hAnsi="Times New Roman"/>
          <w:i/>
          <w:iCs/>
          <w:sz w:val="26"/>
          <w:szCs w:val="26"/>
          <w:lang w:val="fr-FR"/>
        </w:rPr>
        <w:t>: Kế hoạch chỉ rõ các mốc thời gian, các nội dung</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 xml:space="preserve">chính cần </w:t>
      </w:r>
      <w:r w:rsidR="00B953E2" w:rsidRPr="00A9606E">
        <w:rPr>
          <w:rFonts w:ascii="Times New Roman" w:eastAsia="Times New Roman" w:hAnsi="Times New Roman"/>
          <w:i/>
          <w:iCs/>
          <w:sz w:val="26"/>
          <w:szCs w:val="26"/>
          <w:lang w:val="fr-FR"/>
        </w:rPr>
        <w:t>kế thừa, duy trì và phát triển những giá trị văn hóa đã có của nhà trường.</w:t>
      </w:r>
    </w:p>
    <w:p w14:paraId="1EB4DF01" w14:textId="2BAF8104" w:rsidR="00B953E2" w:rsidRPr="00A9606E" w:rsidRDefault="00C758E2"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4</w:t>
      </w:r>
      <w:r w:rsidRPr="00A9606E">
        <w:rPr>
          <w:rFonts w:ascii="Times New Roman" w:eastAsia="Times New Roman" w:hAnsi="Times New Roman"/>
          <w:i/>
          <w:iCs/>
          <w:sz w:val="26"/>
          <w:szCs w:val="26"/>
          <w:lang w:val="fr-FR"/>
        </w:rPr>
        <w:t xml:space="preserve">: Xây dựng kế hoạch tuyên truyền về </w:t>
      </w:r>
      <w:r w:rsidR="00B953E2" w:rsidRPr="00A9606E">
        <w:rPr>
          <w:rFonts w:ascii="Times New Roman" w:eastAsia="Times New Roman" w:hAnsi="Times New Roman"/>
          <w:i/>
          <w:iCs/>
          <w:sz w:val="26"/>
          <w:szCs w:val="26"/>
          <w:lang w:val="fr-FR"/>
        </w:rPr>
        <w:t>kế thừa, duy trì và phát triển những giá trị văn hóa đã có của nhà trường.</w:t>
      </w:r>
    </w:p>
    <w:p w14:paraId="2B0D2793" w14:textId="06F551CB" w:rsidR="00C758E2" w:rsidRPr="00A9606E" w:rsidRDefault="00C758E2"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5</w:t>
      </w:r>
      <w:r w:rsidR="00DE46B1" w:rsidRPr="00A9606E">
        <w:rPr>
          <w:rFonts w:ascii="Times New Roman" w:eastAsia="Times New Roman" w:hAnsi="Times New Roman"/>
          <w:i/>
          <w:iCs/>
          <w:sz w:val="26"/>
          <w:szCs w:val="26"/>
          <w:lang w:val="fr-FR"/>
        </w:rPr>
        <w:t xml:space="preserve">: Xây dựng kế hoạch tập huấn </w:t>
      </w:r>
      <w:r w:rsidRPr="00A9606E">
        <w:rPr>
          <w:rFonts w:ascii="Times New Roman" w:eastAsia="Times New Roman" w:hAnsi="Times New Roman"/>
          <w:i/>
          <w:iCs/>
          <w:sz w:val="26"/>
          <w:szCs w:val="26"/>
          <w:lang w:val="fr-FR"/>
        </w:rPr>
        <w:t xml:space="preserve">cho </w:t>
      </w:r>
      <w:r w:rsidR="001F6281" w:rsidRPr="00A9606E">
        <w:rPr>
          <w:rFonts w:ascii="Times New Roman" w:eastAsia="Times New Roman" w:hAnsi="Times New Roman"/>
          <w:i/>
          <w:iCs/>
          <w:sz w:val="26"/>
          <w:szCs w:val="26"/>
          <w:lang w:val="fr-FR"/>
        </w:rPr>
        <w:t>GV</w:t>
      </w:r>
      <w:r w:rsidRPr="00A9606E">
        <w:rPr>
          <w:rFonts w:ascii="Times New Roman" w:eastAsia="Times New Roman" w:hAnsi="Times New Roman"/>
          <w:i/>
          <w:iCs/>
          <w:sz w:val="26"/>
          <w:szCs w:val="26"/>
          <w:lang w:val="fr-FR"/>
        </w:rPr>
        <w:t xml:space="preserve"> và cán bộ nhà trường về</w:t>
      </w:r>
      <w:r w:rsidR="00C030B6" w:rsidRPr="00A9606E">
        <w:rPr>
          <w:rFonts w:ascii="Times New Roman" w:eastAsia="Times New Roman" w:hAnsi="Times New Roman"/>
          <w:i/>
          <w:iCs/>
          <w:sz w:val="26"/>
          <w:szCs w:val="26"/>
          <w:lang w:val="fr-FR"/>
        </w:rPr>
        <w:t xml:space="preserve"> </w:t>
      </w:r>
      <w:r w:rsidR="00B953E2" w:rsidRPr="00A9606E">
        <w:rPr>
          <w:rFonts w:ascii="Times New Roman" w:eastAsia="Times New Roman" w:hAnsi="Times New Roman"/>
          <w:i/>
          <w:iCs/>
          <w:sz w:val="26"/>
          <w:szCs w:val="26"/>
          <w:lang w:val="fr-FR"/>
        </w:rPr>
        <w:t>kế thừa, duy trì và phát triển những giá trị văn hóa đã có của nhà trường.</w:t>
      </w:r>
    </w:p>
    <w:p w14:paraId="32B40D84" w14:textId="0C4F9C56" w:rsidR="00C758E2" w:rsidRPr="00A9606E" w:rsidRDefault="00C758E2"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6</w:t>
      </w:r>
      <w:r w:rsidRPr="00A9606E">
        <w:rPr>
          <w:rFonts w:ascii="Times New Roman" w:eastAsia="Times New Roman" w:hAnsi="Times New Roman"/>
          <w:i/>
          <w:iCs/>
          <w:sz w:val="26"/>
          <w:szCs w:val="26"/>
          <w:lang w:val="fr-FR"/>
        </w:rPr>
        <w:t>: Xây dựng kế</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hoạch</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 xml:space="preserve">lôi cuốn các lực lượng khác ở địa phương tham gia vào </w:t>
      </w:r>
      <w:r w:rsidR="00B953E2" w:rsidRPr="00A9606E">
        <w:rPr>
          <w:rFonts w:ascii="Times New Roman" w:eastAsia="Times New Roman" w:hAnsi="Times New Roman"/>
          <w:i/>
          <w:iCs/>
          <w:sz w:val="26"/>
          <w:szCs w:val="26"/>
          <w:lang w:val="fr-FR"/>
        </w:rPr>
        <w:t>kế thừa, duy trì và phát triển những giá trị văn hóa đã có của nhà trường.</w:t>
      </w:r>
    </w:p>
    <w:p w14:paraId="407755FF" w14:textId="652D3C92" w:rsidR="00C758E2" w:rsidRPr="00A9606E" w:rsidRDefault="00C758E2"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7</w:t>
      </w:r>
      <w:r w:rsidRPr="00A9606E">
        <w:rPr>
          <w:rFonts w:ascii="Times New Roman" w:eastAsia="Times New Roman" w:hAnsi="Times New Roman"/>
          <w:i/>
          <w:iCs/>
          <w:sz w:val="26"/>
          <w:szCs w:val="26"/>
          <w:lang w:val="fr-FR"/>
        </w:rPr>
        <w:t xml:space="preserve">: Xây dựng kế hoạch phối hợp với PHHS trong việc </w:t>
      </w:r>
      <w:r w:rsidR="004019E2" w:rsidRPr="00A9606E">
        <w:rPr>
          <w:rFonts w:ascii="Times New Roman" w:eastAsia="Times New Roman" w:hAnsi="Times New Roman"/>
          <w:i/>
          <w:iCs/>
          <w:sz w:val="26"/>
          <w:szCs w:val="26"/>
          <w:lang w:val="fr-FR"/>
        </w:rPr>
        <w:t>xây dựng</w:t>
      </w:r>
      <w:r w:rsidRPr="00A9606E">
        <w:rPr>
          <w:rFonts w:ascii="Times New Roman" w:eastAsia="Times New Roman" w:hAnsi="Times New Roman"/>
          <w:i/>
          <w:iCs/>
          <w:sz w:val="26"/>
          <w:szCs w:val="26"/>
          <w:lang w:val="fr-FR"/>
        </w:rPr>
        <w:t xml:space="preserve"> những nội dung giá trị văn hóa đã có của nhà trường</w:t>
      </w:r>
      <w:r w:rsidR="00C474FE" w:rsidRPr="00A9606E">
        <w:rPr>
          <w:rFonts w:ascii="Times New Roman" w:eastAsia="Times New Roman" w:hAnsi="Times New Roman"/>
          <w:i/>
          <w:iCs/>
          <w:sz w:val="26"/>
          <w:szCs w:val="26"/>
          <w:lang w:val="fr-FR"/>
        </w:rPr>
        <w:t>.</w:t>
      </w:r>
    </w:p>
    <w:p w14:paraId="3D2AF7B2" w14:textId="1379A920" w:rsidR="00C758E2" w:rsidRPr="00A9606E" w:rsidRDefault="00C758E2" w:rsidP="005B05F6">
      <w:pPr>
        <w:pStyle w:val="ListParagraph"/>
        <w:numPr>
          <w:ilvl w:val="0"/>
          <w:numId w:val="21"/>
        </w:numPr>
        <w:spacing w:after="0" w:line="336" w:lineRule="auto"/>
        <w:jc w:val="both"/>
        <w:rPr>
          <w:rFonts w:ascii="Times New Roman" w:eastAsia="Times New Roman" w:hAnsi="Times New Roman"/>
          <w:b/>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8</w:t>
      </w:r>
      <w:r w:rsidRPr="00A9606E">
        <w:rPr>
          <w:rFonts w:ascii="Times New Roman" w:eastAsia="Times New Roman" w:hAnsi="Times New Roman"/>
          <w:i/>
          <w:iCs/>
          <w:sz w:val="26"/>
          <w:szCs w:val="26"/>
          <w:lang w:val="fr-FR"/>
        </w:rPr>
        <w:t xml:space="preserve">: Xây dựng kế hoạch kiểm tra, thanh tra về việc </w:t>
      </w:r>
      <w:r w:rsidR="004019E2" w:rsidRPr="00A9606E">
        <w:rPr>
          <w:rFonts w:ascii="Times New Roman" w:eastAsia="Times New Roman" w:hAnsi="Times New Roman"/>
          <w:i/>
          <w:iCs/>
          <w:sz w:val="26"/>
          <w:szCs w:val="26"/>
          <w:lang w:val="fr-FR"/>
        </w:rPr>
        <w:t>xây dựng</w:t>
      </w:r>
      <w:r w:rsidRPr="00A9606E">
        <w:rPr>
          <w:rFonts w:ascii="Times New Roman" w:eastAsia="Times New Roman" w:hAnsi="Times New Roman"/>
          <w:i/>
          <w:iCs/>
          <w:sz w:val="26"/>
          <w:szCs w:val="26"/>
          <w:lang w:val="fr-FR"/>
        </w:rPr>
        <w:t xml:space="preserve"> những giá trị văn hóa đã có của nhà trường.</w:t>
      </w:r>
    </w:p>
    <w:p w14:paraId="4AE31F65" w14:textId="78FF7E54" w:rsidR="004D4C1B" w:rsidRPr="00A9606E" w:rsidRDefault="004D4C1B" w:rsidP="005B05F6">
      <w:pPr>
        <w:spacing w:before="0" w:after="0" w:line="336" w:lineRule="auto"/>
        <w:rPr>
          <w:rFonts w:eastAsia="Times New Roman"/>
          <w:iCs/>
          <w:szCs w:val="26"/>
          <w:lang w:val="fr-FR"/>
        </w:rPr>
      </w:pPr>
      <w:r w:rsidRPr="00A9606E">
        <w:rPr>
          <w:rFonts w:eastAsia="Times New Roman"/>
          <w:iCs/>
          <w:szCs w:val="26"/>
          <w:lang w:val="fr-FR"/>
        </w:rPr>
        <w:t xml:space="preserve">(ii) Nội dung lập kế hoạch quản lý </w:t>
      </w:r>
      <w:r w:rsidRPr="00A9606E">
        <w:rPr>
          <w:rFonts w:eastAsia="Times New Roman"/>
          <w:szCs w:val="26"/>
          <w:lang w:val="fr-FR"/>
        </w:rPr>
        <w:t xml:space="preserve">HĐXD </w:t>
      </w:r>
      <w:r w:rsidRPr="00A9606E">
        <w:rPr>
          <w:rFonts w:eastAsia="Times New Roman"/>
          <w:iCs/>
          <w:szCs w:val="26"/>
          <w:lang w:val="fr-FR"/>
        </w:rPr>
        <w:t>các giá trị văn hóa mới</w:t>
      </w:r>
    </w:p>
    <w:p w14:paraId="06383A70" w14:textId="3D59DC4F" w:rsidR="004D4C1B" w:rsidRPr="00A9606E" w:rsidRDefault="004D4C1B"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9</w:t>
      </w:r>
      <w:r w:rsidRPr="00A9606E">
        <w:rPr>
          <w:rFonts w:ascii="Times New Roman" w:eastAsia="Times New Roman" w:hAnsi="Times New Roman"/>
          <w:i/>
          <w:iCs/>
          <w:sz w:val="26"/>
          <w:szCs w:val="26"/>
          <w:lang w:val="fr-FR"/>
        </w:rPr>
        <w:t xml:space="preserve">: Kế hoạch xây dựng những nội dung mới của văn hóa nhà trường được nằm trong kế hoạch chung của nhà trường. </w:t>
      </w:r>
    </w:p>
    <w:p w14:paraId="36269EE0" w14:textId="3B659891" w:rsidR="004D4C1B" w:rsidRPr="00A9606E" w:rsidRDefault="004D4C1B"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10</w:t>
      </w:r>
      <w:r w:rsidRPr="00A9606E">
        <w:rPr>
          <w:rFonts w:ascii="Times New Roman" w:eastAsia="Times New Roman" w:hAnsi="Times New Roman"/>
          <w:i/>
          <w:iCs/>
          <w:sz w:val="26"/>
          <w:szCs w:val="26"/>
          <w:lang w:val="fr-FR"/>
        </w:rPr>
        <w:t>: Kế hoạch đảm bảo đủ nội dung xây dựng những giá trị văn hóa mới của nhà trường.</w:t>
      </w:r>
    </w:p>
    <w:p w14:paraId="02A9B618" w14:textId="439AD2A9" w:rsidR="004D4C1B" w:rsidRPr="00A9606E" w:rsidRDefault="004D4C1B"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lastRenderedPageBreak/>
        <w:t xml:space="preserve">KH </w:t>
      </w:r>
      <w:r w:rsidR="00C21F74" w:rsidRPr="00A9606E">
        <w:rPr>
          <w:rFonts w:ascii="Times New Roman" w:eastAsia="Times New Roman" w:hAnsi="Times New Roman"/>
          <w:i/>
          <w:iCs/>
          <w:sz w:val="26"/>
          <w:szCs w:val="26"/>
          <w:lang w:val="fr-FR"/>
        </w:rPr>
        <w:t>11</w:t>
      </w:r>
      <w:r w:rsidRPr="00A9606E">
        <w:rPr>
          <w:rFonts w:ascii="Times New Roman" w:eastAsia="Times New Roman" w:hAnsi="Times New Roman"/>
          <w:i/>
          <w:iCs/>
          <w:sz w:val="26"/>
          <w:szCs w:val="26"/>
          <w:lang w:val="fr-FR"/>
        </w:rPr>
        <w:t>: Kế hoạch có lộ trình thời gian đầy đủ để xây dựng những giá trị văn hóa mới của nhà trường.</w:t>
      </w:r>
    </w:p>
    <w:p w14:paraId="43BB6B78" w14:textId="25906B06" w:rsidR="004D4C1B" w:rsidRPr="00A9606E" w:rsidRDefault="004D4C1B"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12</w:t>
      </w:r>
      <w:r w:rsidRPr="00A9606E">
        <w:rPr>
          <w:rFonts w:ascii="Times New Roman" w:eastAsia="Times New Roman" w:hAnsi="Times New Roman"/>
          <w:i/>
          <w:iCs/>
          <w:sz w:val="26"/>
          <w:szCs w:val="26"/>
          <w:lang w:val="fr-FR"/>
        </w:rPr>
        <w:t>: Xây dựng kế hoạch tuyên truyền về những giá trị văn hóa mới của nhà trường.</w:t>
      </w:r>
    </w:p>
    <w:p w14:paraId="0816AFA5" w14:textId="30667F8D" w:rsidR="004D4C1B" w:rsidRPr="00A9606E" w:rsidRDefault="004D4C1B"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13</w:t>
      </w:r>
      <w:r w:rsidRPr="00A9606E">
        <w:rPr>
          <w:rFonts w:ascii="Times New Roman" w:eastAsia="Times New Roman" w:hAnsi="Times New Roman"/>
          <w:i/>
          <w:iCs/>
          <w:sz w:val="26"/>
          <w:szCs w:val="26"/>
          <w:lang w:val="fr-FR"/>
        </w:rPr>
        <w:t xml:space="preserve">: Xây dựng kế hoạch tập huấn cho GV và cán bộ nhà trường về những giá trị văn hóa mới của nhà trường. </w:t>
      </w:r>
    </w:p>
    <w:p w14:paraId="695CF746" w14:textId="67380ACE" w:rsidR="004D4C1B" w:rsidRPr="00A9606E" w:rsidRDefault="004D4C1B"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14</w:t>
      </w:r>
      <w:r w:rsidRPr="00A9606E">
        <w:rPr>
          <w:rFonts w:ascii="Times New Roman" w:eastAsia="Times New Roman" w:hAnsi="Times New Roman"/>
          <w:i/>
          <w:iCs/>
          <w:sz w:val="26"/>
          <w:szCs w:val="26"/>
          <w:lang w:val="fr-FR"/>
        </w:rPr>
        <w:t>: Xây dựng kế hoạch lôi cuốn các lực lượng khác ở địa phương tham gia vào xây dựng những giá trị văn hóa mới của nhà trường.</w:t>
      </w:r>
    </w:p>
    <w:p w14:paraId="2E872A52" w14:textId="6C035EB8" w:rsidR="004D4C1B" w:rsidRPr="00A9606E" w:rsidRDefault="004D4C1B" w:rsidP="005B05F6">
      <w:pPr>
        <w:pStyle w:val="ListParagraph"/>
        <w:numPr>
          <w:ilvl w:val="0"/>
          <w:numId w:val="21"/>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15</w:t>
      </w:r>
      <w:r w:rsidRPr="00A9606E">
        <w:rPr>
          <w:rFonts w:ascii="Times New Roman" w:eastAsia="Times New Roman" w:hAnsi="Times New Roman"/>
          <w:i/>
          <w:iCs/>
          <w:sz w:val="26"/>
          <w:szCs w:val="26"/>
          <w:lang w:val="fr-FR"/>
        </w:rPr>
        <w:t>: Xây dựng kế hoạch phối hợp với PHHS trong việc xây dựng những nội dung mới của VHNT.</w:t>
      </w:r>
    </w:p>
    <w:p w14:paraId="126F693A" w14:textId="5855A989" w:rsidR="004D4C1B" w:rsidRPr="00A9606E" w:rsidRDefault="004D4C1B" w:rsidP="005B05F6">
      <w:pPr>
        <w:pStyle w:val="ListParagraph"/>
        <w:numPr>
          <w:ilvl w:val="0"/>
          <w:numId w:val="21"/>
        </w:numPr>
        <w:spacing w:after="0" w:line="336" w:lineRule="auto"/>
        <w:jc w:val="both"/>
        <w:rPr>
          <w:rFonts w:ascii="Times New Roman" w:hAnsi="Times New Roman"/>
          <w:i/>
          <w:iCs/>
          <w:sz w:val="26"/>
          <w:szCs w:val="26"/>
          <w:lang w:val="fr-FR"/>
        </w:rPr>
      </w:pPr>
      <w:r w:rsidRPr="00A9606E">
        <w:rPr>
          <w:rFonts w:ascii="Times New Roman" w:eastAsia="Times New Roman" w:hAnsi="Times New Roman"/>
          <w:i/>
          <w:iCs/>
          <w:sz w:val="26"/>
          <w:szCs w:val="26"/>
          <w:lang w:val="fr-FR"/>
        </w:rPr>
        <w:t xml:space="preserve">KH </w:t>
      </w:r>
      <w:r w:rsidR="00C21F74" w:rsidRPr="00A9606E">
        <w:rPr>
          <w:rFonts w:ascii="Times New Roman" w:eastAsia="Times New Roman" w:hAnsi="Times New Roman"/>
          <w:i/>
          <w:iCs/>
          <w:sz w:val="26"/>
          <w:szCs w:val="26"/>
          <w:lang w:val="fr-FR"/>
        </w:rPr>
        <w:t>16</w:t>
      </w:r>
      <w:r w:rsidRPr="00A9606E">
        <w:rPr>
          <w:rFonts w:ascii="Times New Roman" w:eastAsia="Times New Roman" w:hAnsi="Times New Roman"/>
          <w:i/>
          <w:iCs/>
          <w:sz w:val="26"/>
          <w:szCs w:val="26"/>
          <w:lang w:val="fr-FR"/>
        </w:rPr>
        <w:t>: Xây dựng kế hoạch kiểm tra, thanh tra về việc xây dựng những nội dung mới của VHNT.</w:t>
      </w:r>
    </w:p>
    <w:p w14:paraId="1D5409FB" w14:textId="7DBDAF62" w:rsidR="00C758E2" w:rsidRPr="00A9606E" w:rsidRDefault="00C758E2" w:rsidP="005B05F6">
      <w:pPr>
        <w:spacing w:before="0" w:after="0" w:line="336" w:lineRule="auto"/>
        <w:rPr>
          <w:rFonts w:eastAsia="Times New Roman"/>
          <w:i/>
          <w:szCs w:val="26"/>
          <w:lang w:val="fr-FR"/>
        </w:rPr>
      </w:pPr>
      <w:r w:rsidRPr="00A9606E">
        <w:rPr>
          <w:rFonts w:eastAsia="Times New Roman"/>
          <w:i/>
          <w:szCs w:val="26"/>
          <w:lang w:val="fr-FR"/>
        </w:rPr>
        <w:t xml:space="preserve">* Đánh giá mức độ thực hiện </w:t>
      </w:r>
      <w:r w:rsidR="00712C65" w:rsidRPr="00A9606E">
        <w:rPr>
          <w:rFonts w:eastAsia="Times New Roman"/>
          <w:i/>
          <w:szCs w:val="26"/>
          <w:lang w:val="fr-FR"/>
        </w:rPr>
        <w:t>l</w:t>
      </w:r>
      <w:r w:rsidRPr="00A9606E">
        <w:rPr>
          <w:rFonts w:eastAsia="Times New Roman"/>
          <w:i/>
          <w:szCs w:val="26"/>
          <w:lang w:val="fr-FR"/>
        </w:rPr>
        <w:t xml:space="preserve">ập kế hoạch </w:t>
      </w:r>
      <w:r w:rsidR="002B5521" w:rsidRPr="00A9606E">
        <w:rPr>
          <w:rFonts w:eastAsia="Times New Roman"/>
          <w:i/>
          <w:szCs w:val="26"/>
          <w:lang w:val="fr-FR"/>
        </w:rPr>
        <w:t>quản lý</w:t>
      </w:r>
      <w:r w:rsidRPr="00A9606E">
        <w:rPr>
          <w:rFonts w:eastAsia="Times New Roman"/>
          <w:i/>
          <w:szCs w:val="26"/>
          <w:lang w:val="fr-FR"/>
        </w:rPr>
        <w:t xml:space="preserve"> </w:t>
      </w:r>
      <w:r w:rsidR="00CE4C1F" w:rsidRPr="00A9606E">
        <w:rPr>
          <w:rFonts w:eastAsia="Times New Roman"/>
          <w:i/>
          <w:szCs w:val="26"/>
          <w:lang w:val="fr-FR"/>
        </w:rPr>
        <w:t xml:space="preserve">hoạt động kế thừa, duy trì và phát triển các giá trị </w:t>
      </w:r>
      <w:r w:rsidRPr="00A9606E">
        <w:rPr>
          <w:rFonts w:eastAsia="Times New Roman"/>
          <w:i/>
          <w:szCs w:val="26"/>
          <w:lang w:val="fr-FR"/>
        </w:rPr>
        <w:t xml:space="preserve">VH đã có: </w:t>
      </w:r>
    </w:p>
    <w:p w14:paraId="3C0FB308" w14:textId="27377EF1" w:rsidR="00C758E2" w:rsidRPr="00A9606E" w:rsidRDefault="00C758E2" w:rsidP="005B05F6">
      <w:pPr>
        <w:spacing w:before="0" w:after="0" w:line="336" w:lineRule="auto"/>
        <w:rPr>
          <w:rFonts w:eastAsia="Times New Roman"/>
          <w:iCs/>
          <w:szCs w:val="26"/>
          <w:lang w:val="fr-FR"/>
        </w:rPr>
      </w:pPr>
      <w:r w:rsidRPr="00A9606E">
        <w:rPr>
          <w:rFonts w:eastAsia="Times New Roman"/>
          <w:iCs/>
          <w:szCs w:val="26"/>
          <w:lang w:val="fr-FR"/>
        </w:rPr>
        <w:t xml:space="preserve">Mức độ thực hiện các nội dung lập kế hoạch </w:t>
      </w:r>
      <w:r w:rsidR="002B5521" w:rsidRPr="00A9606E">
        <w:rPr>
          <w:rFonts w:eastAsia="Times New Roman"/>
          <w:iCs/>
          <w:szCs w:val="26"/>
          <w:lang w:val="fr-FR"/>
        </w:rPr>
        <w:t>quản lý</w:t>
      </w:r>
      <w:r w:rsidR="00CE4C1F" w:rsidRPr="00A9606E">
        <w:rPr>
          <w:rFonts w:eastAsia="Times New Roman"/>
          <w:iCs/>
          <w:szCs w:val="26"/>
          <w:lang w:val="fr-FR"/>
        </w:rPr>
        <w:t xml:space="preserve"> hoạt động kế thừa, duy trì và phát triển</w:t>
      </w:r>
      <w:r w:rsidRPr="00A9606E">
        <w:rPr>
          <w:rFonts w:eastAsia="Times New Roman"/>
          <w:iCs/>
          <w:szCs w:val="26"/>
          <w:lang w:val="fr-FR"/>
        </w:rPr>
        <w:t xml:space="preserve"> </w:t>
      </w:r>
      <w:r w:rsidR="00712C65" w:rsidRPr="00A9606E">
        <w:rPr>
          <w:rFonts w:eastAsia="Times New Roman"/>
          <w:iCs/>
          <w:szCs w:val="26"/>
          <w:lang w:val="fr-FR"/>
        </w:rPr>
        <w:t xml:space="preserve">các giá trị </w:t>
      </w:r>
      <w:r w:rsidRPr="00A9606E">
        <w:rPr>
          <w:rFonts w:eastAsia="Times New Roman"/>
          <w:iCs/>
          <w:szCs w:val="26"/>
          <w:lang w:val="fr-FR"/>
        </w:rPr>
        <w:t>VH đã có của nhà trường THPT tỉnh Nghệ An được trình bày trong Biểu đồ 2.</w:t>
      </w:r>
      <w:r w:rsidR="00C00F65" w:rsidRPr="00A9606E">
        <w:rPr>
          <w:rFonts w:eastAsia="Times New Roman"/>
          <w:iCs/>
          <w:szCs w:val="26"/>
          <w:lang w:val="fr-FR"/>
        </w:rPr>
        <w:t xml:space="preserve">7 </w:t>
      </w:r>
      <w:r w:rsidRPr="00A9606E">
        <w:rPr>
          <w:rFonts w:eastAsia="Times New Roman"/>
          <w:iCs/>
          <w:szCs w:val="26"/>
          <w:lang w:val="fr-FR"/>
        </w:rPr>
        <w:t>dưới đây.</w:t>
      </w:r>
      <w:r w:rsidR="00C030B6" w:rsidRPr="00A9606E">
        <w:rPr>
          <w:rFonts w:eastAsia="Times New Roman"/>
          <w:iCs/>
          <w:szCs w:val="26"/>
          <w:lang w:val="fr-FR"/>
        </w:rPr>
        <w:t xml:space="preserve"> </w:t>
      </w:r>
    </w:p>
    <w:p w14:paraId="4924BAD4" w14:textId="40583968" w:rsidR="00A4448F" w:rsidRPr="00A9606E" w:rsidRDefault="00A4448F" w:rsidP="005B05F6">
      <w:pPr>
        <w:spacing w:before="0" w:after="0" w:line="336" w:lineRule="auto"/>
        <w:ind w:firstLine="0"/>
        <w:jc w:val="center"/>
        <w:rPr>
          <w:rFonts w:eastAsia="Times New Roman"/>
          <w:b/>
          <w:iCs/>
          <w:szCs w:val="26"/>
          <w:lang w:val="fr-FR"/>
        </w:rPr>
      </w:pPr>
      <w:bookmarkStart w:id="1368" w:name="_Toc132631734"/>
      <w:r w:rsidRPr="00A9606E">
        <w:rPr>
          <w:rFonts w:eastAsia="Times New Roman"/>
          <w:noProof/>
          <w:szCs w:val="26"/>
        </w:rPr>
        <w:drawing>
          <wp:inline distT="0" distB="0" distL="0" distR="0" wp14:anchorId="139F1ABC" wp14:editId="22E99DE6">
            <wp:extent cx="5061098" cy="2739028"/>
            <wp:effectExtent l="0" t="0" r="635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65184" cy="2741239"/>
                    </a:xfrm>
                    <a:prstGeom prst="rect">
                      <a:avLst/>
                    </a:prstGeom>
                  </pic:spPr>
                </pic:pic>
              </a:graphicData>
            </a:graphic>
          </wp:inline>
        </w:drawing>
      </w:r>
    </w:p>
    <w:p w14:paraId="5177F8B4" w14:textId="29F295F9" w:rsidR="00C758E2" w:rsidRPr="00A9606E" w:rsidRDefault="00C758E2" w:rsidP="005B05F6">
      <w:pPr>
        <w:pStyle w:val="6a"/>
        <w:spacing w:line="336" w:lineRule="auto"/>
        <w:rPr>
          <w:sz w:val="26"/>
          <w:szCs w:val="26"/>
          <w:lang w:val="fr-FR"/>
        </w:rPr>
      </w:pPr>
      <w:bookmarkStart w:id="1369" w:name="_Toc152741262"/>
      <w:bookmarkStart w:id="1370" w:name="_Toc154309912"/>
      <w:r w:rsidRPr="00A9606E">
        <w:rPr>
          <w:sz w:val="26"/>
          <w:szCs w:val="26"/>
          <w:lang w:val="fr-FR"/>
        </w:rPr>
        <w:t>Biểu đồ 2.</w:t>
      </w:r>
      <w:r w:rsidR="00AA3257" w:rsidRPr="00A9606E">
        <w:rPr>
          <w:sz w:val="26"/>
          <w:szCs w:val="26"/>
          <w:lang w:val="fr-FR"/>
        </w:rPr>
        <w:t>7</w:t>
      </w:r>
      <w:r w:rsidRPr="00A9606E">
        <w:rPr>
          <w:sz w:val="26"/>
          <w:szCs w:val="26"/>
          <w:lang w:val="fr-FR"/>
        </w:rPr>
        <w:t xml:space="preserve">. Mức độ thực hiện nội dung lập kế hoạch </w:t>
      </w:r>
      <w:r w:rsidR="002B5521" w:rsidRPr="00A9606E">
        <w:rPr>
          <w:sz w:val="26"/>
          <w:szCs w:val="26"/>
          <w:lang w:val="fr-FR"/>
        </w:rPr>
        <w:t xml:space="preserve">quản lý </w:t>
      </w:r>
      <w:r w:rsidR="009E0F67" w:rsidRPr="00A9606E">
        <w:rPr>
          <w:rFonts w:eastAsia="Times New Roman"/>
          <w:sz w:val="26"/>
          <w:szCs w:val="26"/>
          <w:lang w:val="fr-FR"/>
        </w:rPr>
        <w:t xml:space="preserve">hoạt động </w:t>
      </w:r>
      <w:r w:rsidR="002D5926" w:rsidRPr="00A9606E">
        <w:rPr>
          <w:rFonts w:eastAsia="Times New Roman"/>
          <w:sz w:val="26"/>
          <w:szCs w:val="26"/>
          <w:lang w:val="fr-FR"/>
        </w:rPr>
        <w:br/>
      </w:r>
      <w:r w:rsidR="00CE4C1F" w:rsidRPr="00A9606E">
        <w:rPr>
          <w:rFonts w:eastAsia="Times New Roman"/>
          <w:sz w:val="26"/>
          <w:szCs w:val="26"/>
          <w:lang w:val="fr-FR"/>
        </w:rPr>
        <w:t xml:space="preserve">kế thừa, duy trì và phát triển các </w:t>
      </w:r>
      <w:r w:rsidR="00D53A1C" w:rsidRPr="00A9606E">
        <w:rPr>
          <w:rFonts w:eastAsia="Times New Roman"/>
          <w:sz w:val="26"/>
          <w:szCs w:val="26"/>
          <w:lang w:val="fr-FR"/>
        </w:rPr>
        <w:t xml:space="preserve">giá trị </w:t>
      </w:r>
      <w:r w:rsidRPr="00A9606E">
        <w:rPr>
          <w:sz w:val="26"/>
          <w:szCs w:val="26"/>
          <w:lang w:val="fr-FR"/>
        </w:rPr>
        <w:t xml:space="preserve">văn hóa phù hợp đã có tại nhà trường </w:t>
      </w:r>
      <w:r w:rsidR="00AA3257" w:rsidRPr="00A9606E">
        <w:rPr>
          <w:sz w:val="26"/>
          <w:szCs w:val="26"/>
        </w:rPr>
        <w:t>THPT</w:t>
      </w:r>
      <w:r w:rsidRPr="00A9606E">
        <w:rPr>
          <w:sz w:val="26"/>
          <w:szCs w:val="26"/>
          <w:lang w:val="fr-FR"/>
        </w:rPr>
        <w:t xml:space="preserve"> tỉnh Nghệ An</w:t>
      </w:r>
      <w:bookmarkEnd w:id="1368"/>
      <w:bookmarkEnd w:id="1369"/>
      <w:bookmarkEnd w:id="1370"/>
    </w:p>
    <w:p w14:paraId="028CFF64" w14:textId="609A6894" w:rsidR="00A51D0B" w:rsidRPr="00A9606E" w:rsidRDefault="00C758E2" w:rsidP="00CF5478">
      <w:pPr>
        <w:spacing w:before="0" w:after="0"/>
        <w:rPr>
          <w:rFonts w:eastAsia="Times New Roman"/>
          <w:szCs w:val="26"/>
          <w:lang w:val="fr-FR"/>
        </w:rPr>
      </w:pPr>
      <w:r w:rsidRPr="00A9606E">
        <w:rPr>
          <w:rFonts w:eastAsia="Times New Roman"/>
          <w:iCs/>
          <w:szCs w:val="26"/>
          <w:lang w:val="fr-FR"/>
        </w:rPr>
        <w:lastRenderedPageBreak/>
        <w:t xml:space="preserve">Tương tự như thực trạng lập kế hoạch </w:t>
      </w:r>
      <w:r w:rsidR="002B5521" w:rsidRPr="00A9606E">
        <w:rPr>
          <w:rFonts w:eastAsia="Times New Roman"/>
          <w:iCs/>
          <w:szCs w:val="26"/>
          <w:lang w:val="fr-FR"/>
        </w:rPr>
        <w:t xml:space="preserve">quản lý </w:t>
      </w:r>
      <w:r w:rsidR="00557DE8" w:rsidRPr="00A9606E">
        <w:rPr>
          <w:rFonts w:eastAsia="Times New Roman"/>
          <w:szCs w:val="26"/>
          <w:lang w:val="fr-FR"/>
        </w:rPr>
        <w:t>HĐXD</w:t>
      </w:r>
      <w:r w:rsidRPr="00A9606E">
        <w:rPr>
          <w:rFonts w:eastAsia="Times New Roman"/>
          <w:szCs w:val="26"/>
          <w:lang w:val="fr-FR"/>
        </w:rPr>
        <w:t xml:space="preserve"> </w:t>
      </w:r>
      <w:r w:rsidRPr="00A9606E">
        <w:rPr>
          <w:rFonts w:eastAsia="Times New Roman"/>
          <w:iCs/>
          <w:szCs w:val="26"/>
          <w:lang w:val="fr-FR"/>
        </w:rPr>
        <w:t xml:space="preserve">các giá trị văn hóa mới, việc lập kế </w:t>
      </w:r>
      <w:r w:rsidR="00FD232C" w:rsidRPr="00A9606E">
        <w:rPr>
          <w:rFonts w:eastAsia="Times New Roman"/>
          <w:iCs/>
          <w:szCs w:val="26"/>
          <w:lang w:val="fr-FR"/>
        </w:rPr>
        <w:t xml:space="preserve">hoạch </w:t>
      </w:r>
      <w:r w:rsidR="002B5521" w:rsidRPr="00A9606E">
        <w:rPr>
          <w:rFonts w:eastAsia="Times New Roman"/>
          <w:iCs/>
          <w:szCs w:val="26"/>
          <w:lang w:val="fr-FR"/>
        </w:rPr>
        <w:t>quả</w:t>
      </w:r>
      <w:r w:rsidR="00CE4C1F" w:rsidRPr="00A9606E">
        <w:rPr>
          <w:rFonts w:eastAsia="Times New Roman"/>
          <w:iCs/>
          <w:szCs w:val="26"/>
          <w:lang w:val="fr-FR"/>
        </w:rPr>
        <w:t>n</w:t>
      </w:r>
      <w:r w:rsidR="002B5521" w:rsidRPr="00A9606E">
        <w:rPr>
          <w:rFonts w:eastAsia="Times New Roman"/>
          <w:iCs/>
          <w:szCs w:val="26"/>
          <w:lang w:val="fr-FR"/>
        </w:rPr>
        <w:t xml:space="preserve"> lý</w:t>
      </w:r>
      <w:r w:rsidR="00CE4C1F" w:rsidRPr="00A9606E">
        <w:rPr>
          <w:rFonts w:eastAsia="Times New Roman"/>
          <w:iCs/>
          <w:szCs w:val="26"/>
          <w:lang w:val="fr-FR"/>
        </w:rPr>
        <w:t xml:space="preserve"> hoạt động kế thừa, duy trì và phát triển</w:t>
      </w:r>
      <w:r w:rsidR="002B5521" w:rsidRPr="00A9606E">
        <w:rPr>
          <w:rFonts w:eastAsia="Times New Roman"/>
          <w:iCs/>
          <w:szCs w:val="26"/>
          <w:lang w:val="fr-FR"/>
        </w:rPr>
        <w:t xml:space="preserve"> </w:t>
      </w:r>
      <w:r w:rsidRPr="00A9606E">
        <w:rPr>
          <w:rFonts w:eastAsia="Times New Roman"/>
          <w:szCs w:val="26"/>
          <w:lang w:val="fr-FR"/>
        </w:rPr>
        <w:t>các giá trị văn hóa phù hợp đã có</w:t>
      </w:r>
      <w:r w:rsidRPr="00A9606E">
        <w:rPr>
          <w:rFonts w:eastAsia="Times New Roman"/>
          <w:iCs/>
          <w:szCs w:val="26"/>
          <w:lang w:val="fr-FR"/>
        </w:rPr>
        <w:t xml:space="preserve"> cũng </w:t>
      </w:r>
      <w:r w:rsidR="002B5521" w:rsidRPr="00A9606E">
        <w:rPr>
          <w:rFonts w:eastAsia="Times New Roman"/>
          <w:iCs/>
          <w:szCs w:val="26"/>
          <w:lang w:val="fr-FR"/>
        </w:rPr>
        <w:t>chỉ dừng</w:t>
      </w:r>
      <w:r w:rsidR="00A9606E" w:rsidRPr="00A9606E">
        <w:rPr>
          <w:rFonts w:eastAsia="Times New Roman"/>
          <w:iCs/>
          <w:szCs w:val="26"/>
          <w:lang w:val="fr-FR"/>
        </w:rPr>
        <w:t xml:space="preserve"> </w:t>
      </w:r>
      <w:r w:rsidRPr="00A9606E">
        <w:rPr>
          <w:rFonts w:eastAsia="Times New Roman"/>
          <w:iCs/>
          <w:szCs w:val="26"/>
          <w:lang w:val="fr-FR"/>
        </w:rPr>
        <w:t xml:space="preserve">ở mức độ khá (ĐTB dao động từ 2.94 </w:t>
      </w:r>
      <w:r w:rsidR="004325F8" w:rsidRPr="00A9606E">
        <w:rPr>
          <w:rFonts w:eastAsia="Times New Roman"/>
          <w:iCs/>
          <w:szCs w:val="26"/>
          <w:lang w:val="fr-FR"/>
        </w:rPr>
        <w:t>-</w:t>
      </w:r>
      <w:r w:rsidRPr="00A9606E">
        <w:rPr>
          <w:rFonts w:eastAsia="Times New Roman"/>
          <w:iCs/>
          <w:szCs w:val="26"/>
          <w:lang w:val="fr-FR"/>
        </w:rPr>
        <w:t xml:space="preserve"> 3.00). </w:t>
      </w:r>
      <w:r w:rsidR="002B5521" w:rsidRPr="00A9606E">
        <w:rPr>
          <w:rFonts w:eastAsia="Times New Roman"/>
          <w:iCs/>
          <w:szCs w:val="26"/>
          <w:lang w:val="fr-FR"/>
        </w:rPr>
        <w:t xml:space="preserve">Có </w:t>
      </w:r>
      <w:r w:rsidRPr="00A9606E">
        <w:rPr>
          <w:rFonts w:eastAsia="Times New Roman"/>
          <w:iCs/>
          <w:szCs w:val="26"/>
          <w:lang w:val="fr-FR"/>
        </w:rPr>
        <w:t xml:space="preserve">68-69% CBQL và GV được khảo sát đánh giá mức độ thực hiện của việc lập kế hoạch này đạt trung bình và khá; 26-29% CBQL và GV đánh giá mức độ thực hiện tốt. Vẫn còn khoảng 3-4% CBQL và GV cho rằng khâu lập kế hoạch </w:t>
      </w:r>
      <w:r w:rsidR="002B5521" w:rsidRPr="00A9606E">
        <w:rPr>
          <w:rFonts w:eastAsia="Times New Roman"/>
          <w:iCs/>
          <w:szCs w:val="26"/>
          <w:lang w:val="fr-FR"/>
        </w:rPr>
        <w:t xml:space="preserve">quản lý </w:t>
      </w:r>
      <w:r w:rsidR="00CE4C1F" w:rsidRPr="00A9606E">
        <w:rPr>
          <w:rFonts w:eastAsia="Times New Roman"/>
          <w:iCs/>
          <w:szCs w:val="26"/>
          <w:lang w:val="fr-FR"/>
        </w:rPr>
        <w:t>hoạt động kế thừa, duy trì và phát triển</w:t>
      </w:r>
      <w:r w:rsidR="00A9606E" w:rsidRPr="00A9606E">
        <w:rPr>
          <w:rFonts w:eastAsia="Times New Roman"/>
          <w:iCs/>
          <w:szCs w:val="26"/>
          <w:lang w:val="fr-FR"/>
        </w:rPr>
        <w:t xml:space="preserve"> </w:t>
      </w:r>
      <w:r w:rsidRPr="00A9606E">
        <w:rPr>
          <w:rFonts w:eastAsia="Times New Roman"/>
          <w:iCs/>
          <w:szCs w:val="26"/>
          <w:lang w:val="fr-FR"/>
        </w:rPr>
        <w:t xml:space="preserve">các giá trị văn hóa </w:t>
      </w:r>
      <w:r w:rsidR="00FD232C" w:rsidRPr="00A9606E">
        <w:rPr>
          <w:rFonts w:eastAsia="Times New Roman"/>
          <w:szCs w:val="26"/>
          <w:lang w:val="fr-FR"/>
        </w:rPr>
        <w:t>phù hợp đã có</w:t>
      </w:r>
      <w:r w:rsidR="00FD232C" w:rsidRPr="00A9606E">
        <w:rPr>
          <w:rFonts w:eastAsia="Times New Roman"/>
          <w:iCs/>
          <w:szCs w:val="26"/>
          <w:lang w:val="fr-FR"/>
        </w:rPr>
        <w:t xml:space="preserve"> </w:t>
      </w:r>
      <w:r w:rsidRPr="00A9606E">
        <w:rPr>
          <w:rFonts w:eastAsia="Times New Roman"/>
          <w:iCs/>
          <w:szCs w:val="26"/>
          <w:lang w:val="fr-FR"/>
        </w:rPr>
        <w:t xml:space="preserve">của nhà trường THPT ở mức độ yếu kém. Xếp về thứ tự mức độ thực hiện tốt từ cao xuống thấp, lần lượt là: Lập KH </w:t>
      </w:r>
      <w:r w:rsidR="00C00F65" w:rsidRPr="00A9606E">
        <w:rPr>
          <w:rFonts w:eastAsia="Times New Roman"/>
          <w:iCs/>
          <w:szCs w:val="26"/>
          <w:lang w:val="fr-FR"/>
        </w:rPr>
        <w:t>4</w:t>
      </w:r>
      <w:r w:rsidRPr="00A9606E">
        <w:rPr>
          <w:rFonts w:eastAsia="Times New Roman"/>
          <w:iCs/>
          <w:szCs w:val="26"/>
          <w:lang w:val="fr-FR"/>
        </w:rPr>
        <w:t xml:space="preserve"> (ĐTB 3.00), KH </w:t>
      </w:r>
      <w:r w:rsidR="00C00F65" w:rsidRPr="00A9606E">
        <w:rPr>
          <w:rFonts w:eastAsia="Times New Roman"/>
          <w:iCs/>
          <w:szCs w:val="26"/>
          <w:lang w:val="fr-FR"/>
        </w:rPr>
        <w:t>1</w:t>
      </w:r>
      <w:r w:rsidRPr="00A9606E">
        <w:rPr>
          <w:rFonts w:eastAsia="Times New Roman"/>
          <w:iCs/>
          <w:szCs w:val="26"/>
          <w:lang w:val="fr-FR"/>
        </w:rPr>
        <w:t xml:space="preserve">, </w:t>
      </w:r>
      <w:r w:rsidR="00C00F65" w:rsidRPr="00A9606E">
        <w:rPr>
          <w:rFonts w:eastAsia="Times New Roman"/>
          <w:iCs/>
          <w:szCs w:val="26"/>
          <w:lang w:val="fr-FR"/>
        </w:rPr>
        <w:t xml:space="preserve">KH2 </w:t>
      </w:r>
      <w:r w:rsidRPr="00A9606E">
        <w:rPr>
          <w:rFonts w:eastAsia="Times New Roman"/>
          <w:iCs/>
          <w:szCs w:val="26"/>
          <w:lang w:val="fr-FR"/>
        </w:rPr>
        <w:t xml:space="preserve">(ĐTB 2.97), </w:t>
      </w:r>
      <w:r w:rsidR="00C00F65" w:rsidRPr="00A9606E">
        <w:rPr>
          <w:rFonts w:eastAsia="Times New Roman"/>
          <w:iCs/>
          <w:szCs w:val="26"/>
          <w:lang w:val="fr-FR"/>
        </w:rPr>
        <w:t xml:space="preserve">KH7 </w:t>
      </w:r>
      <w:r w:rsidRPr="00A9606E">
        <w:rPr>
          <w:rFonts w:eastAsia="Times New Roman"/>
          <w:iCs/>
          <w:szCs w:val="26"/>
          <w:lang w:val="fr-FR"/>
        </w:rPr>
        <w:t xml:space="preserve">(ĐTB 2.96), KH </w:t>
      </w:r>
      <w:r w:rsidR="00C00F65" w:rsidRPr="00A9606E">
        <w:rPr>
          <w:rFonts w:eastAsia="Times New Roman"/>
          <w:iCs/>
          <w:szCs w:val="26"/>
          <w:lang w:val="fr-FR"/>
        </w:rPr>
        <w:t>3</w:t>
      </w:r>
      <w:r w:rsidRPr="00A9606E">
        <w:rPr>
          <w:rFonts w:eastAsia="Times New Roman"/>
          <w:iCs/>
          <w:szCs w:val="26"/>
          <w:lang w:val="fr-FR"/>
        </w:rPr>
        <w:t xml:space="preserve">, </w:t>
      </w:r>
      <w:r w:rsidR="00C00F65" w:rsidRPr="00A9606E">
        <w:rPr>
          <w:rFonts w:eastAsia="Times New Roman"/>
          <w:iCs/>
          <w:szCs w:val="26"/>
          <w:lang w:val="fr-FR"/>
        </w:rPr>
        <w:t xml:space="preserve">KH6 </w:t>
      </w:r>
      <w:r w:rsidRPr="00A9606E">
        <w:rPr>
          <w:rFonts w:eastAsia="Times New Roman"/>
          <w:iCs/>
          <w:szCs w:val="26"/>
          <w:lang w:val="fr-FR"/>
        </w:rPr>
        <w:t xml:space="preserve">(ĐTB 2.95), KH </w:t>
      </w:r>
      <w:r w:rsidR="00C00F65" w:rsidRPr="00A9606E">
        <w:rPr>
          <w:rFonts w:eastAsia="Times New Roman"/>
          <w:iCs/>
          <w:szCs w:val="26"/>
          <w:lang w:val="fr-FR"/>
        </w:rPr>
        <w:t xml:space="preserve">8 </w:t>
      </w:r>
      <w:r w:rsidRPr="00A9606E">
        <w:rPr>
          <w:rFonts w:eastAsia="Times New Roman"/>
          <w:iCs/>
          <w:szCs w:val="26"/>
          <w:lang w:val="fr-FR"/>
        </w:rPr>
        <w:t xml:space="preserve">(ĐTB 2.94), KH </w:t>
      </w:r>
      <w:r w:rsidR="00C00F65" w:rsidRPr="00A9606E">
        <w:rPr>
          <w:rFonts w:eastAsia="Times New Roman"/>
          <w:iCs/>
          <w:szCs w:val="26"/>
          <w:lang w:val="fr-FR"/>
        </w:rPr>
        <w:t xml:space="preserve">5 </w:t>
      </w:r>
      <w:r w:rsidRPr="00A9606E">
        <w:rPr>
          <w:rFonts w:eastAsia="Times New Roman"/>
          <w:iCs/>
          <w:szCs w:val="26"/>
          <w:lang w:val="fr-FR"/>
        </w:rPr>
        <w:t>(ĐTB 2.93)</w:t>
      </w:r>
      <w:r w:rsidRPr="00A9606E">
        <w:rPr>
          <w:rFonts w:eastAsia="Times New Roman"/>
          <w:szCs w:val="26"/>
          <w:lang w:val="fr-FR"/>
        </w:rPr>
        <w:t xml:space="preserve">. </w:t>
      </w:r>
    </w:p>
    <w:p w14:paraId="769A333B" w14:textId="7D639603" w:rsidR="002B5521" w:rsidRPr="00A9606E" w:rsidRDefault="002B5521" w:rsidP="00CF5478">
      <w:pPr>
        <w:spacing w:before="0" w:after="0"/>
        <w:rPr>
          <w:rFonts w:eastAsia="Times New Roman"/>
          <w:szCs w:val="26"/>
          <w:lang w:val="fr-FR"/>
        </w:rPr>
      </w:pPr>
      <w:r w:rsidRPr="00A9606E">
        <w:rPr>
          <w:rFonts w:eastAsia="Times New Roman"/>
          <w:szCs w:val="26"/>
          <w:lang w:val="fr-FR"/>
        </w:rPr>
        <w:t>Như vậy</w:t>
      </w:r>
      <w:r w:rsidR="00276D6A" w:rsidRPr="00A9606E">
        <w:rPr>
          <w:rFonts w:eastAsia="Times New Roman"/>
          <w:szCs w:val="26"/>
          <w:lang w:val="fr-FR"/>
        </w:rPr>
        <w:t>,</w:t>
      </w:r>
      <w:r w:rsidRPr="00A9606E">
        <w:rPr>
          <w:rFonts w:eastAsia="Times New Roman"/>
          <w:szCs w:val="26"/>
          <w:lang w:val="fr-FR"/>
        </w:rPr>
        <w:t xml:space="preserve"> khâu lập kế hoạch quản lý hoạt động xây dựng văn hóa nhà trường THPT tỉnh nghệ An còn bộc lộ những hạn chế nhất định, chính vì điều đó làm cho các hoạt động xây dựng văn hóa nhà trường được tổ chức nhưng chưa đạt hiệu quả cao</w:t>
      </w:r>
      <w:r w:rsidR="006A5818" w:rsidRPr="00A9606E">
        <w:rPr>
          <w:rFonts w:eastAsia="Times New Roman"/>
          <w:szCs w:val="26"/>
          <w:lang w:val="fr-FR"/>
        </w:rPr>
        <w:t>, các nhà trường THPT tỉnh Nghệ An muốn xây dựng văn hóa nhà trường phát triển lớn mạnh hơn cần chú trọng nhiều vào khâu lập kế hoạch, bởi chỉ có kế hoạch ngay từ đầu, kế hoạch rõ ràng, đúng mục đích, mục tiêu thì các khâu triển tổ chức mới diễn ra thuận lợi, đem lại kết quả mong muốn trong các hoạt động xây dựng, kế thừa, duy trì và phát triển văn hóa nhà trường trở lên tốt đẹp hơn.</w:t>
      </w:r>
    </w:p>
    <w:p w14:paraId="536C4399" w14:textId="3BC84A5C" w:rsidR="005929D3" w:rsidRPr="00A9606E" w:rsidRDefault="005929D3" w:rsidP="00CF5478">
      <w:pPr>
        <w:spacing w:before="0" w:after="0"/>
        <w:rPr>
          <w:rFonts w:eastAsia="Times New Roman"/>
          <w:i/>
          <w:spacing w:val="6"/>
          <w:szCs w:val="26"/>
          <w:lang w:val="fr-FR"/>
        </w:rPr>
      </w:pPr>
      <w:r w:rsidRPr="00A9606E">
        <w:rPr>
          <w:rFonts w:eastAsia="Times New Roman"/>
          <w:i/>
          <w:szCs w:val="26"/>
          <w:lang w:val="fr-FR"/>
        </w:rPr>
        <w:t xml:space="preserve">* </w:t>
      </w:r>
      <w:r w:rsidRPr="00A9606E">
        <w:rPr>
          <w:rFonts w:eastAsia="Times New Roman"/>
          <w:i/>
          <w:spacing w:val="6"/>
          <w:szCs w:val="26"/>
          <w:lang w:val="fr-FR"/>
        </w:rPr>
        <w:t xml:space="preserve">Đánh giá mức độ thực hiện lập kế hoạch quản lý HĐXD các giá trị </w:t>
      </w:r>
      <w:r w:rsidR="00CF5478" w:rsidRPr="00A9606E">
        <w:rPr>
          <w:rFonts w:eastAsia="Times New Roman"/>
          <w:i/>
          <w:spacing w:val="6"/>
          <w:szCs w:val="26"/>
          <w:lang w:val="fr-FR"/>
        </w:rPr>
        <w:t xml:space="preserve">văn hóa </w:t>
      </w:r>
      <w:r w:rsidRPr="00A9606E">
        <w:rPr>
          <w:rFonts w:eastAsia="Times New Roman"/>
          <w:i/>
          <w:spacing w:val="6"/>
          <w:szCs w:val="26"/>
          <w:lang w:val="fr-FR"/>
        </w:rPr>
        <w:t xml:space="preserve">mới: </w:t>
      </w:r>
    </w:p>
    <w:p w14:paraId="7B6A277C" w14:textId="77777777" w:rsidR="005929D3" w:rsidRPr="00A9606E" w:rsidRDefault="005929D3" w:rsidP="00CF5478">
      <w:pPr>
        <w:spacing w:before="0" w:after="0"/>
        <w:rPr>
          <w:rFonts w:eastAsia="Times New Roman"/>
          <w:iCs/>
          <w:szCs w:val="26"/>
          <w:lang w:val="fr-FR"/>
        </w:rPr>
      </w:pPr>
      <w:r w:rsidRPr="00A9606E">
        <w:rPr>
          <w:rFonts w:eastAsia="Times New Roman"/>
          <w:iCs/>
          <w:szCs w:val="26"/>
          <w:lang w:val="fr-FR"/>
        </w:rPr>
        <w:t xml:space="preserve">Mức độ thực hiện các nội dung lập kế hoạch quản lý HĐXD các giá trị VH mới của nhà trường THPT tỉnh Nghệ An được trình bày trong Biểu đồ 2.7 dưới đây. </w:t>
      </w:r>
    </w:p>
    <w:p w14:paraId="0C2BE89D" w14:textId="59FAD1E9" w:rsidR="00C00F65" w:rsidRPr="00A9606E" w:rsidRDefault="00C00F65" w:rsidP="005B05F6">
      <w:pPr>
        <w:spacing w:before="0" w:after="0" w:line="336" w:lineRule="auto"/>
        <w:ind w:firstLine="0"/>
        <w:jc w:val="center"/>
        <w:rPr>
          <w:rFonts w:eastAsia="Times New Roman"/>
          <w:b/>
          <w:iCs/>
          <w:szCs w:val="26"/>
          <w:lang w:val="fr-FR"/>
        </w:rPr>
      </w:pPr>
      <w:r w:rsidRPr="00A9606E">
        <w:rPr>
          <w:rFonts w:eastAsia="Times New Roman"/>
          <w:b/>
          <w:iCs/>
          <w:noProof/>
          <w:szCs w:val="26"/>
        </w:rPr>
        <w:lastRenderedPageBreak/>
        <w:drawing>
          <wp:inline distT="0" distB="0" distL="0" distR="0" wp14:anchorId="0653C27F" wp14:editId="0A8FBC24">
            <wp:extent cx="4543683" cy="288142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46553" cy="2883243"/>
                    </a:xfrm>
                    <a:prstGeom prst="rect">
                      <a:avLst/>
                    </a:prstGeom>
                  </pic:spPr>
                </pic:pic>
              </a:graphicData>
            </a:graphic>
          </wp:inline>
        </w:drawing>
      </w:r>
    </w:p>
    <w:p w14:paraId="02783885" w14:textId="5FC7B9B3" w:rsidR="005929D3" w:rsidRPr="00A9606E" w:rsidRDefault="005929D3" w:rsidP="005B05F6">
      <w:pPr>
        <w:pStyle w:val="6a"/>
        <w:spacing w:line="336" w:lineRule="auto"/>
        <w:rPr>
          <w:sz w:val="26"/>
          <w:szCs w:val="26"/>
        </w:rPr>
      </w:pPr>
      <w:bookmarkStart w:id="1371" w:name="_Toc152741263"/>
      <w:bookmarkStart w:id="1372" w:name="_Toc154309913"/>
      <w:r w:rsidRPr="00A9606E">
        <w:rPr>
          <w:sz w:val="26"/>
          <w:szCs w:val="26"/>
        </w:rPr>
        <w:t>Biểu đồ 2.</w:t>
      </w:r>
      <w:r w:rsidR="00AA3257" w:rsidRPr="00A9606E">
        <w:rPr>
          <w:sz w:val="26"/>
          <w:szCs w:val="26"/>
        </w:rPr>
        <w:t>8</w:t>
      </w:r>
      <w:r w:rsidRPr="00A9606E">
        <w:rPr>
          <w:sz w:val="26"/>
          <w:szCs w:val="26"/>
        </w:rPr>
        <w:t xml:space="preserve">. Mức độ thực hiện nội dung lập kế hoạch quản lý </w:t>
      </w:r>
      <w:r w:rsidRPr="00A9606E">
        <w:rPr>
          <w:rFonts w:eastAsia="Times New Roman"/>
          <w:szCs w:val="26"/>
          <w:lang w:val="fr-FR"/>
        </w:rPr>
        <w:t xml:space="preserve">hoạt động xây dựng các giá trị </w:t>
      </w:r>
      <w:r w:rsidRPr="00A9606E">
        <w:rPr>
          <w:sz w:val="26"/>
          <w:szCs w:val="26"/>
        </w:rPr>
        <w:t xml:space="preserve">văn hóa mới tại nhà trường </w:t>
      </w:r>
      <w:r w:rsidR="00AA3257" w:rsidRPr="00A9606E">
        <w:rPr>
          <w:sz w:val="26"/>
          <w:szCs w:val="26"/>
        </w:rPr>
        <w:t>THPT</w:t>
      </w:r>
      <w:r w:rsidRPr="00A9606E">
        <w:rPr>
          <w:sz w:val="26"/>
          <w:szCs w:val="26"/>
        </w:rPr>
        <w:t xml:space="preserve"> tỉnh Nghệ An</w:t>
      </w:r>
      <w:bookmarkEnd w:id="1371"/>
      <w:bookmarkEnd w:id="1372"/>
    </w:p>
    <w:p w14:paraId="707EEB5F" w14:textId="70F3EA37" w:rsidR="005929D3" w:rsidRPr="00A9606E" w:rsidRDefault="005929D3" w:rsidP="005B05F6">
      <w:pPr>
        <w:spacing w:before="0" w:after="0" w:line="336" w:lineRule="auto"/>
        <w:rPr>
          <w:rFonts w:eastAsia="Times New Roman"/>
          <w:szCs w:val="26"/>
          <w:lang w:val="fr-FR"/>
        </w:rPr>
      </w:pPr>
      <w:r w:rsidRPr="00A9606E">
        <w:rPr>
          <w:rFonts w:eastAsia="Times New Roman"/>
          <w:iCs/>
          <w:szCs w:val="26"/>
        </w:rPr>
        <w:t xml:space="preserve">Xét về tổng thể mức độ thực hiện khâu lập kế hoạch quản lý </w:t>
      </w:r>
      <w:r w:rsidRPr="00A9606E">
        <w:rPr>
          <w:rFonts w:eastAsia="Times New Roman"/>
          <w:szCs w:val="26"/>
          <w:lang w:val="fr-FR"/>
        </w:rPr>
        <w:t xml:space="preserve">HĐXD </w:t>
      </w:r>
      <w:r w:rsidRPr="00A9606E">
        <w:rPr>
          <w:rFonts w:eastAsia="Times New Roman"/>
          <w:iCs/>
          <w:szCs w:val="26"/>
        </w:rPr>
        <w:t xml:space="preserve">các giá trị văn hóa mới tại các nhà trường THPT tỉnh Nghệ An được đánh gíá ở mức độ khá (ĐTB của 8 nội dung là 2.90 - 2.97). Gần 70% CBQL và GV đánh giá mức độ thực hiện cả 08 nội dung lập kế hoạch quản lý đạt mức độ trung bình và khá; khoảng 30% CBQL và GV đánh giá viêc thực hiện đạt mức độ tốt. Vẫn còn khoảng 4-5% CBQL và GV cho rằng khâu lập kế hoạch quản lý </w:t>
      </w:r>
      <w:r w:rsidRPr="00A9606E">
        <w:rPr>
          <w:rFonts w:eastAsia="Times New Roman"/>
          <w:szCs w:val="26"/>
          <w:lang w:val="fr-FR"/>
        </w:rPr>
        <w:t xml:space="preserve">HĐXD </w:t>
      </w:r>
      <w:r w:rsidRPr="00A9606E">
        <w:rPr>
          <w:rFonts w:eastAsia="Times New Roman"/>
          <w:iCs/>
          <w:szCs w:val="26"/>
        </w:rPr>
        <w:t>các giá trị văn hóa mới của nhà trường THPT ở mức độ yếu kém. Xếp về thứ tự mức độ thực hiện tốt từ cao xuống thấp lần lượt đó là: Lập KH</w:t>
      </w:r>
      <w:r w:rsidR="001F7A0F" w:rsidRPr="00A9606E">
        <w:rPr>
          <w:rFonts w:eastAsia="Times New Roman"/>
          <w:iCs/>
          <w:szCs w:val="26"/>
        </w:rPr>
        <w:t>9</w:t>
      </w:r>
      <w:r w:rsidRPr="00A9606E">
        <w:rPr>
          <w:rFonts w:eastAsia="Times New Roman"/>
          <w:iCs/>
          <w:szCs w:val="26"/>
        </w:rPr>
        <w:t>, KH</w:t>
      </w:r>
      <w:r w:rsidR="001F7A0F" w:rsidRPr="00A9606E">
        <w:rPr>
          <w:rFonts w:eastAsia="Times New Roman"/>
          <w:iCs/>
          <w:szCs w:val="26"/>
        </w:rPr>
        <w:t>10</w:t>
      </w:r>
      <w:r w:rsidRPr="00A9606E">
        <w:rPr>
          <w:rFonts w:eastAsia="Times New Roman"/>
          <w:iCs/>
          <w:szCs w:val="26"/>
        </w:rPr>
        <w:t>, KH</w:t>
      </w:r>
      <w:r w:rsidR="001F7A0F" w:rsidRPr="00A9606E">
        <w:rPr>
          <w:rFonts w:eastAsia="Times New Roman"/>
          <w:iCs/>
          <w:szCs w:val="26"/>
        </w:rPr>
        <w:t>12</w:t>
      </w:r>
      <w:r w:rsidRPr="00A9606E">
        <w:rPr>
          <w:rFonts w:eastAsia="Times New Roman"/>
          <w:iCs/>
          <w:szCs w:val="26"/>
        </w:rPr>
        <w:t>, KH</w:t>
      </w:r>
      <w:r w:rsidR="00C231A3" w:rsidRPr="00A9606E">
        <w:rPr>
          <w:rFonts w:eastAsia="Times New Roman"/>
          <w:iCs/>
          <w:szCs w:val="26"/>
        </w:rPr>
        <w:t>13</w:t>
      </w:r>
      <w:r w:rsidRPr="00A9606E">
        <w:rPr>
          <w:rFonts w:eastAsia="Times New Roman"/>
          <w:iCs/>
          <w:szCs w:val="26"/>
        </w:rPr>
        <w:t xml:space="preserve"> (ĐTB 2.97); KH</w:t>
      </w:r>
      <w:r w:rsidR="001F7A0F" w:rsidRPr="00A9606E">
        <w:rPr>
          <w:rFonts w:eastAsia="Times New Roman"/>
          <w:iCs/>
          <w:szCs w:val="26"/>
        </w:rPr>
        <w:t>11</w:t>
      </w:r>
      <w:r w:rsidRPr="00A9606E">
        <w:rPr>
          <w:rFonts w:eastAsia="Times New Roman"/>
          <w:iCs/>
          <w:szCs w:val="26"/>
        </w:rPr>
        <w:t xml:space="preserve"> (ĐTB 2.95), KH</w:t>
      </w:r>
      <w:r w:rsidR="001F7A0F" w:rsidRPr="00A9606E">
        <w:rPr>
          <w:rFonts w:eastAsia="Times New Roman"/>
          <w:iCs/>
          <w:szCs w:val="26"/>
        </w:rPr>
        <w:t>15</w:t>
      </w:r>
      <w:r w:rsidRPr="00A9606E">
        <w:rPr>
          <w:rFonts w:eastAsia="Times New Roman"/>
          <w:iCs/>
          <w:szCs w:val="26"/>
        </w:rPr>
        <w:t xml:space="preserve"> (ĐTB 2.94), KH</w:t>
      </w:r>
      <w:r w:rsidR="001F7A0F" w:rsidRPr="00A9606E">
        <w:rPr>
          <w:rFonts w:eastAsia="Times New Roman"/>
          <w:iCs/>
          <w:szCs w:val="26"/>
        </w:rPr>
        <w:t>16</w:t>
      </w:r>
      <w:r w:rsidRPr="00A9606E">
        <w:rPr>
          <w:rFonts w:eastAsia="Times New Roman"/>
          <w:iCs/>
          <w:szCs w:val="26"/>
        </w:rPr>
        <w:t xml:space="preserve"> (ĐTB 2.92), KH </w:t>
      </w:r>
      <w:r w:rsidR="00C231A3" w:rsidRPr="00A9606E">
        <w:rPr>
          <w:rFonts w:eastAsia="Times New Roman"/>
          <w:iCs/>
          <w:szCs w:val="26"/>
        </w:rPr>
        <w:t>14</w:t>
      </w:r>
      <w:r w:rsidRPr="00A9606E">
        <w:rPr>
          <w:rFonts w:eastAsia="Times New Roman"/>
          <w:iCs/>
          <w:szCs w:val="26"/>
        </w:rPr>
        <w:t xml:space="preserve"> (ĐTB 2.90)</w:t>
      </w:r>
      <w:r w:rsidRPr="00A9606E">
        <w:rPr>
          <w:rFonts w:eastAsia="Times New Roman"/>
          <w:iCs/>
          <w:szCs w:val="26"/>
          <w:lang w:val="fr-FR"/>
        </w:rPr>
        <w:t>.</w:t>
      </w:r>
    </w:p>
    <w:p w14:paraId="762E4550" w14:textId="6E710E1D" w:rsidR="00C758E2" w:rsidRPr="00A9606E" w:rsidRDefault="00C758E2" w:rsidP="005B05F6">
      <w:pPr>
        <w:pStyle w:val="3a"/>
        <w:spacing w:line="336" w:lineRule="auto"/>
        <w:rPr>
          <w:sz w:val="26"/>
          <w:szCs w:val="26"/>
          <w:lang w:val="fr-FR"/>
        </w:rPr>
      </w:pPr>
      <w:bookmarkStart w:id="1373" w:name="_Toc152740939"/>
      <w:bookmarkStart w:id="1374" w:name="_Toc154319058"/>
      <w:r w:rsidRPr="00A9606E">
        <w:rPr>
          <w:sz w:val="26"/>
          <w:szCs w:val="26"/>
          <w:lang w:val="fr-FR"/>
        </w:rPr>
        <w:t xml:space="preserve">2.5.3. Thực trạng tổ chức thực hiện kế hoạch </w:t>
      </w:r>
      <w:r w:rsidR="0043484D" w:rsidRPr="00A9606E">
        <w:rPr>
          <w:sz w:val="26"/>
          <w:szCs w:val="26"/>
          <w:lang w:val="fr-FR"/>
        </w:rPr>
        <w:t>hoạt động xây dựng</w:t>
      </w:r>
      <w:r w:rsidRPr="00A9606E">
        <w:rPr>
          <w:sz w:val="26"/>
          <w:szCs w:val="26"/>
          <w:lang w:val="fr-FR"/>
        </w:rPr>
        <w:t xml:space="preserve"> văn hóa nhà trường </w:t>
      </w:r>
      <w:r w:rsidR="0043484D" w:rsidRPr="00A9606E">
        <w:rPr>
          <w:sz w:val="26"/>
          <w:szCs w:val="26"/>
          <w:lang w:val="fr-FR"/>
        </w:rPr>
        <w:t>trung học phổ thông</w:t>
      </w:r>
      <w:r w:rsidRPr="00A9606E">
        <w:rPr>
          <w:sz w:val="26"/>
          <w:szCs w:val="26"/>
          <w:lang w:val="fr-FR"/>
        </w:rPr>
        <w:t xml:space="preserve"> tỉnh Nghệ An</w:t>
      </w:r>
      <w:bookmarkEnd w:id="1373"/>
      <w:bookmarkEnd w:id="1374"/>
    </w:p>
    <w:p w14:paraId="682611C9" w14:textId="41A7DB00" w:rsidR="00C758E2" w:rsidRPr="00A9606E" w:rsidRDefault="00C758E2" w:rsidP="005B05F6">
      <w:pPr>
        <w:spacing w:before="0" w:after="0" w:line="336" w:lineRule="auto"/>
        <w:ind w:firstLine="675"/>
        <w:rPr>
          <w:rFonts w:eastAsia="Times New Roman"/>
          <w:iCs/>
          <w:szCs w:val="26"/>
          <w:lang w:val="fr-FR"/>
        </w:rPr>
      </w:pPr>
      <w:r w:rsidRPr="00A9606E">
        <w:rPr>
          <w:rFonts w:eastAsia="Times New Roman"/>
          <w:iCs/>
          <w:szCs w:val="26"/>
          <w:lang w:val="fr-FR"/>
        </w:rPr>
        <w:t xml:space="preserve">Mức độ tổ chức thực hiện kế hoạch </w:t>
      </w:r>
      <w:r w:rsidR="00747F06" w:rsidRPr="00A9606E">
        <w:rPr>
          <w:rFonts w:eastAsia="Times New Roman"/>
          <w:iCs/>
          <w:szCs w:val="26"/>
          <w:lang w:val="fr-FR"/>
        </w:rPr>
        <w:t xml:space="preserve">quản lý </w:t>
      </w:r>
      <w:r w:rsidR="00557DE8" w:rsidRPr="00A9606E">
        <w:rPr>
          <w:rFonts w:eastAsia="Times New Roman"/>
          <w:szCs w:val="26"/>
          <w:lang w:val="fr-FR"/>
        </w:rPr>
        <w:t>HĐXD</w:t>
      </w:r>
      <w:r w:rsidR="00747F06" w:rsidRPr="00A9606E">
        <w:rPr>
          <w:rFonts w:eastAsia="Times New Roman"/>
          <w:szCs w:val="26"/>
          <w:lang w:val="fr-FR"/>
        </w:rPr>
        <w:t xml:space="preserve"> văn hóa nhà trường THPT tỉnh Nghệ An</w:t>
      </w:r>
      <w:r w:rsidRPr="00A9606E">
        <w:rPr>
          <w:rFonts w:eastAsia="Times New Roman"/>
          <w:szCs w:val="26"/>
          <w:lang w:val="fr-FR"/>
        </w:rPr>
        <w:t xml:space="preserve"> </w:t>
      </w:r>
      <w:r w:rsidRPr="00A9606E">
        <w:rPr>
          <w:rFonts w:eastAsia="Times New Roman"/>
          <w:iCs/>
          <w:szCs w:val="26"/>
          <w:lang w:val="fr-FR"/>
        </w:rPr>
        <w:t xml:space="preserve">được đánh giá trên 2 phương diện, gồm: tổ chức thực hiện kế hoạch </w:t>
      </w:r>
      <w:r w:rsidR="00747F06" w:rsidRPr="00A9606E">
        <w:rPr>
          <w:rFonts w:eastAsia="Times New Roman"/>
          <w:iCs/>
          <w:szCs w:val="26"/>
          <w:lang w:val="fr-FR"/>
        </w:rPr>
        <w:t xml:space="preserve">quản lý hoạt động kế thừa, duy trì và phát triển các giá trị văn hóa </w:t>
      </w:r>
      <w:r w:rsidRPr="00A9606E">
        <w:rPr>
          <w:rFonts w:eastAsia="Times New Roman"/>
          <w:iCs/>
          <w:szCs w:val="26"/>
          <w:lang w:val="fr-FR"/>
        </w:rPr>
        <w:t>đã có (05 nội dung)</w:t>
      </w:r>
      <w:r w:rsidR="009834AE" w:rsidRPr="00A9606E">
        <w:rPr>
          <w:rFonts w:eastAsia="Times New Roman"/>
          <w:iCs/>
          <w:szCs w:val="26"/>
          <w:lang w:val="fr-FR"/>
        </w:rPr>
        <w:t xml:space="preserve"> và tổ chức thực hiện kế hoạch quản lý </w:t>
      </w:r>
      <w:r w:rsidR="009834AE" w:rsidRPr="00A9606E">
        <w:rPr>
          <w:rFonts w:eastAsia="Times New Roman"/>
          <w:szCs w:val="26"/>
          <w:lang w:val="fr-FR"/>
        </w:rPr>
        <w:t xml:space="preserve">HĐXD </w:t>
      </w:r>
      <w:r w:rsidR="009834AE" w:rsidRPr="00A9606E">
        <w:rPr>
          <w:rFonts w:eastAsia="Times New Roman"/>
          <w:iCs/>
          <w:szCs w:val="26"/>
          <w:lang w:val="fr-FR"/>
        </w:rPr>
        <w:t>các giá trị văn hóa mới (05 nội dung)</w:t>
      </w:r>
      <w:r w:rsidRPr="00A9606E">
        <w:rPr>
          <w:rFonts w:eastAsia="Times New Roman"/>
          <w:iCs/>
          <w:szCs w:val="26"/>
          <w:lang w:val="fr-FR"/>
        </w:rPr>
        <w:t>. Cụ thể các nội dung tổ chức thực hiện KH như sau</w:t>
      </w:r>
      <w:r w:rsidR="00CB4F28" w:rsidRPr="00A9606E">
        <w:rPr>
          <w:rFonts w:eastAsia="Times New Roman"/>
          <w:iCs/>
          <w:szCs w:val="26"/>
          <w:lang w:val="fr-FR"/>
        </w:rPr>
        <w:t>:</w:t>
      </w:r>
    </w:p>
    <w:p w14:paraId="09A053F7" w14:textId="32BC11FB" w:rsidR="00C758E2" w:rsidRPr="00A9606E" w:rsidRDefault="003F002F" w:rsidP="005B05F6">
      <w:pPr>
        <w:spacing w:before="0" w:after="0" w:line="336" w:lineRule="auto"/>
        <w:ind w:firstLine="675"/>
        <w:rPr>
          <w:rFonts w:eastAsia="Times New Roman"/>
          <w:iCs/>
          <w:szCs w:val="26"/>
          <w:lang w:val="fr-FR"/>
        </w:rPr>
      </w:pPr>
      <w:r w:rsidRPr="00A9606E" w:rsidDel="003F002F">
        <w:rPr>
          <w:rFonts w:eastAsia="Times New Roman"/>
          <w:iCs/>
          <w:szCs w:val="26"/>
          <w:lang w:val="fr-FR"/>
        </w:rPr>
        <w:t xml:space="preserve"> </w:t>
      </w:r>
      <w:r w:rsidR="00C758E2" w:rsidRPr="00A9606E">
        <w:rPr>
          <w:rFonts w:eastAsia="Times New Roman"/>
          <w:iCs/>
          <w:szCs w:val="26"/>
          <w:lang w:val="fr-FR"/>
        </w:rPr>
        <w:t xml:space="preserve">(i) Nội dung tổ chức thực hiện kế hoạch </w:t>
      </w:r>
      <w:r w:rsidR="0088276C" w:rsidRPr="00A9606E">
        <w:rPr>
          <w:rFonts w:eastAsia="Times New Roman"/>
          <w:iCs/>
          <w:szCs w:val="26"/>
          <w:lang w:val="fr-FR"/>
        </w:rPr>
        <w:t xml:space="preserve">quản lý </w:t>
      </w:r>
      <w:r w:rsidR="00F472F3" w:rsidRPr="00A9606E">
        <w:rPr>
          <w:rFonts w:eastAsia="Times New Roman"/>
          <w:iCs/>
          <w:szCs w:val="26"/>
          <w:lang w:val="fr-FR"/>
        </w:rPr>
        <w:t>hoạt động kế thừa, duy trì và phát triển những giá trị văn hóa đã có của nhà trường, cụ thể bao gồm:</w:t>
      </w:r>
    </w:p>
    <w:p w14:paraId="66C1E519" w14:textId="740A99E8" w:rsidR="00C758E2" w:rsidRPr="00A9606E" w:rsidRDefault="00C758E2"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lastRenderedPageBreak/>
        <w:t xml:space="preserve">TC </w:t>
      </w:r>
      <w:r w:rsidR="00C21F74" w:rsidRPr="00A9606E">
        <w:rPr>
          <w:rFonts w:ascii="Times New Roman" w:eastAsia="Times New Roman" w:hAnsi="Times New Roman"/>
          <w:i/>
          <w:iCs/>
          <w:sz w:val="26"/>
          <w:szCs w:val="26"/>
          <w:lang w:val="fr-FR"/>
        </w:rPr>
        <w:t>1</w:t>
      </w:r>
      <w:r w:rsidRPr="00A9606E">
        <w:rPr>
          <w:rFonts w:ascii="Times New Roman" w:eastAsia="Times New Roman" w:hAnsi="Times New Roman"/>
          <w:i/>
          <w:iCs/>
          <w:sz w:val="26"/>
          <w:szCs w:val="26"/>
          <w:lang w:val="fr-FR"/>
        </w:rPr>
        <w:t>: Thành lập các bộ phận chủ trì chính trong việc</w:t>
      </w:r>
      <w:r w:rsidR="00C030B6" w:rsidRPr="00A9606E">
        <w:rPr>
          <w:rFonts w:ascii="Times New Roman" w:eastAsia="Times New Roman" w:hAnsi="Times New Roman"/>
          <w:i/>
          <w:iCs/>
          <w:sz w:val="26"/>
          <w:szCs w:val="26"/>
          <w:lang w:val="fr-FR"/>
        </w:rPr>
        <w:t xml:space="preserve"> </w:t>
      </w:r>
      <w:r w:rsidR="004166EE" w:rsidRPr="00A9606E">
        <w:rPr>
          <w:rFonts w:ascii="Times New Roman" w:eastAsia="Times New Roman" w:hAnsi="Times New Roman"/>
          <w:i/>
          <w:iCs/>
          <w:sz w:val="26"/>
          <w:szCs w:val="26"/>
          <w:lang w:val="fr-FR"/>
        </w:rPr>
        <w:t>kế thừa, duy trì và phát triển những giá trị văn hóa đã có của nhà trường.</w:t>
      </w:r>
    </w:p>
    <w:p w14:paraId="377EDD07" w14:textId="55BF3D4F" w:rsidR="00C758E2" w:rsidRPr="00A9606E" w:rsidRDefault="00C758E2"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TC </w:t>
      </w:r>
      <w:r w:rsidR="00C21F74" w:rsidRPr="00A9606E">
        <w:rPr>
          <w:rFonts w:ascii="Times New Roman" w:eastAsia="Times New Roman" w:hAnsi="Times New Roman"/>
          <w:i/>
          <w:iCs/>
          <w:sz w:val="26"/>
          <w:szCs w:val="26"/>
          <w:lang w:val="fr-FR"/>
        </w:rPr>
        <w:t>2</w:t>
      </w:r>
      <w:r w:rsidRPr="00A9606E">
        <w:rPr>
          <w:rFonts w:ascii="Times New Roman" w:eastAsia="Times New Roman" w:hAnsi="Times New Roman"/>
          <w:i/>
          <w:iCs/>
          <w:sz w:val="26"/>
          <w:szCs w:val="26"/>
          <w:lang w:val="fr-FR"/>
        </w:rPr>
        <w:t xml:space="preserve">: Huy động các lực lượng tham gia </w:t>
      </w:r>
      <w:r w:rsidR="004166EE" w:rsidRPr="00A9606E">
        <w:rPr>
          <w:rFonts w:ascii="Times New Roman" w:eastAsia="Times New Roman" w:hAnsi="Times New Roman"/>
          <w:i/>
          <w:iCs/>
          <w:sz w:val="26"/>
          <w:szCs w:val="26"/>
          <w:lang w:val="fr-FR"/>
        </w:rPr>
        <w:t>trong việc kế thừa, duy trì và phát triển những giá trị văn hóa đã có của nhà trường.</w:t>
      </w:r>
    </w:p>
    <w:p w14:paraId="18F2336E" w14:textId="249FEC6C" w:rsidR="00C758E2" w:rsidRPr="00A9606E" w:rsidRDefault="00C758E2"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TC </w:t>
      </w:r>
      <w:r w:rsidR="00C21F74" w:rsidRPr="00A9606E">
        <w:rPr>
          <w:rFonts w:ascii="Times New Roman" w:eastAsia="Times New Roman" w:hAnsi="Times New Roman"/>
          <w:i/>
          <w:iCs/>
          <w:sz w:val="26"/>
          <w:szCs w:val="26"/>
          <w:lang w:val="fr-FR"/>
        </w:rPr>
        <w:t>3</w:t>
      </w:r>
      <w:r w:rsidRPr="00A9606E">
        <w:rPr>
          <w:rFonts w:ascii="Times New Roman" w:eastAsia="Times New Roman" w:hAnsi="Times New Roman"/>
          <w:i/>
          <w:iCs/>
          <w:sz w:val="26"/>
          <w:szCs w:val="26"/>
          <w:lang w:val="fr-FR"/>
        </w:rPr>
        <w:t xml:space="preserve">: Huy động tối đa vai trò của </w:t>
      </w:r>
      <w:r w:rsidR="001F6281" w:rsidRPr="00A9606E">
        <w:rPr>
          <w:rFonts w:ascii="Times New Roman" w:eastAsia="Times New Roman" w:hAnsi="Times New Roman"/>
          <w:i/>
          <w:iCs/>
          <w:sz w:val="26"/>
          <w:szCs w:val="26"/>
          <w:lang w:val="fr-FR"/>
        </w:rPr>
        <w:t>GV</w:t>
      </w:r>
      <w:r w:rsidRPr="00A9606E">
        <w:rPr>
          <w:rFonts w:ascii="Times New Roman" w:eastAsia="Times New Roman" w:hAnsi="Times New Roman"/>
          <w:i/>
          <w:iCs/>
          <w:sz w:val="26"/>
          <w:szCs w:val="26"/>
          <w:lang w:val="fr-FR"/>
        </w:rPr>
        <w:t xml:space="preserve"> </w:t>
      </w:r>
      <w:r w:rsidR="001113BB" w:rsidRPr="00A9606E">
        <w:rPr>
          <w:rFonts w:ascii="Times New Roman" w:eastAsia="Times New Roman" w:hAnsi="Times New Roman"/>
          <w:i/>
          <w:iCs/>
          <w:sz w:val="26"/>
          <w:szCs w:val="26"/>
          <w:lang w:val="fr-FR"/>
        </w:rPr>
        <w:t xml:space="preserve">chủ </w:t>
      </w:r>
      <w:r w:rsidRPr="00A9606E">
        <w:rPr>
          <w:rFonts w:ascii="Times New Roman" w:eastAsia="Times New Roman" w:hAnsi="Times New Roman"/>
          <w:i/>
          <w:iCs/>
          <w:sz w:val="26"/>
          <w:szCs w:val="26"/>
          <w:lang w:val="fr-FR"/>
        </w:rPr>
        <w:t xml:space="preserve">nhiệm, Tổng phụ trách đoàn </w:t>
      </w:r>
      <w:r w:rsidR="004166EE" w:rsidRPr="00A9606E">
        <w:rPr>
          <w:rFonts w:ascii="Times New Roman" w:eastAsia="Times New Roman" w:hAnsi="Times New Roman"/>
          <w:i/>
          <w:iCs/>
          <w:sz w:val="26"/>
          <w:szCs w:val="26"/>
          <w:lang w:val="fr-FR"/>
        </w:rPr>
        <w:t>trong việc kế thừa, duy trì và phát triển những giá trị văn hóa đã có của nhà trường.</w:t>
      </w:r>
    </w:p>
    <w:p w14:paraId="1EABCD4B" w14:textId="263DB437" w:rsidR="00C758E2" w:rsidRPr="00A9606E" w:rsidRDefault="00C758E2"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TC </w:t>
      </w:r>
      <w:r w:rsidR="00C21F74" w:rsidRPr="00A9606E">
        <w:rPr>
          <w:rFonts w:ascii="Times New Roman" w:eastAsia="Times New Roman" w:hAnsi="Times New Roman"/>
          <w:i/>
          <w:iCs/>
          <w:sz w:val="26"/>
          <w:szCs w:val="26"/>
          <w:lang w:val="fr-FR"/>
        </w:rPr>
        <w:t>4</w:t>
      </w:r>
      <w:r w:rsidRPr="00A9606E">
        <w:rPr>
          <w:rFonts w:ascii="Times New Roman" w:eastAsia="Times New Roman" w:hAnsi="Times New Roman"/>
          <w:i/>
          <w:iCs/>
          <w:sz w:val="26"/>
          <w:szCs w:val="26"/>
          <w:lang w:val="fr-FR"/>
        </w:rPr>
        <w:t xml:space="preserve">: Nâng cao vai trò của các tổ chức chính trị - xã hội trong </w:t>
      </w:r>
      <w:r w:rsidR="004166EE" w:rsidRPr="00A9606E">
        <w:rPr>
          <w:rFonts w:ascii="Times New Roman" w:eastAsia="Times New Roman" w:hAnsi="Times New Roman"/>
          <w:i/>
          <w:iCs/>
          <w:sz w:val="26"/>
          <w:szCs w:val="26"/>
          <w:lang w:val="fr-FR"/>
        </w:rPr>
        <w:t xml:space="preserve">nhà </w:t>
      </w:r>
      <w:r w:rsidRPr="00A9606E">
        <w:rPr>
          <w:rFonts w:ascii="Times New Roman" w:eastAsia="Times New Roman" w:hAnsi="Times New Roman"/>
          <w:i/>
          <w:iCs/>
          <w:sz w:val="26"/>
          <w:szCs w:val="26"/>
          <w:lang w:val="fr-FR"/>
        </w:rPr>
        <w:t xml:space="preserve">trường </w:t>
      </w:r>
      <w:r w:rsidR="004166EE" w:rsidRPr="00A9606E">
        <w:rPr>
          <w:rFonts w:ascii="Times New Roman" w:eastAsia="Times New Roman" w:hAnsi="Times New Roman"/>
          <w:i/>
          <w:iCs/>
          <w:sz w:val="26"/>
          <w:szCs w:val="26"/>
          <w:lang w:val="fr-FR"/>
        </w:rPr>
        <w:t>trong việc kế thừa, duy trì và phát triển những giá trị văn hóa đã có của nhà trường.</w:t>
      </w:r>
    </w:p>
    <w:p w14:paraId="3FEF70EA" w14:textId="283778AD" w:rsidR="00C758E2" w:rsidRPr="00A9606E" w:rsidRDefault="00C758E2"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TC </w:t>
      </w:r>
      <w:r w:rsidR="00C21F74" w:rsidRPr="00A9606E">
        <w:rPr>
          <w:rFonts w:ascii="Times New Roman" w:eastAsia="Times New Roman" w:hAnsi="Times New Roman"/>
          <w:i/>
          <w:iCs/>
          <w:sz w:val="26"/>
          <w:szCs w:val="26"/>
          <w:lang w:val="fr-FR"/>
        </w:rPr>
        <w:t>5</w:t>
      </w:r>
      <w:r w:rsidRPr="00A9606E">
        <w:rPr>
          <w:rFonts w:ascii="Times New Roman" w:eastAsia="Times New Roman" w:hAnsi="Times New Roman"/>
          <w:i/>
          <w:iCs/>
          <w:sz w:val="26"/>
          <w:szCs w:val="26"/>
          <w:lang w:val="fr-FR"/>
        </w:rPr>
        <w:t>: Tổ chức huy động tối đa sự tham gia của</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các</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tổ</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chức</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xã</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hội</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tại</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địa</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 xml:space="preserve">phương </w:t>
      </w:r>
      <w:r w:rsidR="004166EE" w:rsidRPr="00A9606E">
        <w:rPr>
          <w:rFonts w:ascii="Times New Roman" w:eastAsia="Times New Roman" w:hAnsi="Times New Roman"/>
          <w:i/>
          <w:iCs/>
          <w:sz w:val="26"/>
          <w:szCs w:val="26"/>
          <w:lang w:val="fr-FR"/>
        </w:rPr>
        <w:t>trong việc kế thừa, duy trì và phát triển những giá trị văn hóa đã có của nhà trường</w:t>
      </w:r>
      <w:r w:rsidRPr="00A9606E">
        <w:rPr>
          <w:rFonts w:ascii="Times New Roman" w:eastAsia="Times New Roman" w:hAnsi="Times New Roman"/>
          <w:i/>
          <w:iCs/>
          <w:sz w:val="26"/>
          <w:szCs w:val="26"/>
          <w:lang w:val="fr-FR"/>
        </w:rPr>
        <w:t>.</w:t>
      </w:r>
    </w:p>
    <w:p w14:paraId="36BF3246" w14:textId="5CF14715" w:rsidR="003F002F" w:rsidRPr="00A9606E" w:rsidRDefault="003F002F" w:rsidP="005B05F6">
      <w:pPr>
        <w:spacing w:before="0" w:after="0" w:line="336" w:lineRule="auto"/>
        <w:ind w:firstLine="675"/>
        <w:rPr>
          <w:rFonts w:eastAsia="Times New Roman"/>
          <w:iCs/>
          <w:spacing w:val="6"/>
          <w:szCs w:val="26"/>
          <w:lang w:val="fr-FR"/>
        </w:rPr>
      </w:pPr>
      <w:r w:rsidRPr="00A9606E">
        <w:rPr>
          <w:rFonts w:eastAsia="Times New Roman"/>
          <w:iCs/>
          <w:spacing w:val="6"/>
          <w:szCs w:val="26"/>
          <w:lang w:val="fr-FR"/>
        </w:rPr>
        <w:t xml:space="preserve">(ii) Nội dung tổ chức thực hiện kế hoạch quản lý </w:t>
      </w:r>
      <w:r w:rsidRPr="00A9606E">
        <w:rPr>
          <w:rFonts w:eastAsia="Times New Roman"/>
          <w:spacing w:val="6"/>
          <w:szCs w:val="26"/>
          <w:lang w:val="fr-FR"/>
        </w:rPr>
        <w:t xml:space="preserve">HĐXD </w:t>
      </w:r>
      <w:r w:rsidRPr="00A9606E">
        <w:rPr>
          <w:rFonts w:eastAsia="Times New Roman"/>
          <w:iCs/>
          <w:spacing w:val="6"/>
          <w:szCs w:val="26"/>
          <w:lang w:val="fr-FR"/>
        </w:rPr>
        <w:t xml:space="preserve">các giá trị văn hóa mới: </w:t>
      </w:r>
    </w:p>
    <w:p w14:paraId="5FF87BCC" w14:textId="731D3E64" w:rsidR="003F002F" w:rsidRPr="00A9606E" w:rsidRDefault="003F002F"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TC </w:t>
      </w:r>
      <w:r w:rsidR="00C21F74" w:rsidRPr="00A9606E">
        <w:rPr>
          <w:rFonts w:ascii="Times New Roman" w:eastAsia="Times New Roman" w:hAnsi="Times New Roman"/>
          <w:i/>
          <w:iCs/>
          <w:sz w:val="26"/>
          <w:szCs w:val="26"/>
          <w:lang w:val="fr-FR"/>
        </w:rPr>
        <w:t>6</w:t>
      </w:r>
      <w:r w:rsidRPr="00A9606E">
        <w:rPr>
          <w:rFonts w:ascii="Times New Roman" w:eastAsia="Times New Roman" w:hAnsi="Times New Roman"/>
          <w:i/>
          <w:iCs/>
          <w:sz w:val="26"/>
          <w:szCs w:val="26"/>
          <w:lang w:val="fr-FR"/>
        </w:rPr>
        <w:t>: Thành lập các bộ phận chủ trì chính trong việc xây dựng những giá trị văn hóa mới của nhà trường.</w:t>
      </w:r>
    </w:p>
    <w:p w14:paraId="5AB22F2D" w14:textId="43EF6F59" w:rsidR="003F002F" w:rsidRPr="00A9606E" w:rsidRDefault="003F002F"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TC </w:t>
      </w:r>
      <w:r w:rsidR="00C21F74" w:rsidRPr="00A9606E">
        <w:rPr>
          <w:rFonts w:ascii="Times New Roman" w:eastAsia="Times New Roman" w:hAnsi="Times New Roman"/>
          <w:i/>
          <w:iCs/>
          <w:sz w:val="26"/>
          <w:szCs w:val="26"/>
          <w:lang w:val="fr-FR"/>
        </w:rPr>
        <w:t>7</w:t>
      </w:r>
      <w:r w:rsidRPr="00A9606E">
        <w:rPr>
          <w:rFonts w:ascii="Times New Roman" w:eastAsia="Times New Roman" w:hAnsi="Times New Roman"/>
          <w:i/>
          <w:iCs/>
          <w:sz w:val="26"/>
          <w:szCs w:val="26"/>
          <w:lang w:val="fr-FR"/>
        </w:rPr>
        <w:t>: Huy động các lực lượng tham gia vào việc xây dựng những giá trị văn hóa mới của nhà trường.</w:t>
      </w:r>
    </w:p>
    <w:p w14:paraId="00C8CB09" w14:textId="538F8E42" w:rsidR="003F002F" w:rsidRPr="00A9606E" w:rsidRDefault="003F002F"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TC </w:t>
      </w:r>
      <w:r w:rsidR="00C21F74" w:rsidRPr="00A9606E">
        <w:rPr>
          <w:rFonts w:ascii="Times New Roman" w:eastAsia="Times New Roman" w:hAnsi="Times New Roman"/>
          <w:i/>
          <w:iCs/>
          <w:sz w:val="26"/>
          <w:szCs w:val="26"/>
          <w:lang w:val="fr-FR"/>
        </w:rPr>
        <w:t>8</w:t>
      </w:r>
      <w:r w:rsidRPr="00A9606E">
        <w:rPr>
          <w:rFonts w:ascii="Times New Roman" w:eastAsia="Times New Roman" w:hAnsi="Times New Roman"/>
          <w:i/>
          <w:iCs/>
          <w:sz w:val="26"/>
          <w:szCs w:val="26"/>
          <w:lang w:val="fr-FR"/>
        </w:rPr>
        <w:t>: Huy động tối đa vai trò của GV chủ nhiệm, Tổng phụ trách đoàn trong việc xây dựng những giá trị văn hóa mới của nhà trường.</w:t>
      </w:r>
    </w:p>
    <w:p w14:paraId="3221CB26" w14:textId="45516D84" w:rsidR="003F002F" w:rsidRPr="00A9606E" w:rsidRDefault="003F002F"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TC </w:t>
      </w:r>
      <w:r w:rsidR="00C21F74" w:rsidRPr="00A9606E">
        <w:rPr>
          <w:rFonts w:ascii="Times New Roman" w:eastAsia="Times New Roman" w:hAnsi="Times New Roman"/>
          <w:i/>
          <w:iCs/>
          <w:sz w:val="26"/>
          <w:szCs w:val="26"/>
          <w:lang w:val="fr-FR"/>
        </w:rPr>
        <w:t>9</w:t>
      </w:r>
      <w:r w:rsidRPr="00A9606E">
        <w:rPr>
          <w:rFonts w:ascii="Times New Roman" w:eastAsia="Times New Roman" w:hAnsi="Times New Roman"/>
          <w:i/>
          <w:iCs/>
          <w:sz w:val="26"/>
          <w:szCs w:val="26"/>
          <w:lang w:val="fr-FR"/>
        </w:rPr>
        <w:t>: Nâng cao vai trò của các tổ chức chính trị - xã hội trong trường vào việc xây dựng những giá trị văn hóa mới của nhà trường.</w:t>
      </w:r>
    </w:p>
    <w:p w14:paraId="557B3118" w14:textId="5FE33E3D" w:rsidR="003F002F" w:rsidRPr="00A9606E" w:rsidRDefault="003F002F" w:rsidP="005B05F6">
      <w:pPr>
        <w:pStyle w:val="ListParagraph"/>
        <w:numPr>
          <w:ilvl w:val="0"/>
          <w:numId w:val="22"/>
        </w:numPr>
        <w:spacing w:after="0" w:line="336" w:lineRule="auto"/>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TC </w:t>
      </w:r>
      <w:r w:rsidR="00C21F74" w:rsidRPr="00A9606E">
        <w:rPr>
          <w:rFonts w:ascii="Times New Roman" w:eastAsia="Times New Roman" w:hAnsi="Times New Roman"/>
          <w:i/>
          <w:iCs/>
          <w:sz w:val="26"/>
          <w:szCs w:val="26"/>
          <w:lang w:val="fr-FR"/>
        </w:rPr>
        <w:t>10</w:t>
      </w:r>
      <w:r w:rsidRPr="00A9606E">
        <w:rPr>
          <w:rFonts w:ascii="Times New Roman" w:eastAsia="Times New Roman" w:hAnsi="Times New Roman"/>
          <w:i/>
          <w:iCs/>
          <w:sz w:val="26"/>
          <w:szCs w:val="26"/>
          <w:lang w:val="fr-FR"/>
        </w:rPr>
        <w:t>: Tổ chức huy động tối đa sự tham gia của các tổ chức xã hội tại địa phương trong việc xây dựng những giá trị văn hóa mới của nhà trường.</w:t>
      </w:r>
    </w:p>
    <w:p w14:paraId="70FFBA23" w14:textId="3A71AA02" w:rsidR="00C758E2" w:rsidRPr="00A9606E" w:rsidRDefault="0088276C" w:rsidP="005B05F6">
      <w:pPr>
        <w:spacing w:before="0" w:after="0" w:line="336" w:lineRule="auto"/>
        <w:ind w:firstLine="675"/>
        <w:rPr>
          <w:rFonts w:eastAsia="Times New Roman"/>
          <w:iCs/>
          <w:szCs w:val="26"/>
          <w:lang w:val="fr-FR"/>
        </w:rPr>
      </w:pPr>
      <w:r w:rsidRPr="00A9606E">
        <w:rPr>
          <w:rFonts w:eastAsia="Times New Roman"/>
          <w:i/>
          <w:spacing w:val="4"/>
          <w:szCs w:val="26"/>
          <w:lang w:val="fr-FR"/>
        </w:rPr>
        <w:t xml:space="preserve">* </w:t>
      </w:r>
      <w:r w:rsidR="00C758E2" w:rsidRPr="00A9606E">
        <w:rPr>
          <w:rFonts w:eastAsia="Times New Roman"/>
          <w:i/>
          <w:szCs w:val="26"/>
          <w:lang w:val="fr-FR"/>
        </w:rPr>
        <w:t xml:space="preserve">Đánh giá trạng tổ chức thực hiện kế hoạch </w:t>
      </w:r>
      <w:r w:rsidRPr="00A9606E">
        <w:rPr>
          <w:rFonts w:eastAsia="Times New Roman"/>
          <w:i/>
          <w:szCs w:val="26"/>
          <w:lang w:val="fr-FR"/>
        </w:rPr>
        <w:t xml:space="preserve">quản lý hoạt động kế thừa, duy trì và phát triển </w:t>
      </w:r>
      <w:r w:rsidR="00C758E2" w:rsidRPr="00A9606E">
        <w:rPr>
          <w:rFonts w:eastAsia="Times New Roman"/>
          <w:i/>
          <w:szCs w:val="26"/>
          <w:lang w:val="fr-FR"/>
        </w:rPr>
        <w:t>các giá trị văn hóa phù hợp đã có:</w:t>
      </w:r>
      <w:r w:rsidR="00C758E2" w:rsidRPr="00A9606E">
        <w:rPr>
          <w:rFonts w:eastAsia="Times New Roman"/>
          <w:iCs/>
          <w:szCs w:val="26"/>
          <w:lang w:val="fr-FR"/>
        </w:rPr>
        <w:t xml:space="preserve"> </w:t>
      </w:r>
    </w:p>
    <w:p w14:paraId="1D94C934" w14:textId="5C5803D9" w:rsidR="00C758E2" w:rsidRPr="00A9606E" w:rsidRDefault="00C758E2" w:rsidP="005B05F6">
      <w:pPr>
        <w:spacing w:before="0" w:after="0" w:line="336" w:lineRule="auto"/>
        <w:ind w:firstLine="675"/>
        <w:rPr>
          <w:rFonts w:eastAsia="Times New Roman"/>
          <w:iCs/>
          <w:szCs w:val="26"/>
          <w:lang w:val="fr-FR"/>
        </w:rPr>
      </w:pPr>
      <w:r w:rsidRPr="00A9606E">
        <w:rPr>
          <w:rFonts w:eastAsia="Times New Roman"/>
          <w:iCs/>
          <w:szCs w:val="26"/>
          <w:lang w:val="fr-FR"/>
        </w:rPr>
        <w:t xml:space="preserve">Mức độ thực hiện các nội dung tổ chức thực hiện kế hoạch </w:t>
      </w:r>
      <w:r w:rsidR="0088276C" w:rsidRPr="00A9606E">
        <w:rPr>
          <w:rFonts w:eastAsia="Times New Roman"/>
          <w:szCs w:val="26"/>
          <w:lang w:val="fr-FR"/>
        </w:rPr>
        <w:t xml:space="preserve">quản lý hoạt động </w:t>
      </w:r>
      <w:r w:rsidR="0088276C" w:rsidRPr="00A9606E">
        <w:rPr>
          <w:rFonts w:eastAsia="Times New Roman"/>
          <w:iCs/>
          <w:szCs w:val="26"/>
          <w:lang w:val="fr-FR"/>
        </w:rPr>
        <w:t>kế thừa, duy trì và phát triển</w:t>
      </w:r>
      <w:r w:rsidRPr="00A9606E">
        <w:rPr>
          <w:rFonts w:eastAsia="Times New Roman"/>
          <w:iCs/>
          <w:szCs w:val="26"/>
          <w:lang w:val="fr-FR"/>
        </w:rPr>
        <w:t xml:space="preserve"> các giá trị văn hóa phù hợp đã có của nhà trường THPT tỉnh Nghệ An </w:t>
      </w:r>
      <w:r w:rsidR="00094A95" w:rsidRPr="00A9606E">
        <w:rPr>
          <w:rFonts w:eastAsia="Times New Roman"/>
          <w:iCs/>
          <w:szCs w:val="26"/>
          <w:lang w:val="fr-FR"/>
        </w:rPr>
        <w:t>được trình bày trong Biểu đồ 2.</w:t>
      </w:r>
      <w:r w:rsidR="008540B5" w:rsidRPr="00A9606E">
        <w:rPr>
          <w:rFonts w:eastAsia="Times New Roman"/>
          <w:iCs/>
          <w:szCs w:val="26"/>
          <w:lang w:val="fr-FR"/>
        </w:rPr>
        <w:t>9</w:t>
      </w:r>
      <w:r w:rsidRPr="00A9606E">
        <w:rPr>
          <w:rFonts w:eastAsia="Times New Roman"/>
          <w:iCs/>
          <w:szCs w:val="26"/>
          <w:lang w:val="fr-FR"/>
        </w:rPr>
        <w:t>dưới đây.</w:t>
      </w:r>
      <w:r w:rsidR="00C030B6" w:rsidRPr="00A9606E">
        <w:rPr>
          <w:rFonts w:eastAsia="Times New Roman"/>
          <w:iCs/>
          <w:szCs w:val="26"/>
          <w:lang w:val="fr-FR"/>
        </w:rPr>
        <w:t xml:space="preserve"> </w:t>
      </w:r>
    </w:p>
    <w:p w14:paraId="4991640B" w14:textId="302360E9" w:rsidR="00917B7E" w:rsidRPr="00A9606E" w:rsidRDefault="00C231A3" w:rsidP="005B05F6">
      <w:pPr>
        <w:spacing w:before="0" w:after="0" w:line="336" w:lineRule="auto"/>
        <w:ind w:firstLine="0"/>
        <w:jc w:val="center"/>
        <w:rPr>
          <w:rFonts w:eastAsia="Times New Roman"/>
          <w:iCs/>
          <w:szCs w:val="26"/>
          <w:lang w:val="fr-FR"/>
        </w:rPr>
      </w:pPr>
      <w:bookmarkStart w:id="1375" w:name="_Toc132631736"/>
      <w:r w:rsidRPr="00A9606E">
        <w:rPr>
          <w:rFonts w:eastAsia="Times New Roman"/>
          <w:iCs/>
          <w:noProof/>
          <w:szCs w:val="26"/>
        </w:rPr>
        <w:lastRenderedPageBreak/>
        <w:drawing>
          <wp:inline distT="0" distB="0" distL="0" distR="0" wp14:anchorId="4E9E1FD5" wp14:editId="3B978B36">
            <wp:extent cx="5184475" cy="27462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91703" cy="2750043"/>
                    </a:xfrm>
                    <a:prstGeom prst="rect">
                      <a:avLst/>
                    </a:prstGeom>
                  </pic:spPr>
                </pic:pic>
              </a:graphicData>
            </a:graphic>
          </wp:inline>
        </w:drawing>
      </w:r>
    </w:p>
    <w:p w14:paraId="05EA79A7" w14:textId="21D77BD8" w:rsidR="00C758E2" w:rsidRPr="00A9606E" w:rsidRDefault="00C758E2" w:rsidP="005B05F6">
      <w:pPr>
        <w:pStyle w:val="6a"/>
        <w:spacing w:line="336" w:lineRule="auto"/>
        <w:rPr>
          <w:sz w:val="26"/>
          <w:szCs w:val="26"/>
        </w:rPr>
      </w:pPr>
      <w:bookmarkStart w:id="1376" w:name="_Toc152741264"/>
      <w:bookmarkStart w:id="1377" w:name="_Toc154309914"/>
      <w:r w:rsidRPr="00A9606E">
        <w:rPr>
          <w:sz w:val="26"/>
          <w:szCs w:val="26"/>
        </w:rPr>
        <w:t>Biểu đồ 2.</w:t>
      </w:r>
      <w:r w:rsidR="003F002F" w:rsidRPr="00A9606E">
        <w:rPr>
          <w:sz w:val="26"/>
          <w:szCs w:val="26"/>
        </w:rPr>
        <w:t>9</w:t>
      </w:r>
      <w:r w:rsidRPr="00A9606E">
        <w:rPr>
          <w:sz w:val="26"/>
          <w:szCs w:val="26"/>
        </w:rPr>
        <w:t xml:space="preserve">. Mức độ thực hiện tổ chức thực hiện kế hoạch </w:t>
      </w:r>
      <w:r w:rsidR="0088276C" w:rsidRPr="00A9606E">
        <w:rPr>
          <w:sz w:val="26"/>
          <w:szCs w:val="26"/>
        </w:rPr>
        <w:t xml:space="preserve">quản lý </w:t>
      </w:r>
      <w:r w:rsidR="000364B8" w:rsidRPr="00A9606E">
        <w:rPr>
          <w:sz w:val="26"/>
          <w:szCs w:val="26"/>
        </w:rPr>
        <w:t xml:space="preserve">hoạt động </w:t>
      </w:r>
      <w:r w:rsidR="00CF5478" w:rsidRPr="00A9606E">
        <w:rPr>
          <w:sz w:val="26"/>
          <w:szCs w:val="26"/>
        </w:rPr>
        <w:br/>
      </w:r>
      <w:r w:rsidR="0088276C" w:rsidRPr="00A9606E">
        <w:rPr>
          <w:sz w:val="26"/>
          <w:szCs w:val="26"/>
        </w:rPr>
        <w:t>kế thừa, duy trì và phát triển các</w:t>
      </w:r>
      <w:r w:rsidR="0032571A" w:rsidRPr="00A9606E">
        <w:rPr>
          <w:sz w:val="26"/>
          <w:szCs w:val="26"/>
        </w:rPr>
        <w:t xml:space="preserve"> </w:t>
      </w:r>
      <w:r w:rsidR="00124889" w:rsidRPr="00A9606E">
        <w:rPr>
          <w:sz w:val="26"/>
          <w:szCs w:val="26"/>
        </w:rPr>
        <w:t xml:space="preserve">giá trị </w:t>
      </w:r>
      <w:r w:rsidRPr="00A9606E">
        <w:rPr>
          <w:sz w:val="26"/>
          <w:szCs w:val="26"/>
        </w:rPr>
        <w:t xml:space="preserve">văn hóa phù hợp đã có của nhà trường </w:t>
      </w:r>
      <w:r w:rsidR="000364B8" w:rsidRPr="00A9606E">
        <w:rPr>
          <w:sz w:val="26"/>
          <w:szCs w:val="26"/>
        </w:rPr>
        <w:t xml:space="preserve">trung học phổ thông </w:t>
      </w:r>
      <w:r w:rsidRPr="00A9606E">
        <w:rPr>
          <w:sz w:val="26"/>
          <w:szCs w:val="26"/>
        </w:rPr>
        <w:t>tỉnh Nghệ An</w:t>
      </w:r>
      <w:bookmarkEnd w:id="1375"/>
      <w:bookmarkEnd w:id="1376"/>
      <w:bookmarkEnd w:id="1377"/>
      <w:r w:rsidRPr="00A9606E">
        <w:rPr>
          <w:sz w:val="26"/>
          <w:szCs w:val="26"/>
        </w:rPr>
        <w:t xml:space="preserve"> </w:t>
      </w:r>
    </w:p>
    <w:p w14:paraId="0F49A375" w14:textId="1B470F56" w:rsidR="00C758E2" w:rsidRPr="00A9606E" w:rsidRDefault="00C758E2" w:rsidP="005B05F6">
      <w:pPr>
        <w:spacing w:before="0" w:after="0" w:line="336" w:lineRule="auto"/>
        <w:ind w:firstLine="675"/>
        <w:rPr>
          <w:rFonts w:eastAsia="Times New Roman"/>
          <w:iCs/>
          <w:szCs w:val="26"/>
          <w:lang w:val="fr-FR"/>
        </w:rPr>
      </w:pPr>
      <w:r w:rsidRPr="00A9606E">
        <w:rPr>
          <w:rFonts w:eastAsia="Times New Roman"/>
          <w:iCs/>
          <w:szCs w:val="26"/>
        </w:rPr>
        <w:t xml:space="preserve">Xét về tổng thể mức độ thực hiện </w:t>
      </w:r>
      <w:r w:rsidR="00EB12FD" w:rsidRPr="00A9606E">
        <w:rPr>
          <w:rFonts w:eastAsia="Times New Roman"/>
          <w:iCs/>
          <w:szCs w:val="26"/>
        </w:rPr>
        <w:t>QL</w:t>
      </w:r>
      <w:r w:rsidRPr="00A9606E">
        <w:rPr>
          <w:rFonts w:eastAsia="Times New Roman"/>
          <w:iCs/>
          <w:szCs w:val="26"/>
        </w:rPr>
        <w:t xml:space="preserve"> khâu tổ chức thực hiện kế hoạch </w:t>
      </w:r>
      <w:r w:rsidR="001452D7" w:rsidRPr="00A9606E">
        <w:rPr>
          <w:rFonts w:eastAsia="Times New Roman"/>
          <w:szCs w:val="26"/>
          <w:lang w:val="fr-FR"/>
        </w:rPr>
        <w:t>quản lý hoạt động kế thừa, duy trì và phát triển</w:t>
      </w:r>
      <w:r w:rsidRPr="00A9606E">
        <w:rPr>
          <w:rFonts w:eastAsia="Times New Roman"/>
          <w:szCs w:val="26"/>
          <w:lang w:val="fr-FR"/>
        </w:rPr>
        <w:t xml:space="preserve"> </w:t>
      </w:r>
      <w:r w:rsidRPr="00A9606E">
        <w:rPr>
          <w:rFonts w:eastAsia="Times New Roman"/>
          <w:iCs/>
          <w:szCs w:val="26"/>
        </w:rPr>
        <w:t xml:space="preserve">các giá trị văn hóa </w:t>
      </w:r>
      <w:r w:rsidR="00124889" w:rsidRPr="00A9606E">
        <w:rPr>
          <w:rFonts w:eastAsia="Times New Roman"/>
          <w:iCs/>
          <w:szCs w:val="26"/>
        </w:rPr>
        <w:t xml:space="preserve">phù hợp </w:t>
      </w:r>
      <w:r w:rsidRPr="00A9606E">
        <w:rPr>
          <w:rFonts w:eastAsia="Times New Roman"/>
          <w:iCs/>
          <w:szCs w:val="26"/>
        </w:rPr>
        <w:t xml:space="preserve">đã có tại các nhà trường THPT tỉnh Nghệ An được đánh gíá ở mức độ </w:t>
      </w:r>
      <w:r w:rsidR="00611A9D" w:rsidRPr="00A9606E">
        <w:rPr>
          <w:rFonts w:eastAsia="Times New Roman"/>
          <w:iCs/>
          <w:szCs w:val="26"/>
        </w:rPr>
        <w:t>khá</w:t>
      </w:r>
      <w:r w:rsidRPr="00A9606E">
        <w:rPr>
          <w:rFonts w:eastAsia="Times New Roman"/>
          <w:iCs/>
          <w:szCs w:val="26"/>
        </w:rPr>
        <w:t xml:space="preserve"> (ĐTB</w:t>
      </w:r>
      <w:r w:rsidR="00C030B6" w:rsidRPr="00A9606E">
        <w:rPr>
          <w:rFonts w:eastAsia="Times New Roman"/>
          <w:iCs/>
          <w:szCs w:val="26"/>
        </w:rPr>
        <w:t xml:space="preserve"> </w:t>
      </w:r>
      <w:r w:rsidRPr="00A9606E">
        <w:rPr>
          <w:rFonts w:eastAsia="Times New Roman"/>
          <w:iCs/>
          <w:szCs w:val="26"/>
        </w:rPr>
        <w:t>của 5 nội dung</w:t>
      </w:r>
      <w:r w:rsidR="00C030B6" w:rsidRPr="00A9606E">
        <w:rPr>
          <w:rFonts w:eastAsia="Times New Roman"/>
          <w:iCs/>
          <w:szCs w:val="26"/>
        </w:rPr>
        <w:t xml:space="preserve"> </w:t>
      </w:r>
      <w:r w:rsidRPr="00A9606E">
        <w:rPr>
          <w:rFonts w:eastAsia="Times New Roman"/>
          <w:iCs/>
          <w:szCs w:val="26"/>
        </w:rPr>
        <w:t>là 2.99 -</w:t>
      </w:r>
      <w:r w:rsidR="00C030B6" w:rsidRPr="00A9606E">
        <w:rPr>
          <w:rFonts w:eastAsia="Times New Roman"/>
          <w:iCs/>
          <w:szCs w:val="26"/>
        </w:rPr>
        <w:t xml:space="preserve"> </w:t>
      </w:r>
      <w:r w:rsidRPr="00A9606E">
        <w:rPr>
          <w:rFonts w:eastAsia="Times New Roman"/>
          <w:iCs/>
          <w:szCs w:val="26"/>
        </w:rPr>
        <w:t>3.08).</w:t>
      </w:r>
      <w:r w:rsidRPr="00A9606E">
        <w:rPr>
          <w:rFonts w:eastAsia="Times New Roman"/>
          <w:i/>
          <w:szCs w:val="26"/>
        </w:rPr>
        <w:t xml:space="preserve"> </w:t>
      </w:r>
      <w:r w:rsidRPr="00A9606E">
        <w:rPr>
          <w:rFonts w:eastAsia="Times New Roman"/>
          <w:iCs/>
          <w:szCs w:val="26"/>
        </w:rPr>
        <w:t xml:space="preserve">Tương tự như thực trạng lập kế hoạch </w:t>
      </w:r>
      <w:r w:rsidR="001452D7" w:rsidRPr="00A9606E">
        <w:rPr>
          <w:rFonts w:eastAsia="Times New Roman"/>
          <w:iCs/>
          <w:szCs w:val="26"/>
        </w:rPr>
        <w:t xml:space="preserve">quản lý </w:t>
      </w:r>
      <w:r w:rsidR="00557DE8" w:rsidRPr="00A9606E">
        <w:rPr>
          <w:rFonts w:eastAsia="Times New Roman"/>
          <w:iCs/>
          <w:szCs w:val="26"/>
        </w:rPr>
        <w:t>HĐXD</w:t>
      </w:r>
      <w:r w:rsidRPr="00A9606E">
        <w:rPr>
          <w:rFonts w:eastAsia="Times New Roman"/>
          <w:iCs/>
          <w:szCs w:val="26"/>
        </w:rPr>
        <w:t xml:space="preserve"> các giá trị văn hóa mới, </w:t>
      </w:r>
      <w:r w:rsidR="001452D7" w:rsidRPr="00A9606E">
        <w:rPr>
          <w:rFonts w:eastAsia="Times New Roman"/>
          <w:iCs/>
          <w:szCs w:val="26"/>
        </w:rPr>
        <w:t xml:space="preserve">có </w:t>
      </w:r>
      <w:r w:rsidRPr="00A9606E">
        <w:rPr>
          <w:rFonts w:eastAsia="Times New Roman"/>
          <w:iCs/>
          <w:szCs w:val="26"/>
        </w:rPr>
        <w:t xml:space="preserve">61-66 % CBQL và GV đánh giá mức độ tổ chức thực hiện </w:t>
      </w:r>
      <w:r w:rsidRPr="00A9606E">
        <w:rPr>
          <w:rFonts w:eastAsia="Times New Roman"/>
          <w:szCs w:val="26"/>
        </w:rPr>
        <w:t xml:space="preserve">kế hoạch </w:t>
      </w:r>
      <w:r w:rsidR="001452D7" w:rsidRPr="00A9606E">
        <w:rPr>
          <w:rFonts w:eastAsia="Times New Roman"/>
          <w:szCs w:val="26"/>
          <w:lang w:val="fr-FR"/>
        </w:rPr>
        <w:t>quản lý hoạt động kế thừa, duy trì và phát triển</w:t>
      </w:r>
      <w:r w:rsidRPr="00A9606E">
        <w:rPr>
          <w:rFonts w:eastAsia="Times New Roman"/>
          <w:szCs w:val="26"/>
          <w:lang w:val="fr-FR"/>
        </w:rPr>
        <w:t xml:space="preserve"> </w:t>
      </w:r>
      <w:r w:rsidRPr="00A9606E">
        <w:rPr>
          <w:rFonts w:eastAsia="Times New Roman"/>
          <w:szCs w:val="26"/>
        </w:rPr>
        <w:t>các giá trị văn hóa phù hợp đã có</w:t>
      </w:r>
      <w:r w:rsidRPr="00A9606E">
        <w:rPr>
          <w:rFonts w:eastAsia="Times New Roman"/>
          <w:iCs/>
          <w:szCs w:val="26"/>
        </w:rPr>
        <w:t xml:space="preserve"> đạt mức độ Trung bình và Khá</w:t>
      </w:r>
      <w:r w:rsidR="001452D7" w:rsidRPr="00A9606E">
        <w:rPr>
          <w:rFonts w:eastAsia="Times New Roman"/>
          <w:iCs/>
          <w:szCs w:val="26"/>
        </w:rPr>
        <w:t>, có</w:t>
      </w:r>
      <w:r w:rsidR="00A9606E" w:rsidRPr="00A9606E">
        <w:rPr>
          <w:rFonts w:eastAsia="Times New Roman"/>
          <w:iCs/>
          <w:szCs w:val="26"/>
        </w:rPr>
        <w:t xml:space="preserve"> </w:t>
      </w:r>
      <w:r w:rsidRPr="00A9606E">
        <w:rPr>
          <w:rFonts w:eastAsia="Times New Roman"/>
          <w:iCs/>
          <w:szCs w:val="26"/>
        </w:rPr>
        <w:t xml:space="preserve">31-35% CBQL và GV đánh giá thực hiện đạt mức độ tốt. Chỉ có 5% số </w:t>
      </w:r>
      <w:r w:rsidRPr="00A9606E">
        <w:rPr>
          <w:rFonts w:eastAsia="Times New Roman"/>
          <w:iCs/>
          <w:szCs w:val="26"/>
          <w:lang w:val="fr-FR"/>
        </w:rPr>
        <w:t xml:space="preserve">CBQL và GV đánh giá việc thực hiện tất cả 05 nội dung của hoạt động </w:t>
      </w:r>
      <w:r w:rsidRPr="00A9606E">
        <w:rPr>
          <w:rFonts w:eastAsia="Times New Roman"/>
          <w:szCs w:val="26"/>
        </w:rPr>
        <w:t xml:space="preserve">tổ chức thực hiện kế hoạch </w:t>
      </w:r>
      <w:r w:rsidR="001452D7" w:rsidRPr="00A9606E">
        <w:rPr>
          <w:rFonts w:eastAsia="Times New Roman"/>
          <w:szCs w:val="26"/>
          <w:lang w:val="fr-FR"/>
        </w:rPr>
        <w:t>quản lý hoạt động kế thừa, duy trì và phát triển</w:t>
      </w:r>
      <w:r w:rsidR="00863294" w:rsidRPr="00A9606E">
        <w:rPr>
          <w:rFonts w:eastAsia="Times New Roman"/>
          <w:szCs w:val="26"/>
          <w:lang w:val="fr-FR"/>
        </w:rPr>
        <w:t xml:space="preserve"> giá trị văn hóa phù hợp đã có</w:t>
      </w:r>
      <w:r w:rsidRPr="00A9606E">
        <w:rPr>
          <w:rFonts w:eastAsia="Times New Roman"/>
          <w:szCs w:val="26"/>
          <w:lang w:val="fr-FR"/>
        </w:rPr>
        <w:t xml:space="preserve"> </w:t>
      </w:r>
      <w:r w:rsidRPr="00A9606E">
        <w:rPr>
          <w:rFonts w:eastAsia="Times New Roman"/>
          <w:iCs/>
          <w:szCs w:val="26"/>
          <w:lang w:val="fr-FR"/>
        </w:rPr>
        <w:t>ở mức độ Kém và Yếu</w:t>
      </w:r>
      <w:r w:rsidR="004A75B2" w:rsidRPr="00A9606E">
        <w:rPr>
          <w:rFonts w:eastAsia="Times New Roman"/>
          <w:iCs/>
          <w:szCs w:val="26"/>
          <w:lang w:val="fr-FR"/>
        </w:rPr>
        <w:t xml:space="preserve"> (Biểu 2.10)</w:t>
      </w:r>
      <w:r w:rsidRPr="00A9606E">
        <w:rPr>
          <w:rFonts w:eastAsia="Times New Roman"/>
          <w:iCs/>
          <w:szCs w:val="26"/>
          <w:lang w:val="fr-FR"/>
        </w:rPr>
        <w:t xml:space="preserve">. Xét về tổng thể, hoạt động </w:t>
      </w:r>
      <w:r w:rsidR="00FE69C3" w:rsidRPr="00A9606E">
        <w:rPr>
          <w:rFonts w:eastAsia="Times New Roman"/>
          <w:iCs/>
          <w:szCs w:val="26"/>
          <w:lang w:val="fr-FR"/>
        </w:rPr>
        <w:t xml:space="preserve">TC3 </w:t>
      </w:r>
      <w:r w:rsidRPr="00A9606E">
        <w:rPr>
          <w:rFonts w:eastAsia="Times New Roman"/>
          <w:iCs/>
          <w:szCs w:val="26"/>
          <w:lang w:val="fr-FR"/>
        </w:rPr>
        <w:t>được đánh giá có</w:t>
      </w:r>
      <w:r w:rsidR="00E92671" w:rsidRPr="00A9606E">
        <w:rPr>
          <w:rFonts w:eastAsia="Times New Roman"/>
          <w:iCs/>
          <w:szCs w:val="26"/>
          <w:lang w:val="fr-FR"/>
        </w:rPr>
        <w:t xml:space="preserve"> mức độ thực hiện tốt nhất (ĐTB </w:t>
      </w:r>
      <w:r w:rsidRPr="00A9606E">
        <w:rPr>
          <w:rFonts w:eastAsia="Times New Roman"/>
          <w:iCs/>
          <w:szCs w:val="26"/>
          <w:lang w:val="fr-FR"/>
        </w:rPr>
        <w:t>3.08), ti</w:t>
      </w:r>
      <w:r w:rsidR="00E92671" w:rsidRPr="00A9606E">
        <w:rPr>
          <w:rFonts w:eastAsia="Times New Roman"/>
          <w:iCs/>
          <w:szCs w:val="26"/>
          <w:lang w:val="fr-FR"/>
        </w:rPr>
        <w:t xml:space="preserve">ếp theo đó là </w:t>
      </w:r>
      <w:r w:rsidR="00FE69C3" w:rsidRPr="00A9606E">
        <w:rPr>
          <w:rFonts w:eastAsia="Times New Roman"/>
          <w:iCs/>
          <w:szCs w:val="26"/>
          <w:lang w:val="fr-FR"/>
        </w:rPr>
        <w:t xml:space="preserve">TC2 </w:t>
      </w:r>
      <w:r w:rsidR="00E92671" w:rsidRPr="00A9606E">
        <w:rPr>
          <w:rFonts w:eastAsia="Times New Roman"/>
          <w:iCs/>
          <w:szCs w:val="26"/>
          <w:lang w:val="fr-FR"/>
        </w:rPr>
        <w:t xml:space="preserve">(ĐTB </w:t>
      </w:r>
      <w:r w:rsidR="004A75B2" w:rsidRPr="00A9606E">
        <w:rPr>
          <w:rFonts w:eastAsia="Times New Roman"/>
          <w:iCs/>
          <w:szCs w:val="26"/>
          <w:lang w:val="fr-FR"/>
        </w:rPr>
        <w:t xml:space="preserve">3.03), </w:t>
      </w:r>
      <w:r w:rsidR="00FE69C3" w:rsidRPr="00A9606E">
        <w:rPr>
          <w:rFonts w:eastAsia="Times New Roman"/>
          <w:iCs/>
          <w:szCs w:val="26"/>
          <w:lang w:val="fr-FR"/>
        </w:rPr>
        <w:t xml:space="preserve">TC4 </w:t>
      </w:r>
      <w:r w:rsidR="00E92671" w:rsidRPr="00A9606E">
        <w:rPr>
          <w:rFonts w:eastAsia="Times New Roman"/>
          <w:iCs/>
          <w:szCs w:val="26"/>
          <w:lang w:val="fr-FR"/>
        </w:rPr>
        <w:t xml:space="preserve">(ĐTB </w:t>
      </w:r>
      <w:r w:rsidRPr="00A9606E">
        <w:rPr>
          <w:rFonts w:eastAsia="Times New Roman"/>
          <w:iCs/>
          <w:szCs w:val="26"/>
          <w:lang w:val="fr-FR"/>
        </w:rPr>
        <w:t>3.02)</w:t>
      </w:r>
      <w:r w:rsidR="004A75B2" w:rsidRPr="00A9606E">
        <w:rPr>
          <w:rFonts w:eastAsia="Times New Roman"/>
          <w:iCs/>
          <w:szCs w:val="26"/>
          <w:lang w:val="fr-FR"/>
        </w:rPr>
        <w:t xml:space="preserve">, </w:t>
      </w:r>
      <w:r w:rsidR="00FE69C3" w:rsidRPr="00A9606E">
        <w:rPr>
          <w:rFonts w:eastAsia="Times New Roman"/>
          <w:iCs/>
          <w:szCs w:val="26"/>
          <w:lang w:val="fr-FR"/>
        </w:rPr>
        <w:t xml:space="preserve">TC5 </w:t>
      </w:r>
      <w:r w:rsidR="00E92671" w:rsidRPr="00A9606E">
        <w:rPr>
          <w:rFonts w:eastAsia="Times New Roman"/>
          <w:iCs/>
          <w:szCs w:val="26"/>
          <w:lang w:val="fr-FR"/>
        </w:rPr>
        <w:t xml:space="preserve">(ĐTB </w:t>
      </w:r>
      <w:r w:rsidR="004A75B2" w:rsidRPr="00A9606E">
        <w:rPr>
          <w:rFonts w:eastAsia="Times New Roman"/>
          <w:iCs/>
          <w:szCs w:val="26"/>
          <w:lang w:val="fr-FR"/>
        </w:rPr>
        <w:t>3.00)</w:t>
      </w:r>
      <w:r w:rsidRPr="00A9606E">
        <w:rPr>
          <w:rFonts w:eastAsia="Times New Roman"/>
          <w:iCs/>
          <w:szCs w:val="26"/>
          <w:lang w:val="fr-FR"/>
        </w:rPr>
        <w:t xml:space="preserve">; trong khi đó </w:t>
      </w:r>
      <w:r w:rsidR="00FE69C3" w:rsidRPr="00A9606E">
        <w:rPr>
          <w:rFonts w:eastAsia="Times New Roman"/>
          <w:iCs/>
          <w:szCs w:val="26"/>
          <w:lang w:val="fr-FR"/>
        </w:rPr>
        <w:t xml:space="preserve">TC1 </w:t>
      </w:r>
      <w:r w:rsidRPr="00A9606E">
        <w:rPr>
          <w:rFonts w:eastAsia="Times New Roman"/>
          <w:iCs/>
          <w:szCs w:val="26"/>
          <w:lang w:val="fr-FR"/>
        </w:rPr>
        <w:t xml:space="preserve">có mức độ thực hiện thấp nhất so với 4 TC còn lại (ĐTB 2.99). </w:t>
      </w:r>
    </w:p>
    <w:p w14:paraId="053CDCA4" w14:textId="77777777" w:rsidR="003F002F" w:rsidRPr="00A9606E" w:rsidRDefault="003F002F" w:rsidP="005B05F6">
      <w:pPr>
        <w:spacing w:before="0" w:after="0" w:line="336" w:lineRule="auto"/>
        <w:ind w:firstLine="675"/>
        <w:rPr>
          <w:rFonts w:eastAsia="Times New Roman"/>
          <w:i/>
          <w:spacing w:val="4"/>
          <w:szCs w:val="26"/>
          <w:lang w:val="fr-FR"/>
        </w:rPr>
      </w:pPr>
      <w:r w:rsidRPr="00A9606E">
        <w:rPr>
          <w:rFonts w:eastAsia="Times New Roman"/>
          <w:i/>
          <w:spacing w:val="4"/>
          <w:szCs w:val="26"/>
          <w:lang w:val="fr-FR"/>
        </w:rPr>
        <w:t xml:space="preserve">* Đánh giá thực trạng tổ chức thực hiện kế hoạch quản lý HĐXD các giá trị văn hóa mới: </w:t>
      </w:r>
    </w:p>
    <w:p w14:paraId="0AE9225A" w14:textId="39A2BB9E" w:rsidR="003F002F" w:rsidRPr="00A9606E" w:rsidRDefault="003F002F" w:rsidP="005B05F6">
      <w:pPr>
        <w:spacing w:before="0" w:after="0" w:line="336" w:lineRule="auto"/>
        <w:ind w:firstLine="675"/>
        <w:rPr>
          <w:rFonts w:eastAsia="Times New Roman"/>
          <w:i/>
          <w:szCs w:val="26"/>
          <w:lang w:val="fr-FR"/>
        </w:rPr>
      </w:pPr>
      <w:r w:rsidRPr="00A9606E">
        <w:rPr>
          <w:rFonts w:eastAsia="Times New Roman"/>
          <w:iCs/>
          <w:szCs w:val="26"/>
          <w:lang w:val="fr-FR"/>
        </w:rPr>
        <w:t xml:space="preserve">Mức độ thực hiện các nội dung </w:t>
      </w:r>
      <w:r w:rsidRPr="00A9606E">
        <w:rPr>
          <w:rFonts w:eastAsia="Times New Roman"/>
          <w:szCs w:val="26"/>
          <w:lang w:val="fr-FR"/>
        </w:rPr>
        <w:t>tổ chức thực hiện kế hoạch quản lý HĐXD các giá trị văn hóa mới</w:t>
      </w:r>
      <w:r w:rsidRPr="00A9606E">
        <w:rPr>
          <w:rFonts w:eastAsia="Times New Roman"/>
          <w:i/>
          <w:szCs w:val="26"/>
          <w:lang w:val="fr-FR"/>
        </w:rPr>
        <w:t xml:space="preserve"> </w:t>
      </w:r>
      <w:r w:rsidRPr="00A9606E">
        <w:rPr>
          <w:rFonts w:eastAsia="Times New Roman"/>
          <w:iCs/>
          <w:szCs w:val="26"/>
          <w:lang w:val="fr-FR"/>
        </w:rPr>
        <w:t>của nhà trường THPT tỉnh Nghệ An được trình bày trong Biểu đồ 2.</w:t>
      </w:r>
      <w:r w:rsidR="00FE69C3" w:rsidRPr="00A9606E">
        <w:rPr>
          <w:rFonts w:eastAsia="Times New Roman"/>
          <w:iCs/>
          <w:szCs w:val="26"/>
          <w:lang w:val="fr-FR"/>
        </w:rPr>
        <w:t>10</w:t>
      </w:r>
      <w:r w:rsidRPr="00A9606E">
        <w:rPr>
          <w:rFonts w:eastAsia="Times New Roman"/>
          <w:iCs/>
          <w:szCs w:val="26"/>
          <w:lang w:val="fr-FR"/>
        </w:rPr>
        <w:t xml:space="preserve"> dưới đây. </w:t>
      </w:r>
    </w:p>
    <w:p w14:paraId="71938666" w14:textId="50CA95C4" w:rsidR="00917B7E" w:rsidRPr="00A9606E" w:rsidRDefault="00C231A3" w:rsidP="005B05F6">
      <w:pPr>
        <w:spacing w:before="0" w:after="0" w:line="336" w:lineRule="auto"/>
        <w:ind w:firstLine="0"/>
        <w:jc w:val="center"/>
        <w:rPr>
          <w:rFonts w:eastAsia="Times New Roman"/>
          <w:iCs/>
          <w:szCs w:val="26"/>
          <w:lang w:val="fr-FR"/>
        </w:rPr>
      </w:pPr>
      <w:r w:rsidRPr="00A9606E">
        <w:rPr>
          <w:rFonts w:eastAsia="Times New Roman"/>
          <w:iCs/>
          <w:noProof/>
          <w:szCs w:val="26"/>
        </w:rPr>
        <w:lastRenderedPageBreak/>
        <w:drawing>
          <wp:inline distT="0" distB="0" distL="0" distR="0" wp14:anchorId="533C8ABA" wp14:editId="624D3FCA">
            <wp:extent cx="4977441" cy="2551023"/>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86314" cy="2555570"/>
                    </a:xfrm>
                    <a:prstGeom prst="rect">
                      <a:avLst/>
                    </a:prstGeom>
                  </pic:spPr>
                </pic:pic>
              </a:graphicData>
            </a:graphic>
          </wp:inline>
        </w:drawing>
      </w:r>
    </w:p>
    <w:p w14:paraId="632CD78F" w14:textId="6A7A5173" w:rsidR="003F002F" w:rsidRPr="00A9606E" w:rsidRDefault="003F002F" w:rsidP="005B05F6">
      <w:pPr>
        <w:pStyle w:val="6a"/>
        <w:spacing w:line="336" w:lineRule="auto"/>
        <w:rPr>
          <w:sz w:val="26"/>
          <w:szCs w:val="26"/>
          <w:lang w:val="fr-FR"/>
        </w:rPr>
      </w:pPr>
      <w:bookmarkStart w:id="1378" w:name="_Toc152741265"/>
      <w:bookmarkStart w:id="1379" w:name="_Toc154309915"/>
      <w:r w:rsidRPr="00A9606E">
        <w:rPr>
          <w:sz w:val="26"/>
          <w:szCs w:val="26"/>
          <w:lang w:val="fr-FR"/>
        </w:rPr>
        <w:t xml:space="preserve">Biểu đồ 2.10. Mức độ thực hiện tổ chức thực hiện kế hoạch quản lý hoạt động xây dựng giá trị văn hóa mới trường </w:t>
      </w:r>
      <w:r w:rsidR="000F748A" w:rsidRPr="00A9606E">
        <w:rPr>
          <w:sz w:val="26"/>
          <w:szCs w:val="26"/>
          <w:lang w:val="fr-FR"/>
        </w:rPr>
        <w:t>THPT</w:t>
      </w:r>
      <w:r w:rsidRPr="00A9606E">
        <w:rPr>
          <w:sz w:val="26"/>
          <w:szCs w:val="26"/>
          <w:lang w:val="fr-FR"/>
        </w:rPr>
        <w:t xml:space="preserve"> tỉnh Nghệ An</w:t>
      </w:r>
      <w:bookmarkEnd w:id="1378"/>
      <w:bookmarkEnd w:id="1379"/>
      <w:r w:rsidRPr="00A9606E">
        <w:rPr>
          <w:sz w:val="26"/>
          <w:szCs w:val="26"/>
          <w:lang w:val="fr-FR"/>
        </w:rPr>
        <w:t xml:space="preserve"> </w:t>
      </w:r>
    </w:p>
    <w:p w14:paraId="4A567CDD" w14:textId="38A65C62" w:rsidR="003F002F" w:rsidRPr="00A9606E" w:rsidRDefault="003F002F" w:rsidP="005B05F6">
      <w:pPr>
        <w:spacing w:before="0" w:after="0" w:line="336" w:lineRule="auto"/>
        <w:ind w:firstLine="675"/>
        <w:rPr>
          <w:rFonts w:eastAsia="Times New Roman"/>
          <w:i/>
          <w:szCs w:val="26"/>
          <w:lang w:val="fr-FR"/>
        </w:rPr>
      </w:pPr>
      <w:r w:rsidRPr="00A9606E">
        <w:rPr>
          <w:rFonts w:eastAsia="Times New Roman"/>
          <w:iCs/>
          <w:szCs w:val="26"/>
          <w:lang w:val="fr-FR"/>
        </w:rPr>
        <w:t xml:space="preserve">Xét về tổng thể mức độ thực hiện QL khâu tổ chức thực hiện kế hoạch quản lý </w:t>
      </w:r>
      <w:r w:rsidRPr="00A9606E">
        <w:rPr>
          <w:rFonts w:eastAsia="Times New Roman"/>
          <w:szCs w:val="26"/>
          <w:lang w:val="fr-FR"/>
        </w:rPr>
        <w:t xml:space="preserve">HĐXD </w:t>
      </w:r>
      <w:r w:rsidRPr="00A9606E">
        <w:rPr>
          <w:rFonts w:eastAsia="Times New Roman"/>
          <w:iCs/>
          <w:szCs w:val="26"/>
          <w:lang w:val="fr-FR"/>
        </w:rPr>
        <w:t>các giá trị văn hóa mới tại các nhà trường THPT tỉnh Nghệ An được đánh gíá ở mức độ khá (ĐTB của 5 nội dung là 2.93 - 3.10).</w:t>
      </w:r>
      <w:r w:rsidRPr="00A9606E">
        <w:rPr>
          <w:rFonts w:eastAsia="Times New Roman"/>
          <w:i/>
          <w:szCs w:val="26"/>
          <w:lang w:val="fr-FR"/>
        </w:rPr>
        <w:t xml:space="preserve"> </w:t>
      </w:r>
      <w:r w:rsidRPr="00A9606E">
        <w:rPr>
          <w:rFonts w:eastAsia="Times New Roman"/>
          <w:szCs w:val="26"/>
          <w:lang w:val="fr-FR"/>
        </w:rPr>
        <w:t>K</w:t>
      </w:r>
      <w:r w:rsidRPr="00A9606E">
        <w:rPr>
          <w:rFonts w:eastAsia="Times New Roman"/>
          <w:iCs/>
          <w:szCs w:val="26"/>
          <w:lang w:val="fr-FR"/>
        </w:rPr>
        <w:t xml:space="preserve">hoảng 60-67% trở lên các CBQL và GV đánh giá thực hiện quản lý khâu tổ chức thực hiện kế hoạch đạt mức độ Trung bình và Khá và trên 30% CBQL và GV đánh giá thực hiện đạt mức độ tốt. Chỉ có 3-5% số CBQL và GV đánh giá việc thực hiện tất cả 05 nội dung của hoạt động </w:t>
      </w:r>
      <w:r w:rsidRPr="00A9606E">
        <w:rPr>
          <w:rFonts w:eastAsia="Times New Roman"/>
          <w:szCs w:val="26"/>
          <w:lang w:val="fr-FR"/>
        </w:rPr>
        <w:t xml:space="preserve">tổ chức thực hiện kế hoạch quản lý HĐXD giá trị văn hóa mới </w:t>
      </w:r>
      <w:r w:rsidRPr="00A9606E">
        <w:rPr>
          <w:rFonts w:eastAsia="Times New Roman"/>
          <w:iCs/>
          <w:szCs w:val="26"/>
          <w:lang w:val="fr-FR"/>
        </w:rPr>
        <w:t>ở mức độ Kém và Yếu. Xét về tổng thể, hoạt động TC</w:t>
      </w:r>
      <w:r w:rsidR="00FE69C3" w:rsidRPr="00A9606E">
        <w:rPr>
          <w:rFonts w:eastAsia="Times New Roman"/>
          <w:iCs/>
          <w:szCs w:val="26"/>
          <w:lang w:val="fr-FR"/>
        </w:rPr>
        <w:t>9</w:t>
      </w:r>
      <w:r w:rsidRPr="00A9606E">
        <w:rPr>
          <w:rFonts w:eastAsia="Times New Roman"/>
          <w:iCs/>
          <w:szCs w:val="26"/>
          <w:lang w:val="fr-FR"/>
        </w:rPr>
        <w:t xml:space="preserve"> được đánh giá có mức độ thực hiện tốt nhất (ĐTB 3.1), tiếp theo đó là TC</w:t>
      </w:r>
      <w:r w:rsidR="00FE69C3" w:rsidRPr="00A9606E">
        <w:rPr>
          <w:rFonts w:eastAsia="Times New Roman"/>
          <w:iCs/>
          <w:szCs w:val="26"/>
          <w:lang w:val="fr-FR"/>
        </w:rPr>
        <w:t>8</w:t>
      </w:r>
      <w:r w:rsidRPr="00A9606E">
        <w:rPr>
          <w:rFonts w:eastAsia="Times New Roman"/>
          <w:iCs/>
          <w:szCs w:val="26"/>
          <w:lang w:val="fr-FR"/>
        </w:rPr>
        <w:t xml:space="preserve"> (ĐTB 3.06), TC</w:t>
      </w:r>
      <w:r w:rsidR="00FE69C3" w:rsidRPr="00A9606E">
        <w:rPr>
          <w:rFonts w:eastAsia="Times New Roman"/>
          <w:iCs/>
          <w:szCs w:val="26"/>
          <w:lang w:val="fr-FR"/>
        </w:rPr>
        <w:t>10</w:t>
      </w:r>
      <w:r w:rsidRPr="00A9606E">
        <w:rPr>
          <w:rFonts w:eastAsia="Times New Roman"/>
          <w:iCs/>
          <w:szCs w:val="26"/>
          <w:lang w:val="fr-FR"/>
        </w:rPr>
        <w:t xml:space="preserve"> (ĐTB 3.05), TC</w:t>
      </w:r>
      <w:r w:rsidR="00FE69C3" w:rsidRPr="00A9606E">
        <w:rPr>
          <w:rFonts w:eastAsia="Times New Roman"/>
          <w:iCs/>
          <w:szCs w:val="26"/>
          <w:lang w:val="fr-FR"/>
        </w:rPr>
        <w:t>7</w:t>
      </w:r>
      <w:r w:rsidRPr="00A9606E">
        <w:rPr>
          <w:rFonts w:eastAsia="Times New Roman"/>
          <w:iCs/>
          <w:szCs w:val="26"/>
          <w:lang w:val="fr-FR"/>
        </w:rPr>
        <w:t xml:space="preserve"> (ĐTB 3.00) và TC</w:t>
      </w:r>
      <w:r w:rsidR="00FE69C3" w:rsidRPr="00A9606E">
        <w:rPr>
          <w:rFonts w:eastAsia="Times New Roman"/>
          <w:iCs/>
          <w:szCs w:val="26"/>
          <w:lang w:val="fr-FR"/>
        </w:rPr>
        <w:t>6</w:t>
      </w:r>
      <w:r w:rsidRPr="00A9606E">
        <w:rPr>
          <w:rFonts w:eastAsia="Times New Roman"/>
          <w:iCs/>
          <w:szCs w:val="26"/>
          <w:lang w:val="fr-FR"/>
        </w:rPr>
        <w:t xml:space="preserve"> (ĐTB 2.93). </w:t>
      </w:r>
    </w:p>
    <w:p w14:paraId="7AAD5560" w14:textId="364981E5" w:rsidR="001452D7" w:rsidRPr="00A9606E" w:rsidRDefault="005A5DC9" w:rsidP="005B05F6">
      <w:pPr>
        <w:spacing w:before="0" w:after="0" w:line="336" w:lineRule="auto"/>
        <w:ind w:firstLine="675"/>
        <w:rPr>
          <w:rFonts w:eastAsia="Times New Roman"/>
          <w:iCs/>
          <w:szCs w:val="26"/>
          <w:lang w:val="fr-FR"/>
        </w:rPr>
      </w:pPr>
      <w:r w:rsidRPr="00A9606E">
        <w:rPr>
          <w:rFonts w:eastAsia="Times New Roman"/>
          <w:iCs/>
          <w:szCs w:val="26"/>
          <w:lang w:val="fr-FR"/>
        </w:rPr>
        <w:t xml:space="preserve">Như vậy, khâu tổ chức thực hiện quản lý hoạt động xây dựng văn hóa nhà trường THPT tỉnh Nghệ An còn bộ lộ những hạn chế nhất định, </w:t>
      </w:r>
      <w:r w:rsidR="00CE0950" w:rsidRPr="00A9606E">
        <w:rPr>
          <w:rFonts w:eastAsia="Times New Roman"/>
          <w:iCs/>
          <w:szCs w:val="26"/>
          <w:lang w:val="fr-FR"/>
        </w:rPr>
        <w:t>muốn đạt được hiệu quả cao trong công tác tổ chức quản lý hoạt động xây dựng văn hóa nhà trường thì các nhà trường cần dựa vào quy trình tiến hành các hoạt động xây dựng văn hóa nhà trường chuẩn, để từ đó có căn cứ, có các bước hướng dẫn cụ thể cho từng công việc, nên giải pháp thiết lập quy trình quản lý hoạt động xây dựng văn hóa nhà trường THPT trong bối cảnh đổi mới giáo dục hiện nay cần được đặt ra nghiên cứu, thực hiện để giúp các hiệu trưởng nhà trường có công cụ quản lý tốt hơn. Bên cạnh đó, để tổ chức tốt các hoạt động cần bồi dưỡng thêm kiến thức, kỹ năng triển khai các hoạt động xây dựng VHNT cho đội ngũ GV và CBQL.</w:t>
      </w:r>
    </w:p>
    <w:p w14:paraId="1710844A" w14:textId="04E6E01E" w:rsidR="00C758E2" w:rsidRPr="00A9606E" w:rsidRDefault="006E203B" w:rsidP="005B05F6">
      <w:pPr>
        <w:pStyle w:val="3a"/>
        <w:spacing w:line="336" w:lineRule="auto"/>
        <w:rPr>
          <w:sz w:val="26"/>
          <w:szCs w:val="26"/>
          <w:lang w:val="fr-FR"/>
        </w:rPr>
      </w:pPr>
      <w:bookmarkStart w:id="1380" w:name="_Toc152740940"/>
      <w:bookmarkStart w:id="1381" w:name="_Toc154319059"/>
      <w:r w:rsidRPr="00A9606E">
        <w:rPr>
          <w:sz w:val="26"/>
          <w:szCs w:val="26"/>
          <w:lang w:val="fr-FR"/>
        </w:rPr>
        <w:lastRenderedPageBreak/>
        <w:t>2.5.4</w:t>
      </w:r>
      <w:r w:rsidR="00C758E2" w:rsidRPr="00A9606E">
        <w:rPr>
          <w:sz w:val="26"/>
          <w:szCs w:val="26"/>
          <w:lang w:val="fr-FR"/>
        </w:rPr>
        <w:t xml:space="preserve">. Thực trạng chỉ đạo thực hiện kế hoạch </w:t>
      </w:r>
      <w:r w:rsidR="00C9626D" w:rsidRPr="00A9606E">
        <w:rPr>
          <w:sz w:val="26"/>
          <w:szCs w:val="26"/>
          <w:lang w:val="fr-FR"/>
        </w:rPr>
        <w:t xml:space="preserve">quản lý </w:t>
      </w:r>
      <w:r w:rsidR="003B3A53" w:rsidRPr="00A9606E">
        <w:rPr>
          <w:sz w:val="26"/>
          <w:szCs w:val="26"/>
          <w:lang w:val="fr-FR"/>
        </w:rPr>
        <w:t>hoạt động xây dựng</w:t>
      </w:r>
      <w:r w:rsidR="00C758E2" w:rsidRPr="00A9606E">
        <w:rPr>
          <w:sz w:val="26"/>
          <w:szCs w:val="26"/>
          <w:lang w:val="fr-FR"/>
        </w:rPr>
        <w:t xml:space="preserve"> văn hóa nhà trường </w:t>
      </w:r>
      <w:r w:rsidR="003B3A53" w:rsidRPr="00A9606E">
        <w:rPr>
          <w:sz w:val="26"/>
          <w:szCs w:val="26"/>
          <w:lang w:val="fr-FR"/>
        </w:rPr>
        <w:t xml:space="preserve">trung học phổ thông </w:t>
      </w:r>
      <w:r w:rsidR="00C758E2" w:rsidRPr="00A9606E">
        <w:rPr>
          <w:sz w:val="26"/>
          <w:szCs w:val="26"/>
          <w:lang w:val="fr-FR"/>
        </w:rPr>
        <w:t>tỉnh Nghệ An</w:t>
      </w:r>
      <w:bookmarkEnd w:id="1380"/>
      <w:bookmarkEnd w:id="1381"/>
    </w:p>
    <w:p w14:paraId="6FAFDAFB" w14:textId="4F09DD8D" w:rsidR="00C758E2" w:rsidRPr="00A9606E" w:rsidRDefault="00C758E2" w:rsidP="005B05F6">
      <w:pPr>
        <w:tabs>
          <w:tab w:val="left" w:pos="993"/>
        </w:tabs>
        <w:spacing w:before="0" w:after="0" w:line="336" w:lineRule="auto"/>
        <w:ind w:firstLine="675"/>
        <w:rPr>
          <w:rFonts w:eastAsia="Times New Roman"/>
          <w:iCs/>
          <w:szCs w:val="26"/>
          <w:lang w:val="fr-FR"/>
        </w:rPr>
      </w:pPr>
      <w:r w:rsidRPr="00A9606E">
        <w:rPr>
          <w:rFonts w:eastAsia="Times New Roman"/>
          <w:iCs/>
          <w:szCs w:val="26"/>
          <w:lang w:val="fr-FR"/>
        </w:rPr>
        <w:t xml:space="preserve">Mức độ chỉ đạo thực hiện kế hoạch </w:t>
      </w:r>
      <w:r w:rsidR="00465913" w:rsidRPr="00A9606E">
        <w:rPr>
          <w:rFonts w:eastAsia="Times New Roman"/>
          <w:iCs/>
          <w:szCs w:val="26"/>
          <w:lang w:val="fr-FR"/>
        </w:rPr>
        <w:t xml:space="preserve">quản lý </w:t>
      </w:r>
      <w:r w:rsidR="00557DE8" w:rsidRPr="00A9606E">
        <w:rPr>
          <w:rFonts w:eastAsia="Times New Roman"/>
          <w:szCs w:val="26"/>
          <w:lang w:val="fr-FR"/>
        </w:rPr>
        <w:t>HĐXD</w:t>
      </w:r>
      <w:r w:rsidRPr="00A9606E">
        <w:rPr>
          <w:rFonts w:eastAsia="Times New Roman"/>
          <w:szCs w:val="26"/>
          <w:lang w:val="fr-FR"/>
        </w:rPr>
        <w:t xml:space="preserve"> </w:t>
      </w:r>
      <w:r w:rsidR="00D707DE" w:rsidRPr="00A9606E">
        <w:rPr>
          <w:rFonts w:eastAsia="Times New Roman"/>
          <w:szCs w:val="26"/>
          <w:lang w:val="fr-FR"/>
        </w:rPr>
        <w:t xml:space="preserve">văn hóa nhà trường </w:t>
      </w:r>
      <w:r w:rsidRPr="00A9606E">
        <w:rPr>
          <w:rFonts w:eastAsia="Times New Roman"/>
          <w:szCs w:val="26"/>
          <w:lang w:val="fr-FR"/>
        </w:rPr>
        <w:t xml:space="preserve">THPT tỉnh Nghệ An </w:t>
      </w:r>
      <w:r w:rsidRPr="00A9606E">
        <w:rPr>
          <w:rFonts w:eastAsia="Times New Roman"/>
          <w:iCs/>
          <w:szCs w:val="26"/>
          <w:lang w:val="fr-FR"/>
        </w:rPr>
        <w:t xml:space="preserve">được đánh giá trên 2 phương diện, gồm: chỉ đạo thực hiện kế hoạch </w:t>
      </w:r>
      <w:r w:rsidR="00465913" w:rsidRPr="00A9606E">
        <w:rPr>
          <w:rFonts w:eastAsia="Times New Roman"/>
          <w:szCs w:val="26"/>
          <w:lang w:val="fr-FR"/>
        </w:rPr>
        <w:t xml:space="preserve">hoạt động kế thừa, duy trì và phát triển </w:t>
      </w:r>
      <w:r w:rsidRPr="00A9606E">
        <w:rPr>
          <w:rFonts w:eastAsia="Times New Roman"/>
          <w:iCs/>
          <w:szCs w:val="26"/>
          <w:lang w:val="fr-FR"/>
        </w:rPr>
        <w:t>các giá trị văn hóa phù hợp (0</w:t>
      </w:r>
      <w:r w:rsidR="00423F68" w:rsidRPr="00A9606E">
        <w:rPr>
          <w:rFonts w:eastAsia="Times New Roman"/>
          <w:iCs/>
          <w:szCs w:val="26"/>
          <w:lang w:val="fr-FR"/>
        </w:rPr>
        <w:t>5</w:t>
      </w:r>
      <w:r w:rsidRPr="00A9606E">
        <w:rPr>
          <w:rFonts w:eastAsia="Times New Roman"/>
          <w:iCs/>
          <w:szCs w:val="26"/>
          <w:lang w:val="fr-FR"/>
        </w:rPr>
        <w:t xml:space="preserve"> nội dung)</w:t>
      </w:r>
      <w:r w:rsidR="003F002F" w:rsidRPr="00A9606E">
        <w:rPr>
          <w:rFonts w:eastAsia="Times New Roman"/>
          <w:iCs/>
          <w:szCs w:val="26"/>
          <w:lang w:val="fr-FR"/>
        </w:rPr>
        <w:t xml:space="preserve"> và chỉ đạo thực hiện kế hoạch quản lý </w:t>
      </w:r>
      <w:r w:rsidR="003F002F" w:rsidRPr="00A9606E">
        <w:rPr>
          <w:rFonts w:eastAsia="Times New Roman"/>
          <w:szCs w:val="26"/>
          <w:lang w:val="fr-FR"/>
        </w:rPr>
        <w:t xml:space="preserve">HĐXD </w:t>
      </w:r>
      <w:r w:rsidR="003F002F" w:rsidRPr="00A9606E">
        <w:rPr>
          <w:rFonts w:eastAsia="Times New Roman"/>
          <w:iCs/>
          <w:szCs w:val="26"/>
          <w:lang w:val="fr-FR"/>
        </w:rPr>
        <w:t>các giá trị văn hóa mới (05 nội dung)</w:t>
      </w:r>
      <w:r w:rsidRPr="00A9606E">
        <w:rPr>
          <w:rFonts w:eastAsia="Times New Roman"/>
          <w:iCs/>
          <w:szCs w:val="26"/>
          <w:lang w:val="fr-FR"/>
        </w:rPr>
        <w:t xml:space="preserve">. Cụ thể các nội dung chỉ đạo tổ chức thực hiện KH như sau : </w:t>
      </w:r>
    </w:p>
    <w:p w14:paraId="2788CB8E" w14:textId="3AE4733F" w:rsidR="00C758E2" w:rsidRPr="00A9606E" w:rsidRDefault="00C758E2" w:rsidP="005B05F6">
      <w:pPr>
        <w:pStyle w:val="ListParagraph"/>
        <w:tabs>
          <w:tab w:val="left" w:pos="993"/>
        </w:tabs>
        <w:spacing w:after="0" w:line="336" w:lineRule="auto"/>
        <w:ind w:left="0" w:firstLine="675"/>
        <w:jc w:val="both"/>
        <w:rPr>
          <w:rFonts w:ascii="Times New Roman" w:eastAsia="Times New Roman" w:hAnsi="Times New Roman"/>
          <w:iCs/>
          <w:sz w:val="26"/>
          <w:szCs w:val="26"/>
          <w:lang w:val="fr-FR"/>
        </w:rPr>
      </w:pPr>
      <w:r w:rsidRPr="00A9606E">
        <w:rPr>
          <w:rFonts w:ascii="Times New Roman" w:eastAsia="Times New Roman" w:hAnsi="Times New Roman"/>
          <w:iCs/>
          <w:sz w:val="26"/>
          <w:szCs w:val="26"/>
          <w:lang w:val="fr-FR"/>
        </w:rPr>
        <w:t xml:space="preserve">(i) Nội dung chỉ đạo tổ chức thực hiện </w:t>
      </w:r>
      <w:r w:rsidR="0035793B" w:rsidRPr="00A9606E">
        <w:rPr>
          <w:rFonts w:ascii="Times New Roman" w:eastAsia="Times New Roman" w:hAnsi="Times New Roman"/>
          <w:iCs/>
          <w:sz w:val="26"/>
          <w:szCs w:val="26"/>
          <w:lang w:val="fr-FR"/>
        </w:rPr>
        <w:t xml:space="preserve">quản lý </w:t>
      </w:r>
      <w:r w:rsidR="00F472F3" w:rsidRPr="00A9606E">
        <w:rPr>
          <w:rFonts w:ascii="Times New Roman" w:eastAsia="Times New Roman" w:hAnsi="Times New Roman"/>
          <w:iCs/>
          <w:sz w:val="26"/>
          <w:szCs w:val="26"/>
          <w:lang w:val="fr-FR"/>
        </w:rPr>
        <w:t>hoạt động kế thừa, duy trì và phát triển những giá trị văn hóa đã có của nhà trường, cụ thể bao gồm:</w:t>
      </w:r>
    </w:p>
    <w:p w14:paraId="45F5D902" w14:textId="6925FBFF" w:rsidR="00C758E2" w:rsidRPr="00A9606E" w:rsidRDefault="00C758E2"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CĐ </w:t>
      </w:r>
      <w:r w:rsidR="00C21F74" w:rsidRPr="00A9606E">
        <w:rPr>
          <w:rFonts w:ascii="Times New Roman" w:eastAsia="Times New Roman" w:hAnsi="Times New Roman"/>
          <w:i/>
          <w:iCs/>
          <w:sz w:val="26"/>
          <w:szCs w:val="26"/>
          <w:lang w:val="fr-FR"/>
        </w:rPr>
        <w:t>1</w:t>
      </w:r>
      <w:r w:rsidR="00FD47C6" w:rsidRPr="00A9606E">
        <w:rPr>
          <w:rFonts w:ascii="Times New Roman" w:eastAsia="Times New Roman" w:hAnsi="Times New Roman"/>
          <w:i/>
          <w:iCs/>
          <w:sz w:val="26"/>
          <w:szCs w:val="26"/>
          <w:lang w:val="fr-FR"/>
        </w:rPr>
        <w:t>: Ra</w:t>
      </w:r>
      <w:r w:rsidR="00C030B6" w:rsidRPr="00A9606E">
        <w:rPr>
          <w:rFonts w:ascii="Times New Roman" w:eastAsia="Times New Roman" w:hAnsi="Times New Roman"/>
          <w:i/>
          <w:iCs/>
          <w:sz w:val="26"/>
          <w:szCs w:val="26"/>
          <w:lang w:val="fr-FR"/>
        </w:rPr>
        <w:t xml:space="preserve"> </w:t>
      </w:r>
      <w:r w:rsidR="00FD47C6" w:rsidRPr="00A9606E">
        <w:rPr>
          <w:rFonts w:ascii="Times New Roman" w:eastAsia="Times New Roman" w:hAnsi="Times New Roman"/>
          <w:i/>
          <w:iCs/>
          <w:sz w:val="26"/>
          <w:szCs w:val="26"/>
          <w:lang w:val="fr-FR"/>
        </w:rPr>
        <w:t>quyết</w:t>
      </w:r>
      <w:r w:rsidR="00C030B6" w:rsidRPr="00A9606E">
        <w:rPr>
          <w:rFonts w:ascii="Times New Roman" w:eastAsia="Times New Roman" w:hAnsi="Times New Roman"/>
          <w:i/>
          <w:iCs/>
          <w:sz w:val="26"/>
          <w:szCs w:val="26"/>
          <w:lang w:val="fr-FR"/>
        </w:rPr>
        <w:t xml:space="preserve"> </w:t>
      </w:r>
      <w:r w:rsidR="00FD47C6" w:rsidRPr="00A9606E">
        <w:rPr>
          <w:rFonts w:ascii="Times New Roman" w:eastAsia="Times New Roman" w:hAnsi="Times New Roman"/>
          <w:i/>
          <w:iCs/>
          <w:sz w:val="26"/>
          <w:szCs w:val="26"/>
          <w:lang w:val="fr-FR"/>
        </w:rPr>
        <w:t>định</w:t>
      </w:r>
      <w:r w:rsidR="00C030B6" w:rsidRPr="00A9606E">
        <w:rPr>
          <w:rFonts w:ascii="Times New Roman" w:eastAsia="Times New Roman" w:hAnsi="Times New Roman"/>
          <w:i/>
          <w:iCs/>
          <w:sz w:val="26"/>
          <w:szCs w:val="26"/>
          <w:lang w:val="fr-FR"/>
        </w:rPr>
        <w:t xml:space="preserve"> </w:t>
      </w:r>
      <w:r w:rsidR="00FD47C6" w:rsidRPr="00A9606E">
        <w:rPr>
          <w:rFonts w:ascii="Times New Roman" w:eastAsia="Times New Roman" w:hAnsi="Times New Roman"/>
          <w:i/>
          <w:iCs/>
          <w:sz w:val="26"/>
          <w:szCs w:val="26"/>
          <w:lang w:val="fr-FR"/>
        </w:rPr>
        <w:t>triển</w:t>
      </w:r>
      <w:r w:rsidR="00C030B6" w:rsidRPr="00A9606E">
        <w:rPr>
          <w:rFonts w:ascii="Times New Roman" w:eastAsia="Times New Roman" w:hAnsi="Times New Roman"/>
          <w:i/>
          <w:iCs/>
          <w:sz w:val="26"/>
          <w:szCs w:val="26"/>
          <w:lang w:val="fr-FR"/>
        </w:rPr>
        <w:t xml:space="preserve"> </w:t>
      </w:r>
      <w:r w:rsidR="00FD47C6" w:rsidRPr="00A9606E">
        <w:rPr>
          <w:rFonts w:ascii="Times New Roman" w:eastAsia="Times New Roman" w:hAnsi="Times New Roman"/>
          <w:i/>
          <w:iCs/>
          <w:sz w:val="26"/>
          <w:szCs w:val="26"/>
          <w:lang w:val="fr-FR"/>
        </w:rPr>
        <w:t>khai các</w:t>
      </w:r>
      <w:r w:rsidRPr="00A9606E">
        <w:rPr>
          <w:rFonts w:ascii="Times New Roman" w:eastAsia="Times New Roman" w:hAnsi="Times New Roman"/>
          <w:i/>
          <w:iCs/>
          <w:sz w:val="26"/>
          <w:szCs w:val="26"/>
          <w:lang w:val="fr-FR"/>
        </w:rPr>
        <w:t xml:space="preserve"> </w:t>
      </w:r>
      <w:r w:rsidR="00FD47C6" w:rsidRPr="00A9606E">
        <w:rPr>
          <w:rFonts w:ascii="Times New Roman" w:eastAsia="Times New Roman" w:hAnsi="Times New Roman"/>
          <w:i/>
          <w:iCs/>
          <w:sz w:val="26"/>
          <w:szCs w:val="26"/>
          <w:lang w:val="fr-FR"/>
        </w:rPr>
        <w:t xml:space="preserve">hoạt </w:t>
      </w:r>
      <w:r w:rsidRPr="00A9606E">
        <w:rPr>
          <w:rFonts w:ascii="Times New Roman" w:eastAsia="Times New Roman" w:hAnsi="Times New Roman"/>
          <w:i/>
          <w:iCs/>
          <w:sz w:val="26"/>
          <w:szCs w:val="26"/>
          <w:lang w:val="fr-FR"/>
        </w:rPr>
        <w:t xml:space="preserve">động </w:t>
      </w:r>
      <w:r w:rsidR="004166EE" w:rsidRPr="00A9606E">
        <w:rPr>
          <w:rFonts w:ascii="Times New Roman" w:eastAsia="Times New Roman" w:hAnsi="Times New Roman"/>
          <w:i/>
          <w:iCs/>
          <w:sz w:val="26"/>
          <w:szCs w:val="26"/>
          <w:lang w:val="fr-FR"/>
        </w:rPr>
        <w:t>kế thừa, duy trì và phát triển những giá trị văn hóa đã có của nhà trường.</w:t>
      </w:r>
    </w:p>
    <w:p w14:paraId="0392F414" w14:textId="714143BE" w:rsidR="00C758E2" w:rsidRPr="00A9606E" w:rsidRDefault="00FD47C6"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CĐ </w:t>
      </w:r>
      <w:r w:rsidR="00C21F74" w:rsidRPr="00A9606E">
        <w:rPr>
          <w:rFonts w:ascii="Times New Roman" w:eastAsia="Times New Roman" w:hAnsi="Times New Roman"/>
          <w:i/>
          <w:iCs/>
          <w:sz w:val="26"/>
          <w:szCs w:val="26"/>
          <w:lang w:val="fr-FR"/>
        </w:rPr>
        <w:t>2</w:t>
      </w:r>
      <w:r w:rsidRPr="00A9606E">
        <w:rPr>
          <w:rFonts w:ascii="Times New Roman" w:eastAsia="Times New Roman" w:hAnsi="Times New Roman"/>
          <w:i/>
          <w:iCs/>
          <w:sz w:val="26"/>
          <w:szCs w:val="26"/>
          <w:lang w:val="fr-FR"/>
        </w:rPr>
        <w:t xml:space="preserve">: Hướng dẫn giáo </w:t>
      </w:r>
      <w:r w:rsidR="00C758E2" w:rsidRPr="00A9606E">
        <w:rPr>
          <w:rFonts w:ascii="Times New Roman" w:eastAsia="Times New Roman" w:hAnsi="Times New Roman"/>
          <w:i/>
          <w:iCs/>
          <w:sz w:val="26"/>
          <w:szCs w:val="26"/>
          <w:lang w:val="fr-FR"/>
        </w:rPr>
        <w:t>v</w:t>
      </w:r>
      <w:r w:rsidRPr="00A9606E">
        <w:rPr>
          <w:rFonts w:ascii="Times New Roman" w:eastAsia="Times New Roman" w:hAnsi="Times New Roman"/>
          <w:i/>
          <w:iCs/>
          <w:sz w:val="26"/>
          <w:szCs w:val="26"/>
          <w:lang w:val="fr-FR"/>
        </w:rPr>
        <w:t>iên, cán bộ, học sinh nhà trường, các lực lượng</w:t>
      </w:r>
      <w:r w:rsidR="00C758E2" w:rsidRPr="00A9606E">
        <w:rPr>
          <w:rFonts w:ascii="Times New Roman" w:eastAsia="Times New Roman" w:hAnsi="Times New Roman"/>
          <w:i/>
          <w:iCs/>
          <w:sz w:val="26"/>
          <w:szCs w:val="26"/>
          <w:lang w:val="fr-FR"/>
        </w:rPr>
        <w:t xml:space="preserve"> liên</w:t>
      </w:r>
      <w:r w:rsidR="00C030B6" w:rsidRPr="00A9606E">
        <w:rPr>
          <w:rFonts w:ascii="Times New Roman" w:eastAsia="Times New Roman" w:hAnsi="Times New Roman"/>
          <w:i/>
          <w:iCs/>
          <w:sz w:val="26"/>
          <w:szCs w:val="26"/>
          <w:lang w:val="fr-FR"/>
        </w:rPr>
        <w:t xml:space="preserve"> </w:t>
      </w:r>
      <w:r w:rsidR="00C758E2" w:rsidRPr="00A9606E">
        <w:rPr>
          <w:rFonts w:ascii="Times New Roman" w:eastAsia="Times New Roman" w:hAnsi="Times New Roman"/>
          <w:i/>
          <w:iCs/>
          <w:sz w:val="26"/>
          <w:szCs w:val="26"/>
          <w:lang w:val="fr-FR"/>
        </w:rPr>
        <w:t>quan</w:t>
      </w:r>
      <w:r w:rsidR="00C030B6" w:rsidRPr="00A9606E">
        <w:rPr>
          <w:rFonts w:ascii="Times New Roman" w:eastAsia="Times New Roman" w:hAnsi="Times New Roman"/>
          <w:i/>
          <w:iCs/>
          <w:sz w:val="26"/>
          <w:szCs w:val="26"/>
          <w:lang w:val="fr-FR"/>
        </w:rPr>
        <w:t xml:space="preserve"> </w:t>
      </w:r>
      <w:r w:rsidR="00C758E2" w:rsidRPr="00A9606E">
        <w:rPr>
          <w:rFonts w:ascii="Times New Roman" w:eastAsia="Times New Roman" w:hAnsi="Times New Roman"/>
          <w:i/>
          <w:iCs/>
          <w:sz w:val="26"/>
          <w:szCs w:val="26"/>
          <w:lang w:val="fr-FR"/>
        </w:rPr>
        <w:t>lựa</w:t>
      </w:r>
      <w:r w:rsidR="00C030B6" w:rsidRPr="00A9606E">
        <w:rPr>
          <w:rFonts w:ascii="Times New Roman" w:eastAsia="Times New Roman" w:hAnsi="Times New Roman"/>
          <w:i/>
          <w:iCs/>
          <w:sz w:val="26"/>
          <w:szCs w:val="26"/>
          <w:lang w:val="fr-FR"/>
        </w:rPr>
        <w:t xml:space="preserve"> </w:t>
      </w:r>
      <w:r w:rsidR="00C758E2" w:rsidRPr="00A9606E">
        <w:rPr>
          <w:rFonts w:ascii="Times New Roman" w:eastAsia="Times New Roman" w:hAnsi="Times New Roman"/>
          <w:i/>
          <w:iCs/>
          <w:sz w:val="26"/>
          <w:szCs w:val="26"/>
          <w:lang w:val="fr-FR"/>
        </w:rPr>
        <w:t>chọn</w:t>
      </w:r>
      <w:r w:rsidR="00C030B6" w:rsidRPr="00A9606E">
        <w:rPr>
          <w:rFonts w:ascii="Times New Roman" w:eastAsia="Times New Roman" w:hAnsi="Times New Roman"/>
          <w:i/>
          <w:iCs/>
          <w:sz w:val="26"/>
          <w:szCs w:val="26"/>
          <w:lang w:val="fr-FR"/>
        </w:rPr>
        <w:t xml:space="preserve"> </w:t>
      </w:r>
      <w:r w:rsidR="00C758E2" w:rsidRPr="00A9606E">
        <w:rPr>
          <w:rFonts w:ascii="Times New Roman" w:eastAsia="Times New Roman" w:hAnsi="Times New Roman"/>
          <w:i/>
          <w:iCs/>
          <w:sz w:val="26"/>
          <w:szCs w:val="26"/>
          <w:lang w:val="fr-FR"/>
        </w:rPr>
        <w:t xml:space="preserve">nội dung, phương pháp và hình thức </w:t>
      </w:r>
      <w:r w:rsidR="004166EE" w:rsidRPr="00A9606E">
        <w:rPr>
          <w:rFonts w:ascii="Times New Roman" w:eastAsia="Times New Roman" w:hAnsi="Times New Roman"/>
          <w:i/>
          <w:iCs/>
          <w:sz w:val="26"/>
          <w:szCs w:val="26"/>
          <w:lang w:val="fr-FR"/>
        </w:rPr>
        <w:t>kế thừa, duy trì và phát triển những giá trị văn hóa đã có của nhà trường.</w:t>
      </w:r>
    </w:p>
    <w:p w14:paraId="37AA4848" w14:textId="6FD0D59E" w:rsidR="00C758E2" w:rsidRPr="00A9606E" w:rsidRDefault="00F00353"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CĐ </w:t>
      </w:r>
      <w:r w:rsidR="00C21F74" w:rsidRPr="00A9606E">
        <w:rPr>
          <w:rFonts w:ascii="Times New Roman" w:eastAsia="Times New Roman" w:hAnsi="Times New Roman"/>
          <w:i/>
          <w:iCs/>
          <w:sz w:val="26"/>
          <w:szCs w:val="26"/>
          <w:lang w:val="fr-FR"/>
        </w:rPr>
        <w:t>3</w:t>
      </w:r>
      <w:r w:rsidR="00C758E2" w:rsidRPr="00A9606E">
        <w:rPr>
          <w:rFonts w:ascii="Times New Roman" w:eastAsia="Times New Roman" w:hAnsi="Times New Roman"/>
          <w:i/>
          <w:iCs/>
          <w:sz w:val="26"/>
          <w:szCs w:val="26"/>
          <w:lang w:val="fr-FR"/>
        </w:rPr>
        <w:t xml:space="preserve">: Chỉ đạo đổi mới về mục tiêu, nội dung, phương pháp và hình thức </w:t>
      </w:r>
      <w:r w:rsidR="004166EE" w:rsidRPr="00A9606E">
        <w:rPr>
          <w:rFonts w:ascii="Times New Roman" w:eastAsia="Times New Roman" w:hAnsi="Times New Roman"/>
          <w:i/>
          <w:iCs/>
          <w:sz w:val="26"/>
          <w:szCs w:val="26"/>
          <w:lang w:val="fr-FR"/>
        </w:rPr>
        <w:t>kế thừa, duy trì và phát triển những giá trị văn hóa đã có của nhà trường.</w:t>
      </w:r>
    </w:p>
    <w:p w14:paraId="1AA3C1A8" w14:textId="39A00982" w:rsidR="00C758E2" w:rsidRPr="00A9606E" w:rsidRDefault="00FD47C6"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CĐ </w:t>
      </w:r>
      <w:r w:rsidR="00C21F74" w:rsidRPr="00A9606E">
        <w:rPr>
          <w:rFonts w:ascii="Times New Roman" w:eastAsia="Times New Roman" w:hAnsi="Times New Roman"/>
          <w:i/>
          <w:iCs/>
          <w:sz w:val="26"/>
          <w:szCs w:val="26"/>
          <w:lang w:val="fr-FR"/>
        </w:rPr>
        <w:t>4</w:t>
      </w:r>
      <w:r w:rsidRPr="00A9606E">
        <w:rPr>
          <w:rFonts w:ascii="Times New Roman" w:eastAsia="Times New Roman" w:hAnsi="Times New Roman"/>
          <w:i/>
          <w:iCs/>
          <w:sz w:val="26"/>
          <w:szCs w:val="26"/>
          <w:lang w:val="fr-FR"/>
        </w:rPr>
        <w:t>: Hướng dẫn giáo viên, cán</w:t>
      </w:r>
      <w:r w:rsidR="00C030B6" w:rsidRPr="00A9606E">
        <w:rPr>
          <w:rFonts w:ascii="Times New Roman" w:eastAsia="Times New Roman" w:hAnsi="Times New Roman"/>
          <w:i/>
          <w:iCs/>
          <w:sz w:val="26"/>
          <w:szCs w:val="26"/>
          <w:lang w:val="fr-FR"/>
        </w:rPr>
        <w:t xml:space="preserve"> </w:t>
      </w:r>
      <w:r w:rsidRPr="00A9606E">
        <w:rPr>
          <w:rFonts w:ascii="Times New Roman" w:eastAsia="Times New Roman" w:hAnsi="Times New Roman"/>
          <w:i/>
          <w:iCs/>
          <w:sz w:val="26"/>
          <w:szCs w:val="26"/>
          <w:lang w:val="fr-FR"/>
        </w:rPr>
        <w:t>bộ, học sinh</w:t>
      </w:r>
      <w:r w:rsidR="00C758E2" w:rsidRPr="00A9606E">
        <w:rPr>
          <w:rFonts w:ascii="Times New Roman" w:eastAsia="Times New Roman" w:hAnsi="Times New Roman"/>
          <w:i/>
          <w:iCs/>
          <w:sz w:val="26"/>
          <w:szCs w:val="26"/>
          <w:lang w:val="fr-FR"/>
        </w:rPr>
        <w:t xml:space="preserve"> nhà trường,</w:t>
      </w:r>
      <w:r w:rsidRPr="00A9606E">
        <w:rPr>
          <w:rFonts w:ascii="Times New Roman" w:eastAsia="Times New Roman" w:hAnsi="Times New Roman"/>
          <w:i/>
          <w:iCs/>
          <w:sz w:val="26"/>
          <w:szCs w:val="26"/>
          <w:lang w:val="fr-FR"/>
        </w:rPr>
        <w:t xml:space="preserve"> </w:t>
      </w:r>
      <w:r w:rsidR="00C758E2" w:rsidRPr="00A9606E">
        <w:rPr>
          <w:rFonts w:ascii="Times New Roman" w:eastAsia="Times New Roman" w:hAnsi="Times New Roman"/>
          <w:i/>
          <w:iCs/>
          <w:sz w:val="26"/>
          <w:szCs w:val="26"/>
          <w:lang w:val="fr-FR"/>
        </w:rPr>
        <w:t xml:space="preserve">các lực lượng liên quan lựa chọn tài liệu </w:t>
      </w:r>
      <w:r w:rsidR="004166EE" w:rsidRPr="00A9606E">
        <w:rPr>
          <w:rFonts w:ascii="Times New Roman" w:eastAsia="Times New Roman" w:hAnsi="Times New Roman"/>
          <w:i/>
          <w:iCs/>
          <w:sz w:val="26"/>
          <w:szCs w:val="26"/>
          <w:lang w:val="fr-FR"/>
        </w:rPr>
        <w:t>kế thừa, duy trì và phát triển những giá trị văn hóa đã có của nhà trường.</w:t>
      </w:r>
    </w:p>
    <w:p w14:paraId="17491929" w14:textId="4B99847C" w:rsidR="00C758E2" w:rsidRPr="00A9606E" w:rsidRDefault="00C758E2"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CĐ </w:t>
      </w:r>
      <w:r w:rsidR="00C21F74" w:rsidRPr="00A9606E">
        <w:rPr>
          <w:rFonts w:ascii="Times New Roman" w:eastAsia="Times New Roman" w:hAnsi="Times New Roman"/>
          <w:i/>
          <w:iCs/>
          <w:sz w:val="26"/>
          <w:szCs w:val="26"/>
          <w:lang w:val="fr-FR"/>
        </w:rPr>
        <w:t>5</w:t>
      </w:r>
      <w:r w:rsidRPr="00A9606E">
        <w:rPr>
          <w:rFonts w:ascii="Times New Roman" w:eastAsia="Times New Roman" w:hAnsi="Times New Roman"/>
          <w:i/>
          <w:iCs/>
          <w:sz w:val="26"/>
          <w:szCs w:val="26"/>
          <w:lang w:val="fr-FR"/>
        </w:rPr>
        <w:t xml:space="preserve">: Chỉ đạo các </w:t>
      </w:r>
      <w:r w:rsidR="00E92671" w:rsidRPr="00A9606E">
        <w:rPr>
          <w:rFonts w:ascii="Times New Roman" w:eastAsia="Times New Roman" w:hAnsi="Times New Roman"/>
          <w:i/>
          <w:iCs/>
          <w:sz w:val="26"/>
          <w:szCs w:val="26"/>
          <w:lang w:val="fr-FR"/>
        </w:rPr>
        <w:t xml:space="preserve">bộ phận bố trí thời gian hợp lí và sử dụng các thiết bị, phương tiện vật chất phục vụ </w:t>
      </w:r>
      <w:r w:rsidR="004166EE" w:rsidRPr="00A9606E">
        <w:rPr>
          <w:rFonts w:ascii="Times New Roman" w:eastAsia="Times New Roman" w:hAnsi="Times New Roman"/>
          <w:i/>
          <w:iCs/>
          <w:sz w:val="26"/>
          <w:szCs w:val="26"/>
          <w:lang w:val="fr-FR"/>
        </w:rPr>
        <w:t>trong việc kế thừa, duy trì và phát triển những giá trị văn hóa đã có của nhà trường.</w:t>
      </w:r>
    </w:p>
    <w:p w14:paraId="6A57AE19" w14:textId="3FD4034E" w:rsidR="003F002F" w:rsidRPr="00A9606E" w:rsidRDefault="003F002F" w:rsidP="005B05F6">
      <w:pPr>
        <w:tabs>
          <w:tab w:val="left" w:pos="993"/>
        </w:tabs>
        <w:spacing w:before="0" w:after="0" w:line="336" w:lineRule="auto"/>
        <w:ind w:firstLine="675"/>
        <w:rPr>
          <w:rFonts w:eastAsia="Times New Roman"/>
          <w:iCs/>
          <w:spacing w:val="-4"/>
          <w:szCs w:val="26"/>
          <w:lang w:val="fr-FR"/>
        </w:rPr>
      </w:pPr>
      <w:r w:rsidRPr="00A9606E">
        <w:rPr>
          <w:rFonts w:eastAsia="Times New Roman"/>
          <w:iCs/>
          <w:spacing w:val="-4"/>
          <w:szCs w:val="26"/>
          <w:lang w:val="fr-FR"/>
        </w:rPr>
        <w:t xml:space="preserve">(ii) Nội dung chỉ đạo tổ chức thực hiện kế hoạch quản lý </w:t>
      </w:r>
      <w:r w:rsidRPr="00A9606E">
        <w:rPr>
          <w:rFonts w:eastAsia="Times New Roman"/>
          <w:spacing w:val="-4"/>
          <w:szCs w:val="26"/>
          <w:lang w:val="fr-FR"/>
        </w:rPr>
        <w:t xml:space="preserve">HĐXD </w:t>
      </w:r>
      <w:r w:rsidRPr="00A9606E">
        <w:rPr>
          <w:rFonts w:eastAsia="Times New Roman"/>
          <w:iCs/>
          <w:spacing w:val="-4"/>
          <w:szCs w:val="26"/>
          <w:lang w:val="fr-FR"/>
        </w:rPr>
        <w:t xml:space="preserve">các giá trị văn hóa mới: </w:t>
      </w:r>
    </w:p>
    <w:p w14:paraId="40BEEA92" w14:textId="5B7C7518" w:rsidR="003F002F" w:rsidRPr="00A9606E" w:rsidRDefault="003F002F"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CĐ </w:t>
      </w:r>
      <w:r w:rsidR="00C21F74" w:rsidRPr="00A9606E">
        <w:rPr>
          <w:rFonts w:ascii="Times New Roman" w:eastAsia="Times New Roman" w:hAnsi="Times New Roman"/>
          <w:i/>
          <w:iCs/>
          <w:sz w:val="26"/>
          <w:szCs w:val="26"/>
          <w:lang w:val="fr-FR"/>
        </w:rPr>
        <w:t>6</w:t>
      </w:r>
      <w:r w:rsidRPr="00A9606E">
        <w:rPr>
          <w:rFonts w:ascii="Times New Roman" w:eastAsia="Times New Roman" w:hAnsi="Times New Roman"/>
          <w:i/>
          <w:iCs/>
          <w:sz w:val="26"/>
          <w:szCs w:val="26"/>
          <w:lang w:val="fr-FR"/>
        </w:rPr>
        <w:t>: Ra quyết định triển khai các hoạt động xây dựng những giá trị văn hóa mới của nhà trường.</w:t>
      </w:r>
    </w:p>
    <w:p w14:paraId="7739B5AF" w14:textId="50A4F0B6" w:rsidR="003F002F" w:rsidRPr="00A9606E" w:rsidRDefault="003F002F"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CĐ </w:t>
      </w:r>
      <w:r w:rsidR="00C21F74" w:rsidRPr="00A9606E">
        <w:rPr>
          <w:rFonts w:ascii="Times New Roman" w:eastAsia="Times New Roman" w:hAnsi="Times New Roman"/>
          <w:i/>
          <w:iCs/>
          <w:sz w:val="26"/>
          <w:szCs w:val="26"/>
          <w:lang w:val="fr-FR"/>
        </w:rPr>
        <w:t>7</w:t>
      </w:r>
      <w:r w:rsidRPr="00A9606E">
        <w:rPr>
          <w:rFonts w:ascii="Times New Roman" w:eastAsia="Times New Roman" w:hAnsi="Times New Roman"/>
          <w:i/>
          <w:iCs/>
          <w:sz w:val="26"/>
          <w:szCs w:val="26"/>
          <w:lang w:val="fr-FR"/>
        </w:rPr>
        <w:t>: Hướng dẫn GV, cán bộ, HS nhà trường, các lực lượng liên quan lựa chọn nội dung, phương pháp và hình thức xây dựng những giá trị văn hóa mới của nhà trường.</w:t>
      </w:r>
    </w:p>
    <w:p w14:paraId="7BFBE1D2" w14:textId="62B34B89" w:rsidR="003F002F" w:rsidRPr="00A9606E" w:rsidRDefault="003F002F"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CĐ </w:t>
      </w:r>
      <w:r w:rsidR="00C21F74" w:rsidRPr="00A9606E">
        <w:rPr>
          <w:rFonts w:ascii="Times New Roman" w:eastAsia="Times New Roman" w:hAnsi="Times New Roman"/>
          <w:i/>
          <w:iCs/>
          <w:sz w:val="26"/>
          <w:szCs w:val="26"/>
          <w:lang w:val="fr-FR"/>
        </w:rPr>
        <w:t>8</w:t>
      </w:r>
      <w:r w:rsidRPr="00A9606E">
        <w:rPr>
          <w:rFonts w:ascii="Times New Roman" w:eastAsia="Times New Roman" w:hAnsi="Times New Roman"/>
          <w:i/>
          <w:iCs/>
          <w:sz w:val="26"/>
          <w:szCs w:val="26"/>
          <w:lang w:val="fr-FR"/>
        </w:rPr>
        <w:t>: Chỉ đạo đổi mới về mục tiêu, nội dung, phương pháp và hình thức xây dựng những giá trị văn hóa mới của nhà trường.</w:t>
      </w:r>
    </w:p>
    <w:p w14:paraId="0913412F" w14:textId="1365A34F" w:rsidR="003F002F" w:rsidRPr="00A9606E" w:rsidRDefault="003F002F"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lastRenderedPageBreak/>
        <w:t xml:space="preserve">CĐ </w:t>
      </w:r>
      <w:r w:rsidR="00C21F74" w:rsidRPr="00A9606E">
        <w:rPr>
          <w:rFonts w:ascii="Times New Roman" w:eastAsia="Times New Roman" w:hAnsi="Times New Roman"/>
          <w:i/>
          <w:iCs/>
          <w:sz w:val="26"/>
          <w:szCs w:val="26"/>
          <w:lang w:val="fr-FR"/>
        </w:rPr>
        <w:t>8</w:t>
      </w:r>
      <w:r w:rsidRPr="00A9606E">
        <w:rPr>
          <w:rFonts w:ascii="Times New Roman" w:eastAsia="Times New Roman" w:hAnsi="Times New Roman"/>
          <w:i/>
          <w:iCs/>
          <w:sz w:val="26"/>
          <w:szCs w:val="26"/>
          <w:lang w:val="fr-FR"/>
        </w:rPr>
        <w:t>: Hướng dẫn GV, cán bộ, HS nhà trường, các lực lượng liên quan lựa chọn tài liệu về xây dựng những giá trị văn hóa mới của nhà trường.</w:t>
      </w:r>
    </w:p>
    <w:p w14:paraId="42B86058" w14:textId="3D36CDB0" w:rsidR="003F002F" w:rsidRPr="00A9606E" w:rsidRDefault="003F002F"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pacing w:val="4"/>
          <w:sz w:val="26"/>
          <w:szCs w:val="26"/>
          <w:lang w:val="fr-FR"/>
        </w:rPr>
      </w:pPr>
      <w:r w:rsidRPr="00A9606E">
        <w:rPr>
          <w:rFonts w:ascii="Times New Roman" w:eastAsia="Times New Roman" w:hAnsi="Times New Roman"/>
          <w:i/>
          <w:iCs/>
          <w:spacing w:val="4"/>
          <w:sz w:val="26"/>
          <w:szCs w:val="26"/>
          <w:lang w:val="fr-FR"/>
        </w:rPr>
        <w:t xml:space="preserve">CĐ </w:t>
      </w:r>
      <w:r w:rsidR="00C21F74" w:rsidRPr="00A9606E">
        <w:rPr>
          <w:rFonts w:ascii="Times New Roman" w:eastAsia="Times New Roman" w:hAnsi="Times New Roman"/>
          <w:i/>
          <w:iCs/>
          <w:spacing w:val="4"/>
          <w:sz w:val="26"/>
          <w:szCs w:val="26"/>
          <w:lang w:val="fr-FR"/>
        </w:rPr>
        <w:t>10</w:t>
      </w:r>
      <w:r w:rsidRPr="00A9606E">
        <w:rPr>
          <w:rFonts w:ascii="Times New Roman" w:eastAsia="Times New Roman" w:hAnsi="Times New Roman"/>
          <w:i/>
          <w:iCs/>
          <w:spacing w:val="4"/>
          <w:sz w:val="26"/>
          <w:szCs w:val="26"/>
          <w:lang w:val="fr-FR"/>
        </w:rPr>
        <w:t>: Chỉ đạo các bộ phận bố trí thời gian hợp lí và sử dụng các thiết bị, phương tiện vật chất phục vụ cho việc xây dựng những giá trị văn hóa mới của nhà trường.</w:t>
      </w:r>
    </w:p>
    <w:p w14:paraId="0DC057B3" w14:textId="1E08B38E" w:rsidR="00C758E2" w:rsidRPr="00A9606E" w:rsidRDefault="00C758E2" w:rsidP="005B05F6">
      <w:pPr>
        <w:spacing w:before="0" w:after="0" w:line="336" w:lineRule="auto"/>
        <w:ind w:firstLine="675"/>
        <w:rPr>
          <w:rFonts w:eastAsia="Times New Roman"/>
          <w:i/>
          <w:szCs w:val="26"/>
          <w:lang w:val="fr-FR"/>
        </w:rPr>
      </w:pPr>
      <w:r w:rsidRPr="00A9606E">
        <w:rPr>
          <w:rFonts w:eastAsia="Times New Roman"/>
          <w:i/>
          <w:szCs w:val="26"/>
          <w:lang w:val="fr-FR"/>
        </w:rPr>
        <w:t xml:space="preserve">* Đánh giá thực trạng chỉ đạo thực hiện kế hoạch </w:t>
      </w:r>
      <w:r w:rsidR="0035793B" w:rsidRPr="00A9606E">
        <w:rPr>
          <w:rFonts w:eastAsia="Times New Roman"/>
          <w:i/>
          <w:szCs w:val="26"/>
          <w:lang w:val="fr-FR"/>
        </w:rPr>
        <w:t xml:space="preserve">quản lý hoạt động kế thừa, duy trì và phát triển </w:t>
      </w:r>
      <w:r w:rsidRPr="00A9606E">
        <w:rPr>
          <w:rFonts w:eastAsia="Times New Roman"/>
          <w:i/>
          <w:szCs w:val="26"/>
          <w:lang w:val="fr-FR"/>
        </w:rPr>
        <w:t xml:space="preserve">các giá trị văn hóa phù hợp đã có: </w:t>
      </w:r>
    </w:p>
    <w:p w14:paraId="26F11EA8" w14:textId="53A0DE41" w:rsidR="00C758E2" w:rsidRPr="00A9606E" w:rsidRDefault="00C758E2" w:rsidP="005B05F6">
      <w:pPr>
        <w:spacing w:before="0" w:after="0" w:line="336" w:lineRule="auto"/>
        <w:ind w:firstLine="675"/>
        <w:rPr>
          <w:rFonts w:eastAsia="Times New Roman"/>
          <w:i/>
          <w:szCs w:val="26"/>
          <w:lang w:val="fr-FR"/>
        </w:rPr>
      </w:pPr>
      <w:r w:rsidRPr="00A9606E">
        <w:rPr>
          <w:rFonts w:eastAsia="Times New Roman"/>
          <w:iCs/>
          <w:szCs w:val="26"/>
          <w:lang w:val="fr-FR"/>
        </w:rPr>
        <w:t xml:space="preserve">Mức độ thực hiện chỉ đạo tổ chức thực hiện kế hoạch </w:t>
      </w:r>
      <w:r w:rsidR="0035793B" w:rsidRPr="00A9606E">
        <w:rPr>
          <w:rFonts w:eastAsia="Times New Roman"/>
          <w:iCs/>
          <w:szCs w:val="26"/>
          <w:lang w:val="fr-FR"/>
        </w:rPr>
        <w:t xml:space="preserve">quản lý hoạt động kế thừa, duy trì và phát triển </w:t>
      </w:r>
      <w:r w:rsidRPr="00A9606E">
        <w:rPr>
          <w:rFonts w:eastAsia="Times New Roman"/>
          <w:iCs/>
          <w:szCs w:val="26"/>
          <w:lang w:val="fr-FR"/>
        </w:rPr>
        <w:t>các giá trị văn hóa phù hợp đã có của nhà trường THPT tỉnh Nghệ An được trình bày trong Biểu đồ 2.</w:t>
      </w:r>
      <w:r w:rsidR="00C21F74" w:rsidRPr="00A9606E">
        <w:rPr>
          <w:rFonts w:eastAsia="Times New Roman"/>
          <w:iCs/>
          <w:szCs w:val="26"/>
          <w:lang w:val="fr-FR"/>
        </w:rPr>
        <w:t>11</w:t>
      </w:r>
      <w:r w:rsidR="005B1163" w:rsidRPr="00A9606E">
        <w:rPr>
          <w:rFonts w:eastAsia="Times New Roman"/>
          <w:iCs/>
          <w:szCs w:val="26"/>
          <w:lang w:val="fr-FR"/>
        </w:rPr>
        <w:t>.</w:t>
      </w:r>
      <w:r w:rsidRPr="00A9606E">
        <w:rPr>
          <w:rFonts w:eastAsia="Times New Roman"/>
          <w:iCs/>
          <w:szCs w:val="26"/>
          <w:lang w:val="fr-FR"/>
        </w:rPr>
        <w:t xml:space="preserve"> dưới đây. </w:t>
      </w:r>
    </w:p>
    <w:p w14:paraId="4635315D" w14:textId="612E27B9" w:rsidR="00917B7E" w:rsidRPr="00A9606E" w:rsidRDefault="00BF1E8A" w:rsidP="005B05F6">
      <w:pPr>
        <w:spacing w:before="0" w:after="0" w:line="336" w:lineRule="auto"/>
        <w:ind w:firstLine="0"/>
        <w:jc w:val="center"/>
        <w:rPr>
          <w:rFonts w:eastAsia="Times New Roman"/>
          <w:iCs/>
          <w:szCs w:val="26"/>
          <w:lang w:val="fr-FR"/>
        </w:rPr>
      </w:pPr>
      <w:bookmarkStart w:id="1382" w:name="_Toc132631738"/>
      <w:r w:rsidRPr="00A9606E">
        <w:rPr>
          <w:rFonts w:eastAsia="Times New Roman"/>
          <w:iCs/>
          <w:noProof/>
          <w:szCs w:val="26"/>
        </w:rPr>
        <w:drawing>
          <wp:inline distT="0" distB="0" distL="0" distR="0" wp14:anchorId="310855B6" wp14:editId="36833DEC">
            <wp:extent cx="4563373" cy="2505493"/>
            <wp:effectExtent l="0" t="0" r="889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65883" cy="2506871"/>
                    </a:xfrm>
                    <a:prstGeom prst="rect">
                      <a:avLst/>
                    </a:prstGeom>
                  </pic:spPr>
                </pic:pic>
              </a:graphicData>
            </a:graphic>
          </wp:inline>
        </w:drawing>
      </w:r>
    </w:p>
    <w:p w14:paraId="14AF6051" w14:textId="41ED4321" w:rsidR="00C758E2" w:rsidRPr="00A9606E" w:rsidRDefault="00C758E2" w:rsidP="005B05F6">
      <w:pPr>
        <w:pStyle w:val="6a"/>
        <w:spacing w:line="336" w:lineRule="auto"/>
        <w:rPr>
          <w:sz w:val="26"/>
          <w:szCs w:val="26"/>
        </w:rPr>
      </w:pPr>
      <w:bookmarkStart w:id="1383" w:name="_Toc152741266"/>
      <w:bookmarkStart w:id="1384" w:name="_Toc154309916"/>
      <w:r w:rsidRPr="00A9606E">
        <w:rPr>
          <w:sz w:val="26"/>
          <w:szCs w:val="26"/>
        </w:rPr>
        <w:t>Biểu đồ 2.</w:t>
      </w:r>
      <w:r w:rsidR="003F002F" w:rsidRPr="00A9606E">
        <w:rPr>
          <w:sz w:val="26"/>
          <w:szCs w:val="26"/>
        </w:rPr>
        <w:t>11</w:t>
      </w:r>
      <w:r w:rsidRPr="00A9606E">
        <w:rPr>
          <w:sz w:val="26"/>
          <w:szCs w:val="26"/>
        </w:rPr>
        <w:t xml:space="preserve">. Mức độ thực hiện chỉ đạo thực hiện kế hoạch </w:t>
      </w:r>
      <w:r w:rsidR="0035793B" w:rsidRPr="00A9606E">
        <w:rPr>
          <w:sz w:val="26"/>
          <w:szCs w:val="26"/>
        </w:rPr>
        <w:t xml:space="preserve">quản lý </w:t>
      </w:r>
      <w:r w:rsidR="000C2D76" w:rsidRPr="00A9606E">
        <w:rPr>
          <w:sz w:val="26"/>
          <w:szCs w:val="26"/>
          <w:lang w:val="fr-FR"/>
        </w:rPr>
        <w:t xml:space="preserve">hoạt động </w:t>
      </w:r>
      <w:r w:rsidR="0035793B" w:rsidRPr="00A9606E">
        <w:rPr>
          <w:sz w:val="26"/>
          <w:szCs w:val="26"/>
          <w:lang w:val="fr-FR"/>
        </w:rPr>
        <w:t xml:space="preserve">kế thừa, duy trì và phát triển </w:t>
      </w:r>
      <w:r w:rsidR="00D14887" w:rsidRPr="00A9606E">
        <w:rPr>
          <w:rFonts w:eastAsia="Times New Roman"/>
          <w:sz w:val="26"/>
          <w:szCs w:val="26"/>
          <w:lang w:val="fr-FR"/>
        </w:rPr>
        <w:t xml:space="preserve">các giá trị </w:t>
      </w:r>
      <w:r w:rsidRPr="00A9606E">
        <w:rPr>
          <w:sz w:val="26"/>
          <w:szCs w:val="26"/>
        </w:rPr>
        <w:t xml:space="preserve">văn hóa phù hợp đã có của nhà trường </w:t>
      </w:r>
      <w:r w:rsidR="000C2D76" w:rsidRPr="00A9606E">
        <w:rPr>
          <w:sz w:val="26"/>
          <w:szCs w:val="26"/>
        </w:rPr>
        <w:t xml:space="preserve">trung học phổ thông </w:t>
      </w:r>
      <w:r w:rsidRPr="00A9606E">
        <w:rPr>
          <w:sz w:val="26"/>
          <w:szCs w:val="26"/>
        </w:rPr>
        <w:t>tỉnh Nghệ An</w:t>
      </w:r>
      <w:bookmarkEnd w:id="1382"/>
      <w:bookmarkEnd w:id="1383"/>
      <w:bookmarkEnd w:id="1384"/>
      <w:r w:rsidRPr="00A9606E">
        <w:rPr>
          <w:sz w:val="26"/>
          <w:szCs w:val="26"/>
        </w:rPr>
        <w:t xml:space="preserve"> </w:t>
      </w:r>
    </w:p>
    <w:p w14:paraId="057A30DB" w14:textId="4FEE6A0F" w:rsidR="0035793B" w:rsidRPr="00A9606E" w:rsidRDefault="00C758E2" w:rsidP="005B05F6">
      <w:pPr>
        <w:spacing w:before="0" w:after="0" w:line="336" w:lineRule="auto"/>
        <w:ind w:firstLine="675"/>
        <w:rPr>
          <w:rFonts w:eastAsia="Times New Roman"/>
          <w:i/>
          <w:iCs/>
          <w:szCs w:val="26"/>
        </w:rPr>
      </w:pPr>
      <w:r w:rsidRPr="00A9606E">
        <w:rPr>
          <w:rFonts w:eastAsia="Times New Roman"/>
          <w:iCs/>
          <w:szCs w:val="26"/>
        </w:rPr>
        <w:t xml:space="preserve">Xét về tổng thể, tương tự với khâu chỉ đạo thực hiện kế hoạch </w:t>
      </w:r>
      <w:r w:rsidR="0035793B" w:rsidRPr="00A9606E">
        <w:rPr>
          <w:rFonts w:eastAsia="Times New Roman"/>
          <w:iCs/>
          <w:szCs w:val="26"/>
        </w:rPr>
        <w:t xml:space="preserve">quản lý hoạt động kế thừa, duy trì và phát triển </w:t>
      </w:r>
      <w:r w:rsidRPr="00A9606E">
        <w:rPr>
          <w:rFonts w:eastAsia="Times New Roman"/>
          <w:iCs/>
          <w:szCs w:val="26"/>
        </w:rPr>
        <w:t xml:space="preserve">các giá trị văn hóa mới, mức độ thực hiện khâu chỉ đạo thực hiện kế hoạch </w:t>
      </w:r>
      <w:r w:rsidR="0035793B" w:rsidRPr="00A9606E">
        <w:rPr>
          <w:rFonts w:eastAsia="Times New Roman"/>
          <w:iCs/>
          <w:szCs w:val="26"/>
        </w:rPr>
        <w:t>quản lý hoạt động kế thừa, duy trì và phát triển</w:t>
      </w:r>
      <w:r w:rsidR="0035793B" w:rsidRPr="00A9606E">
        <w:rPr>
          <w:rFonts w:eastAsia="Times New Roman"/>
          <w:szCs w:val="26"/>
          <w:lang w:val="fr-FR"/>
        </w:rPr>
        <w:t xml:space="preserve"> </w:t>
      </w:r>
      <w:r w:rsidRPr="00A9606E">
        <w:rPr>
          <w:rFonts w:eastAsia="Times New Roman"/>
          <w:iCs/>
          <w:szCs w:val="26"/>
        </w:rPr>
        <w:t xml:space="preserve">các giá trị văn hóa đã có tại các nhà trường THPT tỉnh Nghệ An được đánh </w:t>
      </w:r>
      <w:r w:rsidR="0040103C" w:rsidRPr="00A9606E">
        <w:rPr>
          <w:rFonts w:eastAsia="Times New Roman"/>
          <w:iCs/>
          <w:szCs w:val="26"/>
        </w:rPr>
        <w:t xml:space="preserve">giá </w:t>
      </w:r>
      <w:r w:rsidRPr="00A9606E">
        <w:rPr>
          <w:rFonts w:eastAsia="Times New Roman"/>
          <w:iCs/>
          <w:szCs w:val="26"/>
        </w:rPr>
        <w:t xml:space="preserve">ở mức độ </w:t>
      </w:r>
      <w:r w:rsidR="00BE0E35" w:rsidRPr="00A9606E">
        <w:rPr>
          <w:rFonts w:eastAsia="Times New Roman"/>
          <w:iCs/>
          <w:szCs w:val="26"/>
        </w:rPr>
        <w:t>khá</w:t>
      </w:r>
      <w:r w:rsidRPr="00A9606E">
        <w:rPr>
          <w:rFonts w:eastAsia="Times New Roman"/>
          <w:iCs/>
          <w:szCs w:val="26"/>
        </w:rPr>
        <w:t xml:space="preserve"> (ĐTB 3.02 </w:t>
      </w:r>
      <w:r w:rsidR="004325F8" w:rsidRPr="00A9606E">
        <w:rPr>
          <w:rFonts w:eastAsia="Times New Roman"/>
          <w:iCs/>
          <w:szCs w:val="26"/>
        </w:rPr>
        <w:t>-</w:t>
      </w:r>
      <w:r w:rsidRPr="00A9606E">
        <w:rPr>
          <w:rFonts w:eastAsia="Times New Roman"/>
          <w:iCs/>
          <w:szCs w:val="26"/>
        </w:rPr>
        <w:t xml:space="preserve"> 3.08). Có khoảng 58-63% CBQL và GV đánh giá việc thực hiện </w:t>
      </w:r>
      <w:r w:rsidR="00724C95" w:rsidRPr="00A9606E">
        <w:rPr>
          <w:rFonts w:eastAsia="Times New Roman"/>
          <w:iCs/>
          <w:szCs w:val="26"/>
        </w:rPr>
        <w:t xml:space="preserve">05 </w:t>
      </w:r>
      <w:r w:rsidRPr="00A9606E">
        <w:rPr>
          <w:rFonts w:eastAsia="Times New Roman"/>
          <w:iCs/>
          <w:szCs w:val="26"/>
        </w:rPr>
        <w:t xml:space="preserve">nội dung của khâu chỉ đạo thực hiện kế hoạch </w:t>
      </w:r>
      <w:r w:rsidR="0035793B" w:rsidRPr="00A9606E">
        <w:rPr>
          <w:rFonts w:eastAsia="Times New Roman"/>
          <w:iCs/>
          <w:szCs w:val="26"/>
        </w:rPr>
        <w:t xml:space="preserve">quản lý hoạt động kế thừa, duy trì và phát triển </w:t>
      </w:r>
      <w:r w:rsidRPr="00A9606E">
        <w:rPr>
          <w:rFonts w:eastAsia="Times New Roman"/>
          <w:iCs/>
          <w:szCs w:val="26"/>
        </w:rPr>
        <w:t xml:space="preserve">các văn hóa phù hợp đã có đạt mức độ trung bình và khá; </w:t>
      </w:r>
      <w:r w:rsidR="0035793B" w:rsidRPr="00A9606E">
        <w:rPr>
          <w:rFonts w:eastAsia="Times New Roman"/>
          <w:iCs/>
          <w:szCs w:val="26"/>
        </w:rPr>
        <w:t xml:space="preserve">Có </w:t>
      </w:r>
      <w:r w:rsidRPr="00A9606E">
        <w:rPr>
          <w:rFonts w:eastAsia="Times New Roman"/>
          <w:iCs/>
          <w:szCs w:val="26"/>
        </w:rPr>
        <w:t xml:space="preserve">32-36% CBQL và GV đánh giá </w:t>
      </w:r>
      <w:r w:rsidR="008076D5" w:rsidRPr="00A9606E">
        <w:rPr>
          <w:rFonts w:eastAsia="Times New Roman"/>
          <w:iCs/>
          <w:szCs w:val="26"/>
        </w:rPr>
        <w:t>việc</w:t>
      </w:r>
      <w:r w:rsidRPr="00A9606E">
        <w:rPr>
          <w:rFonts w:eastAsia="Times New Roman"/>
          <w:iCs/>
          <w:szCs w:val="26"/>
        </w:rPr>
        <w:t xml:space="preserve"> thực hiện đạt mức độ tốt. Vẫn còn khoảng 4-6% CBQL và GV cho rằng khâu chỉ đạo thực hiện kế hoạch </w:t>
      </w:r>
      <w:r w:rsidR="0035793B" w:rsidRPr="00A9606E">
        <w:rPr>
          <w:rFonts w:eastAsia="Times New Roman"/>
          <w:iCs/>
          <w:szCs w:val="26"/>
        </w:rPr>
        <w:t xml:space="preserve">quản lý hoạt động kế thừa, duy trì </w:t>
      </w:r>
      <w:r w:rsidR="0035793B" w:rsidRPr="00A9606E">
        <w:rPr>
          <w:rFonts w:eastAsia="Times New Roman"/>
          <w:iCs/>
          <w:szCs w:val="26"/>
        </w:rPr>
        <w:lastRenderedPageBreak/>
        <w:t>và phát triển</w:t>
      </w:r>
      <w:r w:rsidRPr="00A9606E">
        <w:rPr>
          <w:rFonts w:eastAsia="Times New Roman"/>
          <w:szCs w:val="26"/>
          <w:lang w:val="fr-FR"/>
        </w:rPr>
        <w:t xml:space="preserve"> </w:t>
      </w:r>
      <w:r w:rsidRPr="00A9606E">
        <w:rPr>
          <w:rFonts w:eastAsia="Times New Roman"/>
          <w:iCs/>
          <w:szCs w:val="26"/>
        </w:rPr>
        <w:t>các giá trị văn hóa phù hợp đã có của nhà trường THPT ở mức độ yếu kém. Xét về thứ tự mức độ thực hiện tốt các nội dung chỉ đạo từ trên xuống, thứ tự như sau: chỉ đạo nội du</w:t>
      </w:r>
      <w:r w:rsidR="00DA05C0" w:rsidRPr="00A9606E">
        <w:rPr>
          <w:rFonts w:eastAsia="Times New Roman"/>
          <w:iCs/>
          <w:szCs w:val="26"/>
        </w:rPr>
        <w:t>ng</w:t>
      </w:r>
      <w:r w:rsidRPr="00A9606E">
        <w:rPr>
          <w:rFonts w:eastAsia="Times New Roman"/>
          <w:iCs/>
          <w:szCs w:val="26"/>
        </w:rPr>
        <w:t xml:space="preserve"> CĐ </w:t>
      </w:r>
      <w:r w:rsidR="00C21F74" w:rsidRPr="00A9606E">
        <w:rPr>
          <w:rFonts w:eastAsia="Times New Roman"/>
          <w:iCs/>
          <w:szCs w:val="26"/>
        </w:rPr>
        <w:t xml:space="preserve">3 </w:t>
      </w:r>
      <w:r w:rsidRPr="00A9606E">
        <w:rPr>
          <w:rFonts w:eastAsia="Times New Roman"/>
          <w:iCs/>
          <w:szCs w:val="26"/>
        </w:rPr>
        <w:t xml:space="preserve">(ĐTB 3.08); CĐ </w:t>
      </w:r>
      <w:r w:rsidR="00C21F74" w:rsidRPr="00A9606E">
        <w:rPr>
          <w:rFonts w:eastAsia="Times New Roman"/>
          <w:iCs/>
          <w:szCs w:val="26"/>
        </w:rPr>
        <w:t xml:space="preserve">4 </w:t>
      </w:r>
      <w:r w:rsidRPr="00A9606E">
        <w:rPr>
          <w:rFonts w:eastAsia="Times New Roman"/>
          <w:iCs/>
          <w:szCs w:val="26"/>
        </w:rPr>
        <w:t>(ĐTB 3.0</w:t>
      </w:r>
      <w:r w:rsidR="000B7D1D" w:rsidRPr="00A9606E">
        <w:rPr>
          <w:rFonts w:eastAsia="Times New Roman"/>
          <w:iCs/>
          <w:szCs w:val="26"/>
        </w:rPr>
        <w:t>6</w:t>
      </w:r>
      <w:r w:rsidRPr="00A9606E">
        <w:rPr>
          <w:rFonts w:eastAsia="Times New Roman"/>
          <w:iCs/>
          <w:szCs w:val="26"/>
        </w:rPr>
        <w:t xml:space="preserve">), CĐ </w:t>
      </w:r>
      <w:r w:rsidR="00C21F74" w:rsidRPr="00A9606E">
        <w:rPr>
          <w:rFonts w:eastAsia="Times New Roman"/>
          <w:iCs/>
          <w:szCs w:val="26"/>
        </w:rPr>
        <w:t>2</w:t>
      </w:r>
      <w:r w:rsidRPr="00A9606E">
        <w:rPr>
          <w:rFonts w:eastAsia="Times New Roman"/>
          <w:iCs/>
          <w:szCs w:val="26"/>
        </w:rPr>
        <w:t xml:space="preserve">, CĐ </w:t>
      </w:r>
      <w:r w:rsidR="00C21F74" w:rsidRPr="00A9606E">
        <w:rPr>
          <w:rFonts w:eastAsia="Times New Roman"/>
          <w:iCs/>
          <w:szCs w:val="26"/>
        </w:rPr>
        <w:t xml:space="preserve">5 </w:t>
      </w:r>
      <w:r w:rsidRPr="00A9606E">
        <w:rPr>
          <w:rFonts w:eastAsia="Times New Roman"/>
          <w:iCs/>
          <w:szCs w:val="26"/>
        </w:rPr>
        <w:t xml:space="preserve">(ĐTB 3.03), CĐ </w:t>
      </w:r>
      <w:r w:rsidR="00C21F74" w:rsidRPr="00A9606E">
        <w:rPr>
          <w:rFonts w:eastAsia="Times New Roman"/>
          <w:iCs/>
          <w:szCs w:val="26"/>
        </w:rPr>
        <w:t xml:space="preserve">1 </w:t>
      </w:r>
      <w:r w:rsidRPr="00A9606E">
        <w:rPr>
          <w:rFonts w:eastAsia="Times New Roman"/>
          <w:iCs/>
          <w:szCs w:val="26"/>
        </w:rPr>
        <w:t>(ĐTB 4).</w:t>
      </w:r>
      <w:r w:rsidRPr="00A9606E">
        <w:rPr>
          <w:rFonts w:eastAsia="Times New Roman"/>
          <w:i/>
          <w:iCs/>
          <w:szCs w:val="26"/>
        </w:rPr>
        <w:t xml:space="preserve"> </w:t>
      </w:r>
    </w:p>
    <w:p w14:paraId="6276ED6E" w14:textId="77777777" w:rsidR="003F002F" w:rsidRPr="00A9606E" w:rsidRDefault="003F002F" w:rsidP="005B05F6">
      <w:pPr>
        <w:tabs>
          <w:tab w:val="left" w:pos="993"/>
        </w:tabs>
        <w:spacing w:before="0" w:after="0" w:line="336" w:lineRule="auto"/>
        <w:ind w:firstLine="675"/>
        <w:rPr>
          <w:rFonts w:eastAsia="Times New Roman"/>
          <w:iCs/>
          <w:szCs w:val="26"/>
          <w:lang w:val="fr-FR"/>
        </w:rPr>
      </w:pPr>
      <w:r w:rsidRPr="00A9606E">
        <w:rPr>
          <w:rFonts w:eastAsia="Times New Roman"/>
          <w:iCs/>
          <w:szCs w:val="26"/>
          <w:lang w:val="fr-FR"/>
        </w:rPr>
        <w:t xml:space="preserve">* </w:t>
      </w:r>
      <w:r w:rsidRPr="00A9606E">
        <w:rPr>
          <w:rFonts w:eastAsia="Times New Roman"/>
          <w:i/>
          <w:szCs w:val="26"/>
          <w:lang w:val="fr-FR"/>
        </w:rPr>
        <w:t>Đánh giá trạng chỉ đạo tổ chức thực hiện kế hoạch quản lý HĐXD các giá trị văn hóa mới:</w:t>
      </w:r>
      <w:r w:rsidRPr="00A9606E">
        <w:rPr>
          <w:rFonts w:eastAsia="Times New Roman"/>
          <w:iCs/>
          <w:szCs w:val="26"/>
          <w:lang w:val="fr-FR"/>
        </w:rPr>
        <w:t xml:space="preserve"> </w:t>
      </w:r>
    </w:p>
    <w:p w14:paraId="077F7120" w14:textId="436E7315" w:rsidR="003F002F" w:rsidRPr="00A9606E" w:rsidRDefault="003F002F" w:rsidP="005B05F6">
      <w:pPr>
        <w:spacing w:before="0" w:after="0" w:line="336" w:lineRule="auto"/>
        <w:ind w:firstLine="675"/>
        <w:rPr>
          <w:rFonts w:eastAsia="Times New Roman"/>
          <w:iCs/>
          <w:szCs w:val="26"/>
          <w:lang w:val="fr-FR"/>
        </w:rPr>
      </w:pPr>
      <w:r w:rsidRPr="00A9606E">
        <w:rPr>
          <w:rFonts w:eastAsia="Times New Roman"/>
          <w:iCs/>
          <w:szCs w:val="26"/>
          <w:lang w:val="fr-FR"/>
        </w:rPr>
        <w:t>Mức độ thực hiện chỉ đạo tổ chức thực hiện kế hoạch quản lý HĐXD các giá trị văn hóa mới của nhà trường THPT tỉnh Nghệ An được trình bày trong Biểu đồ 2.1</w:t>
      </w:r>
      <w:r w:rsidR="00C21F74" w:rsidRPr="00A9606E">
        <w:rPr>
          <w:rFonts w:eastAsia="Times New Roman"/>
          <w:iCs/>
          <w:szCs w:val="26"/>
          <w:lang w:val="fr-FR"/>
        </w:rPr>
        <w:t>2</w:t>
      </w:r>
      <w:r w:rsidRPr="00A9606E">
        <w:rPr>
          <w:rFonts w:eastAsia="Times New Roman"/>
          <w:iCs/>
          <w:szCs w:val="26"/>
          <w:lang w:val="fr-FR"/>
        </w:rPr>
        <w:t xml:space="preserve"> dưới đây. </w:t>
      </w:r>
    </w:p>
    <w:p w14:paraId="5529F780" w14:textId="4D98A63A" w:rsidR="00917B7E" w:rsidRPr="00A9606E" w:rsidRDefault="00935FDC" w:rsidP="005B05F6">
      <w:pPr>
        <w:spacing w:before="0" w:after="0" w:line="336" w:lineRule="auto"/>
        <w:ind w:firstLine="0"/>
        <w:jc w:val="center"/>
        <w:rPr>
          <w:rFonts w:eastAsia="Times New Roman"/>
          <w:iCs/>
          <w:szCs w:val="26"/>
          <w:lang w:val="fr-FR"/>
        </w:rPr>
      </w:pPr>
      <w:r w:rsidRPr="00A9606E">
        <w:rPr>
          <w:rFonts w:eastAsia="Times New Roman"/>
          <w:iCs/>
          <w:noProof/>
          <w:szCs w:val="26"/>
        </w:rPr>
        <w:drawing>
          <wp:inline distT="0" distB="0" distL="0" distR="0" wp14:anchorId="3BB2E894" wp14:editId="34A38C60">
            <wp:extent cx="4821493" cy="264831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24366" cy="2649888"/>
                    </a:xfrm>
                    <a:prstGeom prst="rect">
                      <a:avLst/>
                    </a:prstGeom>
                  </pic:spPr>
                </pic:pic>
              </a:graphicData>
            </a:graphic>
          </wp:inline>
        </w:drawing>
      </w:r>
    </w:p>
    <w:p w14:paraId="5429B771" w14:textId="26ACFB1B" w:rsidR="003F002F" w:rsidRPr="00A9606E" w:rsidRDefault="003F002F" w:rsidP="005B05F6">
      <w:pPr>
        <w:pStyle w:val="6a"/>
        <w:spacing w:line="336" w:lineRule="auto"/>
        <w:rPr>
          <w:sz w:val="26"/>
          <w:szCs w:val="26"/>
          <w:lang w:val="fr-FR"/>
        </w:rPr>
      </w:pPr>
      <w:bookmarkStart w:id="1385" w:name="_Toc152741267"/>
      <w:bookmarkStart w:id="1386" w:name="_Toc154309917"/>
      <w:r w:rsidRPr="00A9606E">
        <w:rPr>
          <w:sz w:val="26"/>
          <w:szCs w:val="26"/>
          <w:lang w:val="fr-FR"/>
        </w:rPr>
        <w:t xml:space="preserve">Biểu đồ 2.12. Mức độ thực hiện chỉ đạo thực hiện kế hoạch quản lý hoạt động xây dựng văn hóa mới của nhà trường </w:t>
      </w:r>
      <w:r w:rsidR="007F5078" w:rsidRPr="00A9606E">
        <w:rPr>
          <w:sz w:val="26"/>
          <w:szCs w:val="26"/>
          <w:lang w:val="fr-FR"/>
        </w:rPr>
        <w:t>THPT</w:t>
      </w:r>
      <w:r w:rsidRPr="00A9606E">
        <w:rPr>
          <w:sz w:val="26"/>
          <w:szCs w:val="26"/>
          <w:lang w:val="fr-FR"/>
        </w:rPr>
        <w:t xml:space="preserve"> tỉnh Nghệ An</w:t>
      </w:r>
      <w:bookmarkEnd w:id="1385"/>
      <w:bookmarkEnd w:id="1386"/>
      <w:r w:rsidRPr="00A9606E">
        <w:rPr>
          <w:sz w:val="26"/>
          <w:szCs w:val="26"/>
          <w:lang w:val="fr-FR"/>
        </w:rPr>
        <w:t xml:space="preserve"> </w:t>
      </w:r>
    </w:p>
    <w:p w14:paraId="5F6F43E3" w14:textId="7E9D94EB" w:rsidR="003F002F" w:rsidRPr="00A9606E" w:rsidRDefault="003F002F" w:rsidP="005B05F6">
      <w:pPr>
        <w:spacing w:before="0" w:after="0" w:line="336" w:lineRule="auto"/>
        <w:ind w:firstLine="675"/>
        <w:rPr>
          <w:rFonts w:eastAsia="Times New Roman"/>
          <w:iCs/>
          <w:spacing w:val="2"/>
          <w:szCs w:val="26"/>
          <w:lang w:val="fr-FR"/>
        </w:rPr>
      </w:pPr>
      <w:r w:rsidRPr="00A9606E">
        <w:rPr>
          <w:rFonts w:eastAsia="Times New Roman"/>
          <w:iCs/>
          <w:spacing w:val="2"/>
          <w:szCs w:val="26"/>
          <w:lang w:val="fr-FR"/>
        </w:rPr>
        <w:t xml:space="preserve">Xét về tổng thể mức độ thực hiện khâu chỉ đạo thực hiện kế hoạch quản lý </w:t>
      </w:r>
      <w:r w:rsidRPr="00A9606E">
        <w:rPr>
          <w:rFonts w:eastAsia="Times New Roman"/>
          <w:spacing w:val="2"/>
          <w:szCs w:val="26"/>
          <w:lang w:val="fr-FR"/>
        </w:rPr>
        <w:t xml:space="preserve">HĐXD </w:t>
      </w:r>
      <w:r w:rsidRPr="00A9606E">
        <w:rPr>
          <w:rFonts w:eastAsia="Times New Roman"/>
          <w:iCs/>
          <w:spacing w:val="2"/>
          <w:szCs w:val="26"/>
          <w:lang w:val="fr-FR"/>
        </w:rPr>
        <w:t xml:space="preserve">các giá trị văn hóa mới tại các nhà trường THPT tỉnh Nghệ An được đánh giá ở mức độ khá (ĐTB 2.95 - 3.07). Khoảng 57-65% CBQL và GV đánh giá việc thực hiện 05 nội dung của khâu chỉ đạo thực hiện kế hoạch đạt mức độ trung bình và khá; 32-36% CBQL và GV đánh giá viêc thực hiện đạt mức độ tốt. Vẫn còn khoảng 4-8% CBQL và GV cho rằng khâu chỉ đạo thực hiện kế hoạch </w:t>
      </w:r>
      <w:r w:rsidRPr="00A9606E">
        <w:rPr>
          <w:rFonts w:eastAsia="Times New Roman"/>
          <w:spacing w:val="2"/>
          <w:szCs w:val="26"/>
          <w:lang w:val="fr-FR"/>
        </w:rPr>
        <w:t xml:space="preserve">HĐXD </w:t>
      </w:r>
      <w:r w:rsidRPr="00A9606E">
        <w:rPr>
          <w:rFonts w:eastAsia="Times New Roman"/>
          <w:iCs/>
          <w:spacing w:val="2"/>
          <w:szCs w:val="26"/>
          <w:lang w:val="fr-FR"/>
        </w:rPr>
        <w:t xml:space="preserve">các giá trị văn hóa mới của nhà trường THPT ở mức độ yếu kém. Xét về thứ tự mức độ thực hiện các nội dung chỉ đạo tốt từ trên xuống thứ tự như sau: CĐ </w:t>
      </w:r>
      <w:r w:rsidR="00C21F74" w:rsidRPr="00A9606E">
        <w:rPr>
          <w:rFonts w:eastAsia="Times New Roman"/>
          <w:iCs/>
          <w:spacing w:val="2"/>
          <w:szCs w:val="26"/>
          <w:lang w:val="fr-FR"/>
        </w:rPr>
        <w:t>10</w:t>
      </w:r>
      <w:r w:rsidRPr="00A9606E">
        <w:rPr>
          <w:rFonts w:eastAsia="Times New Roman"/>
          <w:iCs/>
          <w:spacing w:val="2"/>
          <w:szCs w:val="26"/>
          <w:lang w:val="fr-FR"/>
        </w:rPr>
        <w:t xml:space="preserve"> (ĐTB 3.07), CĐ </w:t>
      </w:r>
      <w:r w:rsidR="00C21F74" w:rsidRPr="00A9606E">
        <w:rPr>
          <w:rFonts w:eastAsia="Times New Roman"/>
          <w:iCs/>
          <w:spacing w:val="2"/>
          <w:szCs w:val="26"/>
          <w:lang w:val="fr-FR"/>
        </w:rPr>
        <w:t>9</w:t>
      </w:r>
      <w:r w:rsidRPr="00A9606E">
        <w:rPr>
          <w:rFonts w:eastAsia="Times New Roman"/>
          <w:iCs/>
          <w:spacing w:val="2"/>
          <w:szCs w:val="26"/>
          <w:lang w:val="fr-FR"/>
        </w:rPr>
        <w:t xml:space="preserve"> (ĐTB 3.04), CĐ </w:t>
      </w:r>
      <w:r w:rsidR="00C21F74" w:rsidRPr="00A9606E">
        <w:rPr>
          <w:rFonts w:eastAsia="Times New Roman"/>
          <w:iCs/>
          <w:spacing w:val="2"/>
          <w:szCs w:val="26"/>
          <w:lang w:val="fr-FR"/>
        </w:rPr>
        <w:t>8</w:t>
      </w:r>
      <w:r w:rsidRPr="00A9606E">
        <w:rPr>
          <w:rFonts w:eastAsia="Times New Roman"/>
          <w:iCs/>
          <w:spacing w:val="2"/>
          <w:szCs w:val="26"/>
          <w:lang w:val="fr-FR"/>
        </w:rPr>
        <w:t xml:space="preserve"> (ĐTB 3.03), CĐ </w:t>
      </w:r>
      <w:r w:rsidR="00C21F74" w:rsidRPr="00A9606E">
        <w:rPr>
          <w:rFonts w:eastAsia="Times New Roman"/>
          <w:iCs/>
          <w:spacing w:val="2"/>
          <w:szCs w:val="26"/>
          <w:lang w:val="fr-FR"/>
        </w:rPr>
        <w:t>7</w:t>
      </w:r>
      <w:r w:rsidRPr="00A9606E">
        <w:rPr>
          <w:rFonts w:eastAsia="Times New Roman"/>
          <w:iCs/>
          <w:spacing w:val="2"/>
          <w:szCs w:val="26"/>
          <w:lang w:val="fr-FR"/>
        </w:rPr>
        <w:t xml:space="preserve"> (ĐTB 3.01), CĐ </w:t>
      </w:r>
      <w:r w:rsidR="00C21F74" w:rsidRPr="00A9606E">
        <w:rPr>
          <w:rFonts w:eastAsia="Times New Roman"/>
          <w:iCs/>
          <w:spacing w:val="2"/>
          <w:szCs w:val="26"/>
          <w:lang w:val="fr-FR"/>
        </w:rPr>
        <w:t>6</w:t>
      </w:r>
      <w:r w:rsidRPr="00A9606E">
        <w:rPr>
          <w:rFonts w:eastAsia="Times New Roman"/>
          <w:iCs/>
          <w:spacing w:val="2"/>
          <w:szCs w:val="26"/>
          <w:lang w:val="fr-FR"/>
        </w:rPr>
        <w:t xml:space="preserve"> (ĐTB 2.95) (Biểu 2.11). </w:t>
      </w:r>
    </w:p>
    <w:p w14:paraId="7C6B97FD" w14:textId="748F9BFA" w:rsidR="00C758E2" w:rsidRPr="00A9606E" w:rsidRDefault="006E203B" w:rsidP="005B05F6">
      <w:pPr>
        <w:pStyle w:val="3a"/>
        <w:spacing w:line="336" w:lineRule="auto"/>
        <w:rPr>
          <w:sz w:val="26"/>
          <w:szCs w:val="26"/>
        </w:rPr>
      </w:pPr>
      <w:bookmarkStart w:id="1387" w:name="_Toc152740941"/>
      <w:bookmarkStart w:id="1388" w:name="_Toc154319060"/>
      <w:r w:rsidRPr="00A9606E">
        <w:rPr>
          <w:sz w:val="26"/>
          <w:szCs w:val="26"/>
        </w:rPr>
        <w:lastRenderedPageBreak/>
        <w:t>2.5.5</w:t>
      </w:r>
      <w:r w:rsidR="00C758E2" w:rsidRPr="00A9606E">
        <w:rPr>
          <w:sz w:val="26"/>
          <w:szCs w:val="26"/>
        </w:rPr>
        <w:t xml:space="preserve">. Thực trạng kiểm tra, đánh giá việc thực hiện </w:t>
      </w:r>
      <w:r w:rsidR="00A8103F" w:rsidRPr="00A9606E">
        <w:rPr>
          <w:sz w:val="26"/>
          <w:szCs w:val="26"/>
        </w:rPr>
        <w:t xml:space="preserve">quản lý </w:t>
      </w:r>
      <w:r w:rsidR="009E4CC5" w:rsidRPr="00A9606E">
        <w:rPr>
          <w:sz w:val="26"/>
          <w:szCs w:val="26"/>
        </w:rPr>
        <w:t>hoạt động xây dựng</w:t>
      </w:r>
      <w:r w:rsidR="00C758E2" w:rsidRPr="00A9606E">
        <w:rPr>
          <w:sz w:val="26"/>
          <w:szCs w:val="26"/>
        </w:rPr>
        <w:t xml:space="preserve"> và duy trì</w:t>
      </w:r>
      <w:r w:rsidR="000A358C" w:rsidRPr="00A9606E">
        <w:rPr>
          <w:sz w:val="26"/>
          <w:szCs w:val="26"/>
        </w:rPr>
        <w:t>, phát triển</w:t>
      </w:r>
      <w:r w:rsidR="00C758E2" w:rsidRPr="00A9606E">
        <w:rPr>
          <w:sz w:val="26"/>
          <w:szCs w:val="26"/>
        </w:rPr>
        <w:t xml:space="preserve"> văn hóa nhà trường </w:t>
      </w:r>
      <w:r w:rsidR="009E4CC5" w:rsidRPr="00A9606E">
        <w:rPr>
          <w:sz w:val="26"/>
          <w:szCs w:val="26"/>
        </w:rPr>
        <w:t>trung học phổ thông</w:t>
      </w:r>
      <w:r w:rsidR="00C758E2" w:rsidRPr="00A9606E">
        <w:rPr>
          <w:sz w:val="26"/>
          <w:szCs w:val="26"/>
        </w:rPr>
        <w:t xml:space="preserve"> tỉnh Nghệ An</w:t>
      </w:r>
      <w:bookmarkEnd w:id="1387"/>
      <w:bookmarkEnd w:id="1388"/>
    </w:p>
    <w:p w14:paraId="46B2C6FC" w14:textId="2894D820" w:rsidR="00C758E2" w:rsidRPr="00A9606E" w:rsidRDefault="00C758E2" w:rsidP="005B05F6">
      <w:pPr>
        <w:tabs>
          <w:tab w:val="left" w:pos="993"/>
        </w:tabs>
        <w:spacing w:before="0" w:after="0" w:line="336" w:lineRule="auto"/>
        <w:ind w:firstLine="675"/>
        <w:rPr>
          <w:rFonts w:eastAsia="Times New Roman"/>
          <w:iCs/>
          <w:spacing w:val="4"/>
          <w:szCs w:val="26"/>
          <w:lang w:val="fr-FR"/>
        </w:rPr>
      </w:pPr>
      <w:r w:rsidRPr="00A9606E">
        <w:rPr>
          <w:rFonts w:eastAsia="Times New Roman"/>
          <w:iCs/>
          <w:spacing w:val="4"/>
          <w:szCs w:val="26"/>
          <w:lang w:val="fr-FR"/>
        </w:rPr>
        <w:t xml:space="preserve">Mức độ </w:t>
      </w:r>
      <w:r w:rsidRPr="00A9606E">
        <w:rPr>
          <w:rFonts w:eastAsia="Times New Roman"/>
          <w:bCs/>
          <w:spacing w:val="4"/>
          <w:szCs w:val="26"/>
          <w:lang w:val="fr-FR"/>
        </w:rPr>
        <w:t>kiểm tra, đánh giá việc thực hiện</w:t>
      </w:r>
      <w:r w:rsidRPr="00A9606E">
        <w:rPr>
          <w:rFonts w:eastAsia="Times New Roman"/>
          <w:b/>
          <w:i/>
          <w:iCs/>
          <w:spacing w:val="4"/>
          <w:szCs w:val="26"/>
          <w:lang w:val="fr-FR"/>
        </w:rPr>
        <w:t xml:space="preserve"> </w:t>
      </w:r>
      <w:r w:rsidR="00A8103F" w:rsidRPr="00A9606E">
        <w:rPr>
          <w:rFonts w:eastAsia="Times New Roman"/>
          <w:iCs/>
          <w:spacing w:val="4"/>
          <w:szCs w:val="26"/>
          <w:lang w:val="fr-FR"/>
        </w:rPr>
        <w:t>quản lý</w:t>
      </w:r>
      <w:r w:rsidR="00A8103F" w:rsidRPr="00A9606E">
        <w:rPr>
          <w:rFonts w:eastAsia="Times New Roman"/>
          <w:b/>
          <w:i/>
          <w:iCs/>
          <w:spacing w:val="4"/>
          <w:szCs w:val="26"/>
          <w:lang w:val="fr-FR"/>
        </w:rPr>
        <w:t xml:space="preserve"> </w:t>
      </w:r>
      <w:r w:rsidR="003353EB" w:rsidRPr="00A9606E">
        <w:rPr>
          <w:rFonts w:eastAsia="Times New Roman"/>
          <w:spacing w:val="4"/>
          <w:szCs w:val="26"/>
          <w:lang w:val="fr-FR"/>
        </w:rPr>
        <w:t>hoạt động xây dựng</w:t>
      </w:r>
      <w:r w:rsidR="00114CC8" w:rsidRPr="00A9606E">
        <w:rPr>
          <w:rFonts w:eastAsia="Times New Roman"/>
          <w:spacing w:val="4"/>
          <w:szCs w:val="26"/>
          <w:lang w:val="fr-FR"/>
        </w:rPr>
        <w:t xml:space="preserve"> VHNT</w:t>
      </w:r>
      <w:r w:rsidRPr="00A9606E">
        <w:rPr>
          <w:rFonts w:eastAsia="Times New Roman"/>
          <w:spacing w:val="4"/>
          <w:szCs w:val="26"/>
          <w:lang w:val="fr-FR"/>
        </w:rPr>
        <w:t xml:space="preserve"> </w:t>
      </w:r>
      <w:r w:rsidRPr="00A9606E">
        <w:rPr>
          <w:rFonts w:eastAsia="Times New Roman"/>
          <w:iCs/>
          <w:spacing w:val="4"/>
          <w:szCs w:val="26"/>
          <w:lang w:val="fr-FR"/>
        </w:rPr>
        <w:t xml:space="preserve">được đánh giá trên 2 phương diện, gồm: kiểm tra, đánh giá </w:t>
      </w:r>
      <w:r w:rsidR="00A8103F" w:rsidRPr="00A9606E">
        <w:rPr>
          <w:rFonts w:eastAsia="Times New Roman"/>
          <w:iCs/>
          <w:szCs w:val="26"/>
        </w:rPr>
        <w:t>quản lý hoạt động kế thừa, duy trì và phát triển</w:t>
      </w:r>
      <w:r w:rsidR="00A8103F" w:rsidRPr="00A9606E">
        <w:rPr>
          <w:rFonts w:eastAsia="Times New Roman"/>
          <w:iCs/>
          <w:spacing w:val="4"/>
          <w:szCs w:val="26"/>
          <w:lang w:val="fr-FR"/>
        </w:rPr>
        <w:t xml:space="preserve"> </w:t>
      </w:r>
      <w:r w:rsidRPr="00A9606E">
        <w:rPr>
          <w:rFonts w:eastAsia="Times New Roman"/>
          <w:iCs/>
          <w:spacing w:val="4"/>
          <w:szCs w:val="26"/>
          <w:lang w:val="fr-FR"/>
        </w:rPr>
        <w:t>các giá trị văn hóa phù hợp đã có (05 nội dung)</w:t>
      </w:r>
      <w:r w:rsidR="00A761E6" w:rsidRPr="00A9606E">
        <w:rPr>
          <w:rFonts w:eastAsia="Times New Roman"/>
          <w:iCs/>
          <w:spacing w:val="4"/>
          <w:szCs w:val="26"/>
          <w:lang w:val="fr-FR"/>
        </w:rPr>
        <w:t xml:space="preserve"> và kiểm tra, đánh giá thực hiện quản lý </w:t>
      </w:r>
      <w:r w:rsidR="00A761E6" w:rsidRPr="00A9606E">
        <w:rPr>
          <w:rFonts w:eastAsia="Times New Roman"/>
          <w:spacing w:val="4"/>
          <w:szCs w:val="26"/>
          <w:lang w:val="fr-FR"/>
        </w:rPr>
        <w:t xml:space="preserve">HĐXD </w:t>
      </w:r>
      <w:r w:rsidR="00A761E6" w:rsidRPr="00A9606E">
        <w:rPr>
          <w:rFonts w:eastAsia="Times New Roman"/>
          <w:iCs/>
          <w:spacing w:val="4"/>
          <w:szCs w:val="26"/>
          <w:lang w:val="fr-FR"/>
        </w:rPr>
        <w:t>các giá trị văn hóa mới (05 nội dung)</w:t>
      </w:r>
      <w:r w:rsidRPr="00A9606E">
        <w:rPr>
          <w:rFonts w:eastAsia="Times New Roman"/>
          <w:iCs/>
          <w:spacing w:val="4"/>
          <w:szCs w:val="26"/>
          <w:lang w:val="fr-FR"/>
        </w:rPr>
        <w:t>. Cụ thể các nội dung chỉ đ</w:t>
      </w:r>
      <w:r w:rsidR="00D17D8A" w:rsidRPr="00A9606E">
        <w:rPr>
          <w:rFonts w:eastAsia="Times New Roman"/>
          <w:iCs/>
          <w:spacing w:val="4"/>
          <w:szCs w:val="26"/>
          <w:lang w:val="fr-FR"/>
        </w:rPr>
        <w:t>ạo tổ chức thực hiện KH như sau</w:t>
      </w:r>
      <w:r w:rsidRPr="00A9606E">
        <w:rPr>
          <w:rFonts w:eastAsia="Times New Roman"/>
          <w:iCs/>
          <w:spacing w:val="4"/>
          <w:szCs w:val="26"/>
          <w:lang w:val="fr-FR"/>
        </w:rPr>
        <w:t xml:space="preserve">: </w:t>
      </w:r>
    </w:p>
    <w:p w14:paraId="59762EDD" w14:textId="74199567" w:rsidR="00C758E2" w:rsidRPr="00A9606E" w:rsidRDefault="00A761E6" w:rsidP="005B05F6">
      <w:pPr>
        <w:pStyle w:val="ListParagraph"/>
        <w:tabs>
          <w:tab w:val="left" w:pos="993"/>
        </w:tabs>
        <w:spacing w:after="0" w:line="336" w:lineRule="auto"/>
        <w:ind w:left="0" w:firstLine="675"/>
        <w:jc w:val="both"/>
        <w:rPr>
          <w:rFonts w:ascii="Times New Roman" w:eastAsia="Times New Roman" w:hAnsi="Times New Roman"/>
          <w:iCs/>
          <w:sz w:val="26"/>
          <w:szCs w:val="26"/>
          <w:lang w:val="fr-FR"/>
        </w:rPr>
      </w:pPr>
      <w:r w:rsidRPr="00A9606E" w:rsidDel="00A761E6">
        <w:rPr>
          <w:rFonts w:eastAsia="Times New Roman"/>
          <w:iCs/>
          <w:szCs w:val="26"/>
          <w:lang w:val="fr-FR"/>
        </w:rPr>
        <w:t xml:space="preserve"> </w:t>
      </w:r>
      <w:r w:rsidR="00C758E2" w:rsidRPr="00A9606E">
        <w:rPr>
          <w:rFonts w:ascii="Times New Roman" w:eastAsia="Times New Roman" w:hAnsi="Times New Roman"/>
          <w:iCs/>
          <w:sz w:val="26"/>
          <w:szCs w:val="26"/>
          <w:lang w:val="fr-FR"/>
        </w:rPr>
        <w:t xml:space="preserve">(i) Nội dung kiểm tra, đánh giá thực hiện </w:t>
      </w:r>
      <w:r w:rsidR="00A8103F" w:rsidRPr="00A9606E">
        <w:rPr>
          <w:rFonts w:ascii="Times New Roman" w:eastAsia="Times New Roman" w:hAnsi="Times New Roman"/>
          <w:iCs/>
          <w:sz w:val="26"/>
          <w:szCs w:val="26"/>
          <w:lang w:val="fr-FR"/>
        </w:rPr>
        <w:t xml:space="preserve">quản lý </w:t>
      </w:r>
      <w:r w:rsidR="00F472F3" w:rsidRPr="00A9606E">
        <w:rPr>
          <w:rFonts w:ascii="Times New Roman" w:eastAsia="Times New Roman" w:hAnsi="Times New Roman"/>
          <w:iCs/>
          <w:sz w:val="26"/>
          <w:szCs w:val="26"/>
          <w:lang w:val="fr-FR"/>
        </w:rPr>
        <w:t xml:space="preserve">hoạt động kế thừa, duy trì và phát triển những giá trị văn hóa đã có của nhà trường, </w:t>
      </w:r>
      <w:r w:rsidR="00C758E2" w:rsidRPr="00A9606E">
        <w:rPr>
          <w:rFonts w:ascii="Times New Roman" w:eastAsia="Times New Roman" w:hAnsi="Times New Roman"/>
          <w:iCs/>
          <w:sz w:val="26"/>
          <w:szCs w:val="26"/>
          <w:lang w:val="fr-FR"/>
        </w:rPr>
        <w:t>cụ thể bao gồm:</w:t>
      </w:r>
    </w:p>
    <w:p w14:paraId="25F0BB9D" w14:textId="14859605" w:rsidR="00C758E2" w:rsidRPr="00A9606E" w:rsidRDefault="00C758E2"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1</w:t>
      </w:r>
      <w:r w:rsidRPr="00A9606E">
        <w:rPr>
          <w:rFonts w:ascii="Times New Roman" w:eastAsia="Times New Roman" w:hAnsi="Times New Roman"/>
          <w:i/>
          <w:iCs/>
          <w:sz w:val="26"/>
          <w:szCs w:val="26"/>
          <w:lang w:val="fr-FR"/>
        </w:rPr>
        <w:t xml:space="preserve">: Kiểm tra tiến độ thực hiện kế hoạch </w:t>
      </w:r>
      <w:r w:rsidR="004166EE" w:rsidRPr="00A9606E">
        <w:rPr>
          <w:rFonts w:ascii="Times New Roman" w:eastAsia="Times New Roman" w:hAnsi="Times New Roman"/>
          <w:i/>
          <w:iCs/>
          <w:sz w:val="26"/>
          <w:szCs w:val="26"/>
          <w:lang w:val="fr-FR"/>
        </w:rPr>
        <w:t>kế thừa, duy trì và phát triển những giá trị văn hóa đã có của nhà trường.</w:t>
      </w:r>
    </w:p>
    <w:p w14:paraId="1F5A3C05" w14:textId="63D8EC32" w:rsidR="00C758E2" w:rsidRPr="00A9606E" w:rsidRDefault="00C758E2"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2</w:t>
      </w:r>
      <w:r w:rsidRPr="00A9606E">
        <w:rPr>
          <w:rFonts w:ascii="Times New Roman" w:eastAsia="Times New Roman" w:hAnsi="Times New Roman"/>
          <w:i/>
          <w:iCs/>
          <w:sz w:val="26"/>
          <w:szCs w:val="26"/>
          <w:lang w:val="fr-FR"/>
        </w:rPr>
        <w:t xml:space="preserve">: Kiểm tra việc phối hợp các lực lượng trong </w:t>
      </w:r>
      <w:r w:rsidR="004166EE" w:rsidRPr="00A9606E">
        <w:rPr>
          <w:rFonts w:ascii="Times New Roman" w:eastAsia="Times New Roman" w:hAnsi="Times New Roman"/>
          <w:i/>
          <w:iCs/>
          <w:sz w:val="26"/>
          <w:szCs w:val="26"/>
          <w:lang w:val="fr-FR"/>
        </w:rPr>
        <w:t>việc kế thừa, duy trì và phát triển những giá trị văn hóa đã có của nhà trường.</w:t>
      </w:r>
    </w:p>
    <w:p w14:paraId="63BD5851" w14:textId="13EA24B7" w:rsidR="00C758E2" w:rsidRPr="00A9606E" w:rsidRDefault="00C758E2"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3</w:t>
      </w:r>
      <w:r w:rsidRPr="00A9606E">
        <w:rPr>
          <w:rFonts w:ascii="Times New Roman" w:eastAsia="Times New Roman" w:hAnsi="Times New Roman"/>
          <w:i/>
          <w:iCs/>
          <w:sz w:val="26"/>
          <w:szCs w:val="26"/>
          <w:lang w:val="fr-FR"/>
        </w:rPr>
        <w:t xml:space="preserve">: Kiểm tra, đánh giá kết quả về </w:t>
      </w:r>
      <w:r w:rsidR="004166EE" w:rsidRPr="00A9606E">
        <w:rPr>
          <w:rFonts w:ascii="Times New Roman" w:eastAsia="Times New Roman" w:hAnsi="Times New Roman"/>
          <w:i/>
          <w:iCs/>
          <w:sz w:val="26"/>
          <w:szCs w:val="26"/>
          <w:lang w:val="fr-FR"/>
        </w:rPr>
        <w:t>kế thừa, duy trì và phát triển những giá trị văn hóa đã có của nhà trường.</w:t>
      </w:r>
    </w:p>
    <w:p w14:paraId="71F206B8" w14:textId="188F3F33" w:rsidR="00C758E2" w:rsidRPr="00A9606E" w:rsidRDefault="00C758E2"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4</w:t>
      </w:r>
      <w:r w:rsidRPr="00A9606E">
        <w:rPr>
          <w:rFonts w:ascii="Times New Roman" w:eastAsia="Times New Roman" w:hAnsi="Times New Roman"/>
          <w:i/>
          <w:iCs/>
          <w:sz w:val="26"/>
          <w:szCs w:val="26"/>
          <w:lang w:val="fr-FR"/>
        </w:rPr>
        <w:t xml:space="preserve">: Kiểm tra việc sử dụng các nguồn lực </w:t>
      </w:r>
      <w:r w:rsidR="004166EE" w:rsidRPr="00A9606E">
        <w:rPr>
          <w:rFonts w:ascii="Times New Roman" w:eastAsia="Times New Roman" w:hAnsi="Times New Roman"/>
          <w:i/>
          <w:iCs/>
          <w:sz w:val="26"/>
          <w:szCs w:val="26"/>
          <w:lang w:val="fr-FR"/>
        </w:rPr>
        <w:t>về</w:t>
      </w:r>
      <w:r w:rsidRPr="00A9606E">
        <w:rPr>
          <w:rFonts w:ascii="Times New Roman" w:eastAsia="Times New Roman" w:hAnsi="Times New Roman"/>
          <w:i/>
          <w:iCs/>
          <w:sz w:val="26"/>
          <w:szCs w:val="26"/>
          <w:lang w:val="fr-FR"/>
        </w:rPr>
        <w:t xml:space="preserve"> </w:t>
      </w:r>
      <w:r w:rsidR="004166EE" w:rsidRPr="00A9606E">
        <w:rPr>
          <w:rFonts w:ascii="Times New Roman" w:eastAsia="Times New Roman" w:hAnsi="Times New Roman"/>
          <w:i/>
          <w:iCs/>
          <w:sz w:val="26"/>
          <w:szCs w:val="26"/>
          <w:lang w:val="fr-FR"/>
        </w:rPr>
        <w:t>kế thừa, duy trì và phát triển những giá trị văn hóa đã có của nhà trường.</w:t>
      </w:r>
    </w:p>
    <w:p w14:paraId="6CF8C53D" w14:textId="4A783C47" w:rsidR="00C758E2" w:rsidRPr="00A9606E" w:rsidRDefault="00C758E2"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5</w:t>
      </w:r>
      <w:r w:rsidRPr="00A9606E">
        <w:rPr>
          <w:rFonts w:ascii="Times New Roman" w:eastAsia="Times New Roman" w:hAnsi="Times New Roman"/>
          <w:i/>
          <w:iCs/>
          <w:sz w:val="26"/>
          <w:szCs w:val="26"/>
          <w:lang w:val="fr-FR"/>
        </w:rPr>
        <w:t>: Tổ</w:t>
      </w:r>
      <w:r w:rsidR="00D17D8A" w:rsidRPr="00A9606E">
        <w:rPr>
          <w:rFonts w:ascii="Times New Roman" w:eastAsia="Times New Roman" w:hAnsi="Times New Roman"/>
          <w:i/>
          <w:iCs/>
          <w:sz w:val="26"/>
          <w:szCs w:val="26"/>
          <w:lang w:val="fr-FR"/>
        </w:rPr>
        <w:t xml:space="preserve"> chức báo cáo kết quả kiểm tra, </w:t>
      </w:r>
      <w:r w:rsidRPr="00A9606E">
        <w:rPr>
          <w:rFonts w:ascii="Times New Roman" w:eastAsia="Times New Roman" w:hAnsi="Times New Roman"/>
          <w:i/>
          <w:iCs/>
          <w:sz w:val="26"/>
          <w:szCs w:val="26"/>
          <w:lang w:val="fr-FR"/>
        </w:rPr>
        <w:t xml:space="preserve">rút kinh nghiệm về </w:t>
      </w:r>
      <w:r w:rsidR="004166EE" w:rsidRPr="00A9606E">
        <w:rPr>
          <w:rFonts w:ascii="Times New Roman" w:eastAsia="Times New Roman" w:hAnsi="Times New Roman"/>
          <w:i/>
          <w:iCs/>
          <w:sz w:val="26"/>
          <w:szCs w:val="26"/>
          <w:lang w:val="fr-FR"/>
        </w:rPr>
        <w:t>kế thừa, duy trì và phát triển những giá trị văn hóa đã có của nhà trường.</w:t>
      </w:r>
    </w:p>
    <w:p w14:paraId="363E50E4" w14:textId="23E4BE9B" w:rsidR="00A761E6" w:rsidRPr="00A9606E" w:rsidRDefault="00A761E6" w:rsidP="005B05F6">
      <w:pPr>
        <w:tabs>
          <w:tab w:val="left" w:pos="993"/>
        </w:tabs>
        <w:spacing w:before="0" w:after="0" w:line="336" w:lineRule="auto"/>
        <w:ind w:firstLine="675"/>
        <w:rPr>
          <w:rFonts w:eastAsia="Times New Roman"/>
          <w:iCs/>
          <w:szCs w:val="26"/>
          <w:lang w:val="fr-FR"/>
        </w:rPr>
      </w:pPr>
      <w:r w:rsidRPr="00A9606E">
        <w:rPr>
          <w:rFonts w:eastAsia="Times New Roman"/>
          <w:iCs/>
          <w:szCs w:val="26"/>
          <w:lang w:val="fr-FR"/>
        </w:rPr>
        <w:t xml:space="preserve">(ii) Nội dung kiểm tra, đánh giá thực hiện quản lý </w:t>
      </w:r>
      <w:r w:rsidRPr="00A9606E">
        <w:rPr>
          <w:rFonts w:eastAsia="Times New Roman"/>
          <w:szCs w:val="26"/>
          <w:lang w:val="fr-FR"/>
        </w:rPr>
        <w:t xml:space="preserve">HĐXD </w:t>
      </w:r>
      <w:r w:rsidRPr="00A9606E">
        <w:rPr>
          <w:rFonts w:eastAsia="Times New Roman"/>
          <w:iCs/>
          <w:szCs w:val="26"/>
          <w:lang w:val="fr-FR"/>
        </w:rPr>
        <w:t>các giá trị văn hóa mới cụ thể bao gồm:</w:t>
      </w:r>
    </w:p>
    <w:p w14:paraId="0FB2035D" w14:textId="01AD44D7" w:rsidR="00A761E6" w:rsidRPr="00A9606E" w:rsidRDefault="00A761E6"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6</w:t>
      </w:r>
      <w:r w:rsidRPr="00A9606E">
        <w:rPr>
          <w:rFonts w:ascii="Times New Roman" w:eastAsia="Times New Roman" w:hAnsi="Times New Roman"/>
          <w:i/>
          <w:iCs/>
          <w:sz w:val="26"/>
          <w:szCs w:val="26"/>
          <w:lang w:val="fr-FR"/>
        </w:rPr>
        <w:t>: Kiểm tra tiến độ thực hiện kế hoạch xây dựng những giá trị văn hóa mới của nhà trường.</w:t>
      </w:r>
    </w:p>
    <w:p w14:paraId="3B37B3AB" w14:textId="6F36A5CC" w:rsidR="00A761E6" w:rsidRPr="00A9606E" w:rsidRDefault="00A761E6"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7</w:t>
      </w:r>
      <w:r w:rsidRPr="00A9606E">
        <w:rPr>
          <w:rFonts w:ascii="Times New Roman" w:eastAsia="Times New Roman" w:hAnsi="Times New Roman"/>
          <w:i/>
          <w:iCs/>
          <w:sz w:val="26"/>
          <w:szCs w:val="26"/>
          <w:lang w:val="fr-FR"/>
        </w:rPr>
        <w:t>: Kiểm tra việc phối hợp các lực lượng trong và ngoài nhà trường nhằm xây dựng những giá trị văn hóa mới của nhà trường.</w:t>
      </w:r>
    </w:p>
    <w:p w14:paraId="62F47964" w14:textId="1E837E12" w:rsidR="00A761E6" w:rsidRPr="00A9606E" w:rsidRDefault="00A761E6"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8</w:t>
      </w:r>
      <w:r w:rsidRPr="00A9606E">
        <w:rPr>
          <w:rFonts w:ascii="Times New Roman" w:eastAsia="Times New Roman" w:hAnsi="Times New Roman"/>
          <w:i/>
          <w:iCs/>
          <w:sz w:val="26"/>
          <w:szCs w:val="26"/>
          <w:lang w:val="fr-FR"/>
        </w:rPr>
        <w:t>: Kiểm tra, đánh giá kết quả về xây dựng những giá trị văn hóa mới của nhà trường.</w:t>
      </w:r>
    </w:p>
    <w:p w14:paraId="57E1DC1A" w14:textId="358845CB" w:rsidR="00A761E6" w:rsidRPr="00A9606E" w:rsidRDefault="00A761E6"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9</w:t>
      </w:r>
      <w:r w:rsidRPr="00A9606E">
        <w:rPr>
          <w:rFonts w:ascii="Times New Roman" w:eastAsia="Times New Roman" w:hAnsi="Times New Roman"/>
          <w:i/>
          <w:iCs/>
          <w:sz w:val="26"/>
          <w:szCs w:val="26"/>
          <w:lang w:val="fr-FR"/>
        </w:rPr>
        <w:t>: Kiểm tra việc sử dụng các nguồn lực xây dựng những giá trị văn hóa mới của nhà trường.</w:t>
      </w:r>
    </w:p>
    <w:p w14:paraId="0EC5A512" w14:textId="47EA3AA3" w:rsidR="00A761E6" w:rsidRPr="00A9606E" w:rsidRDefault="00A761E6" w:rsidP="005B05F6">
      <w:pPr>
        <w:pStyle w:val="ListParagraph"/>
        <w:numPr>
          <w:ilvl w:val="0"/>
          <w:numId w:val="23"/>
        </w:numPr>
        <w:tabs>
          <w:tab w:val="left" w:pos="993"/>
        </w:tabs>
        <w:spacing w:after="0" w:line="336" w:lineRule="auto"/>
        <w:ind w:left="0" w:firstLine="675"/>
        <w:jc w:val="both"/>
        <w:rPr>
          <w:rFonts w:ascii="Times New Roman" w:eastAsia="Times New Roman" w:hAnsi="Times New Roman"/>
          <w:i/>
          <w:iCs/>
          <w:sz w:val="26"/>
          <w:szCs w:val="26"/>
          <w:lang w:val="fr-FR"/>
        </w:rPr>
      </w:pPr>
      <w:r w:rsidRPr="00A9606E">
        <w:rPr>
          <w:rFonts w:ascii="Times New Roman" w:eastAsia="Times New Roman" w:hAnsi="Times New Roman"/>
          <w:i/>
          <w:iCs/>
          <w:sz w:val="26"/>
          <w:szCs w:val="26"/>
          <w:lang w:val="fr-FR"/>
        </w:rPr>
        <w:t xml:space="preserve">KT </w:t>
      </w:r>
      <w:r w:rsidR="00794EA2" w:rsidRPr="00A9606E">
        <w:rPr>
          <w:rFonts w:ascii="Times New Roman" w:eastAsia="Times New Roman" w:hAnsi="Times New Roman"/>
          <w:i/>
          <w:iCs/>
          <w:sz w:val="26"/>
          <w:szCs w:val="26"/>
          <w:lang w:val="fr-FR"/>
        </w:rPr>
        <w:t>10</w:t>
      </w:r>
      <w:r w:rsidRPr="00A9606E">
        <w:rPr>
          <w:rFonts w:ascii="Times New Roman" w:eastAsia="Times New Roman" w:hAnsi="Times New Roman"/>
          <w:i/>
          <w:iCs/>
          <w:sz w:val="26"/>
          <w:szCs w:val="26"/>
          <w:lang w:val="fr-FR"/>
        </w:rPr>
        <w:t>: Tổ chức báo cáo kết quả kiểm tra, rút kinh nghiệm về xây dựng những giá trị văn hóa mới của nhà trường.</w:t>
      </w:r>
    </w:p>
    <w:p w14:paraId="1AF85E3C" w14:textId="77777777" w:rsidR="00A761E6" w:rsidRPr="00A9606E" w:rsidRDefault="00A761E6" w:rsidP="005B05F6">
      <w:pPr>
        <w:pStyle w:val="ListParagraph"/>
        <w:tabs>
          <w:tab w:val="left" w:pos="993"/>
        </w:tabs>
        <w:spacing w:after="0" w:line="336" w:lineRule="auto"/>
        <w:ind w:left="675"/>
        <w:jc w:val="both"/>
        <w:rPr>
          <w:rFonts w:ascii="Times New Roman" w:eastAsia="Times New Roman" w:hAnsi="Times New Roman"/>
          <w:i/>
          <w:iCs/>
          <w:sz w:val="26"/>
          <w:szCs w:val="26"/>
          <w:lang w:val="fr-FR"/>
        </w:rPr>
      </w:pPr>
    </w:p>
    <w:p w14:paraId="1EB3B3DE" w14:textId="44AFC82B" w:rsidR="00C758E2" w:rsidRPr="00A9606E" w:rsidRDefault="00C758E2" w:rsidP="005B05F6">
      <w:pPr>
        <w:tabs>
          <w:tab w:val="left" w:pos="993"/>
        </w:tabs>
        <w:spacing w:before="0" w:after="0" w:line="336" w:lineRule="auto"/>
        <w:ind w:firstLine="675"/>
        <w:rPr>
          <w:rFonts w:eastAsia="Times New Roman"/>
          <w:iCs/>
          <w:szCs w:val="26"/>
          <w:lang w:val="fr-FR"/>
        </w:rPr>
      </w:pPr>
      <w:r w:rsidRPr="00A9606E">
        <w:rPr>
          <w:rFonts w:eastAsia="Times New Roman"/>
          <w:iCs/>
          <w:szCs w:val="26"/>
          <w:lang w:val="fr-FR"/>
        </w:rPr>
        <w:lastRenderedPageBreak/>
        <w:t xml:space="preserve">Thực trạng thực hiện nội dung kiểm tra, đánh giá </w:t>
      </w:r>
      <w:r w:rsidR="00A8103F" w:rsidRPr="00A9606E">
        <w:rPr>
          <w:rFonts w:eastAsia="Times New Roman"/>
          <w:iCs/>
          <w:szCs w:val="26"/>
          <w:lang w:val="fr-FR"/>
        </w:rPr>
        <w:t xml:space="preserve">quản lý </w:t>
      </w:r>
      <w:r w:rsidR="00557DE8" w:rsidRPr="00A9606E">
        <w:rPr>
          <w:rFonts w:eastAsia="Times New Roman"/>
          <w:szCs w:val="26"/>
          <w:lang w:val="fr-FR"/>
        </w:rPr>
        <w:t>HĐXD</w:t>
      </w:r>
      <w:r w:rsidRPr="00A9606E">
        <w:rPr>
          <w:rFonts w:eastAsia="Times New Roman"/>
          <w:szCs w:val="26"/>
          <w:lang w:val="fr-FR"/>
        </w:rPr>
        <w:t xml:space="preserve"> </w:t>
      </w:r>
      <w:r w:rsidR="003E66AB" w:rsidRPr="00A9606E">
        <w:rPr>
          <w:rFonts w:eastAsia="Times New Roman"/>
          <w:iCs/>
          <w:szCs w:val="26"/>
          <w:lang w:val="fr-FR"/>
        </w:rPr>
        <w:t xml:space="preserve">các </w:t>
      </w:r>
      <w:r w:rsidRPr="00A9606E">
        <w:rPr>
          <w:rFonts w:eastAsia="Times New Roman"/>
          <w:iCs/>
          <w:szCs w:val="26"/>
          <w:lang w:val="fr-FR"/>
        </w:rPr>
        <w:t>giá trị văn hóa trong trường trung học phổ thông tỉnh Nghệ A</w:t>
      </w:r>
      <w:r w:rsidR="00294EBC" w:rsidRPr="00A9606E">
        <w:rPr>
          <w:rFonts w:eastAsia="Times New Roman"/>
          <w:iCs/>
          <w:szCs w:val="26"/>
          <w:lang w:val="fr-FR"/>
        </w:rPr>
        <w:t>n được trình bày t</w:t>
      </w:r>
      <w:r w:rsidR="00094A95" w:rsidRPr="00A9606E">
        <w:rPr>
          <w:rFonts w:eastAsia="Times New Roman"/>
          <w:iCs/>
          <w:szCs w:val="26"/>
          <w:lang w:val="fr-FR"/>
        </w:rPr>
        <w:t>rong bảng 2.</w:t>
      </w:r>
      <w:r w:rsidR="00933CE8" w:rsidRPr="00A9606E">
        <w:rPr>
          <w:rFonts w:eastAsia="Times New Roman"/>
          <w:iCs/>
          <w:szCs w:val="26"/>
          <w:lang w:val="fr-FR"/>
        </w:rPr>
        <w:t xml:space="preserve">23 </w:t>
      </w:r>
      <w:r w:rsidRPr="00A9606E">
        <w:rPr>
          <w:rFonts w:eastAsia="Times New Roman"/>
          <w:iCs/>
          <w:szCs w:val="26"/>
          <w:lang w:val="fr-FR"/>
        </w:rPr>
        <w:t xml:space="preserve">dưới đây. </w:t>
      </w:r>
    </w:p>
    <w:p w14:paraId="6B47B16A" w14:textId="586CF98D" w:rsidR="00C758E2" w:rsidRPr="00A9606E" w:rsidRDefault="00C758E2" w:rsidP="005B05F6">
      <w:pPr>
        <w:pStyle w:val="5a"/>
        <w:spacing w:line="336" w:lineRule="auto"/>
        <w:rPr>
          <w:sz w:val="26"/>
          <w:szCs w:val="26"/>
          <w:lang w:val="fr-FR"/>
        </w:rPr>
      </w:pPr>
      <w:bookmarkStart w:id="1389" w:name="_Toc152741036"/>
      <w:bookmarkStart w:id="1390" w:name="_Toc154309894"/>
      <w:r w:rsidRPr="00A9606E">
        <w:rPr>
          <w:sz w:val="26"/>
          <w:szCs w:val="26"/>
          <w:lang w:val="fr-FR"/>
        </w:rPr>
        <w:t>Bả</w:t>
      </w:r>
      <w:r w:rsidR="00C5642A" w:rsidRPr="00A9606E">
        <w:rPr>
          <w:sz w:val="26"/>
          <w:szCs w:val="26"/>
          <w:lang w:val="fr-FR"/>
        </w:rPr>
        <w:t>ng 2.</w:t>
      </w:r>
      <w:r w:rsidR="00933CE8" w:rsidRPr="00A9606E">
        <w:rPr>
          <w:sz w:val="26"/>
          <w:szCs w:val="26"/>
          <w:lang w:val="fr-FR"/>
        </w:rPr>
        <w:t>23</w:t>
      </w:r>
      <w:r w:rsidRPr="00A9606E">
        <w:rPr>
          <w:sz w:val="26"/>
          <w:szCs w:val="26"/>
          <w:lang w:val="fr-FR"/>
        </w:rPr>
        <w:t xml:space="preserve">. Mức độ thực hiện nội dung kiểm tra, đánh giá </w:t>
      </w:r>
      <w:r w:rsidR="00DF01FB" w:rsidRPr="00A9606E">
        <w:rPr>
          <w:sz w:val="26"/>
          <w:szCs w:val="26"/>
          <w:lang w:val="fr-FR"/>
        </w:rPr>
        <w:t>hoạt động xây dựng</w:t>
      </w:r>
      <w:r w:rsidR="004741E7" w:rsidRPr="00A9606E">
        <w:rPr>
          <w:sz w:val="26"/>
          <w:szCs w:val="26"/>
          <w:lang w:val="vi-VN"/>
        </w:rPr>
        <w:br/>
      </w:r>
      <w:r w:rsidR="003E66AB" w:rsidRPr="00A9606E">
        <w:rPr>
          <w:sz w:val="26"/>
          <w:szCs w:val="26"/>
          <w:lang w:val="fr-FR"/>
        </w:rPr>
        <w:t xml:space="preserve">các </w:t>
      </w:r>
      <w:r w:rsidRPr="00A9606E">
        <w:rPr>
          <w:sz w:val="26"/>
          <w:szCs w:val="26"/>
          <w:lang w:val="fr-FR"/>
        </w:rPr>
        <w:t xml:space="preserve">giá trị văn hóa trong trường </w:t>
      </w:r>
      <w:r w:rsidR="00DF01FB" w:rsidRPr="00A9606E">
        <w:rPr>
          <w:sz w:val="26"/>
          <w:szCs w:val="26"/>
          <w:lang w:val="fr-FR"/>
        </w:rPr>
        <w:t xml:space="preserve">trung học phổ thông </w:t>
      </w:r>
      <w:r w:rsidRPr="00A9606E">
        <w:rPr>
          <w:sz w:val="26"/>
          <w:szCs w:val="26"/>
          <w:lang w:val="fr-FR"/>
        </w:rPr>
        <w:t>tỉnh Nghệ An</w:t>
      </w:r>
      <w:bookmarkEnd w:id="1389"/>
      <w:bookmarkEnd w:id="1390"/>
    </w:p>
    <w:tbl>
      <w:tblPr>
        <w:tblW w:w="914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4" w:type="dxa"/>
          <w:right w:w="34" w:type="dxa"/>
        </w:tblCellMar>
        <w:tblLook w:val="04A0" w:firstRow="1" w:lastRow="0" w:firstColumn="1" w:lastColumn="0" w:noHBand="0" w:noVBand="1"/>
      </w:tblPr>
      <w:tblGrid>
        <w:gridCol w:w="416"/>
        <w:gridCol w:w="1310"/>
        <w:gridCol w:w="826"/>
        <w:gridCol w:w="502"/>
        <w:gridCol w:w="625"/>
        <w:gridCol w:w="502"/>
        <w:gridCol w:w="625"/>
        <w:gridCol w:w="567"/>
        <w:gridCol w:w="742"/>
        <w:gridCol w:w="567"/>
        <w:gridCol w:w="602"/>
        <w:gridCol w:w="567"/>
        <w:gridCol w:w="638"/>
        <w:gridCol w:w="657"/>
      </w:tblGrid>
      <w:tr w:rsidR="004132CD" w:rsidRPr="00A9606E" w14:paraId="23058AB2" w14:textId="77777777" w:rsidTr="00CF5478">
        <w:trPr>
          <w:trHeight w:val="20"/>
          <w:jc w:val="center"/>
        </w:trPr>
        <w:tc>
          <w:tcPr>
            <w:tcW w:w="416" w:type="dxa"/>
            <w:vMerge w:val="restart"/>
            <w:shd w:val="clear" w:color="auto" w:fill="auto"/>
            <w:vAlign w:val="center"/>
            <w:hideMark/>
          </w:tcPr>
          <w:p w14:paraId="21B935F4" w14:textId="77777777" w:rsidR="004132CD" w:rsidRPr="00A9606E" w:rsidRDefault="004132CD" w:rsidP="00CF5478">
            <w:pPr>
              <w:spacing w:before="0" w:after="0" w:line="264" w:lineRule="auto"/>
              <w:ind w:firstLine="0"/>
              <w:jc w:val="center"/>
              <w:rPr>
                <w:rFonts w:eastAsia="Times New Roman"/>
                <w:b/>
                <w:bCs/>
                <w:w w:val="90"/>
                <w:szCs w:val="26"/>
              </w:rPr>
            </w:pPr>
            <w:r w:rsidRPr="00A9606E">
              <w:rPr>
                <w:b/>
                <w:bCs/>
                <w:w w:val="90"/>
                <w:szCs w:val="26"/>
                <w:lang w:val="fr-FR"/>
              </w:rPr>
              <w:br w:type="page"/>
            </w:r>
            <w:r w:rsidRPr="00A9606E">
              <w:rPr>
                <w:rFonts w:eastAsia="Times New Roman"/>
                <w:b/>
                <w:bCs/>
                <w:w w:val="90"/>
                <w:szCs w:val="26"/>
              </w:rPr>
              <w:t>TT</w:t>
            </w:r>
          </w:p>
        </w:tc>
        <w:tc>
          <w:tcPr>
            <w:tcW w:w="1310" w:type="dxa"/>
            <w:vMerge w:val="restart"/>
            <w:shd w:val="clear" w:color="auto" w:fill="auto"/>
            <w:vAlign w:val="center"/>
            <w:hideMark/>
          </w:tcPr>
          <w:p w14:paraId="59579467"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Nội dung kiểm tra, đánh giá</w:t>
            </w:r>
          </w:p>
        </w:tc>
        <w:tc>
          <w:tcPr>
            <w:tcW w:w="826" w:type="dxa"/>
            <w:vMerge w:val="restart"/>
            <w:shd w:val="clear" w:color="auto" w:fill="auto"/>
            <w:vAlign w:val="center"/>
            <w:hideMark/>
          </w:tcPr>
          <w:p w14:paraId="0FE50731"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Đối tượng</w:t>
            </w:r>
          </w:p>
        </w:tc>
        <w:tc>
          <w:tcPr>
            <w:tcW w:w="5937" w:type="dxa"/>
            <w:gridSpan w:val="10"/>
            <w:shd w:val="clear" w:color="auto" w:fill="auto"/>
            <w:vAlign w:val="center"/>
            <w:hideMark/>
          </w:tcPr>
          <w:p w14:paraId="6051991F"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Mức độ thực hiện</w:t>
            </w:r>
          </w:p>
        </w:tc>
        <w:tc>
          <w:tcPr>
            <w:tcW w:w="657" w:type="dxa"/>
            <w:vMerge w:val="restart"/>
            <w:shd w:val="clear" w:color="auto" w:fill="auto"/>
            <w:vAlign w:val="center"/>
            <w:hideMark/>
          </w:tcPr>
          <w:p w14:paraId="356C2E8D"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Điểm trung bình</w:t>
            </w:r>
          </w:p>
        </w:tc>
      </w:tr>
      <w:tr w:rsidR="004132CD" w:rsidRPr="00A9606E" w14:paraId="1E00A201" w14:textId="77777777" w:rsidTr="00CF5478">
        <w:trPr>
          <w:trHeight w:val="20"/>
          <w:jc w:val="center"/>
        </w:trPr>
        <w:tc>
          <w:tcPr>
            <w:tcW w:w="416" w:type="dxa"/>
            <w:vMerge/>
            <w:vAlign w:val="center"/>
            <w:hideMark/>
          </w:tcPr>
          <w:p w14:paraId="26A687B0" w14:textId="77777777" w:rsidR="004132CD" w:rsidRPr="00A9606E" w:rsidRDefault="004132CD" w:rsidP="00CF5478">
            <w:pPr>
              <w:spacing w:before="0" w:after="0" w:line="264" w:lineRule="auto"/>
              <w:ind w:firstLine="0"/>
              <w:jc w:val="center"/>
              <w:rPr>
                <w:rFonts w:eastAsia="Times New Roman"/>
                <w:w w:val="90"/>
                <w:szCs w:val="26"/>
              </w:rPr>
            </w:pPr>
          </w:p>
        </w:tc>
        <w:tc>
          <w:tcPr>
            <w:tcW w:w="1310" w:type="dxa"/>
            <w:vMerge/>
            <w:vAlign w:val="center"/>
            <w:hideMark/>
          </w:tcPr>
          <w:p w14:paraId="5DB0272E" w14:textId="77777777" w:rsidR="004132CD" w:rsidRPr="00A9606E" w:rsidRDefault="004132CD" w:rsidP="00CF5478">
            <w:pPr>
              <w:spacing w:before="0" w:after="0" w:line="264" w:lineRule="auto"/>
              <w:ind w:firstLine="0"/>
              <w:jc w:val="center"/>
              <w:rPr>
                <w:rFonts w:eastAsia="Times New Roman"/>
                <w:w w:val="90"/>
                <w:szCs w:val="26"/>
              </w:rPr>
            </w:pPr>
          </w:p>
        </w:tc>
        <w:tc>
          <w:tcPr>
            <w:tcW w:w="826" w:type="dxa"/>
            <w:vMerge/>
            <w:vAlign w:val="center"/>
            <w:hideMark/>
          </w:tcPr>
          <w:p w14:paraId="49DBEB0C" w14:textId="77777777" w:rsidR="004132CD" w:rsidRPr="00A9606E" w:rsidRDefault="004132CD" w:rsidP="00CF5478">
            <w:pPr>
              <w:spacing w:before="0" w:after="0" w:line="264" w:lineRule="auto"/>
              <w:ind w:firstLine="0"/>
              <w:jc w:val="center"/>
              <w:rPr>
                <w:rFonts w:eastAsia="Times New Roman"/>
                <w:w w:val="90"/>
                <w:szCs w:val="26"/>
              </w:rPr>
            </w:pPr>
          </w:p>
        </w:tc>
        <w:tc>
          <w:tcPr>
            <w:tcW w:w="1127" w:type="dxa"/>
            <w:gridSpan w:val="2"/>
            <w:shd w:val="clear" w:color="auto" w:fill="auto"/>
            <w:vAlign w:val="center"/>
            <w:hideMark/>
          </w:tcPr>
          <w:p w14:paraId="14D51550" w14:textId="77777777" w:rsidR="004132CD" w:rsidRPr="00A9606E" w:rsidRDefault="004132CD" w:rsidP="00CF5478">
            <w:pPr>
              <w:spacing w:before="0" w:after="0" w:line="264" w:lineRule="auto"/>
              <w:ind w:firstLine="0"/>
              <w:jc w:val="center"/>
              <w:rPr>
                <w:rFonts w:eastAsia="Times New Roman"/>
                <w:b/>
                <w:w w:val="90"/>
                <w:szCs w:val="26"/>
              </w:rPr>
            </w:pPr>
            <w:r w:rsidRPr="00A9606E">
              <w:rPr>
                <w:rFonts w:eastAsia="Times New Roman"/>
                <w:b/>
                <w:w w:val="90"/>
                <w:szCs w:val="26"/>
              </w:rPr>
              <w:t>Kém</w:t>
            </w:r>
          </w:p>
        </w:tc>
        <w:tc>
          <w:tcPr>
            <w:tcW w:w="1127" w:type="dxa"/>
            <w:gridSpan w:val="2"/>
            <w:shd w:val="clear" w:color="auto" w:fill="auto"/>
            <w:vAlign w:val="center"/>
            <w:hideMark/>
          </w:tcPr>
          <w:p w14:paraId="4D9F4B65" w14:textId="77777777" w:rsidR="004132CD" w:rsidRPr="00A9606E" w:rsidRDefault="004132CD" w:rsidP="00CF5478">
            <w:pPr>
              <w:spacing w:before="0" w:after="0" w:line="264" w:lineRule="auto"/>
              <w:ind w:firstLine="0"/>
              <w:jc w:val="center"/>
              <w:rPr>
                <w:rFonts w:eastAsia="Times New Roman"/>
                <w:b/>
                <w:w w:val="90"/>
                <w:szCs w:val="26"/>
              </w:rPr>
            </w:pPr>
            <w:r w:rsidRPr="00A9606E">
              <w:rPr>
                <w:rFonts w:eastAsia="Times New Roman"/>
                <w:b/>
                <w:w w:val="90"/>
                <w:szCs w:val="26"/>
              </w:rPr>
              <w:t>Yếu</w:t>
            </w:r>
          </w:p>
        </w:tc>
        <w:tc>
          <w:tcPr>
            <w:tcW w:w="1309" w:type="dxa"/>
            <w:gridSpan w:val="2"/>
            <w:shd w:val="clear" w:color="auto" w:fill="auto"/>
            <w:vAlign w:val="center"/>
            <w:hideMark/>
          </w:tcPr>
          <w:p w14:paraId="731C3768" w14:textId="77777777" w:rsidR="004132CD" w:rsidRPr="00A9606E" w:rsidRDefault="004132CD" w:rsidP="00CF5478">
            <w:pPr>
              <w:spacing w:before="0" w:after="0" w:line="264" w:lineRule="auto"/>
              <w:ind w:firstLine="0"/>
              <w:jc w:val="center"/>
              <w:rPr>
                <w:rFonts w:eastAsia="Times New Roman"/>
                <w:b/>
                <w:w w:val="90"/>
                <w:szCs w:val="26"/>
              </w:rPr>
            </w:pPr>
            <w:r w:rsidRPr="00A9606E">
              <w:rPr>
                <w:rFonts w:eastAsia="Times New Roman"/>
                <w:b/>
                <w:w w:val="90"/>
                <w:szCs w:val="26"/>
              </w:rPr>
              <w:t>Trung bình</w:t>
            </w:r>
          </w:p>
        </w:tc>
        <w:tc>
          <w:tcPr>
            <w:tcW w:w="1169" w:type="dxa"/>
            <w:gridSpan w:val="2"/>
            <w:shd w:val="clear" w:color="auto" w:fill="auto"/>
            <w:vAlign w:val="center"/>
            <w:hideMark/>
          </w:tcPr>
          <w:p w14:paraId="1C868932" w14:textId="77777777" w:rsidR="004132CD" w:rsidRPr="00A9606E" w:rsidRDefault="004132CD" w:rsidP="00CF5478">
            <w:pPr>
              <w:spacing w:before="0" w:after="0" w:line="264" w:lineRule="auto"/>
              <w:ind w:firstLine="0"/>
              <w:jc w:val="center"/>
              <w:rPr>
                <w:rFonts w:eastAsia="Times New Roman"/>
                <w:b/>
                <w:w w:val="90"/>
                <w:szCs w:val="26"/>
              </w:rPr>
            </w:pPr>
            <w:r w:rsidRPr="00A9606E">
              <w:rPr>
                <w:rFonts w:eastAsia="Times New Roman"/>
                <w:b/>
                <w:w w:val="90"/>
                <w:szCs w:val="26"/>
              </w:rPr>
              <w:t>Khá</w:t>
            </w:r>
          </w:p>
        </w:tc>
        <w:tc>
          <w:tcPr>
            <w:tcW w:w="1205" w:type="dxa"/>
            <w:gridSpan w:val="2"/>
            <w:shd w:val="clear" w:color="auto" w:fill="auto"/>
            <w:vAlign w:val="center"/>
            <w:hideMark/>
          </w:tcPr>
          <w:p w14:paraId="7049F2BE" w14:textId="77777777" w:rsidR="004132CD" w:rsidRPr="00A9606E" w:rsidRDefault="004132CD" w:rsidP="00CF5478">
            <w:pPr>
              <w:spacing w:before="0" w:after="0" w:line="264" w:lineRule="auto"/>
              <w:ind w:firstLine="0"/>
              <w:jc w:val="center"/>
              <w:rPr>
                <w:rFonts w:eastAsia="Times New Roman"/>
                <w:b/>
                <w:w w:val="90"/>
                <w:szCs w:val="26"/>
              </w:rPr>
            </w:pPr>
            <w:r w:rsidRPr="00A9606E">
              <w:rPr>
                <w:rFonts w:eastAsia="Times New Roman"/>
                <w:b/>
                <w:w w:val="90"/>
                <w:szCs w:val="26"/>
              </w:rPr>
              <w:t>Tốt</w:t>
            </w:r>
          </w:p>
        </w:tc>
        <w:tc>
          <w:tcPr>
            <w:tcW w:w="657" w:type="dxa"/>
            <w:vMerge/>
            <w:vAlign w:val="center"/>
            <w:hideMark/>
          </w:tcPr>
          <w:p w14:paraId="5FF249F9" w14:textId="77777777" w:rsidR="004132CD" w:rsidRPr="00A9606E" w:rsidRDefault="004132CD" w:rsidP="00CF5478">
            <w:pPr>
              <w:spacing w:before="0" w:after="0" w:line="264" w:lineRule="auto"/>
              <w:ind w:firstLine="0"/>
              <w:jc w:val="center"/>
              <w:rPr>
                <w:rFonts w:eastAsia="Times New Roman"/>
                <w:w w:val="90"/>
                <w:szCs w:val="26"/>
              </w:rPr>
            </w:pPr>
          </w:p>
        </w:tc>
      </w:tr>
      <w:tr w:rsidR="004132CD" w:rsidRPr="00A9606E" w14:paraId="462F7FDA" w14:textId="77777777" w:rsidTr="00CF5478">
        <w:trPr>
          <w:trHeight w:val="20"/>
          <w:jc w:val="center"/>
        </w:trPr>
        <w:tc>
          <w:tcPr>
            <w:tcW w:w="416" w:type="dxa"/>
            <w:vMerge/>
            <w:vAlign w:val="center"/>
            <w:hideMark/>
          </w:tcPr>
          <w:p w14:paraId="1953BB56" w14:textId="77777777" w:rsidR="004132CD" w:rsidRPr="00A9606E" w:rsidRDefault="004132CD" w:rsidP="00CF5478">
            <w:pPr>
              <w:spacing w:before="0" w:after="0" w:line="264" w:lineRule="auto"/>
              <w:ind w:firstLine="0"/>
              <w:jc w:val="center"/>
              <w:rPr>
                <w:rFonts w:eastAsia="Times New Roman"/>
                <w:w w:val="90"/>
                <w:szCs w:val="26"/>
              </w:rPr>
            </w:pPr>
          </w:p>
        </w:tc>
        <w:tc>
          <w:tcPr>
            <w:tcW w:w="1310" w:type="dxa"/>
            <w:vMerge/>
            <w:vAlign w:val="center"/>
            <w:hideMark/>
          </w:tcPr>
          <w:p w14:paraId="3C4683D8" w14:textId="77777777" w:rsidR="004132CD" w:rsidRPr="00A9606E" w:rsidRDefault="004132CD" w:rsidP="00CF5478">
            <w:pPr>
              <w:spacing w:before="0" w:after="0" w:line="264" w:lineRule="auto"/>
              <w:ind w:firstLine="0"/>
              <w:jc w:val="center"/>
              <w:rPr>
                <w:rFonts w:eastAsia="Times New Roman"/>
                <w:w w:val="90"/>
                <w:szCs w:val="26"/>
              </w:rPr>
            </w:pPr>
          </w:p>
        </w:tc>
        <w:tc>
          <w:tcPr>
            <w:tcW w:w="826" w:type="dxa"/>
            <w:vMerge/>
            <w:vAlign w:val="center"/>
            <w:hideMark/>
          </w:tcPr>
          <w:p w14:paraId="783CD8BF" w14:textId="77777777" w:rsidR="004132CD" w:rsidRPr="00A9606E" w:rsidRDefault="004132CD" w:rsidP="00CF5478">
            <w:pPr>
              <w:spacing w:before="0" w:after="0" w:line="264" w:lineRule="auto"/>
              <w:ind w:firstLine="0"/>
              <w:jc w:val="center"/>
              <w:rPr>
                <w:rFonts w:eastAsia="Times New Roman"/>
                <w:w w:val="90"/>
                <w:szCs w:val="26"/>
              </w:rPr>
            </w:pPr>
          </w:p>
        </w:tc>
        <w:tc>
          <w:tcPr>
            <w:tcW w:w="502" w:type="dxa"/>
            <w:shd w:val="clear" w:color="auto" w:fill="auto"/>
            <w:vAlign w:val="center"/>
            <w:hideMark/>
          </w:tcPr>
          <w:p w14:paraId="51540B13"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SL</w:t>
            </w:r>
          </w:p>
        </w:tc>
        <w:tc>
          <w:tcPr>
            <w:tcW w:w="625" w:type="dxa"/>
            <w:shd w:val="clear" w:color="auto" w:fill="auto"/>
            <w:vAlign w:val="center"/>
            <w:hideMark/>
          </w:tcPr>
          <w:p w14:paraId="2039C321"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w:t>
            </w:r>
          </w:p>
        </w:tc>
        <w:tc>
          <w:tcPr>
            <w:tcW w:w="502" w:type="dxa"/>
            <w:shd w:val="clear" w:color="auto" w:fill="auto"/>
            <w:vAlign w:val="center"/>
            <w:hideMark/>
          </w:tcPr>
          <w:p w14:paraId="62FF79B1"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SL</w:t>
            </w:r>
          </w:p>
        </w:tc>
        <w:tc>
          <w:tcPr>
            <w:tcW w:w="625" w:type="dxa"/>
            <w:shd w:val="clear" w:color="auto" w:fill="auto"/>
            <w:vAlign w:val="center"/>
            <w:hideMark/>
          </w:tcPr>
          <w:p w14:paraId="7DEC57AF"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w:t>
            </w:r>
          </w:p>
        </w:tc>
        <w:tc>
          <w:tcPr>
            <w:tcW w:w="567" w:type="dxa"/>
            <w:shd w:val="clear" w:color="auto" w:fill="auto"/>
            <w:vAlign w:val="center"/>
            <w:hideMark/>
          </w:tcPr>
          <w:p w14:paraId="6EECD35A"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SL</w:t>
            </w:r>
          </w:p>
        </w:tc>
        <w:tc>
          <w:tcPr>
            <w:tcW w:w="742" w:type="dxa"/>
            <w:shd w:val="clear" w:color="auto" w:fill="auto"/>
            <w:vAlign w:val="center"/>
            <w:hideMark/>
          </w:tcPr>
          <w:p w14:paraId="0E750A6D"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w:t>
            </w:r>
          </w:p>
        </w:tc>
        <w:tc>
          <w:tcPr>
            <w:tcW w:w="567" w:type="dxa"/>
            <w:shd w:val="clear" w:color="auto" w:fill="auto"/>
            <w:vAlign w:val="center"/>
            <w:hideMark/>
          </w:tcPr>
          <w:p w14:paraId="3B1DAC46"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SL</w:t>
            </w:r>
          </w:p>
        </w:tc>
        <w:tc>
          <w:tcPr>
            <w:tcW w:w="602" w:type="dxa"/>
            <w:shd w:val="clear" w:color="auto" w:fill="auto"/>
            <w:vAlign w:val="center"/>
            <w:hideMark/>
          </w:tcPr>
          <w:p w14:paraId="7C66C780"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w:t>
            </w:r>
          </w:p>
        </w:tc>
        <w:tc>
          <w:tcPr>
            <w:tcW w:w="567" w:type="dxa"/>
            <w:shd w:val="clear" w:color="auto" w:fill="auto"/>
            <w:vAlign w:val="center"/>
            <w:hideMark/>
          </w:tcPr>
          <w:p w14:paraId="0E00840C"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SL</w:t>
            </w:r>
          </w:p>
        </w:tc>
        <w:tc>
          <w:tcPr>
            <w:tcW w:w="638" w:type="dxa"/>
            <w:shd w:val="clear" w:color="auto" w:fill="auto"/>
            <w:vAlign w:val="center"/>
            <w:hideMark/>
          </w:tcPr>
          <w:p w14:paraId="44D66E4A" w14:textId="77777777" w:rsidR="004132CD" w:rsidRPr="00A9606E" w:rsidRDefault="004132CD" w:rsidP="00CF5478">
            <w:pPr>
              <w:spacing w:before="0" w:after="0" w:line="264" w:lineRule="auto"/>
              <w:ind w:firstLine="0"/>
              <w:jc w:val="center"/>
              <w:rPr>
                <w:rFonts w:eastAsia="Times New Roman"/>
                <w:b/>
                <w:bCs/>
                <w:w w:val="90"/>
                <w:szCs w:val="26"/>
              </w:rPr>
            </w:pPr>
            <w:r w:rsidRPr="00A9606E">
              <w:rPr>
                <w:rFonts w:eastAsia="Times New Roman"/>
                <w:b/>
                <w:bCs/>
                <w:w w:val="90"/>
                <w:szCs w:val="26"/>
              </w:rPr>
              <w:t>%</w:t>
            </w:r>
          </w:p>
        </w:tc>
        <w:tc>
          <w:tcPr>
            <w:tcW w:w="657" w:type="dxa"/>
            <w:vMerge/>
            <w:vAlign w:val="center"/>
            <w:hideMark/>
          </w:tcPr>
          <w:p w14:paraId="7151F3FB" w14:textId="77777777" w:rsidR="004132CD" w:rsidRPr="00A9606E" w:rsidRDefault="004132CD" w:rsidP="00CF5478">
            <w:pPr>
              <w:spacing w:before="0" w:after="0" w:line="264" w:lineRule="auto"/>
              <w:ind w:firstLine="0"/>
              <w:jc w:val="center"/>
              <w:rPr>
                <w:rFonts w:eastAsia="Times New Roman"/>
                <w:w w:val="90"/>
                <w:szCs w:val="26"/>
              </w:rPr>
            </w:pPr>
          </w:p>
        </w:tc>
      </w:tr>
      <w:tr w:rsidR="004132CD" w:rsidRPr="00A9606E" w14:paraId="7CAA79CE" w14:textId="77777777" w:rsidTr="00CF5478">
        <w:trPr>
          <w:trHeight w:val="20"/>
          <w:jc w:val="center"/>
        </w:trPr>
        <w:tc>
          <w:tcPr>
            <w:tcW w:w="416" w:type="dxa"/>
            <w:shd w:val="clear" w:color="auto" w:fill="auto"/>
            <w:vAlign w:val="center"/>
            <w:hideMark/>
          </w:tcPr>
          <w:p w14:paraId="14212957" w14:textId="5A4F03D8" w:rsidR="004132CD" w:rsidRPr="00A9606E" w:rsidRDefault="00094401" w:rsidP="00CF5478">
            <w:pPr>
              <w:spacing w:before="0" w:after="0" w:line="264" w:lineRule="auto"/>
              <w:ind w:firstLine="0"/>
              <w:jc w:val="center"/>
              <w:rPr>
                <w:rFonts w:eastAsia="Times New Roman"/>
                <w:b/>
                <w:i/>
                <w:w w:val="90"/>
                <w:szCs w:val="26"/>
              </w:rPr>
            </w:pPr>
            <w:r w:rsidRPr="00A9606E">
              <w:rPr>
                <w:rFonts w:eastAsia="Times New Roman"/>
                <w:b/>
                <w:i/>
                <w:w w:val="90"/>
                <w:szCs w:val="26"/>
              </w:rPr>
              <w:t>I</w:t>
            </w:r>
          </w:p>
        </w:tc>
        <w:tc>
          <w:tcPr>
            <w:tcW w:w="8730" w:type="dxa"/>
            <w:gridSpan w:val="13"/>
            <w:shd w:val="clear" w:color="auto" w:fill="auto"/>
            <w:vAlign w:val="center"/>
            <w:hideMark/>
          </w:tcPr>
          <w:p w14:paraId="2832B55E" w14:textId="51984DE4" w:rsidR="004132CD" w:rsidRPr="00A9606E" w:rsidRDefault="004132CD" w:rsidP="00CF5478">
            <w:pPr>
              <w:spacing w:before="0" w:after="0" w:line="264" w:lineRule="auto"/>
              <w:ind w:firstLine="0"/>
              <w:jc w:val="left"/>
              <w:rPr>
                <w:rFonts w:eastAsia="Times New Roman"/>
                <w:b/>
                <w:i/>
                <w:w w:val="90"/>
                <w:szCs w:val="26"/>
              </w:rPr>
            </w:pPr>
            <w:r w:rsidRPr="00A9606E">
              <w:rPr>
                <w:rFonts w:eastAsia="Times New Roman"/>
                <w:b/>
                <w:i/>
                <w:w w:val="90"/>
                <w:szCs w:val="26"/>
              </w:rPr>
              <w:t>Thực trạng kiểm tra, đánh giá quản lý hoạt động kế thừa, duy trì và phát triển các giá trị VH phù hợp đã có</w:t>
            </w:r>
          </w:p>
        </w:tc>
      </w:tr>
      <w:tr w:rsidR="004132CD" w:rsidRPr="00A9606E" w14:paraId="60D873BD" w14:textId="77777777" w:rsidTr="00CF5478">
        <w:trPr>
          <w:trHeight w:val="20"/>
          <w:jc w:val="center"/>
        </w:trPr>
        <w:tc>
          <w:tcPr>
            <w:tcW w:w="416" w:type="dxa"/>
            <w:shd w:val="clear" w:color="auto" w:fill="auto"/>
            <w:vAlign w:val="center"/>
            <w:hideMark/>
          </w:tcPr>
          <w:p w14:paraId="330FCC8C"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w:t>
            </w:r>
          </w:p>
        </w:tc>
        <w:tc>
          <w:tcPr>
            <w:tcW w:w="1310" w:type="dxa"/>
            <w:shd w:val="clear" w:color="auto" w:fill="auto"/>
            <w:vAlign w:val="center"/>
            <w:hideMark/>
          </w:tcPr>
          <w:p w14:paraId="0026E251" w14:textId="24536CE8"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 xml:space="preserve">KT </w:t>
            </w:r>
            <w:r w:rsidR="00794EA2" w:rsidRPr="00A9606E">
              <w:rPr>
                <w:rFonts w:eastAsia="Times New Roman"/>
                <w:w w:val="90"/>
                <w:szCs w:val="26"/>
              </w:rPr>
              <w:t>1</w:t>
            </w:r>
          </w:p>
        </w:tc>
        <w:tc>
          <w:tcPr>
            <w:tcW w:w="826" w:type="dxa"/>
            <w:shd w:val="clear" w:color="auto" w:fill="auto"/>
            <w:vAlign w:val="center"/>
            <w:hideMark/>
          </w:tcPr>
          <w:p w14:paraId="6EC4ED87"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13D9456A"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5</w:t>
            </w:r>
          </w:p>
        </w:tc>
        <w:tc>
          <w:tcPr>
            <w:tcW w:w="625" w:type="dxa"/>
            <w:shd w:val="clear" w:color="auto" w:fill="auto"/>
            <w:vAlign w:val="center"/>
            <w:hideMark/>
          </w:tcPr>
          <w:p w14:paraId="1148AEA1"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0.96</w:t>
            </w:r>
          </w:p>
        </w:tc>
        <w:tc>
          <w:tcPr>
            <w:tcW w:w="502" w:type="dxa"/>
            <w:shd w:val="clear" w:color="auto" w:fill="auto"/>
            <w:vAlign w:val="center"/>
            <w:hideMark/>
          </w:tcPr>
          <w:p w14:paraId="2C601607"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25</w:t>
            </w:r>
          </w:p>
        </w:tc>
        <w:tc>
          <w:tcPr>
            <w:tcW w:w="625" w:type="dxa"/>
            <w:shd w:val="clear" w:color="auto" w:fill="auto"/>
            <w:vAlign w:val="center"/>
            <w:hideMark/>
          </w:tcPr>
          <w:p w14:paraId="7D39E594"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4.78</w:t>
            </w:r>
          </w:p>
        </w:tc>
        <w:tc>
          <w:tcPr>
            <w:tcW w:w="567" w:type="dxa"/>
            <w:shd w:val="clear" w:color="auto" w:fill="auto"/>
            <w:vAlign w:val="center"/>
            <w:hideMark/>
          </w:tcPr>
          <w:p w14:paraId="31295335"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117</w:t>
            </w:r>
          </w:p>
        </w:tc>
        <w:tc>
          <w:tcPr>
            <w:tcW w:w="742" w:type="dxa"/>
            <w:shd w:val="clear" w:color="auto" w:fill="auto"/>
            <w:vAlign w:val="center"/>
            <w:hideMark/>
          </w:tcPr>
          <w:p w14:paraId="1969D639"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22.37</w:t>
            </w:r>
          </w:p>
        </w:tc>
        <w:tc>
          <w:tcPr>
            <w:tcW w:w="567" w:type="dxa"/>
            <w:shd w:val="clear" w:color="auto" w:fill="auto"/>
            <w:vAlign w:val="center"/>
            <w:hideMark/>
          </w:tcPr>
          <w:p w14:paraId="0C4C0481"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211</w:t>
            </w:r>
          </w:p>
        </w:tc>
        <w:tc>
          <w:tcPr>
            <w:tcW w:w="602" w:type="dxa"/>
            <w:shd w:val="clear" w:color="auto" w:fill="auto"/>
            <w:vAlign w:val="center"/>
            <w:hideMark/>
          </w:tcPr>
          <w:p w14:paraId="5B557A64"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40.34</w:t>
            </w:r>
          </w:p>
        </w:tc>
        <w:tc>
          <w:tcPr>
            <w:tcW w:w="567" w:type="dxa"/>
            <w:shd w:val="clear" w:color="auto" w:fill="auto"/>
            <w:vAlign w:val="center"/>
            <w:hideMark/>
          </w:tcPr>
          <w:p w14:paraId="79452AA3"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165</w:t>
            </w:r>
          </w:p>
        </w:tc>
        <w:tc>
          <w:tcPr>
            <w:tcW w:w="638" w:type="dxa"/>
            <w:shd w:val="clear" w:color="auto" w:fill="auto"/>
            <w:vAlign w:val="center"/>
            <w:hideMark/>
          </w:tcPr>
          <w:p w14:paraId="6D81A706"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31.55</w:t>
            </w:r>
          </w:p>
        </w:tc>
        <w:tc>
          <w:tcPr>
            <w:tcW w:w="657" w:type="dxa"/>
            <w:shd w:val="clear" w:color="auto" w:fill="auto"/>
            <w:vAlign w:val="center"/>
            <w:hideMark/>
          </w:tcPr>
          <w:p w14:paraId="21F17C1B"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2.97</w:t>
            </w:r>
          </w:p>
        </w:tc>
      </w:tr>
      <w:tr w:rsidR="004132CD" w:rsidRPr="00A9606E" w14:paraId="70EE390A" w14:textId="77777777" w:rsidTr="00CF5478">
        <w:trPr>
          <w:trHeight w:val="20"/>
          <w:jc w:val="center"/>
        </w:trPr>
        <w:tc>
          <w:tcPr>
            <w:tcW w:w="416" w:type="dxa"/>
            <w:shd w:val="clear" w:color="auto" w:fill="auto"/>
            <w:vAlign w:val="center"/>
            <w:hideMark/>
          </w:tcPr>
          <w:p w14:paraId="6ADD12D1"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w:t>
            </w:r>
          </w:p>
        </w:tc>
        <w:tc>
          <w:tcPr>
            <w:tcW w:w="1310" w:type="dxa"/>
            <w:shd w:val="clear" w:color="auto" w:fill="auto"/>
            <w:vAlign w:val="center"/>
            <w:hideMark/>
          </w:tcPr>
          <w:p w14:paraId="3E27D11D" w14:textId="2F85C84A"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 xml:space="preserve">KT </w:t>
            </w:r>
            <w:r w:rsidR="00794EA2" w:rsidRPr="00A9606E">
              <w:rPr>
                <w:rFonts w:eastAsia="Times New Roman"/>
                <w:w w:val="90"/>
                <w:szCs w:val="26"/>
              </w:rPr>
              <w:t>2</w:t>
            </w:r>
          </w:p>
        </w:tc>
        <w:tc>
          <w:tcPr>
            <w:tcW w:w="826" w:type="dxa"/>
            <w:shd w:val="clear" w:color="auto" w:fill="auto"/>
            <w:vAlign w:val="center"/>
            <w:hideMark/>
          </w:tcPr>
          <w:p w14:paraId="188E22AC"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1FD4F1DC"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5</w:t>
            </w:r>
          </w:p>
        </w:tc>
        <w:tc>
          <w:tcPr>
            <w:tcW w:w="625" w:type="dxa"/>
            <w:shd w:val="clear" w:color="auto" w:fill="auto"/>
            <w:vAlign w:val="center"/>
            <w:hideMark/>
          </w:tcPr>
          <w:p w14:paraId="474F4270"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0.96</w:t>
            </w:r>
          </w:p>
        </w:tc>
        <w:tc>
          <w:tcPr>
            <w:tcW w:w="502" w:type="dxa"/>
            <w:shd w:val="clear" w:color="auto" w:fill="auto"/>
            <w:vAlign w:val="center"/>
            <w:hideMark/>
          </w:tcPr>
          <w:p w14:paraId="46B4A166"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24</w:t>
            </w:r>
          </w:p>
        </w:tc>
        <w:tc>
          <w:tcPr>
            <w:tcW w:w="625" w:type="dxa"/>
            <w:shd w:val="clear" w:color="auto" w:fill="auto"/>
            <w:vAlign w:val="center"/>
            <w:hideMark/>
          </w:tcPr>
          <w:p w14:paraId="1AA09050"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4.59</w:t>
            </w:r>
          </w:p>
        </w:tc>
        <w:tc>
          <w:tcPr>
            <w:tcW w:w="567" w:type="dxa"/>
            <w:shd w:val="clear" w:color="auto" w:fill="auto"/>
            <w:vAlign w:val="center"/>
            <w:hideMark/>
          </w:tcPr>
          <w:p w14:paraId="1CCD00C4"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107</w:t>
            </w:r>
          </w:p>
        </w:tc>
        <w:tc>
          <w:tcPr>
            <w:tcW w:w="742" w:type="dxa"/>
            <w:shd w:val="clear" w:color="auto" w:fill="auto"/>
            <w:vAlign w:val="center"/>
            <w:hideMark/>
          </w:tcPr>
          <w:p w14:paraId="7FA31F6A"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20.46</w:t>
            </w:r>
          </w:p>
        </w:tc>
        <w:tc>
          <w:tcPr>
            <w:tcW w:w="567" w:type="dxa"/>
            <w:shd w:val="clear" w:color="auto" w:fill="auto"/>
            <w:vAlign w:val="center"/>
            <w:hideMark/>
          </w:tcPr>
          <w:p w14:paraId="2FF918E6"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206</w:t>
            </w:r>
          </w:p>
        </w:tc>
        <w:tc>
          <w:tcPr>
            <w:tcW w:w="602" w:type="dxa"/>
            <w:shd w:val="clear" w:color="auto" w:fill="auto"/>
            <w:vAlign w:val="center"/>
            <w:hideMark/>
          </w:tcPr>
          <w:p w14:paraId="023CFEE8"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39.39</w:t>
            </w:r>
          </w:p>
        </w:tc>
        <w:tc>
          <w:tcPr>
            <w:tcW w:w="567" w:type="dxa"/>
            <w:shd w:val="clear" w:color="auto" w:fill="auto"/>
            <w:vAlign w:val="center"/>
            <w:hideMark/>
          </w:tcPr>
          <w:p w14:paraId="790BCB77"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181</w:t>
            </w:r>
          </w:p>
        </w:tc>
        <w:tc>
          <w:tcPr>
            <w:tcW w:w="638" w:type="dxa"/>
            <w:shd w:val="clear" w:color="auto" w:fill="auto"/>
            <w:vAlign w:val="center"/>
            <w:hideMark/>
          </w:tcPr>
          <w:p w14:paraId="5489957C"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34.61</w:t>
            </w:r>
          </w:p>
        </w:tc>
        <w:tc>
          <w:tcPr>
            <w:tcW w:w="657" w:type="dxa"/>
            <w:shd w:val="clear" w:color="auto" w:fill="auto"/>
            <w:vAlign w:val="center"/>
            <w:hideMark/>
          </w:tcPr>
          <w:p w14:paraId="3D388D30"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3.02</w:t>
            </w:r>
          </w:p>
        </w:tc>
      </w:tr>
      <w:tr w:rsidR="004132CD" w:rsidRPr="00A9606E" w14:paraId="102B61EB" w14:textId="77777777" w:rsidTr="00CF5478">
        <w:trPr>
          <w:trHeight w:val="20"/>
          <w:jc w:val="center"/>
        </w:trPr>
        <w:tc>
          <w:tcPr>
            <w:tcW w:w="416" w:type="dxa"/>
            <w:shd w:val="clear" w:color="auto" w:fill="auto"/>
            <w:vAlign w:val="center"/>
            <w:hideMark/>
          </w:tcPr>
          <w:p w14:paraId="7E0F1BBB"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w:t>
            </w:r>
          </w:p>
        </w:tc>
        <w:tc>
          <w:tcPr>
            <w:tcW w:w="1310" w:type="dxa"/>
            <w:shd w:val="clear" w:color="auto" w:fill="auto"/>
            <w:vAlign w:val="center"/>
            <w:hideMark/>
          </w:tcPr>
          <w:p w14:paraId="24A7D2BD" w14:textId="3A6187B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 xml:space="preserve">KT </w:t>
            </w:r>
            <w:r w:rsidR="00794EA2" w:rsidRPr="00A9606E">
              <w:rPr>
                <w:rFonts w:eastAsia="Times New Roman"/>
                <w:w w:val="90"/>
                <w:szCs w:val="26"/>
              </w:rPr>
              <w:t>3</w:t>
            </w:r>
          </w:p>
        </w:tc>
        <w:tc>
          <w:tcPr>
            <w:tcW w:w="826" w:type="dxa"/>
            <w:shd w:val="clear" w:color="auto" w:fill="auto"/>
            <w:vAlign w:val="center"/>
            <w:hideMark/>
          </w:tcPr>
          <w:p w14:paraId="554C7599"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71485FB9"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w:t>
            </w:r>
          </w:p>
        </w:tc>
        <w:tc>
          <w:tcPr>
            <w:tcW w:w="625" w:type="dxa"/>
            <w:shd w:val="clear" w:color="auto" w:fill="auto"/>
            <w:vAlign w:val="center"/>
            <w:hideMark/>
          </w:tcPr>
          <w:p w14:paraId="008D20B1"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0.57</w:t>
            </w:r>
          </w:p>
        </w:tc>
        <w:tc>
          <w:tcPr>
            <w:tcW w:w="502" w:type="dxa"/>
            <w:shd w:val="clear" w:color="auto" w:fill="auto"/>
            <w:vAlign w:val="center"/>
            <w:hideMark/>
          </w:tcPr>
          <w:p w14:paraId="412BC9BE"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23</w:t>
            </w:r>
          </w:p>
        </w:tc>
        <w:tc>
          <w:tcPr>
            <w:tcW w:w="625" w:type="dxa"/>
            <w:shd w:val="clear" w:color="auto" w:fill="auto"/>
            <w:vAlign w:val="center"/>
            <w:hideMark/>
          </w:tcPr>
          <w:p w14:paraId="47E754A4"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4.40</w:t>
            </w:r>
          </w:p>
        </w:tc>
        <w:tc>
          <w:tcPr>
            <w:tcW w:w="567" w:type="dxa"/>
            <w:shd w:val="clear" w:color="auto" w:fill="auto"/>
            <w:vAlign w:val="center"/>
            <w:hideMark/>
          </w:tcPr>
          <w:p w14:paraId="10A6FBFC"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101</w:t>
            </w:r>
          </w:p>
        </w:tc>
        <w:tc>
          <w:tcPr>
            <w:tcW w:w="742" w:type="dxa"/>
            <w:shd w:val="clear" w:color="auto" w:fill="auto"/>
            <w:vAlign w:val="center"/>
            <w:hideMark/>
          </w:tcPr>
          <w:p w14:paraId="711DB54E"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19.31</w:t>
            </w:r>
          </w:p>
        </w:tc>
        <w:tc>
          <w:tcPr>
            <w:tcW w:w="567" w:type="dxa"/>
            <w:shd w:val="clear" w:color="auto" w:fill="auto"/>
            <w:vAlign w:val="center"/>
            <w:hideMark/>
          </w:tcPr>
          <w:p w14:paraId="1BC16B79"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225</w:t>
            </w:r>
          </w:p>
        </w:tc>
        <w:tc>
          <w:tcPr>
            <w:tcW w:w="602" w:type="dxa"/>
            <w:shd w:val="clear" w:color="auto" w:fill="auto"/>
            <w:vAlign w:val="center"/>
            <w:hideMark/>
          </w:tcPr>
          <w:p w14:paraId="6644B76E"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43.02</w:t>
            </w:r>
          </w:p>
        </w:tc>
        <w:tc>
          <w:tcPr>
            <w:tcW w:w="567" w:type="dxa"/>
            <w:shd w:val="clear" w:color="auto" w:fill="auto"/>
            <w:vAlign w:val="center"/>
            <w:hideMark/>
          </w:tcPr>
          <w:p w14:paraId="753DD2D2"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171</w:t>
            </w:r>
          </w:p>
        </w:tc>
        <w:tc>
          <w:tcPr>
            <w:tcW w:w="638" w:type="dxa"/>
            <w:shd w:val="clear" w:color="auto" w:fill="auto"/>
            <w:vAlign w:val="center"/>
            <w:hideMark/>
          </w:tcPr>
          <w:p w14:paraId="5FCDB6A7"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32.70</w:t>
            </w:r>
          </w:p>
        </w:tc>
        <w:tc>
          <w:tcPr>
            <w:tcW w:w="657" w:type="dxa"/>
            <w:shd w:val="clear" w:color="auto" w:fill="auto"/>
            <w:vAlign w:val="center"/>
            <w:hideMark/>
          </w:tcPr>
          <w:p w14:paraId="71E501F3"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3.03</w:t>
            </w:r>
          </w:p>
        </w:tc>
      </w:tr>
      <w:tr w:rsidR="004132CD" w:rsidRPr="00A9606E" w14:paraId="00C8CA65" w14:textId="77777777" w:rsidTr="00CF5478">
        <w:trPr>
          <w:trHeight w:val="20"/>
          <w:jc w:val="center"/>
        </w:trPr>
        <w:tc>
          <w:tcPr>
            <w:tcW w:w="416" w:type="dxa"/>
            <w:shd w:val="clear" w:color="auto" w:fill="auto"/>
            <w:vAlign w:val="center"/>
            <w:hideMark/>
          </w:tcPr>
          <w:p w14:paraId="6B582D8A"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4</w:t>
            </w:r>
          </w:p>
        </w:tc>
        <w:tc>
          <w:tcPr>
            <w:tcW w:w="1310" w:type="dxa"/>
            <w:shd w:val="clear" w:color="auto" w:fill="auto"/>
            <w:vAlign w:val="center"/>
            <w:hideMark/>
          </w:tcPr>
          <w:p w14:paraId="30D7F7AD" w14:textId="4AA0403C"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 xml:space="preserve">KT </w:t>
            </w:r>
            <w:r w:rsidR="00794EA2" w:rsidRPr="00A9606E">
              <w:rPr>
                <w:rFonts w:eastAsia="Times New Roman"/>
                <w:w w:val="90"/>
                <w:szCs w:val="26"/>
              </w:rPr>
              <w:t>4</w:t>
            </w:r>
          </w:p>
        </w:tc>
        <w:tc>
          <w:tcPr>
            <w:tcW w:w="826" w:type="dxa"/>
            <w:shd w:val="clear" w:color="auto" w:fill="auto"/>
            <w:vAlign w:val="center"/>
            <w:hideMark/>
          </w:tcPr>
          <w:p w14:paraId="68457B17"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4C9019FD"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5</w:t>
            </w:r>
          </w:p>
        </w:tc>
        <w:tc>
          <w:tcPr>
            <w:tcW w:w="625" w:type="dxa"/>
            <w:shd w:val="clear" w:color="auto" w:fill="auto"/>
            <w:vAlign w:val="center"/>
            <w:hideMark/>
          </w:tcPr>
          <w:p w14:paraId="4F41E9AF"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0.96</w:t>
            </w:r>
          </w:p>
        </w:tc>
        <w:tc>
          <w:tcPr>
            <w:tcW w:w="502" w:type="dxa"/>
            <w:shd w:val="clear" w:color="auto" w:fill="auto"/>
            <w:vAlign w:val="center"/>
            <w:hideMark/>
          </w:tcPr>
          <w:p w14:paraId="2EAEB232"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14</w:t>
            </w:r>
          </w:p>
        </w:tc>
        <w:tc>
          <w:tcPr>
            <w:tcW w:w="625" w:type="dxa"/>
            <w:shd w:val="clear" w:color="auto" w:fill="auto"/>
            <w:vAlign w:val="center"/>
            <w:hideMark/>
          </w:tcPr>
          <w:p w14:paraId="7EF6F6E9"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2.68</w:t>
            </w:r>
          </w:p>
        </w:tc>
        <w:tc>
          <w:tcPr>
            <w:tcW w:w="567" w:type="dxa"/>
            <w:shd w:val="clear" w:color="auto" w:fill="auto"/>
            <w:vAlign w:val="center"/>
            <w:hideMark/>
          </w:tcPr>
          <w:p w14:paraId="636B452C"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84</w:t>
            </w:r>
          </w:p>
        </w:tc>
        <w:tc>
          <w:tcPr>
            <w:tcW w:w="742" w:type="dxa"/>
            <w:shd w:val="clear" w:color="auto" w:fill="auto"/>
            <w:vAlign w:val="center"/>
            <w:hideMark/>
          </w:tcPr>
          <w:p w14:paraId="2549A4FE"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16.06</w:t>
            </w:r>
          </w:p>
        </w:tc>
        <w:tc>
          <w:tcPr>
            <w:tcW w:w="567" w:type="dxa"/>
            <w:shd w:val="clear" w:color="auto" w:fill="auto"/>
            <w:vAlign w:val="center"/>
            <w:hideMark/>
          </w:tcPr>
          <w:p w14:paraId="154B6F5B"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242</w:t>
            </w:r>
          </w:p>
        </w:tc>
        <w:tc>
          <w:tcPr>
            <w:tcW w:w="602" w:type="dxa"/>
            <w:shd w:val="clear" w:color="auto" w:fill="auto"/>
            <w:vAlign w:val="center"/>
            <w:hideMark/>
          </w:tcPr>
          <w:p w14:paraId="09FBA9B0"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46.27</w:t>
            </w:r>
          </w:p>
        </w:tc>
        <w:tc>
          <w:tcPr>
            <w:tcW w:w="567" w:type="dxa"/>
            <w:shd w:val="clear" w:color="auto" w:fill="auto"/>
            <w:vAlign w:val="center"/>
            <w:hideMark/>
          </w:tcPr>
          <w:p w14:paraId="16A97E30"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178</w:t>
            </w:r>
          </w:p>
        </w:tc>
        <w:tc>
          <w:tcPr>
            <w:tcW w:w="638" w:type="dxa"/>
            <w:shd w:val="clear" w:color="auto" w:fill="auto"/>
            <w:vAlign w:val="center"/>
            <w:hideMark/>
          </w:tcPr>
          <w:p w14:paraId="7F5AA238"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34.03</w:t>
            </w:r>
          </w:p>
        </w:tc>
        <w:tc>
          <w:tcPr>
            <w:tcW w:w="657" w:type="dxa"/>
            <w:shd w:val="clear" w:color="auto" w:fill="auto"/>
            <w:vAlign w:val="center"/>
            <w:hideMark/>
          </w:tcPr>
          <w:p w14:paraId="530E33AE"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3.10</w:t>
            </w:r>
          </w:p>
        </w:tc>
      </w:tr>
      <w:tr w:rsidR="004132CD" w:rsidRPr="00A9606E" w14:paraId="22551269" w14:textId="77777777" w:rsidTr="00CF5478">
        <w:trPr>
          <w:trHeight w:val="20"/>
          <w:jc w:val="center"/>
        </w:trPr>
        <w:tc>
          <w:tcPr>
            <w:tcW w:w="416" w:type="dxa"/>
            <w:shd w:val="clear" w:color="auto" w:fill="auto"/>
            <w:vAlign w:val="center"/>
            <w:hideMark/>
          </w:tcPr>
          <w:p w14:paraId="32093AB7"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5</w:t>
            </w:r>
          </w:p>
        </w:tc>
        <w:tc>
          <w:tcPr>
            <w:tcW w:w="1310" w:type="dxa"/>
            <w:shd w:val="clear" w:color="auto" w:fill="auto"/>
            <w:vAlign w:val="center"/>
            <w:hideMark/>
          </w:tcPr>
          <w:p w14:paraId="271E56E6" w14:textId="00CD25F4"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 xml:space="preserve">KT </w:t>
            </w:r>
            <w:r w:rsidR="00794EA2" w:rsidRPr="00A9606E">
              <w:rPr>
                <w:rFonts w:eastAsia="Times New Roman"/>
                <w:w w:val="90"/>
                <w:szCs w:val="26"/>
              </w:rPr>
              <w:t>5</w:t>
            </w:r>
          </w:p>
        </w:tc>
        <w:tc>
          <w:tcPr>
            <w:tcW w:w="826" w:type="dxa"/>
            <w:shd w:val="clear" w:color="auto" w:fill="auto"/>
            <w:vAlign w:val="center"/>
            <w:hideMark/>
          </w:tcPr>
          <w:p w14:paraId="51F8816B"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4589CF7C"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w:t>
            </w:r>
          </w:p>
        </w:tc>
        <w:tc>
          <w:tcPr>
            <w:tcW w:w="625" w:type="dxa"/>
            <w:shd w:val="clear" w:color="auto" w:fill="auto"/>
            <w:vAlign w:val="center"/>
            <w:hideMark/>
          </w:tcPr>
          <w:p w14:paraId="52E98F87"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0.57</w:t>
            </w:r>
          </w:p>
        </w:tc>
        <w:tc>
          <w:tcPr>
            <w:tcW w:w="502" w:type="dxa"/>
            <w:shd w:val="clear" w:color="auto" w:fill="auto"/>
            <w:vAlign w:val="center"/>
            <w:hideMark/>
          </w:tcPr>
          <w:p w14:paraId="653412D2"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21</w:t>
            </w:r>
          </w:p>
        </w:tc>
        <w:tc>
          <w:tcPr>
            <w:tcW w:w="625" w:type="dxa"/>
            <w:shd w:val="clear" w:color="auto" w:fill="auto"/>
            <w:vAlign w:val="center"/>
            <w:hideMark/>
          </w:tcPr>
          <w:p w14:paraId="19C2E7E5"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4.02</w:t>
            </w:r>
          </w:p>
        </w:tc>
        <w:tc>
          <w:tcPr>
            <w:tcW w:w="567" w:type="dxa"/>
            <w:shd w:val="clear" w:color="auto" w:fill="auto"/>
            <w:vAlign w:val="center"/>
            <w:hideMark/>
          </w:tcPr>
          <w:p w14:paraId="6546FB5B"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117</w:t>
            </w:r>
          </w:p>
        </w:tc>
        <w:tc>
          <w:tcPr>
            <w:tcW w:w="742" w:type="dxa"/>
            <w:shd w:val="clear" w:color="auto" w:fill="auto"/>
            <w:vAlign w:val="center"/>
            <w:hideMark/>
          </w:tcPr>
          <w:p w14:paraId="6F25B09E"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22.37</w:t>
            </w:r>
          </w:p>
        </w:tc>
        <w:tc>
          <w:tcPr>
            <w:tcW w:w="567" w:type="dxa"/>
            <w:shd w:val="clear" w:color="auto" w:fill="auto"/>
            <w:vAlign w:val="center"/>
            <w:hideMark/>
          </w:tcPr>
          <w:p w14:paraId="13F58015"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211</w:t>
            </w:r>
          </w:p>
        </w:tc>
        <w:tc>
          <w:tcPr>
            <w:tcW w:w="602" w:type="dxa"/>
            <w:shd w:val="clear" w:color="auto" w:fill="auto"/>
            <w:vAlign w:val="center"/>
            <w:hideMark/>
          </w:tcPr>
          <w:p w14:paraId="4C3F61A5"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40.34</w:t>
            </w:r>
          </w:p>
        </w:tc>
        <w:tc>
          <w:tcPr>
            <w:tcW w:w="567" w:type="dxa"/>
            <w:shd w:val="clear" w:color="auto" w:fill="auto"/>
            <w:vAlign w:val="center"/>
            <w:hideMark/>
          </w:tcPr>
          <w:p w14:paraId="3691E3BD"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171</w:t>
            </w:r>
          </w:p>
        </w:tc>
        <w:tc>
          <w:tcPr>
            <w:tcW w:w="638" w:type="dxa"/>
            <w:shd w:val="clear" w:color="auto" w:fill="auto"/>
            <w:vAlign w:val="center"/>
            <w:hideMark/>
          </w:tcPr>
          <w:p w14:paraId="15DA999D"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32.70</w:t>
            </w:r>
          </w:p>
        </w:tc>
        <w:tc>
          <w:tcPr>
            <w:tcW w:w="657" w:type="dxa"/>
            <w:shd w:val="clear" w:color="auto" w:fill="auto"/>
            <w:vAlign w:val="center"/>
            <w:hideMark/>
          </w:tcPr>
          <w:p w14:paraId="7E43C83D" w14:textId="77777777" w:rsidR="004132CD" w:rsidRPr="00A9606E" w:rsidRDefault="004132CD" w:rsidP="00CF5478">
            <w:pPr>
              <w:spacing w:before="0" w:after="0" w:line="264" w:lineRule="auto"/>
              <w:ind w:firstLine="0"/>
              <w:jc w:val="center"/>
              <w:rPr>
                <w:rFonts w:eastAsia="Times New Roman"/>
                <w:w w:val="90"/>
                <w:szCs w:val="26"/>
              </w:rPr>
            </w:pPr>
            <w:r w:rsidRPr="00A9606E">
              <w:rPr>
                <w:rFonts w:eastAsia="Times New Roman"/>
                <w:w w:val="90"/>
                <w:szCs w:val="26"/>
              </w:rPr>
              <w:t>3.01</w:t>
            </w:r>
          </w:p>
        </w:tc>
      </w:tr>
      <w:tr w:rsidR="00A761E6" w:rsidRPr="00A9606E" w14:paraId="7997AE89" w14:textId="77777777" w:rsidTr="00CF5478">
        <w:trPr>
          <w:trHeight w:val="20"/>
          <w:jc w:val="center"/>
        </w:trPr>
        <w:tc>
          <w:tcPr>
            <w:tcW w:w="416" w:type="dxa"/>
            <w:shd w:val="clear" w:color="auto" w:fill="auto"/>
            <w:vAlign w:val="center"/>
            <w:hideMark/>
          </w:tcPr>
          <w:p w14:paraId="0131E317" w14:textId="4B20C11D" w:rsidR="00A761E6" w:rsidRPr="00A9606E" w:rsidRDefault="00A761E6" w:rsidP="00CF5478">
            <w:pPr>
              <w:spacing w:before="0" w:after="0" w:line="264" w:lineRule="auto"/>
              <w:ind w:firstLine="0"/>
              <w:jc w:val="center"/>
              <w:rPr>
                <w:rFonts w:eastAsia="Times New Roman"/>
                <w:b/>
                <w:i/>
                <w:w w:val="90"/>
                <w:szCs w:val="26"/>
              </w:rPr>
            </w:pPr>
            <w:r w:rsidRPr="00A9606E">
              <w:rPr>
                <w:rFonts w:eastAsia="Times New Roman"/>
                <w:b/>
                <w:i/>
                <w:w w:val="90"/>
                <w:szCs w:val="26"/>
              </w:rPr>
              <w:t>II</w:t>
            </w:r>
          </w:p>
        </w:tc>
        <w:tc>
          <w:tcPr>
            <w:tcW w:w="8730" w:type="dxa"/>
            <w:gridSpan w:val="13"/>
            <w:shd w:val="clear" w:color="auto" w:fill="auto"/>
            <w:vAlign w:val="center"/>
            <w:hideMark/>
          </w:tcPr>
          <w:p w14:paraId="71E1AC30" w14:textId="04402F34" w:rsidR="00A761E6" w:rsidRPr="00A9606E" w:rsidRDefault="00A761E6" w:rsidP="00CF5478">
            <w:pPr>
              <w:spacing w:before="0" w:after="0" w:line="264" w:lineRule="auto"/>
              <w:ind w:firstLine="0"/>
              <w:jc w:val="left"/>
              <w:rPr>
                <w:rFonts w:eastAsia="Times New Roman"/>
                <w:b/>
                <w:i/>
                <w:w w:val="90"/>
                <w:szCs w:val="26"/>
              </w:rPr>
            </w:pPr>
            <w:r w:rsidRPr="00A9606E">
              <w:rPr>
                <w:rFonts w:eastAsia="Times New Roman"/>
                <w:b/>
                <w:i/>
                <w:w w:val="90"/>
                <w:szCs w:val="26"/>
              </w:rPr>
              <w:t xml:space="preserve">Thực trạng kiểm tra, đánh giá quản lý HĐXD các giá trị </w:t>
            </w:r>
            <w:r w:rsidR="00794EA2" w:rsidRPr="00A9606E">
              <w:rPr>
                <w:rFonts w:eastAsia="Times New Roman"/>
                <w:b/>
                <w:i/>
                <w:w w:val="90"/>
                <w:szCs w:val="26"/>
              </w:rPr>
              <w:t>văn hóa</w:t>
            </w:r>
            <w:r w:rsidRPr="00A9606E">
              <w:rPr>
                <w:rFonts w:eastAsia="Times New Roman"/>
                <w:b/>
                <w:i/>
                <w:w w:val="90"/>
                <w:szCs w:val="26"/>
              </w:rPr>
              <w:t xml:space="preserve"> mới</w:t>
            </w:r>
          </w:p>
        </w:tc>
      </w:tr>
      <w:tr w:rsidR="00A761E6" w:rsidRPr="00A9606E" w14:paraId="4B816694" w14:textId="77777777" w:rsidTr="00CF5478">
        <w:trPr>
          <w:trHeight w:val="20"/>
          <w:jc w:val="center"/>
        </w:trPr>
        <w:tc>
          <w:tcPr>
            <w:tcW w:w="416" w:type="dxa"/>
            <w:shd w:val="clear" w:color="auto" w:fill="auto"/>
            <w:vAlign w:val="center"/>
            <w:hideMark/>
          </w:tcPr>
          <w:p w14:paraId="4B0FC850" w14:textId="7C9C0413" w:rsidR="00A761E6" w:rsidRPr="00A9606E" w:rsidRDefault="00794EA2" w:rsidP="00CF5478">
            <w:pPr>
              <w:spacing w:before="0" w:after="0" w:line="264" w:lineRule="auto"/>
              <w:ind w:firstLine="0"/>
              <w:jc w:val="center"/>
              <w:rPr>
                <w:rFonts w:eastAsia="Times New Roman"/>
                <w:w w:val="90"/>
                <w:szCs w:val="26"/>
              </w:rPr>
            </w:pPr>
            <w:r w:rsidRPr="00A9606E">
              <w:rPr>
                <w:rFonts w:eastAsia="Times New Roman"/>
                <w:w w:val="90"/>
                <w:szCs w:val="26"/>
              </w:rPr>
              <w:t>6</w:t>
            </w:r>
          </w:p>
        </w:tc>
        <w:tc>
          <w:tcPr>
            <w:tcW w:w="1310" w:type="dxa"/>
            <w:shd w:val="clear" w:color="auto" w:fill="auto"/>
            <w:vAlign w:val="center"/>
            <w:hideMark/>
          </w:tcPr>
          <w:p w14:paraId="3784795C"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KT 1</w:t>
            </w:r>
          </w:p>
        </w:tc>
        <w:tc>
          <w:tcPr>
            <w:tcW w:w="826" w:type="dxa"/>
            <w:shd w:val="clear" w:color="auto" w:fill="auto"/>
            <w:vAlign w:val="center"/>
            <w:hideMark/>
          </w:tcPr>
          <w:p w14:paraId="70307F28"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0F8B1F57"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4</w:t>
            </w:r>
          </w:p>
        </w:tc>
        <w:tc>
          <w:tcPr>
            <w:tcW w:w="625" w:type="dxa"/>
            <w:shd w:val="clear" w:color="auto" w:fill="auto"/>
            <w:vAlign w:val="center"/>
            <w:hideMark/>
          </w:tcPr>
          <w:p w14:paraId="673DFF2E"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0.76</w:t>
            </w:r>
          </w:p>
        </w:tc>
        <w:tc>
          <w:tcPr>
            <w:tcW w:w="502" w:type="dxa"/>
            <w:shd w:val="clear" w:color="auto" w:fill="auto"/>
            <w:vAlign w:val="center"/>
            <w:hideMark/>
          </w:tcPr>
          <w:p w14:paraId="507378DA"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15</w:t>
            </w:r>
          </w:p>
        </w:tc>
        <w:tc>
          <w:tcPr>
            <w:tcW w:w="625" w:type="dxa"/>
            <w:shd w:val="clear" w:color="auto" w:fill="auto"/>
            <w:vAlign w:val="center"/>
            <w:hideMark/>
          </w:tcPr>
          <w:p w14:paraId="78F027AC"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2.87</w:t>
            </w:r>
          </w:p>
        </w:tc>
        <w:tc>
          <w:tcPr>
            <w:tcW w:w="567" w:type="dxa"/>
            <w:shd w:val="clear" w:color="auto" w:fill="auto"/>
            <w:vAlign w:val="center"/>
            <w:hideMark/>
          </w:tcPr>
          <w:p w14:paraId="302EE194"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122</w:t>
            </w:r>
          </w:p>
        </w:tc>
        <w:tc>
          <w:tcPr>
            <w:tcW w:w="742" w:type="dxa"/>
            <w:shd w:val="clear" w:color="auto" w:fill="auto"/>
            <w:vAlign w:val="center"/>
            <w:hideMark/>
          </w:tcPr>
          <w:p w14:paraId="1190BA6B"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23.33</w:t>
            </w:r>
          </w:p>
        </w:tc>
        <w:tc>
          <w:tcPr>
            <w:tcW w:w="567" w:type="dxa"/>
            <w:shd w:val="clear" w:color="auto" w:fill="auto"/>
            <w:vAlign w:val="center"/>
            <w:hideMark/>
          </w:tcPr>
          <w:p w14:paraId="784C5191"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212</w:t>
            </w:r>
          </w:p>
        </w:tc>
        <w:tc>
          <w:tcPr>
            <w:tcW w:w="602" w:type="dxa"/>
            <w:shd w:val="clear" w:color="auto" w:fill="auto"/>
            <w:vAlign w:val="center"/>
            <w:hideMark/>
          </w:tcPr>
          <w:p w14:paraId="22E21872"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40.54</w:t>
            </w:r>
          </w:p>
        </w:tc>
        <w:tc>
          <w:tcPr>
            <w:tcW w:w="567" w:type="dxa"/>
            <w:shd w:val="clear" w:color="auto" w:fill="auto"/>
            <w:vAlign w:val="center"/>
            <w:hideMark/>
          </w:tcPr>
          <w:p w14:paraId="56D08F20"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170</w:t>
            </w:r>
          </w:p>
        </w:tc>
        <w:tc>
          <w:tcPr>
            <w:tcW w:w="638" w:type="dxa"/>
            <w:shd w:val="clear" w:color="auto" w:fill="auto"/>
            <w:vAlign w:val="center"/>
            <w:hideMark/>
          </w:tcPr>
          <w:p w14:paraId="1A0FA3EE"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32.50</w:t>
            </w:r>
          </w:p>
        </w:tc>
        <w:tc>
          <w:tcPr>
            <w:tcW w:w="657" w:type="dxa"/>
            <w:shd w:val="clear" w:color="auto" w:fill="auto"/>
            <w:vAlign w:val="center"/>
            <w:hideMark/>
          </w:tcPr>
          <w:p w14:paraId="6510AB1D"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3.01</w:t>
            </w:r>
          </w:p>
        </w:tc>
      </w:tr>
      <w:tr w:rsidR="00A761E6" w:rsidRPr="00A9606E" w14:paraId="5D733E99" w14:textId="77777777" w:rsidTr="00CF5478">
        <w:trPr>
          <w:trHeight w:val="20"/>
          <w:jc w:val="center"/>
        </w:trPr>
        <w:tc>
          <w:tcPr>
            <w:tcW w:w="416" w:type="dxa"/>
            <w:shd w:val="clear" w:color="auto" w:fill="auto"/>
            <w:vAlign w:val="center"/>
            <w:hideMark/>
          </w:tcPr>
          <w:p w14:paraId="3E491CF3" w14:textId="227CBA0B" w:rsidR="00A761E6" w:rsidRPr="00A9606E" w:rsidRDefault="00794EA2" w:rsidP="00CF5478">
            <w:pPr>
              <w:spacing w:before="0" w:after="0" w:line="264" w:lineRule="auto"/>
              <w:ind w:firstLine="0"/>
              <w:jc w:val="center"/>
              <w:rPr>
                <w:rFonts w:eastAsia="Times New Roman"/>
                <w:w w:val="90"/>
                <w:szCs w:val="26"/>
              </w:rPr>
            </w:pPr>
            <w:r w:rsidRPr="00A9606E">
              <w:rPr>
                <w:rFonts w:eastAsia="Times New Roman"/>
                <w:w w:val="90"/>
                <w:szCs w:val="26"/>
              </w:rPr>
              <w:t>7</w:t>
            </w:r>
          </w:p>
        </w:tc>
        <w:tc>
          <w:tcPr>
            <w:tcW w:w="1310" w:type="dxa"/>
            <w:shd w:val="clear" w:color="auto" w:fill="auto"/>
            <w:vAlign w:val="center"/>
            <w:hideMark/>
          </w:tcPr>
          <w:p w14:paraId="15E8604F"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KT 2</w:t>
            </w:r>
          </w:p>
        </w:tc>
        <w:tc>
          <w:tcPr>
            <w:tcW w:w="826" w:type="dxa"/>
            <w:shd w:val="clear" w:color="auto" w:fill="auto"/>
            <w:vAlign w:val="center"/>
            <w:hideMark/>
          </w:tcPr>
          <w:p w14:paraId="0EC37BDD"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7C73737F"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5</w:t>
            </w:r>
          </w:p>
        </w:tc>
        <w:tc>
          <w:tcPr>
            <w:tcW w:w="625" w:type="dxa"/>
            <w:shd w:val="clear" w:color="auto" w:fill="auto"/>
            <w:vAlign w:val="center"/>
            <w:hideMark/>
          </w:tcPr>
          <w:p w14:paraId="7422C166"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0.96</w:t>
            </w:r>
          </w:p>
        </w:tc>
        <w:tc>
          <w:tcPr>
            <w:tcW w:w="502" w:type="dxa"/>
            <w:shd w:val="clear" w:color="auto" w:fill="auto"/>
            <w:vAlign w:val="center"/>
            <w:hideMark/>
          </w:tcPr>
          <w:p w14:paraId="74626667"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14</w:t>
            </w:r>
          </w:p>
        </w:tc>
        <w:tc>
          <w:tcPr>
            <w:tcW w:w="625" w:type="dxa"/>
            <w:shd w:val="clear" w:color="auto" w:fill="auto"/>
            <w:vAlign w:val="center"/>
            <w:hideMark/>
          </w:tcPr>
          <w:p w14:paraId="7DFF8376"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2.68</w:t>
            </w:r>
          </w:p>
        </w:tc>
        <w:tc>
          <w:tcPr>
            <w:tcW w:w="567" w:type="dxa"/>
            <w:shd w:val="clear" w:color="auto" w:fill="auto"/>
            <w:vAlign w:val="center"/>
            <w:hideMark/>
          </w:tcPr>
          <w:p w14:paraId="4E63446C"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126</w:t>
            </w:r>
          </w:p>
        </w:tc>
        <w:tc>
          <w:tcPr>
            <w:tcW w:w="742" w:type="dxa"/>
            <w:shd w:val="clear" w:color="auto" w:fill="auto"/>
            <w:vAlign w:val="center"/>
            <w:hideMark/>
          </w:tcPr>
          <w:p w14:paraId="5144B521"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24.09</w:t>
            </w:r>
          </w:p>
        </w:tc>
        <w:tc>
          <w:tcPr>
            <w:tcW w:w="567" w:type="dxa"/>
            <w:shd w:val="clear" w:color="auto" w:fill="auto"/>
            <w:vAlign w:val="center"/>
            <w:hideMark/>
          </w:tcPr>
          <w:p w14:paraId="53E5A148"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200</w:t>
            </w:r>
          </w:p>
        </w:tc>
        <w:tc>
          <w:tcPr>
            <w:tcW w:w="602" w:type="dxa"/>
            <w:shd w:val="clear" w:color="auto" w:fill="auto"/>
            <w:vAlign w:val="center"/>
            <w:hideMark/>
          </w:tcPr>
          <w:p w14:paraId="2B692F62"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38.24</w:t>
            </w:r>
          </w:p>
        </w:tc>
        <w:tc>
          <w:tcPr>
            <w:tcW w:w="567" w:type="dxa"/>
            <w:shd w:val="clear" w:color="auto" w:fill="auto"/>
            <w:vAlign w:val="center"/>
            <w:hideMark/>
          </w:tcPr>
          <w:p w14:paraId="7D4B8F79"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178</w:t>
            </w:r>
          </w:p>
        </w:tc>
        <w:tc>
          <w:tcPr>
            <w:tcW w:w="638" w:type="dxa"/>
            <w:shd w:val="clear" w:color="auto" w:fill="auto"/>
            <w:vAlign w:val="center"/>
            <w:hideMark/>
          </w:tcPr>
          <w:p w14:paraId="56CC2318"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34.03</w:t>
            </w:r>
          </w:p>
        </w:tc>
        <w:tc>
          <w:tcPr>
            <w:tcW w:w="657" w:type="dxa"/>
            <w:shd w:val="clear" w:color="auto" w:fill="auto"/>
            <w:vAlign w:val="center"/>
            <w:hideMark/>
          </w:tcPr>
          <w:p w14:paraId="706B3F96"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3.02</w:t>
            </w:r>
          </w:p>
        </w:tc>
      </w:tr>
      <w:tr w:rsidR="00A761E6" w:rsidRPr="00A9606E" w14:paraId="5476C89E" w14:textId="77777777" w:rsidTr="00CF5478">
        <w:trPr>
          <w:trHeight w:val="20"/>
          <w:jc w:val="center"/>
        </w:trPr>
        <w:tc>
          <w:tcPr>
            <w:tcW w:w="416" w:type="dxa"/>
            <w:shd w:val="clear" w:color="auto" w:fill="auto"/>
            <w:vAlign w:val="center"/>
            <w:hideMark/>
          </w:tcPr>
          <w:p w14:paraId="29355D02" w14:textId="10E2FA67" w:rsidR="00A761E6" w:rsidRPr="00A9606E" w:rsidRDefault="00794EA2" w:rsidP="00CF5478">
            <w:pPr>
              <w:spacing w:before="0" w:after="0" w:line="264" w:lineRule="auto"/>
              <w:ind w:firstLine="0"/>
              <w:jc w:val="center"/>
              <w:rPr>
                <w:rFonts w:eastAsia="Times New Roman"/>
                <w:w w:val="90"/>
                <w:szCs w:val="26"/>
              </w:rPr>
            </w:pPr>
            <w:r w:rsidRPr="00A9606E">
              <w:rPr>
                <w:rFonts w:eastAsia="Times New Roman"/>
                <w:w w:val="90"/>
                <w:szCs w:val="26"/>
              </w:rPr>
              <w:t>8</w:t>
            </w:r>
          </w:p>
        </w:tc>
        <w:tc>
          <w:tcPr>
            <w:tcW w:w="1310" w:type="dxa"/>
            <w:shd w:val="clear" w:color="auto" w:fill="auto"/>
            <w:vAlign w:val="center"/>
            <w:hideMark/>
          </w:tcPr>
          <w:p w14:paraId="7F3DDF01"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KT 3</w:t>
            </w:r>
          </w:p>
        </w:tc>
        <w:tc>
          <w:tcPr>
            <w:tcW w:w="826" w:type="dxa"/>
            <w:shd w:val="clear" w:color="auto" w:fill="auto"/>
            <w:vAlign w:val="center"/>
            <w:hideMark/>
          </w:tcPr>
          <w:p w14:paraId="03A11BEF"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56B948F5"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w:t>
            </w:r>
          </w:p>
        </w:tc>
        <w:tc>
          <w:tcPr>
            <w:tcW w:w="625" w:type="dxa"/>
            <w:shd w:val="clear" w:color="auto" w:fill="auto"/>
            <w:vAlign w:val="center"/>
            <w:hideMark/>
          </w:tcPr>
          <w:p w14:paraId="1D30D47E"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0.57</w:t>
            </w:r>
          </w:p>
        </w:tc>
        <w:tc>
          <w:tcPr>
            <w:tcW w:w="502" w:type="dxa"/>
            <w:shd w:val="clear" w:color="auto" w:fill="auto"/>
            <w:vAlign w:val="center"/>
            <w:hideMark/>
          </w:tcPr>
          <w:p w14:paraId="7554B86B"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10</w:t>
            </w:r>
          </w:p>
        </w:tc>
        <w:tc>
          <w:tcPr>
            <w:tcW w:w="625" w:type="dxa"/>
            <w:shd w:val="clear" w:color="auto" w:fill="auto"/>
            <w:vAlign w:val="center"/>
            <w:hideMark/>
          </w:tcPr>
          <w:p w14:paraId="4E33C81F"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1.91</w:t>
            </w:r>
          </w:p>
        </w:tc>
        <w:tc>
          <w:tcPr>
            <w:tcW w:w="567" w:type="dxa"/>
            <w:shd w:val="clear" w:color="auto" w:fill="auto"/>
            <w:vAlign w:val="center"/>
            <w:hideMark/>
          </w:tcPr>
          <w:p w14:paraId="339132CA"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103</w:t>
            </w:r>
          </w:p>
        </w:tc>
        <w:tc>
          <w:tcPr>
            <w:tcW w:w="742" w:type="dxa"/>
            <w:shd w:val="clear" w:color="auto" w:fill="auto"/>
            <w:vAlign w:val="center"/>
            <w:hideMark/>
          </w:tcPr>
          <w:p w14:paraId="64564DF1"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19.69</w:t>
            </w:r>
          </w:p>
        </w:tc>
        <w:tc>
          <w:tcPr>
            <w:tcW w:w="567" w:type="dxa"/>
            <w:shd w:val="clear" w:color="auto" w:fill="auto"/>
            <w:vAlign w:val="center"/>
            <w:hideMark/>
          </w:tcPr>
          <w:p w14:paraId="5DF8F93B"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213</w:t>
            </w:r>
          </w:p>
        </w:tc>
        <w:tc>
          <w:tcPr>
            <w:tcW w:w="602" w:type="dxa"/>
            <w:shd w:val="clear" w:color="auto" w:fill="auto"/>
            <w:vAlign w:val="center"/>
            <w:hideMark/>
          </w:tcPr>
          <w:p w14:paraId="337E2EBE"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40.73</w:t>
            </w:r>
          </w:p>
        </w:tc>
        <w:tc>
          <w:tcPr>
            <w:tcW w:w="567" w:type="dxa"/>
            <w:shd w:val="clear" w:color="auto" w:fill="auto"/>
            <w:vAlign w:val="center"/>
            <w:hideMark/>
          </w:tcPr>
          <w:p w14:paraId="0AD3EE7E"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194</w:t>
            </w:r>
          </w:p>
        </w:tc>
        <w:tc>
          <w:tcPr>
            <w:tcW w:w="638" w:type="dxa"/>
            <w:shd w:val="clear" w:color="auto" w:fill="auto"/>
            <w:vAlign w:val="center"/>
            <w:hideMark/>
          </w:tcPr>
          <w:p w14:paraId="7F71057A"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37.09</w:t>
            </w:r>
          </w:p>
        </w:tc>
        <w:tc>
          <w:tcPr>
            <w:tcW w:w="657" w:type="dxa"/>
            <w:shd w:val="clear" w:color="auto" w:fill="auto"/>
            <w:vAlign w:val="center"/>
            <w:hideMark/>
          </w:tcPr>
          <w:p w14:paraId="2DEC11E2"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3.12</w:t>
            </w:r>
          </w:p>
        </w:tc>
      </w:tr>
      <w:tr w:rsidR="00A761E6" w:rsidRPr="00A9606E" w14:paraId="474B7DC5" w14:textId="77777777" w:rsidTr="00CF5478">
        <w:trPr>
          <w:trHeight w:val="20"/>
          <w:jc w:val="center"/>
        </w:trPr>
        <w:tc>
          <w:tcPr>
            <w:tcW w:w="416" w:type="dxa"/>
            <w:shd w:val="clear" w:color="auto" w:fill="auto"/>
            <w:vAlign w:val="center"/>
            <w:hideMark/>
          </w:tcPr>
          <w:p w14:paraId="6BFB341B" w14:textId="56BF26F4" w:rsidR="00A761E6" w:rsidRPr="00A9606E" w:rsidRDefault="00794EA2" w:rsidP="00CF5478">
            <w:pPr>
              <w:spacing w:before="0" w:after="0" w:line="264" w:lineRule="auto"/>
              <w:ind w:firstLine="0"/>
              <w:jc w:val="center"/>
              <w:rPr>
                <w:rFonts w:eastAsia="Times New Roman"/>
                <w:w w:val="90"/>
                <w:szCs w:val="26"/>
              </w:rPr>
            </w:pPr>
            <w:r w:rsidRPr="00A9606E">
              <w:rPr>
                <w:rFonts w:eastAsia="Times New Roman"/>
                <w:w w:val="90"/>
                <w:szCs w:val="26"/>
              </w:rPr>
              <w:t>9</w:t>
            </w:r>
          </w:p>
        </w:tc>
        <w:tc>
          <w:tcPr>
            <w:tcW w:w="1310" w:type="dxa"/>
            <w:shd w:val="clear" w:color="auto" w:fill="auto"/>
            <w:vAlign w:val="center"/>
            <w:hideMark/>
          </w:tcPr>
          <w:p w14:paraId="1F0AE06E"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KT 4</w:t>
            </w:r>
          </w:p>
        </w:tc>
        <w:tc>
          <w:tcPr>
            <w:tcW w:w="826" w:type="dxa"/>
            <w:shd w:val="clear" w:color="auto" w:fill="auto"/>
            <w:vAlign w:val="center"/>
            <w:hideMark/>
          </w:tcPr>
          <w:p w14:paraId="7F508FBC"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50A70CD7"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w:t>
            </w:r>
          </w:p>
        </w:tc>
        <w:tc>
          <w:tcPr>
            <w:tcW w:w="625" w:type="dxa"/>
            <w:shd w:val="clear" w:color="auto" w:fill="auto"/>
            <w:vAlign w:val="center"/>
            <w:hideMark/>
          </w:tcPr>
          <w:p w14:paraId="33A48386"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0.57</w:t>
            </w:r>
          </w:p>
        </w:tc>
        <w:tc>
          <w:tcPr>
            <w:tcW w:w="502" w:type="dxa"/>
            <w:shd w:val="clear" w:color="auto" w:fill="auto"/>
            <w:vAlign w:val="center"/>
            <w:hideMark/>
          </w:tcPr>
          <w:p w14:paraId="49568957"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10</w:t>
            </w:r>
          </w:p>
        </w:tc>
        <w:tc>
          <w:tcPr>
            <w:tcW w:w="625" w:type="dxa"/>
            <w:shd w:val="clear" w:color="auto" w:fill="auto"/>
            <w:vAlign w:val="center"/>
            <w:hideMark/>
          </w:tcPr>
          <w:p w14:paraId="17DFAA65"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1.91</w:t>
            </w:r>
          </w:p>
        </w:tc>
        <w:tc>
          <w:tcPr>
            <w:tcW w:w="567" w:type="dxa"/>
            <w:shd w:val="clear" w:color="auto" w:fill="auto"/>
            <w:vAlign w:val="center"/>
            <w:hideMark/>
          </w:tcPr>
          <w:p w14:paraId="7A98ABB8"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124</w:t>
            </w:r>
          </w:p>
        </w:tc>
        <w:tc>
          <w:tcPr>
            <w:tcW w:w="742" w:type="dxa"/>
            <w:shd w:val="clear" w:color="auto" w:fill="auto"/>
            <w:vAlign w:val="center"/>
            <w:hideMark/>
          </w:tcPr>
          <w:p w14:paraId="4E00B98A"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23.71</w:t>
            </w:r>
          </w:p>
        </w:tc>
        <w:tc>
          <w:tcPr>
            <w:tcW w:w="567" w:type="dxa"/>
            <w:shd w:val="clear" w:color="auto" w:fill="auto"/>
            <w:vAlign w:val="center"/>
            <w:hideMark/>
          </w:tcPr>
          <w:p w14:paraId="0CDABB2D"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208</w:t>
            </w:r>
          </w:p>
        </w:tc>
        <w:tc>
          <w:tcPr>
            <w:tcW w:w="602" w:type="dxa"/>
            <w:shd w:val="clear" w:color="auto" w:fill="auto"/>
            <w:vAlign w:val="center"/>
            <w:hideMark/>
          </w:tcPr>
          <w:p w14:paraId="3E4B713C"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39.77</w:t>
            </w:r>
          </w:p>
        </w:tc>
        <w:tc>
          <w:tcPr>
            <w:tcW w:w="567" w:type="dxa"/>
            <w:shd w:val="clear" w:color="auto" w:fill="auto"/>
            <w:vAlign w:val="center"/>
            <w:hideMark/>
          </w:tcPr>
          <w:p w14:paraId="6F43D400"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178</w:t>
            </w:r>
          </w:p>
        </w:tc>
        <w:tc>
          <w:tcPr>
            <w:tcW w:w="638" w:type="dxa"/>
            <w:shd w:val="clear" w:color="auto" w:fill="auto"/>
            <w:vAlign w:val="center"/>
            <w:hideMark/>
          </w:tcPr>
          <w:p w14:paraId="1828EF9A"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34.03</w:t>
            </w:r>
          </w:p>
        </w:tc>
        <w:tc>
          <w:tcPr>
            <w:tcW w:w="657" w:type="dxa"/>
            <w:shd w:val="clear" w:color="auto" w:fill="auto"/>
            <w:vAlign w:val="center"/>
            <w:hideMark/>
          </w:tcPr>
          <w:p w14:paraId="757C9420"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3.05</w:t>
            </w:r>
          </w:p>
        </w:tc>
      </w:tr>
      <w:tr w:rsidR="00A761E6" w:rsidRPr="00A9606E" w14:paraId="2E2008D6" w14:textId="77777777" w:rsidTr="00CF5478">
        <w:trPr>
          <w:trHeight w:val="20"/>
          <w:jc w:val="center"/>
        </w:trPr>
        <w:tc>
          <w:tcPr>
            <w:tcW w:w="416" w:type="dxa"/>
            <w:shd w:val="clear" w:color="auto" w:fill="auto"/>
            <w:vAlign w:val="center"/>
            <w:hideMark/>
          </w:tcPr>
          <w:p w14:paraId="3624C901" w14:textId="74FAAB99" w:rsidR="00A761E6" w:rsidRPr="00A9606E" w:rsidRDefault="00794EA2" w:rsidP="00CF5478">
            <w:pPr>
              <w:spacing w:before="0" w:after="0" w:line="264" w:lineRule="auto"/>
              <w:ind w:firstLine="0"/>
              <w:jc w:val="center"/>
              <w:rPr>
                <w:rFonts w:eastAsia="Times New Roman"/>
                <w:w w:val="90"/>
                <w:szCs w:val="26"/>
              </w:rPr>
            </w:pPr>
            <w:r w:rsidRPr="00A9606E">
              <w:rPr>
                <w:rFonts w:eastAsia="Times New Roman"/>
                <w:w w:val="90"/>
                <w:szCs w:val="26"/>
              </w:rPr>
              <w:t>10</w:t>
            </w:r>
          </w:p>
        </w:tc>
        <w:tc>
          <w:tcPr>
            <w:tcW w:w="1310" w:type="dxa"/>
            <w:shd w:val="clear" w:color="auto" w:fill="auto"/>
            <w:vAlign w:val="center"/>
            <w:hideMark/>
          </w:tcPr>
          <w:p w14:paraId="3C400E6B"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KT 5</w:t>
            </w:r>
          </w:p>
        </w:tc>
        <w:tc>
          <w:tcPr>
            <w:tcW w:w="826" w:type="dxa"/>
            <w:shd w:val="clear" w:color="auto" w:fill="auto"/>
            <w:vAlign w:val="center"/>
            <w:hideMark/>
          </w:tcPr>
          <w:p w14:paraId="0075FDA9"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CBQL,GV</w:t>
            </w:r>
          </w:p>
        </w:tc>
        <w:tc>
          <w:tcPr>
            <w:tcW w:w="502" w:type="dxa"/>
            <w:shd w:val="clear" w:color="auto" w:fill="auto"/>
            <w:vAlign w:val="center"/>
            <w:hideMark/>
          </w:tcPr>
          <w:p w14:paraId="4990E741"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w:t>
            </w:r>
          </w:p>
        </w:tc>
        <w:tc>
          <w:tcPr>
            <w:tcW w:w="625" w:type="dxa"/>
            <w:shd w:val="clear" w:color="auto" w:fill="auto"/>
            <w:vAlign w:val="center"/>
            <w:hideMark/>
          </w:tcPr>
          <w:p w14:paraId="57047E8E"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0.57</w:t>
            </w:r>
          </w:p>
        </w:tc>
        <w:tc>
          <w:tcPr>
            <w:tcW w:w="502" w:type="dxa"/>
            <w:shd w:val="clear" w:color="auto" w:fill="auto"/>
            <w:vAlign w:val="center"/>
            <w:hideMark/>
          </w:tcPr>
          <w:p w14:paraId="62780000"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12</w:t>
            </w:r>
          </w:p>
        </w:tc>
        <w:tc>
          <w:tcPr>
            <w:tcW w:w="625" w:type="dxa"/>
            <w:shd w:val="clear" w:color="auto" w:fill="auto"/>
            <w:vAlign w:val="center"/>
            <w:hideMark/>
          </w:tcPr>
          <w:p w14:paraId="30A4E7DA"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2.29</w:t>
            </w:r>
          </w:p>
        </w:tc>
        <w:tc>
          <w:tcPr>
            <w:tcW w:w="567" w:type="dxa"/>
            <w:shd w:val="clear" w:color="auto" w:fill="auto"/>
            <w:vAlign w:val="center"/>
            <w:hideMark/>
          </w:tcPr>
          <w:p w14:paraId="415F6698"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124</w:t>
            </w:r>
          </w:p>
        </w:tc>
        <w:tc>
          <w:tcPr>
            <w:tcW w:w="742" w:type="dxa"/>
            <w:shd w:val="clear" w:color="auto" w:fill="auto"/>
            <w:vAlign w:val="center"/>
            <w:hideMark/>
          </w:tcPr>
          <w:p w14:paraId="03EFAB3E"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23.71</w:t>
            </w:r>
          </w:p>
        </w:tc>
        <w:tc>
          <w:tcPr>
            <w:tcW w:w="567" w:type="dxa"/>
            <w:shd w:val="clear" w:color="auto" w:fill="auto"/>
            <w:vAlign w:val="center"/>
            <w:hideMark/>
          </w:tcPr>
          <w:p w14:paraId="1C890AB8"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204</w:t>
            </w:r>
          </w:p>
        </w:tc>
        <w:tc>
          <w:tcPr>
            <w:tcW w:w="602" w:type="dxa"/>
            <w:shd w:val="clear" w:color="auto" w:fill="auto"/>
            <w:vAlign w:val="center"/>
            <w:hideMark/>
          </w:tcPr>
          <w:p w14:paraId="506CFA3A"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39.01</w:t>
            </w:r>
          </w:p>
        </w:tc>
        <w:tc>
          <w:tcPr>
            <w:tcW w:w="567" w:type="dxa"/>
            <w:shd w:val="clear" w:color="auto" w:fill="auto"/>
            <w:vAlign w:val="center"/>
            <w:hideMark/>
          </w:tcPr>
          <w:p w14:paraId="7FC8648C"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180</w:t>
            </w:r>
          </w:p>
        </w:tc>
        <w:tc>
          <w:tcPr>
            <w:tcW w:w="638" w:type="dxa"/>
            <w:shd w:val="clear" w:color="auto" w:fill="auto"/>
            <w:vAlign w:val="center"/>
            <w:hideMark/>
          </w:tcPr>
          <w:p w14:paraId="45C65B20"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34.42</w:t>
            </w:r>
          </w:p>
        </w:tc>
        <w:tc>
          <w:tcPr>
            <w:tcW w:w="657" w:type="dxa"/>
            <w:shd w:val="clear" w:color="auto" w:fill="auto"/>
            <w:vAlign w:val="center"/>
            <w:hideMark/>
          </w:tcPr>
          <w:p w14:paraId="65A2B5A9" w14:textId="77777777" w:rsidR="00A761E6" w:rsidRPr="00A9606E" w:rsidRDefault="00A761E6" w:rsidP="00CF5478">
            <w:pPr>
              <w:spacing w:before="0" w:after="0" w:line="264" w:lineRule="auto"/>
              <w:ind w:firstLine="0"/>
              <w:jc w:val="center"/>
              <w:rPr>
                <w:rFonts w:eastAsia="Times New Roman"/>
                <w:w w:val="90"/>
                <w:szCs w:val="26"/>
              </w:rPr>
            </w:pPr>
            <w:r w:rsidRPr="00A9606E">
              <w:rPr>
                <w:rFonts w:eastAsia="Times New Roman"/>
                <w:w w:val="90"/>
                <w:szCs w:val="26"/>
              </w:rPr>
              <w:t>3.04</w:t>
            </w:r>
          </w:p>
        </w:tc>
      </w:tr>
    </w:tbl>
    <w:p w14:paraId="4D66646F" w14:textId="77777777" w:rsidR="00CF5478" w:rsidRPr="00A9606E" w:rsidRDefault="00CF5478" w:rsidP="00CF5478">
      <w:pPr>
        <w:spacing w:before="0" w:after="0" w:line="240" w:lineRule="auto"/>
        <w:ind w:firstLine="675"/>
        <w:rPr>
          <w:rFonts w:eastAsia="Times New Roman"/>
          <w:iCs/>
          <w:szCs w:val="26"/>
        </w:rPr>
      </w:pPr>
    </w:p>
    <w:p w14:paraId="711E3B8F" w14:textId="697FC375" w:rsidR="00C758E2" w:rsidRPr="00A9606E" w:rsidRDefault="00C758E2" w:rsidP="00CF5478">
      <w:pPr>
        <w:spacing w:before="0" w:after="0" w:line="348" w:lineRule="auto"/>
        <w:ind w:firstLine="675"/>
        <w:rPr>
          <w:rFonts w:eastAsia="Times New Roman"/>
          <w:iCs/>
          <w:szCs w:val="26"/>
        </w:rPr>
      </w:pPr>
      <w:r w:rsidRPr="00A9606E">
        <w:rPr>
          <w:rFonts w:eastAsia="Times New Roman"/>
          <w:iCs/>
          <w:szCs w:val="26"/>
        </w:rPr>
        <w:t xml:space="preserve">- </w:t>
      </w:r>
      <w:r w:rsidRPr="00A9606E">
        <w:rPr>
          <w:rFonts w:eastAsia="Times New Roman"/>
          <w:i/>
          <w:szCs w:val="26"/>
        </w:rPr>
        <w:t xml:space="preserve">Về thực trạng kiểm tra, đánh giá </w:t>
      </w:r>
      <w:r w:rsidR="009B6E3F" w:rsidRPr="00A9606E">
        <w:rPr>
          <w:rFonts w:eastAsia="Times New Roman"/>
          <w:i/>
          <w:szCs w:val="26"/>
          <w:lang w:val="fr-FR"/>
        </w:rPr>
        <w:t>hoạt động kế thừa, duy trì và phát triển</w:t>
      </w:r>
      <w:r w:rsidR="009B6E3F" w:rsidRPr="00A9606E">
        <w:rPr>
          <w:rFonts w:eastAsia="Times New Roman"/>
          <w:szCs w:val="26"/>
          <w:lang w:val="fr-FR"/>
        </w:rPr>
        <w:t xml:space="preserve"> </w:t>
      </w:r>
      <w:r w:rsidRPr="00A9606E">
        <w:rPr>
          <w:rFonts w:eastAsia="Times New Roman"/>
          <w:i/>
          <w:szCs w:val="26"/>
        </w:rPr>
        <w:t>các giá trị văn hóa phù hợp đã có:</w:t>
      </w:r>
      <w:r w:rsidRPr="00A9606E">
        <w:rPr>
          <w:rFonts w:eastAsia="Times New Roman"/>
          <w:iCs/>
          <w:szCs w:val="26"/>
        </w:rPr>
        <w:t xml:space="preserve"> </w:t>
      </w:r>
    </w:p>
    <w:p w14:paraId="2FDFC46D" w14:textId="18C1BF50" w:rsidR="00C758E2" w:rsidRPr="00A9606E" w:rsidRDefault="00C758E2" w:rsidP="00CF5478">
      <w:pPr>
        <w:spacing w:before="0" w:after="0" w:line="348" w:lineRule="auto"/>
        <w:ind w:firstLine="675"/>
        <w:rPr>
          <w:rFonts w:eastAsia="Times New Roman"/>
          <w:iCs/>
          <w:szCs w:val="26"/>
        </w:rPr>
      </w:pPr>
      <w:r w:rsidRPr="00A9606E">
        <w:rPr>
          <w:rFonts w:eastAsia="Times New Roman"/>
          <w:iCs/>
          <w:szCs w:val="26"/>
        </w:rPr>
        <w:t xml:space="preserve">Mức độ thực hiện </w:t>
      </w:r>
      <w:r w:rsidRPr="00A9606E">
        <w:rPr>
          <w:rFonts w:eastAsia="Times New Roman"/>
          <w:szCs w:val="26"/>
          <w:lang w:val="fr-FR"/>
        </w:rPr>
        <w:t xml:space="preserve">kiểm tra, đánh giá </w:t>
      </w:r>
      <w:r w:rsidR="00580590" w:rsidRPr="00A9606E">
        <w:rPr>
          <w:rFonts w:eastAsia="Times New Roman"/>
          <w:szCs w:val="26"/>
          <w:lang w:val="fr-FR"/>
        </w:rPr>
        <w:t xml:space="preserve">hoạt động kế thừa, duy trì và phát triển </w:t>
      </w:r>
      <w:r w:rsidRPr="00A9606E">
        <w:rPr>
          <w:rFonts w:eastAsia="Times New Roman"/>
          <w:szCs w:val="26"/>
          <w:lang w:val="fr-FR"/>
        </w:rPr>
        <w:t xml:space="preserve">các giá trị văn hóa </w:t>
      </w:r>
      <w:r w:rsidR="00481087" w:rsidRPr="00A9606E">
        <w:rPr>
          <w:rFonts w:eastAsia="Times New Roman"/>
          <w:szCs w:val="26"/>
        </w:rPr>
        <w:t>phù hợp đã có</w:t>
      </w:r>
      <w:r w:rsidRPr="00A9606E">
        <w:rPr>
          <w:rFonts w:eastAsia="Times New Roman"/>
          <w:iCs/>
          <w:szCs w:val="26"/>
        </w:rPr>
        <w:t xml:space="preserve"> tại các nhà trường THPT tỉnh Nghệ An nhìn chung được đánh giá ở mức độ </w:t>
      </w:r>
      <w:r w:rsidR="00BE0E35" w:rsidRPr="00A9606E">
        <w:rPr>
          <w:rFonts w:eastAsia="Times New Roman"/>
          <w:iCs/>
          <w:szCs w:val="26"/>
        </w:rPr>
        <w:t>khá</w:t>
      </w:r>
      <w:r w:rsidRPr="00A9606E">
        <w:rPr>
          <w:rFonts w:eastAsia="Times New Roman"/>
          <w:iCs/>
          <w:szCs w:val="26"/>
        </w:rPr>
        <w:t xml:space="preserve"> (ĐTB 2.97 </w:t>
      </w:r>
      <w:r w:rsidR="004325F8" w:rsidRPr="00A9606E">
        <w:rPr>
          <w:rFonts w:eastAsia="Times New Roman"/>
          <w:iCs/>
          <w:szCs w:val="26"/>
        </w:rPr>
        <w:t>-</w:t>
      </w:r>
      <w:r w:rsidRPr="00A9606E">
        <w:rPr>
          <w:rFonts w:eastAsia="Times New Roman"/>
          <w:iCs/>
          <w:szCs w:val="26"/>
        </w:rPr>
        <w:t xml:space="preserve"> 3.10). CBQL và GV đã quan tâm </w:t>
      </w:r>
      <w:r w:rsidRPr="00A9606E">
        <w:rPr>
          <w:rFonts w:eastAsia="Times New Roman"/>
          <w:iCs/>
          <w:szCs w:val="26"/>
        </w:rPr>
        <w:lastRenderedPageBreak/>
        <w:t xml:space="preserve">đến công tác kiểm tra, đánh giá </w:t>
      </w:r>
      <w:r w:rsidR="00AF7F70" w:rsidRPr="00A9606E">
        <w:rPr>
          <w:rFonts w:eastAsia="Times New Roman"/>
          <w:iCs/>
          <w:szCs w:val="26"/>
        </w:rPr>
        <w:t>quản lý</w:t>
      </w:r>
      <w:r w:rsidRPr="00A9606E">
        <w:rPr>
          <w:rFonts w:eastAsia="Times New Roman"/>
          <w:iCs/>
          <w:szCs w:val="26"/>
        </w:rPr>
        <w:t xml:space="preserve"> </w:t>
      </w:r>
      <w:r w:rsidR="00580590" w:rsidRPr="00A9606E">
        <w:rPr>
          <w:rFonts w:eastAsia="Times New Roman"/>
          <w:iCs/>
          <w:szCs w:val="26"/>
        </w:rPr>
        <w:t xml:space="preserve">hoạt động kế thừa, duy trì và phát triển </w:t>
      </w:r>
      <w:r w:rsidRPr="00A9606E">
        <w:rPr>
          <w:rFonts w:eastAsia="Times New Roman"/>
          <w:iCs/>
          <w:szCs w:val="26"/>
        </w:rPr>
        <w:t xml:space="preserve">các giá trị văn hóa phù hợp đã có nhưng mức độ khác nhau ở các hoạt nội dung kiểm tra cụ thể. Hơn 60% CBQL và GV đánh giá mức độ thực hiện đạt mức độ Trung bình và Khá, 31-35% CBQL và GV đánh giá việc thực hiện đạt mức độ tốt, 3-6% CBQL, GV đánh giá mức độ thể hiện là yếu kém. Xét về thứ tự mức độ thực hiện tốt, thứ tự từ trên xuống như sau: </w:t>
      </w:r>
      <w:r w:rsidR="00F14B68" w:rsidRPr="00A9606E">
        <w:rPr>
          <w:rFonts w:eastAsia="Times New Roman"/>
          <w:iCs/>
          <w:szCs w:val="26"/>
        </w:rPr>
        <w:t xml:space="preserve">KT4 </w:t>
      </w:r>
      <w:r w:rsidRPr="00A9606E">
        <w:rPr>
          <w:rFonts w:eastAsia="Times New Roman"/>
          <w:iCs/>
          <w:szCs w:val="26"/>
        </w:rPr>
        <w:t xml:space="preserve">(ĐTB 3.10), </w:t>
      </w:r>
      <w:r w:rsidR="00F14B68" w:rsidRPr="00A9606E">
        <w:rPr>
          <w:rFonts w:eastAsia="Times New Roman"/>
          <w:iCs/>
          <w:szCs w:val="26"/>
        </w:rPr>
        <w:t xml:space="preserve">KT3 </w:t>
      </w:r>
      <w:r w:rsidRPr="00A9606E">
        <w:rPr>
          <w:rFonts w:eastAsia="Times New Roman"/>
          <w:iCs/>
          <w:szCs w:val="26"/>
        </w:rPr>
        <w:t xml:space="preserve">(ĐTB 3.03), </w:t>
      </w:r>
      <w:r w:rsidR="00F14B68" w:rsidRPr="00A9606E">
        <w:rPr>
          <w:rFonts w:eastAsia="Times New Roman"/>
          <w:iCs/>
          <w:szCs w:val="26"/>
        </w:rPr>
        <w:t xml:space="preserve">KT2 </w:t>
      </w:r>
      <w:r w:rsidRPr="00A9606E">
        <w:rPr>
          <w:rFonts w:eastAsia="Times New Roman"/>
          <w:iCs/>
          <w:szCs w:val="26"/>
        </w:rPr>
        <w:t xml:space="preserve">(ĐTB 3.02), </w:t>
      </w:r>
      <w:r w:rsidR="00F14B68" w:rsidRPr="00A9606E">
        <w:rPr>
          <w:rFonts w:eastAsia="Times New Roman"/>
          <w:iCs/>
          <w:szCs w:val="26"/>
        </w:rPr>
        <w:t xml:space="preserve">KT5 </w:t>
      </w:r>
      <w:r w:rsidRPr="00A9606E">
        <w:rPr>
          <w:rFonts w:eastAsia="Times New Roman"/>
          <w:iCs/>
          <w:szCs w:val="26"/>
        </w:rPr>
        <w:t xml:space="preserve">(ĐTB 3.01), </w:t>
      </w:r>
      <w:r w:rsidR="00F14B68" w:rsidRPr="00A9606E">
        <w:rPr>
          <w:rFonts w:eastAsia="Times New Roman"/>
          <w:iCs/>
          <w:szCs w:val="26"/>
        </w:rPr>
        <w:t xml:space="preserve">KT1 </w:t>
      </w:r>
      <w:r w:rsidRPr="00A9606E">
        <w:rPr>
          <w:rFonts w:eastAsia="Times New Roman"/>
          <w:iCs/>
          <w:szCs w:val="26"/>
        </w:rPr>
        <w:t>(ĐTB 2.97).</w:t>
      </w:r>
      <w:r w:rsidR="00C030B6" w:rsidRPr="00A9606E">
        <w:rPr>
          <w:rFonts w:eastAsia="Times New Roman"/>
          <w:iCs/>
          <w:szCs w:val="26"/>
        </w:rPr>
        <w:t xml:space="preserve"> </w:t>
      </w:r>
    </w:p>
    <w:p w14:paraId="44AB21C3" w14:textId="77777777" w:rsidR="00A761E6" w:rsidRPr="00A9606E" w:rsidRDefault="00A761E6" w:rsidP="00CF5478">
      <w:pPr>
        <w:spacing w:before="0" w:after="0" w:line="348" w:lineRule="auto"/>
        <w:ind w:firstLine="675"/>
        <w:rPr>
          <w:rFonts w:eastAsia="Times New Roman"/>
          <w:i/>
          <w:iCs/>
          <w:szCs w:val="26"/>
        </w:rPr>
      </w:pPr>
      <w:r w:rsidRPr="00A9606E">
        <w:rPr>
          <w:rFonts w:eastAsia="Times New Roman"/>
          <w:i/>
          <w:iCs/>
          <w:szCs w:val="26"/>
        </w:rPr>
        <w:t xml:space="preserve">- Về thực trạng kiểm tra, đánh giá quản lý HĐXD các giá trị văn hóa mới: </w:t>
      </w:r>
    </w:p>
    <w:p w14:paraId="743B0B1B" w14:textId="07A7771B" w:rsidR="00A761E6" w:rsidRPr="00A9606E" w:rsidRDefault="00A761E6" w:rsidP="00CF5478">
      <w:pPr>
        <w:spacing w:before="0" w:after="0" w:line="348" w:lineRule="auto"/>
        <w:ind w:firstLine="675"/>
        <w:rPr>
          <w:rFonts w:eastAsia="Times New Roman"/>
          <w:i/>
          <w:spacing w:val="4"/>
          <w:szCs w:val="26"/>
        </w:rPr>
      </w:pPr>
      <w:r w:rsidRPr="00A9606E">
        <w:rPr>
          <w:rFonts w:eastAsia="Times New Roman"/>
          <w:iCs/>
          <w:spacing w:val="4"/>
          <w:szCs w:val="26"/>
        </w:rPr>
        <w:t xml:space="preserve">Xét về tổng thể, mức độ thực hiện </w:t>
      </w:r>
      <w:r w:rsidRPr="00A9606E">
        <w:rPr>
          <w:rFonts w:eastAsia="Times New Roman"/>
          <w:spacing w:val="4"/>
          <w:szCs w:val="26"/>
          <w:lang w:val="fr-FR"/>
        </w:rPr>
        <w:t xml:space="preserve">kiểm tra, đánh giá </w:t>
      </w:r>
      <w:r w:rsidRPr="00A9606E">
        <w:rPr>
          <w:rFonts w:eastAsia="Times New Roman"/>
          <w:szCs w:val="26"/>
          <w:lang w:val="fr-FR"/>
        </w:rPr>
        <w:t xml:space="preserve">HĐXD </w:t>
      </w:r>
      <w:r w:rsidRPr="00A9606E">
        <w:rPr>
          <w:rFonts w:eastAsia="Times New Roman"/>
          <w:spacing w:val="4"/>
          <w:szCs w:val="26"/>
          <w:lang w:val="fr-FR"/>
        </w:rPr>
        <w:t>các giá trị văn hóa mới</w:t>
      </w:r>
      <w:r w:rsidRPr="00A9606E">
        <w:rPr>
          <w:rFonts w:eastAsia="Times New Roman"/>
          <w:iCs/>
          <w:spacing w:val="4"/>
          <w:szCs w:val="26"/>
        </w:rPr>
        <w:t xml:space="preserve"> tại các nhà trường THPT tỉnh Nghệ An được đánh giá ở mức độ khá (ĐTB 3.01 - 3.05).</w:t>
      </w:r>
      <w:r w:rsidRPr="00A9606E">
        <w:rPr>
          <w:rFonts w:eastAsia="Times New Roman"/>
          <w:i/>
          <w:spacing w:val="4"/>
          <w:szCs w:val="26"/>
        </w:rPr>
        <w:t xml:space="preserve"> </w:t>
      </w:r>
      <w:r w:rsidRPr="00A9606E">
        <w:rPr>
          <w:rFonts w:eastAsia="Times New Roman"/>
          <w:spacing w:val="4"/>
          <w:szCs w:val="26"/>
        </w:rPr>
        <w:t xml:space="preserve">Đối với </w:t>
      </w:r>
      <w:r w:rsidRPr="00A9606E">
        <w:rPr>
          <w:rFonts w:eastAsia="Times New Roman"/>
          <w:iCs/>
          <w:spacing w:val="4"/>
          <w:szCs w:val="26"/>
        </w:rPr>
        <w:t xml:space="preserve">05 nội dung kiểm tra đánh giá, hơn 60% CBQL và GV đánh giá mức độ thực hiện đạt mức độ Trung bình và Khá, 33-37% CBQL và GV đánh giá viêc thực hiện đạt mức độ tốt, 3-5% CBQL, GV đánh giá mức độ thể hiện là yếu kém. </w:t>
      </w:r>
      <w:r w:rsidRPr="00A9606E">
        <w:rPr>
          <w:iCs/>
          <w:spacing w:val="4"/>
          <w:szCs w:val="26"/>
        </w:rPr>
        <w:t xml:space="preserve">Điều này cho thấy các nhà trường đã quan tâm đến việc </w:t>
      </w:r>
      <w:r w:rsidRPr="00A9606E">
        <w:rPr>
          <w:rFonts w:eastAsia="Times New Roman"/>
          <w:iCs/>
          <w:spacing w:val="4"/>
          <w:szCs w:val="26"/>
          <w:lang w:val="fr-FR"/>
        </w:rPr>
        <w:t xml:space="preserve">kiểm tra, đánh giá quản lý </w:t>
      </w:r>
      <w:r w:rsidRPr="00A9606E">
        <w:rPr>
          <w:rFonts w:eastAsia="Times New Roman"/>
          <w:szCs w:val="26"/>
          <w:lang w:val="fr-FR"/>
        </w:rPr>
        <w:t xml:space="preserve">HĐXD </w:t>
      </w:r>
      <w:r w:rsidRPr="00A9606E">
        <w:rPr>
          <w:rFonts w:eastAsia="Times New Roman"/>
          <w:iCs/>
          <w:spacing w:val="4"/>
          <w:szCs w:val="26"/>
          <w:lang w:val="fr-FR"/>
        </w:rPr>
        <w:t>các giá trị văn hóa mới của nhà trường</w:t>
      </w:r>
      <w:r w:rsidRPr="00A9606E">
        <w:rPr>
          <w:rFonts w:eastAsia="Times New Roman"/>
          <w:iCs/>
          <w:spacing w:val="4"/>
          <w:szCs w:val="26"/>
        </w:rPr>
        <w:t>. Xét về thứ tự mức độ thực hiện tốt, thứ tự từ trên xuống như sau: KT</w:t>
      </w:r>
      <w:r w:rsidR="00B566EA" w:rsidRPr="00A9606E">
        <w:rPr>
          <w:rFonts w:eastAsia="Times New Roman"/>
          <w:iCs/>
          <w:spacing w:val="4"/>
          <w:szCs w:val="26"/>
        </w:rPr>
        <w:t>8</w:t>
      </w:r>
      <w:r w:rsidRPr="00A9606E">
        <w:rPr>
          <w:rFonts w:eastAsia="Times New Roman"/>
          <w:iCs/>
          <w:spacing w:val="4"/>
          <w:szCs w:val="26"/>
        </w:rPr>
        <w:t xml:space="preserve"> (ĐTB 3.12), KT</w:t>
      </w:r>
      <w:r w:rsidR="00B566EA" w:rsidRPr="00A9606E">
        <w:rPr>
          <w:rFonts w:eastAsia="Times New Roman"/>
          <w:iCs/>
          <w:spacing w:val="4"/>
          <w:szCs w:val="26"/>
        </w:rPr>
        <w:t>9</w:t>
      </w:r>
      <w:r w:rsidRPr="00A9606E">
        <w:rPr>
          <w:rFonts w:eastAsia="Times New Roman"/>
          <w:iCs/>
          <w:spacing w:val="4"/>
          <w:szCs w:val="26"/>
        </w:rPr>
        <w:t xml:space="preserve"> (ĐTB 3.05), KT</w:t>
      </w:r>
      <w:r w:rsidR="00B566EA" w:rsidRPr="00A9606E">
        <w:rPr>
          <w:rFonts w:eastAsia="Times New Roman"/>
          <w:iCs/>
          <w:spacing w:val="4"/>
          <w:szCs w:val="26"/>
        </w:rPr>
        <w:t>10</w:t>
      </w:r>
      <w:r w:rsidRPr="00A9606E">
        <w:rPr>
          <w:rFonts w:eastAsia="Times New Roman"/>
          <w:iCs/>
          <w:spacing w:val="4"/>
          <w:szCs w:val="26"/>
        </w:rPr>
        <w:t xml:space="preserve"> (ĐTB 3.04), KT</w:t>
      </w:r>
      <w:r w:rsidR="00B566EA" w:rsidRPr="00A9606E">
        <w:rPr>
          <w:rFonts w:eastAsia="Times New Roman"/>
          <w:iCs/>
          <w:spacing w:val="4"/>
          <w:szCs w:val="26"/>
        </w:rPr>
        <w:t>7</w:t>
      </w:r>
      <w:r w:rsidRPr="00A9606E">
        <w:rPr>
          <w:rFonts w:eastAsia="Times New Roman"/>
          <w:iCs/>
          <w:spacing w:val="4"/>
          <w:szCs w:val="26"/>
        </w:rPr>
        <w:t xml:space="preserve"> (ĐTB 3.02) và KT</w:t>
      </w:r>
      <w:r w:rsidR="00B566EA" w:rsidRPr="00A9606E">
        <w:rPr>
          <w:rFonts w:eastAsia="Times New Roman"/>
          <w:iCs/>
          <w:spacing w:val="4"/>
          <w:szCs w:val="26"/>
        </w:rPr>
        <w:t>6</w:t>
      </w:r>
      <w:r w:rsidRPr="00A9606E">
        <w:rPr>
          <w:rFonts w:eastAsia="Times New Roman"/>
          <w:iCs/>
          <w:spacing w:val="4"/>
          <w:szCs w:val="26"/>
        </w:rPr>
        <w:t xml:space="preserve"> (ĐTB 3.1)</w:t>
      </w:r>
      <w:r w:rsidRPr="00A9606E">
        <w:rPr>
          <w:rFonts w:eastAsia="Times New Roman"/>
          <w:i/>
          <w:iCs/>
          <w:spacing w:val="4"/>
          <w:szCs w:val="26"/>
        </w:rPr>
        <w:t xml:space="preserve"> </w:t>
      </w:r>
      <w:r w:rsidRPr="00A9606E">
        <w:rPr>
          <w:rFonts w:eastAsia="Times New Roman"/>
          <w:iCs/>
          <w:spacing w:val="4"/>
          <w:szCs w:val="26"/>
        </w:rPr>
        <w:t>(Bảng 2.23).</w:t>
      </w:r>
      <w:r w:rsidRPr="00A9606E">
        <w:rPr>
          <w:rFonts w:eastAsia="Times New Roman"/>
          <w:i/>
          <w:iCs/>
          <w:spacing w:val="4"/>
          <w:szCs w:val="26"/>
        </w:rPr>
        <w:t xml:space="preserve"> </w:t>
      </w:r>
    </w:p>
    <w:p w14:paraId="6CE22AE8" w14:textId="08F4FC0C" w:rsidR="00330064" w:rsidRPr="00A9606E" w:rsidRDefault="00330064" w:rsidP="00CF5478">
      <w:pPr>
        <w:pStyle w:val="3a"/>
        <w:spacing w:line="348" w:lineRule="auto"/>
        <w:rPr>
          <w:sz w:val="26"/>
          <w:szCs w:val="26"/>
        </w:rPr>
      </w:pPr>
      <w:bookmarkStart w:id="1391" w:name="_Toc152740942"/>
      <w:bookmarkStart w:id="1392" w:name="_Toc154319061"/>
      <w:r w:rsidRPr="00A9606E">
        <w:rPr>
          <w:sz w:val="26"/>
          <w:szCs w:val="26"/>
        </w:rPr>
        <w:t>2.5.6. Đánh giá chung thực trạng quản lý hoạt động xây dựng văn hóa nhà trường trung học phổ thông tỉnh Nghệ An</w:t>
      </w:r>
      <w:bookmarkEnd w:id="1391"/>
      <w:bookmarkEnd w:id="1392"/>
    </w:p>
    <w:p w14:paraId="59D034F5" w14:textId="77777777" w:rsidR="006A50A1" w:rsidRPr="00A9606E" w:rsidRDefault="006A50A1" w:rsidP="00CF5478">
      <w:pPr>
        <w:pStyle w:val="NormalWeb"/>
        <w:shd w:val="clear" w:color="auto" w:fill="FFFFFF"/>
        <w:spacing w:before="0" w:beforeAutospacing="0" w:after="0" w:afterAutospacing="0" w:line="348" w:lineRule="auto"/>
        <w:ind w:firstLine="567"/>
        <w:rPr>
          <w:bCs/>
          <w:sz w:val="26"/>
          <w:szCs w:val="26"/>
          <w:lang w:val="fr-FR"/>
        </w:rPr>
      </w:pPr>
      <w:r w:rsidRPr="00A9606E">
        <w:rPr>
          <w:bCs/>
          <w:sz w:val="26"/>
          <w:szCs w:val="26"/>
          <w:lang w:val="fr-FR"/>
        </w:rPr>
        <w:t>Đánh giá chung về quản lý hoạt động xây dựng văn hóa nhà trường trung học phổ thông tỉnh Nghệ An trong bối cảnh đổi mới giáo dục hiện nay ta thấy:</w:t>
      </w:r>
    </w:p>
    <w:p w14:paraId="238C8CD2" w14:textId="77777777" w:rsidR="006A50A1" w:rsidRPr="00A9606E" w:rsidRDefault="006A50A1" w:rsidP="00CF5478">
      <w:pPr>
        <w:pStyle w:val="NormalWeb"/>
        <w:shd w:val="clear" w:color="auto" w:fill="FFFFFF"/>
        <w:spacing w:before="0" w:beforeAutospacing="0" w:after="0" w:afterAutospacing="0" w:line="348" w:lineRule="auto"/>
        <w:ind w:firstLine="567"/>
        <w:rPr>
          <w:bCs/>
          <w:sz w:val="26"/>
          <w:szCs w:val="26"/>
          <w:lang w:val="fr-FR"/>
        </w:rPr>
      </w:pPr>
      <w:r w:rsidRPr="00A9606E">
        <w:rPr>
          <w:bCs/>
          <w:sz w:val="26"/>
          <w:szCs w:val="26"/>
          <w:lang w:val="fr-FR"/>
        </w:rPr>
        <w:t xml:space="preserve">Thứ nhất, thực trạng mức độ nhận biết về quản lý hoạt động xây dựng văn hóa nhà trường mới dừng lại ở mức độ nhận biết tương đối, trong đó khâu quản lý lập kế hoạch xây dựng văn hóa nhà trường là nội dung cần được quan tâm cải thiện (ĐTB 2.74). </w:t>
      </w:r>
    </w:p>
    <w:p w14:paraId="62032AC1" w14:textId="77777777" w:rsidR="006A50A1" w:rsidRPr="00A9606E" w:rsidRDefault="006A50A1" w:rsidP="00CF5478">
      <w:pPr>
        <w:pStyle w:val="NormalWeb"/>
        <w:shd w:val="clear" w:color="auto" w:fill="FFFFFF"/>
        <w:spacing w:before="0" w:beforeAutospacing="0" w:after="0" w:afterAutospacing="0" w:line="348" w:lineRule="auto"/>
        <w:ind w:firstLine="567"/>
        <w:rPr>
          <w:bCs/>
          <w:sz w:val="26"/>
          <w:szCs w:val="26"/>
          <w:lang w:val="fr-FR"/>
        </w:rPr>
      </w:pPr>
      <w:r w:rsidRPr="00A9606E">
        <w:rPr>
          <w:bCs/>
          <w:sz w:val="26"/>
          <w:szCs w:val="26"/>
          <w:lang w:val="fr-FR"/>
        </w:rPr>
        <w:t xml:space="preserve">Thứ hai, đánh giá tầm quan trọng của công tác quản lý hoạt động xây dựng văn hóa nhà trường trung học phổ thông tại 15 trường THPT tỉnh Nghệ An cho thấy: Phần lớn các CBQL và GV tại các nhà trường THPT cho rằng công tác quản lý hoạt động xây dựng văn hóa nhà trường THPT có vai trò quan trọng, vẫn còn một bộ phận CBQL,GV và HS cho rằng không quan trọng (4,2%) và bình thường (11,8%), điều này đòi hỏi các đối tượng này cần được bồi dưỡng để nâng cao nhận </w:t>
      </w:r>
      <w:r w:rsidRPr="00A9606E">
        <w:rPr>
          <w:bCs/>
          <w:sz w:val="26"/>
          <w:szCs w:val="26"/>
          <w:lang w:val="fr-FR"/>
        </w:rPr>
        <w:lastRenderedPageBreak/>
        <w:t>thức để nhận thấy rõ nét văn hóa nhà trường góp phần vô cùng quan trọng trong sự phát triển đi lên của mỗi nhà trường.</w:t>
      </w:r>
    </w:p>
    <w:p w14:paraId="2E8C1F7B" w14:textId="3E90E993" w:rsidR="006A50A1" w:rsidRPr="00A9606E" w:rsidRDefault="006A50A1" w:rsidP="00CF5478">
      <w:pPr>
        <w:pStyle w:val="NormalWeb"/>
        <w:shd w:val="clear" w:color="auto" w:fill="FFFFFF"/>
        <w:spacing w:before="0" w:beforeAutospacing="0" w:after="0" w:afterAutospacing="0" w:line="348" w:lineRule="auto"/>
        <w:ind w:firstLine="567"/>
        <w:rPr>
          <w:bCs/>
          <w:sz w:val="26"/>
          <w:szCs w:val="26"/>
          <w:lang w:val="fr-FR"/>
        </w:rPr>
      </w:pPr>
      <w:r w:rsidRPr="00A9606E">
        <w:rPr>
          <w:bCs/>
          <w:sz w:val="26"/>
          <w:szCs w:val="26"/>
          <w:lang w:val="fr-FR"/>
        </w:rPr>
        <w:t>Thứ ba, đánh giá thực trạng lập kế hoạch quản lý xây dựng văn hóa nhà trường trung học phổ thông tỉnh Nghệ An được thực hiện trên 08 nội dung kế hoạch quản lý hoạt động kế thừa, duy trì các giá trị văn hóa đã có</w:t>
      </w:r>
      <w:r w:rsidR="00B566EA" w:rsidRPr="00A9606E">
        <w:rPr>
          <w:bCs/>
          <w:sz w:val="26"/>
          <w:szCs w:val="26"/>
          <w:lang w:val="fr-FR"/>
        </w:rPr>
        <w:t xml:space="preserve"> và 08 nội dung kế hoạch quản lý hoạt động xây dựng các giá trị văn hóa mới</w:t>
      </w:r>
      <w:r w:rsidRPr="00A9606E">
        <w:rPr>
          <w:bCs/>
          <w:sz w:val="26"/>
          <w:szCs w:val="26"/>
          <w:lang w:val="fr-FR"/>
        </w:rPr>
        <w:t>. Số liệu khảo sát đã bộ lộ những hạn chế nhất định trong khâu lập kế hoạch, đó cũng là lý do để dẫn đến các hoạt động xây dựng văn hóa tại các nhà trường chưa được đạt hiệu qua cao.</w:t>
      </w:r>
    </w:p>
    <w:p w14:paraId="50A084B4" w14:textId="585D9108" w:rsidR="006A50A1" w:rsidRPr="00A9606E" w:rsidRDefault="006A50A1" w:rsidP="00CF5478">
      <w:pPr>
        <w:pStyle w:val="NormalWeb"/>
        <w:shd w:val="clear" w:color="auto" w:fill="FFFFFF"/>
        <w:spacing w:before="0" w:beforeAutospacing="0" w:after="0" w:afterAutospacing="0" w:line="348" w:lineRule="auto"/>
        <w:ind w:firstLine="567"/>
        <w:rPr>
          <w:bCs/>
          <w:sz w:val="26"/>
          <w:szCs w:val="26"/>
          <w:lang w:val="fr-FR"/>
        </w:rPr>
      </w:pPr>
      <w:r w:rsidRPr="00A9606E">
        <w:rPr>
          <w:bCs/>
          <w:sz w:val="26"/>
          <w:szCs w:val="26"/>
          <w:lang w:val="fr-FR"/>
        </w:rPr>
        <w:t>Thứ tư, công tác tổ chức thực hiện kế hoạch hoạt động xây dựng văn hóa nhà trường trung học phổ thông tỉnh Nghệ An thực hiện 05 nội dung kế thừa, duy trì và phát triển các giá trị văn hóa đã có</w:t>
      </w:r>
      <w:r w:rsidR="00B566EA" w:rsidRPr="00A9606E">
        <w:rPr>
          <w:bCs/>
          <w:sz w:val="26"/>
          <w:szCs w:val="26"/>
          <w:lang w:val="fr-FR"/>
        </w:rPr>
        <w:t xml:space="preserve"> và 05 nội dung tổ chức xây dựng mới</w:t>
      </w:r>
      <w:r w:rsidRPr="00A9606E">
        <w:rPr>
          <w:bCs/>
          <w:sz w:val="26"/>
          <w:szCs w:val="26"/>
          <w:lang w:val="fr-FR"/>
        </w:rPr>
        <w:t>. Trong đó khâu tổ</w:t>
      </w:r>
      <w:r w:rsidR="00B566EA" w:rsidRPr="00A9606E">
        <w:rPr>
          <w:bCs/>
          <w:sz w:val="26"/>
          <w:szCs w:val="26"/>
          <w:lang w:val="fr-FR"/>
        </w:rPr>
        <w:t xml:space="preserve"> chức</w:t>
      </w:r>
      <w:r w:rsidRPr="00A9606E">
        <w:rPr>
          <w:bCs/>
          <w:sz w:val="26"/>
          <w:szCs w:val="26"/>
          <w:lang w:val="fr-FR"/>
        </w:rPr>
        <w:t xml:space="preserve"> huy động sự tham gia tối đa của các tổ chức xã hội tại địa phương và các lực lượng tham gia khác còn nhiều hạn chế. Hoạt động xây dựng văn hóa nhà trường có cần có sự tham gia của nhiều bên liên quan thì mới đảm bảo tính đa dạng, khách quan, công bằng và có thêm nguồn lực hỗ trợ cho các hoạt động khi triển khai. Vì vậy khâu tổ chức thực hiện nhất định cần cải thiện để có thể huy động sự tham gia, đóng góp nhiều nhất của CBQL, GV, CBNV, HS, PHHS và cộng đồng.</w:t>
      </w:r>
    </w:p>
    <w:p w14:paraId="390FD11F" w14:textId="1891B793" w:rsidR="006A50A1" w:rsidRPr="00A9606E" w:rsidRDefault="006A50A1" w:rsidP="00CF5478">
      <w:pPr>
        <w:pStyle w:val="NormalWeb"/>
        <w:shd w:val="clear" w:color="auto" w:fill="FFFFFF"/>
        <w:spacing w:before="0" w:beforeAutospacing="0" w:after="0" w:afterAutospacing="0" w:line="348" w:lineRule="auto"/>
        <w:ind w:firstLine="567"/>
        <w:rPr>
          <w:bCs/>
          <w:sz w:val="26"/>
          <w:szCs w:val="26"/>
          <w:lang w:val="fr-FR"/>
        </w:rPr>
      </w:pPr>
      <w:r w:rsidRPr="00A9606E">
        <w:rPr>
          <w:bCs/>
          <w:sz w:val="26"/>
          <w:szCs w:val="26"/>
          <w:lang w:val="fr-FR"/>
        </w:rPr>
        <w:t>Thứ năm, công tác chỉ đạo quản lý hoạt động xây dựng văn hóa nhà trường trung học phổ thông tỉnh Nghệ An đạt ở mức độ khá, bao gồm 05 nội dung chỉ đạo thực hiện kế thừa, duy trì và phát triển các hoạt động văn hóa phù hợp</w:t>
      </w:r>
      <w:r w:rsidR="00B566EA" w:rsidRPr="00A9606E">
        <w:rPr>
          <w:bCs/>
          <w:sz w:val="26"/>
          <w:szCs w:val="26"/>
          <w:lang w:val="fr-FR"/>
        </w:rPr>
        <w:t xml:space="preserve"> và 05 nội dung chỉ đạo thực hiện kế hoạch quản lý hoạt động xây dựng các giá trị văn hóa mới</w:t>
      </w:r>
      <w:r w:rsidRPr="00A9606E">
        <w:rPr>
          <w:bCs/>
          <w:sz w:val="26"/>
          <w:szCs w:val="26"/>
          <w:lang w:val="fr-FR"/>
        </w:rPr>
        <w:t>. Kết quả khảo sát cho thấy, lãnh đạo nhà trường đã nỗ lực trong việc chỉ đạo hoạt động xây dựng văn hóa nhà trường nhằm kiểm soát được các nội dung của kế hoạch đã đề ra nhưng kết quả vẫn chưa thật sự đạt cao.</w:t>
      </w:r>
    </w:p>
    <w:p w14:paraId="2ED66309" w14:textId="293C49D0" w:rsidR="006A50A1" w:rsidRPr="00A9606E" w:rsidRDefault="006A50A1" w:rsidP="00CF5478">
      <w:pPr>
        <w:pStyle w:val="NormalWeb"/>
        <w:shd w:val="clear" w:color="auto" w:fill="FFFFFF"/>
        <w:spacing w:before="0" w:beforeAutospacing="0" w:after="0" w:afterAutospacing="0" w:line="348" w:lineRule="auto"/>
        <w:ind w:firstLine="567"/>
        <w:rPr>
          <w:bCs/>
          <w:sz w:val="26"/>
          <w:szCs w:val="26"/>
          <w:lang w:val="fr-FR"/>
        </w:rPr>
      </w:pPr>
      <w:r w:rsidRPr="00A9606E">
        <w:rPr>
          <w:bCs/>
          <w:sz w:val="26"/>
          <w:szCs w:val="26"/>
          <w:lang w:val="fr-FR"/>
        </w:rPr>
        <w:t xml:space="preserve">Thứ sáu, công tác quản lý kiểm tra, đánh giá hoạt động xây dựng văn hóa nhà trường cũng được thực hiện trên 05 nội dung cho cả hai hoạt động kế thừa, duy trì, phát triển các hoạt động văn hóa phù hợp </w:t>
      </w:r>
      <w:r w:rsidR="00B566EA" w:rsidRPr="00A9606E">
        <w:rPr>
          <w:bCs/>
          <w:sz w:val="26"/>
          <w:szCs w:val="26"/>
          <w:lang w:val="fr-FR"/>
        </w:rPr>
        <w:t xml:space="preserve">và xây dựng các giá trị văn hóa mới </w:t>
      </w:r>
      <w:r w:rsidRPr="00A9606E">
        <w:rPr>
          <w:bCs/>
          <w:sz w:val="26"/>
          <w:szCs w:val="26"/>
          <w:lang w:val="fr-FR"/>
        </w:rPr>
        <w:t xml:space="preserve">được đánh giá ở mức độ khá. CBQL, GV đã quan tâm đến công tác này và để công tác này đạt được hiệu quả hơn thì cần có quy trình kiểm tra, đánh giá khách quan, công bằng, minh bạch và có đội ngũ đánh giá có chuyên môn, năng lực đánh giá, đồng thời cần xem xét và đánh giá tính hợp lý của các tiêu chí, chỉ tiêu đánh giá hoạt </w:t>
      </w:r>
      <w:r w:rsidRPr="00A9606E">
        <w:rPr>
          <w:bCs/>
          <w:sz w:val="26"/>
          <w:szCs w:val="26"/>
          <w:lang w:val="fr-FR"/>
        </w:rPr>
        <w:lastRenderedPageBreak/>
        <w:t>động xây dựng văn hóa nhà trường, việc đánh giá cần thực hiện thường xuyên, liên tục và sử dụng kết quả đánh giá để cải thiện hoạt động xây dựng văn hóa nhà trường. Đây là những căn cứ để có thể xây dựng quy trình quản lý hoạt động xây dựng văn hóa nhà trường; Xây dựng bộ tiêu chí đánh giá VHNT trung học phổ thông và tổ chức các hoạt động bồi dưỡng kiến thức, kỹ năng về tổ chức các hoạt động xây dựng văn hóa trong nhà trường.</w:t>
      </w:r>
    </w:p>
    <w:p w14:paraId="71A222C3" w14:textId="77777777" w:rsidR="006A50A1" w:rsidRPr="00A9606E" w:rsidRDefault="006A50A1" w:rsidP="00CF5478">
      <w:pPr>
        <w:pStyle w:val="NormalWeb"/>
        <w:shd w:val="clear" w:color="auto" w:fill="FFFFFF"/>
        <w:spacing w:before="0" w:beforeAutospacing="0" w:after="0" w:afterAutospacing="0" w:line="348" w:lineRule="auto"/>
        <w:ind w:firstLine="567"/>
        <w:rPr>
          <w:bCs/>
          <w:sz w:val="26"/>
          <w:szCs w:val="26"/>
          <w:lang w:val="fr-FR"/>
        </w:rPr>
      </w:pPr>
      <w:bookmarkStart w:id="1393" w:name="page110"/>
      <w:bookmarkEnd w:id="1393"/>
      <w:r w:rsidRPr="00A9606E">
        <w:rPr>
          <w:bCs/>
          <w:sz w:val="26"/>
          <w:szCs w:val="26"/>
          <w:lang w:val="fr-FR"/>
        </w:rPr>
        <w:t>Như vậy, kết quả khảo sát thực trạng tại 15 trường THPT cũng cho thấy công tác quản lý hoạt động xây dựng văn hóa nhà trường THPT tỉnh Nghệ An đã được các nhà trường quan tâm thực hiện, tuy nhiên, mức độ thực hiện tất cả các khâu trong quá trình quản lý hoạt động xây dựng văn hóa nhà trường từ lập kế hoạch, tổ chức thực hiện kế hoạch, chỉ đạo tổ chức thực hiện và kiểm tra đánh giá quá trình tổ chức thực hiện đều mới được thực hiện ở mức độ tương đối. Điều này, đòi hỏi cần có các giải pháp nhằm nâng cao nhận thức cho HS, GV và các lực lượng liên quan về tầm quan trọng của xây dựng VHNT trong quá trình phát triển nhà trường, cần có kế hoạch, chiến lược cụ thể; có quy trình triển khai thực hiện các hoạt động xây dựng VHNT; có bộ tiêu chí để đánh giá VHNT; đồng thời cần bồi dưỡng cho GV kỹ năng tổ chức các hoạt động xây dựng VHNT; nhà trường đầu tư cơ sở vật chất, không gian, cảnh quan sạch đẹp tạo động lực cho HS vui chơi, học tập trong môi trường tốt; GV được giảng dạy trong môi trường tích cực, lành mạnh; PHHS và cộng đồng cùng có môi trường để tham gia hỗ trợ HS, nhà trường trong công tác xây dựng VHNT và phát triển nhà trường lớn mạnh.</w:t>
      </w:r>
    </w:p>
    <w:p w14:paraId="367F5D98" w14:textId="0AE5B151" w:rsidR="00C758E2" w:rsidRPr="00A9606E" w:rsidRDefault="00C758E2" w:rsidP="00CF5478">
      <w:pPr>
        <w:pStyle w:val="2a"/>
        <w:spacing w:line="348" w:lineRule="auto"/>
        <w:rPr>
          <w:sz w:val="26"/>
          <w:szCs w:val="26"/>
          <w:lang w:val="fr-FR"/>
        </w:rPr>
      </w:pPr>
      <w:bookmarkStart w:id="1394" w:name="_Toc152740943"/>
      <w:bookmarkStart w:id="1395" w:name="_Toc154319062"/>
      <w:r w:rsidRPr="00A9606E">
        <w:rPr>
          <w:sz w:val="26"/>
          <w:szCs w:val="26"/>
          <w:lang w:val="fr-FR"/>
        </w:rPr>
        <w:t xml:space="preserve">2.6. Thực trạng </w:t>
      </w:r>
      <w:r w:rsidR="000A358C" w:rsidRPr="00A9606E">
        <w:rPr>
          <w:sz w:val="26"/>
          <w:szCs w:val="26"/>
          <w:lang w:val="fr-FR"/>
        </w:rPr>
        <w:t>ảnh hưởng</w:t>
      </w:r>
      <w:r w:rsidRPr="00A9606E">
        <w:rPr>
          <w:sz w:val="26"/>
          <w:szCs w:val="26"/>
          <w:lang w:val="fr-FR"/>
        </w:rPr>
        <w:t xml:space="preserve"> </w:t>
      </w:r>
      <w:r w:rsidR="00585A5E" w:rsidRPr="00A9606E">
        <w:rPr>
          <w:sz w:val="26"/>
          <w:szCs w:val="26"/>
          <w:lang w:val="fr-FR"/>
        </w:rPr>
        <w:t xml:space="preserve">của các yếu tố </w:t>
      </w:r>
      <w:r w:rsidRPr="00A9606E">
        <w:rPr>
          <w:sz w:val="26"/>
          <w:szCs w:val="26"/>
          <w:lang w:val="fr-FR"/>
        </w:rPr>
        <w:t xml:space="preserve">đến </w:t>
      </w:r>
      <w:r w:rsidR="00FB67F4" w:rsidRPr="00A9606E">
        <w:rPr>
          <w:sz w:val="26"/>
          <w:szCs w:val="26"/>
          <w:lang w:val="fr-FR"/>
        </w:rPr>
        <w:t>quản lý hoạt động xây dựng văn hóa nhà trường</w:t>
      </w:r>
      <w:r w:rsidRPr="00A9606E">
        <w:rPr>
          <w:sz w:val="26"/>
          <w:szCs w:val="26"/>
          <w:lang w:val="fr-FR"/>
        </w:rPr>
        <w:t xml:space="preserve"> </w:t>
      </w:r>
      <w:r w:rsidR="00AD3AC8" w:rsidRPr="00A9606E">
        <w:rPr>
          <w:sz w:val="26"/>
          <w:szCs w:val="26"/>
          <w:lang w:val="fr-FR"/>
        </w:rPr>
        <w:t>trung học phổ thông</w:t>
      </w:r>
      <w:r w:rsidRPr="00A9606E">
        <w:rPr>
          <w:sz w:val="26"/>
          <w:szCs w:val="26"/>
          <w:lang w:val="fr-FR"/>
        </w:rPr>
        <w:t xml:space="preserve"> tỉnh Nghệ An trong bối cảnh hiện nay</w:t>
      </w:r>
      <w:bookmarkEnd w:id="1394"/>
      <w:bookmarkEnd w:id="1395"/>
    </w:p>
    <w:p w14:paraId="4F365B72" w14:textId="77777777" w:rsidR="00C758E2" w:rsidRPr="00A9606E" w:rsidRDefault="00C758E2" w:rsidP="00CF5478">
      <w:pPr>
        <w:pStyle w:val="ListParagraph"/>
        <w:numPr>
          <w:ilvl w:val="1"/>
          <w:numId w:val="19"/>
        </w:numPr>
        <w:shd w:val="clear" w:color="auto" w:fill="FFFFFF"/>
        <w:spacing w:after="0" w:line="348" w:lineRule="auto"/>
        <w:jc w:val="both"/>
        <w:textAlignment w:val="baseline"/>
        <w:outlineLvl w:val="1"/>
        <w:rPr>
          <w:rFonts w:ascii="Times New Roman" w:eastAsia="Times New Roman" w:hAnsi="Times New Roman"/>
          <w:b/>
          <w:i/>
          <w:iCs/>
          <w:vanish/>
          <w:sz w:val="26"/>
          <w:szCs w:val="26"/>
        </w:rPr>
      </w:pPr>
    </w:p>
    <w:p w14:paraId="735F0C56" w14:textId="77777777" w:rsidR="00C758E2" w:rsidRPr="00A9606E" w:rsidRDefault="00C758E2" w:rsidP="00CF5478">
      <w:pPr>
        <w:pStyle w:val="3a"/>
        <w:spacing w:line="348" w:lineRule="auto"/>
        <w:rPr>
          <w:sz w:val="26"/>
          <w:szCs w:val="26"/>
        </w:rPr>
      </w:pPr>
      <w:bookmarkStart w:id="1396" w:name="_Toc152740944"/>
      <w:bookmarkStart w:id="1397" w:name="_Toc154319063"/>
      <w:r w:rsidRPr="00A9606E">
        <w:rPr>
          <w:sz w:val="26"/>
          <w:szCs w:val="26"/>
        </w:rPr>
        <w:t>2.6.1. Thực trạng ảnh hưởng của các yếu tố chủ quan</w:t>
      </w:r>
      <w:bookmarkEnd w:id="1396"/>
      <w:bookmarkEnd w:id="1397"/>
    </w:p>
    <w:p w14:paraId="20693CF9" w14:textId="57B67B36" w:rsidR="00C758E2" w:rsidRPr="00A9606E" w:rsidRDefault="00C758E2" w:rsidP="00CF5478">
      <w:pPr>
        <w:spacing w:before="0" w:after="0" w:line="348" w:lineRule="auto"/>
        <w:rPr>
          <w:rFonts w:eastAsia="Times New Roman"/>
          <w:iCs/>
          <w:szCs w:val="26"/>
        </w:rPr>
      </w:pPr>
      <w:r w:rsidRPr="00A9606E">
        <w:rPr>
          <w:rFonts w:eastAsia="Times New Roman"/>
          <w:iCs/>
          <w:szCs w:val="26"/>
        </w:rPr>
        <w:t xml:space="preserve">Mức độ ảnh hưởng của các yếu tố chủ quan đến </w:t>
      </w:r>
      <w:r w:rsidR="0053292C" w:rsidRPr="00A9606E">
        <w:rPr>
          <w:rFonts w:eastAsia="Times New Roman"/>
          <w:iCs/>
          <w:szCs w:val="26"/>
        </w:rPr>
        <w:t>quản lý</w:t>
      </w:r>
      <w:r w:rsidRPr="00A9606E">
        <w:rPr>
          <w:rFonts w:eastAsia="Times New Roman"/>
          <w:iCs/>
          <w:szCs w:val="26"/>
        </w:rPr>
        <w:t xml:space="preserve"> </w:t>
      </w:r>
      <w:r w:rsidR="00557DE8" w:rsidRPr="00A9606E">
        <w:rPr>
          <w:rFonts w:eastAsia="Times New Roman"/>
          <w:szCs w:val="26"/>
          <w:lang w:val="fr-FR"/>
        </w:rPr>
        <w:t>HĐXD</w:t>
      </w:r>
      <w:r w:rsidRPr="00A9606E">
        <w:rPr>
          <w:rFonts w:eastAsia="Times New Roman"/>
          <w:szCs w:val="26"/>
          <w:lang w:val="fr-FR"/>
        </w:rPr>
        <w:t xml:space="preserve"> </w:t>
      </w:r>
      <w:r w:rsidRPr="00A9606E">
        <w:rPr>
          <w:rFonts w:eastAsia="Times New Roman"/>
          <w:iCs/>
          <w:szCs w:val="26"/>
        </w:rPr>
        <w:t>văn hóa trường THPT tỉnh Nghệ A</w:t>
      </w:r>
      <w:r w:rsidR="00094A95" w:rsidRPr="00A9606E">
        <w:rPr>
          <w:rFonts w:eastAsia="Times New Roman"/>
          <w:iCs/>
          <w:szCs w:val="26"/>
        </w:rPr>
        <w:t>n được trình bày trong bảng 2.</w:t>
      </w:r>
      <w:r w:rsidR="00933CE8" w:rsidRPr="00A9606E">
        <w:rPr>
          <w:rFonts w:eastAsia="Times New Roman"/>
          <w:iCs/>
          <w:szCs w:val="26"/>
        </w:rPr>
        <w:t>24</w:t>
      </w:r>
      <w:r w:rsidR="001F41A4" w:rsidRPr="00A9606E">
        <w:rPr>
          <w:rFonts w:eastAsia="Times New Roman"/>
          <w:iCs/>
          <w:szCs w:val="26"/>
        </w:rPr>
        <w:t xml:space="preserve"> </w:t>
      </w:r>
      <w:r w:rsidRPr="00A9606E">
        <w:rPr>
          <w:rFonts w:eastAsia="Times New Roman"/>
          <w:iCs/>
          <w:szCs w:val="26"/>
        </w:rPr>
        <w:t xml:space="preserve">dưới đây. </w:t>
      </w:r>
    </w:p>
    <w:p w14:paraId="4CEB5E21" w14:textId="77777777" w:rsidR="00CF5478" w:rsidRPr="00A9606E" w:rsidRDefault="00CF5478">
      <w:pPr>
        <w:spacing w:before="0" w:after="0" w:line="240" w:lineRule="auto"/>
        <w:ind w:firstLine="0"/>
        <w:jc w:val="left"/>
        <w:rPr>
          <w:b/>
          <w:szCs w:val="26"/>
        </w:rPr>
      </w:pPr>
      <w:bookmarkStart w:id="1398" w:name="_Toc152741037"/>
      <w:bookmarkStart w:id="1399" w:name="_Toc154309895"/>
      <w:r w:rsidRPr="00A9606E">
        <w:rPr>
          <w:szCs w:val="26"/>
        </w:rPr>
        <w:br w:type="page"/>
      </w:r>
    </w:p>
    <w:p w14:paraId="7F601E23" w14:textId="6C27C632" w:rsidR="00C758E2" w:rsidRPr="00A9606E" w:rsidRDefault="00C758E2" w:rsidP="005B05F6">
      <w:pPr>
        <w:pStyle w:val="5a"/>
        <w:spacing w:line="336" w:lineRule="auto"/>
        <w:rPr>
          <w:rFonts w:eastAsia="Times New Roman"/>
          <w:iCs/>
          <w:szCs w:val="26"/>
          <w:lang w:val="fr-FR"/>
        </w:rPr>
      </w:pPr>
      <w:r w:rsidRPr="00A9606E">
        <w:rPr>
          <w:sz w:val="26"/>
          <w:szCs w:val="26"/>
        </w:rPr>
        <w:lastRenderedPageBreak/>
        <w:t>Bả</w:t>
      </w:r>
      <w:r w:rsidR="00C5642A" w:rsidRPr="00A9606E">
        <w:rPr>
          <w:sz w:val="26"/>
          <w:szCs w:val="26"/>
        </w:rPr>
        <w:t>ng 2.</w:t>
      </w:r>
      <w:r w:rsidR="00933CE8" w:rsidRPr="00A9606E">
        <w:rPr>
          <w:sz w:val="26"/>
          <w:szCs w:val="26"/>
        </w:rPr>
        <w:t>24</w:t>
      </w:r>
      <w:r w:rsidRPr="00A9606E">
        <w:rPr>
          <w:sz w:val="26"/>
          <w:szCs w:val="26"/>
        </w:rPr>
        <w:t xml:space="preserve">. Mức độ ảnh hưởng của các yếu tố chủ quan đến </w:t>
      </w:r>
      <w:r w:rsidR="0053292C" w:rsidRPr="00A9606E">
        <w:rPr>
          <w:sz w:val="26"/>
          <w:szCs w:val="26"/>
        </w:rPr>
        <w:t>quản lý</w:t>
      </w:r>
      <w:r w:rsidRPr="00A9606E">
        <w:rPr>
          <w:sz w:val="26"/>
          <w:szCs w:val="26"/>
        </w:rPr>
        <w:t xml:space="preserve"> </w:t>
      </w:r>
      <w:r w:rsidR="006C1581" w:rsidRPr="00A9606E">
        <w:rPr>
          <w:sz w:val="26"/>
          <w:szCs w:val="26"/>
          <w:lang w:val="fr-FR"/>
        </w:rPr>
        <w:t>hoạt động</w:t>
      </w:r>
      <w:r w:rsidR="004741E7" w:rsidRPr="00A9606E">
        <w:rPr>
          <w:sz w:val="26"/>
          <w:szCs w:val="26"/>
          <w:lang w:val="vi-VN"/>
        </w:rPr>
        <w:br/>
      </w:r>
      <w:r w:rsidR="006C1581" w:rsidRPr="00A9606E">
        <w:rPr>
          <w:sz w:val="26"/>
          <w:szCs w:val="26"/>
          <w:lang w:val="fr-FR"/>
        </w:rPr>
        <w:t>xây dựng</w:t>
      </w:r>
      <w:r w:rsidR="0053292C" w:rsidRPr="00A9606E">
        <w:rPr>
          <w:sz w:val="26"/>
          <w:szCs w:val="26"/>
        </w:rPr>
        <w:t xml:space="preserve"> </w:t>
      </w:r>
      <w:r w:rsidRPr="00A9606E">
        <w:rPr>
          <w:sz w:val="26"/>
          <w:szCs w:val="26"/>
        </w:rPr>
        <w:t>văn hóa trường trung học phổ thông tỉnh Nghệ An</w:t>
      </w:r>
      <w:bookmarkEnd w:id="1398"/>
      <w:bookmarkEnd w:id="1399"/>
    </w:p>
    <w:tbl>
      <w:tblPr>
        <w:tblW w:w="8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504"/>
        <w:gridCol w:w="1595"/>
        <w:gridCol w:w="698"/>
        <w:gridCol w:w="395"/>
        <w:gridCol w:w="509"/>
        <w:gridCol w:w="396"/>
        <w:gridCol w:w="509"/>
        <w:gridCol w:w="461"/>
        <w:gridCol w:w="605"/>
        <w:gridCol w:w="461"/>
        <w:gridCol w:w="605"/>
        <w:gridCol w:w="461"/>
        <w:gridCol w:w="607"/>
        <w:gridCol w:w="632"/>
      </w:tblGrid>
      <w:tr w:rsidR="004029D8" w:rsidRPr="00A9606E" w14:paraId="7F9ADB31" w14:textId="77777777" w:rsidTr="004A37D2">
        <w:trPr>
          <w:trHeight w:val="20"/>
          <w:tblHeader/>
          <w:jc w:val="center"/>
        </w:trPr>
        <w:tc>
          <w:tcPr>
            <w:tcW w:w="5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3F207"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TT</w:t>
            </w:r>
          </w:p>
        </w:tc>
        <w:tc>
          <w:tcPr>
            <w:tcW w:w="15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D8C4EB"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Yếu tố ảnh hưởng</w:t>
            </w:r>
          </w:p>
        </w:tc>
        <w:tc>
          <w:tcPr>
            <w:tcW w:w="6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074510"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00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9F13A8C"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Mức độ ảnh hưởng</w:t>
            </w:r>
          </w:p>
        </w:tc>
        <w:tc>
          <w:tcPr>
            <w:tcW w:w="6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5FEE7D"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4029D8" w:rsidRPr="00A9606E" w14:paraId="7C82DF03" w14:textId="77777777" w:rsidTr="004A37D2">
        <w:trPr>
          <w:trHeight w:val="20"/>
          <w:tblHeader/>
          <w:jc w:val="center"/>
        </w:trPr>
        <w:tc>
          <w:tcPr>
            <w:tcW w:w="504" w:type="dxa"/>
            <w:vMerge/>
            <w:tcBorders>
              <w:top w:val="single" w:sz="4" w:space="0" w:color="auto"/>
              <w:left w:val="single" w:sz="4" w:space="0" w:color="auto"/>
              <w:bottom w:val="single" w:sz="4" w:space="0" w:color="auto"/>
              <w:right w:val="single" w:sz="4" w:space="0" w:color="auto"/>
            </w:tcBorders>
            <w:vAlign w:val="center"/>
            <w:hideMark/>
          </w:tcPr>
          <w:p w14:paraId="72D7E9EC" w14:textId="77777777" w:rsidR="004029D8" w:rsidRPr="00A9606E" w:rsidRDefault="004029D8" w:rsidP="00CF5478">
            <w:pPr>
              <w:spacing w:before="0" w:after="0" w:line="288" w:lineRule="auto"/>
              <w:jc w:val="center"/>
              <w:rPr>
                <w:rFonts w:eastAsia="Times New Roman"/>
                <w:b/>
                <w:bCs/>
                <w:w w:val="90"/>
                <w:sz w:val="24"/>
                <w:szCs w:val="24"/>
              </w:rPr>
            </w:pPr>
          </w:p>
        </w:tc>
        <w:tc>
          <w:tcPr>
            <w:tcW w:w="1595" w:type="dxa"/>
            <w:vMerge/>
            <w:tcBorders>
              <w:top w:val="single" w:sz="4" w:space="0" w:color="auto"/>
              <w:left w:val="single" w:sz="4" w:space="0" w:color="auto"/>
              <w:bottom w:val="single" w:sz="4" w:space="0" w:color="auto"/>
              <w:right w:val="single" w:sz="4" w:space="0" w:color="auto"/>
            </w:tcBorders>
            <w:vAlign w:val="center"/>
            <w:hideMark/>
          </w:tcPr>
          <w:p w14:paraId="6035FE24" w14:textId="77777777" w:rsidR="004029D8" w:rsidRPr="00A9606E" w:rsidRDefault="004029D8" w:rsidP="00CF5478">
            <w:pPr>
              <w:spacing w:before="0" w:after="0" w:line="288" w:lineRule="auto"/>
              <w:jc w:val="center"/>
              <w:rPr>
                <w:rFonts w:eastAsia="Times New Roman"/>
                <w:b/>
                <w:bCs/>
                <w:w w:val="90"/>
                <w:sz w:val="24"/>
                <w:szCs w:val="24"/>
              </w:rPr>
            </w:pPr>
          </w:p>
        </w:tc>
        <w:tc>
          <w:tcPr>
            <w:tcW w:w="698" w:type="dxa"/>
            <w:vMerge/>
            <w:tcBorders>
              <w:top w:val="single" w:sz="4" w:space="0" w:color="auto"/>
              <w:left w:val="single" w:sz="4" w:space="0" w:color="auto"/>
              <w:bottom w:val="single" w:sz="4" w:space="0" w:color="auto"/>
              <w:right w:val="single" w:sz="4" w:space="0" w:color="auto"/>
            </w:tcBorders>
            <w:vAlign w:val="center"/>
            <w:hideMark/>
          </w:tcPr>
          <w:p w14:paraId="12638B37" w14:textId="77777777" w:rsidR="004029D8" w:rsidRPr="00A9606E" w:rsidRDefault="004029D8" w:rsidP="00CF5478">
            <w:pPr>
              <w:spacing w:before="0" w:after="0" w:line="288" w:lineRule="auto"/>
              <w:ind w:firstLine="0"/>
              <w:jc w:val="center"/>
              <w:rPr>
                <w:rFonts w:eastAsia="Times New Roman"/>
                <w:w w:val="90"/>
                <w:sz w:val="24"/>
                <w:szCs w:val="24"/>
              </w:rPr>
            </w:pPr>
          </w:p>
        </w:tc>
        <w:tc>
          <w:tcPr>
            <w:tcW w:w="9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E0722F"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Không ảnh hưởng</w:t>
            </w:r>
          </w:p>
        </w:tc>
        <w:tc>
          <w:tcPr>
            <w:tcW w:w="90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892734"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Ảnh hưởng ít</w:t>
            </w:r>
          </w:p>
        </w:tc>
        <w:tc>
          <w:tcPr>
            <w:tcW w:w="10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8B1BD3A"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Ảnh hưởng</w:t>
            </w:r>
          </w:p>
        </w:tc>
        <w:tc>
          <w:tcPr>
            <w:tcW w:w="10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5B50A8C"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Ảnh hưởng nhiều</w:t>
            </w:r>
          </w:p>
        </w:tc>
        <w:tc>
          <w:tcPr>
            <w:tcW w:w="106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D628AB4" w14:textId="77777777" w:rsidR="004029D8" w:rsidRPr="00A9606E" w:rsidRDefault="004029D8"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Rất ảnh hưởng</w:t>
            </w:r>
          </w:p>
        </w:tc>
        <w:tc>
          <w:tcPr>
            <w:tcW w:w="632" w:type="dxa"/>
            <w:vMerge/>
            <w:tcBorders>
              <w:top w:val="single" w:sz="4" w:space="0" w:color="auto"/>
              <w:left w:val="single" w:sz="4" w:space="0" w:color="auto"/>
              <w:bottom w:val="single" w:sz="4" w:space="0" w:color="auto"/>
              <w:right w:val="single" w:sz="4" w:space="0" w:color="auto"/>
            </w:tcBorders>
            <w:vAlign w:val="center"/>
            <w:hideMark/>
          </w:tcPr>
          <w:p w14:paraId="08700053" w14:textId="77777777" w:rsidR="004029D8" w:rsidRPr="00A9606E" w:rsidRDefault="004029D8" w:rsidP="00CF5478">
            <w:pPr>
              <w:spacing w:before="0" w:after="0" w:line="288" w:lineRule="auto"/>
              <w:ind w:firstLine="0"/>
              <w:jc w:val="center"/>
              <w:rPr>
                <w:rFonts w:eastAsia="Times New Roman"/>
                <w:w w:val="90"/>
                <w:sz w:val="24"/>
                <w:szCs w:val="24"/>
              </w:rPr>
            </w:pPr>
          </w:p>
        </w:tc>
      </w:tr>
      <w:tr w:rsidR="004029D8" w:rsidRPr="00A9606E" w14:paraId="65B8C7D4" w14:textId="77777777" w:rsidTr="004A37D2">
        <w:trPr>
          <w:trHeight w:val="20"/>
          <w:tblHeader/>
          <w:jc w:val="center"/>
        </w:trPr>
        <w:tc>
          <w:tcPr>
            <w:tcW w:w="504" w:type="dxa"/>
            <w:vMerge/>
            <w:tcBorders>
              <w:top w:val="single" w:sz="4" w:space="0" w:color="auto"/>
              <w:left w:val="single" w:sz="4" w:space="0" w:color="auto"/>
              <w:bottom w:val="single" w:sz="4" w:space="0" w:color="auto"/>
              <w:right w:val="single" w:sz="4" w:space="0" w:color="auto"/>
            </w:tcBorders>
            <w:vAlign w:val="center"/>
            <w:hideMark/>
          </w:tcPr>
          <w:p w14:paraId="43B27BC3" w14:textId="77777777" w:rsidR="004029D8" w:rsidRPr="00A9606E" w:rsidRDefault="004029D8" w:rsidP="00CF5478">
            <w:pPr>
              <w:spacing w:before="0" w:after="0" w:line="288" w:lineRule="auto"/>
              <w:jc w:val="center"/>
              <w:rPr>
                <w:rFonts w:eastAsia="Times New Roman"/>
                <w:b/>
                <w:bCs/>
                <w:w w:val="90"/>
                <w:sz w:val="24"/>
                <w:szCs w:val="24"/>
              </w:rPr>
            </w:pPr>
          </w:p>
        </w:tc>
        <w:tc>
          <w:tcPr>
            <w:tcW w:w="1595" w:type="dxa"/>
            <w:vMerge/>
            <w:tcBorders>
              <w:top w:val="single" w:sz="4" w:space="0" w:color="auto"/>
              <w:left w:val="single" w:sz="4" w:space="0" w:color="auto"/>
              <w:bottom w:val="single" w:sz="4" w:space="0" w:color="auto"/>
              <w:right w:val="single" w:sz="4" w:space="0" w:color="auto"/>
            </w:tcBorders>
            <w:vAlign w:val="center"/>
            <w:hideMark/>
          </w:tcPr>
          <w:p w14:paraId="3142C37A" w14:textId="77777777" w:rsidR="004029D8" w:rsidRPr="00A9606E" w:rsidRDefault="004029D8" w:rsidP="00CF5478">
            <w:pPr>
              <w:spacing w:before="0" w:after="0" w:line="288" w:lineRule="auto"/>
              <w:jc w:val="center"/>
              <w:rPr>
                <w:rFonts w:eastAsia="Times New Roman"/>
                <w:b/>
                <w:bCs/>
                <w:w w:val="90"/>
                <w:sz w:val="24"/>
                <w:szCs w:val="24"/>
              </w:rPr>
            </w:pPr>
          </w:p>
        </w:tc>
        <w:tc>
          <w:tcPr>
            <w:tcW w:w="698" w:type="dxa"/>
            <w:vMerge/>
            <w:tcBorders>
              <w:top w:val="single" w:sz="4" w:space="0" w:color="auto"/>
              <w:left w:val="single" w:sz="4" w:space="0" w:color="auto"/>
              <w:bottom w:val="single" w:sz="4" w:space="0" w:color="auto"/>
              <w:right w:val="single" w:sz="4" w:space="0" w:color="auto"/>
            </w:tcBorders>
            <w:vAlign w:val="center"/>
            <w:hideMark/>
          </w:tcPr>
          <w:p w14:paraId="6951FEC7" w14:textId="77777777" w:rsidR="004029D8" w:rsidRPr="00A9606E" w:rsidRDefault="004029D8" w:rsidP="00CF5478">
            <w:pPr>
              <w:spacing w:before="0" w:after="0" w:line="288" w:lineRule="auto"/>
              <w:ind w:firstLine="0"/>
              <w:jc w:val="center"/>
              <w:rPr>
                <w:rFonts w:eastAsia="Times New Roman"/>
                <w:w w:val="90"/>
                <w:sz w:val="24"/>
                <w:szCs w:val="24"/>
              </w:rPr>
            </w:pPr>
          </w:p>
        </w:tc>
        <w:tc>
          <w:tcPr>
            <w:tcW w:w="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801DF"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5C78DE"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5A09C"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F50D9"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D55F3"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6F8D6"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A4EE00"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B620D"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FD3D7F"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SL</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D3ADC"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w:t>
            </w:r>
          </w:p>
        </w:tc>
        <w:tc>
          <w:tcPr>
            <w:tcW w:w="632" w:type="dxa"/>
            <w:vMerge/>
            <w:tcBorders>
              <w:top w:val="single" w:sz="4" w:space="0" w:color="auto"/>
              <w:left w:val="single" w:sz="4" w:space="0" w:color="auto"/>
              <w:bottom w:val="single" w:sz="4" w:space="0" w:color="auto"/>
              <w:right w:val="single" w:sz="4" w:space="0" w:color="auto"/>
            </w:tcBorders>
            <w:vAlign w:val="center"/>
            <w:hideMark/>
          </w:tcPr>
          <w:p w14:paraId="5437B800" w14:textId="77777777" w:rsidR="004029D8" w:rsidRPr="00A9606E" w:rsidRDefault="004029D8" w:rsidP="00CF5478">
            <w:pPr>
              <w:spacing w:before="0" w:after="0" w:line="288" w:lineRule="auto"/>
              <w:ind w:firstLine="0"/>
              <w:jc w:val="center"/>
              <w:rPr>
                <w:rFonts w:eastAsia="Times New Roman"/>
                <w:w w:val="90"/>
                <w:sz w:val="24"/>
                <w:szCs w:val="24"/>
              </w:rPr>
            </w:pPr>
          </w:p>
        </w:tc>
      </w:tr>
      <w:tr w:rsidR="004029D8" w:rsidRPr="00A9606E" w14:paraId="0F36BE94" w14:textId="77777777" w:rsidTr="004A37D2">
        <w:trPr>
          <w:trHeight w:val="20"/>
          <w:jc w:val="center"/>
        </w:trPr>
        <w:tc>
          <w:tcPr>
            <w:tcW w:w="5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D7101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04646"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Điều kiện cơ sở vật chất</w:t>
            </w: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4CD0F" w14:textId="4891150D"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BAC4A" w14:textId="003F7943"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5</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D65D4" w14:textId="2803C976"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0.96</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852C8" w14:textId="2A5FEF5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19</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C7131" w14:textId="3564806E"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3.63</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F108E" w14:textId="6E8C2320"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79</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B1AC9" w14:textId="6FC6FD3F"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15.11</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F6CF4" w14:textId="36B80E08"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251</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3C7FA" w14:textId="4D80869B"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47.99</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B74B2" w14:textId="083C6625"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169</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8B750" w14:textId="4FCFB8C2"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32.31</w:t>
            </w: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D7291" w14:textId="7E0C1773"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3.07</w:t>
            </w:r>
          </w:p>
        </w:tc>
      </w:tr>
      <w:tr w:rsidR="004029D8" w:rsidRPr="00A9606E" w14:paraId="7ACE5FA2" w14:textId="77777777" w:rsidTr="004A37D2">
        <w:trPr>
          <w:trHeight w:val="20"/>
          <w:jc w:val="center"/>
        </w:trPr>
        <w:tc>
          <w:tcPr>
            <w:tcW w:w="5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9E585"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6EA2C" w14:textId="450BD55C"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Năng liện cơ sở vật chất phổ thông tỉnh </w:t>
            </w: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25F11" w14:textId="636B9C86"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5FB27"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5</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F0B0D4"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0.96</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C8E8F"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12</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5B9C0"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2.29</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3BE42"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86</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C6DD1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16.44</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BAF03"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244</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5FE2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46.65</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2EB03"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176</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EC6AE"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33.65</w:t>
            </w: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8CCF7"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3.10</w:t>
            </w:r>
          </w:p>
        </w:tc>
      </w:tr>
      <w:tr w:rsidR="004029D8" w:rsidRPr="00A9606E" w14:paraId="24E8FF48" w14:textId="77777777" w:rsidTr="004A37D2">
        <w:trPr>
          <w:trHeight w:val="20"/>
          <w:jc w:val="center"/>
        </w:trPr>
        <w:tc>
          <w:tcPr>
            <w:tcW w:w="5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37C4BC"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8335F1" w14:textId="02101EB5"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Nh10 th0c c0a giáo viên, gia đình và xã hth</w:t>
            </w: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929A1" w14:textId="4486DEBB"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7EDF79"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2AED"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0.57</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8BBD9C"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24</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5D8B8"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4.59</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7FCE2"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111</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D5579"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21.22</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C4E809"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197</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067C61"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37.67</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E90A5"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188</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FEA12"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35.95</w:t>
            </w: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3B677"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3.04</w:t>
            </w:r>
          </w:p>
        </w:tc>
      </w:tr>
      <w:tr w:rsidR="004029D8" w:rsidRPr="00A9606E" w14:paraId="000CF853" w14:textId="77777777" w:rsidTr="004A37D2">
        <w:trPr>
          <w:trHeight w:val="20"/>
          <w:jc w:val="center"/>
        </w:trPr>
        <w:tc>
          <w:tcPr>
            <w:tcW w:w="5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63BC2"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F49B5" w14:textId="69759F2D"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Đặc điểm của HS THPT</w:t>
            </w: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B827D" w14:textId="0A1063D1"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9D82A"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5</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6AC88"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0.96</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5BF1C"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15</w:t>
            </w:r>
          </w:p>
        </w:tc>
        <w:tc>
          <w:tcPr>
            <w:tcW w:w="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818FFB"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2.87</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D5EEF"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117</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FCCFF"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22.37</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5801C4"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208</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89FB4"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39.77</w:t>
            </w:r>
          </w:p>
        </w:tc>
        <w:tc>
          <w:tcPr>
            <w:tcW w:w="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3C4FD"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178</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8D67B"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34.03</w:t>
            </w:r>
          </w:p>
        </w:tc>
        <w:tc>
          <w:tcPr>
            <w:tcW w:w="6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90BD7" w14:textId="77777777" w:rsidR="004029D8" w:rsidRPr="00A9606E" w:rsidRDefault="004029D8"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3.03</w:t>
            </w:r>
          </w:p>
        </w:tc>
      </w:tr>
    </w:tbl>
    <w:p w14:paraId="0FA57D2A" w14:textId="77777777" w:rsidR="00646C89" w:rsidRPr="00A9606E" w:rsidRDefault="00646C89" w:rsidP="005B05F6">
      <w:pPr>
        <w:spacing w:before="0" w:after="0" w:line="336" w:lineRule="auto"/>
        <w:rPr>
          <w:rFonts w:eastAsia="Times New Roman"/>
          <w:iCs/>
          <w:szCs w:val="26"/>
          <w:lang w:val="fr-FR"/>
        </w:rPr>
      </w:pPr>
    </w:p>
    <w:p w14:paraId="25711137" w14:textId="197A2989" w:rsidR="00C758E2" w:rsidRPr="00A9606E" w:rsidRDefault="00C5642A" w:rsidP="005B05F6">
      <w:pPr>
        <w:spacing w:before="0" w:after="0" w:line="336" w:lineRule="auto"/>
        <w:rPr>
          <w:rFonts w:eastAsia="Times New Roman"/>
          <w:iCs/>
          <w:szCs w:val="26"/>
          <w:lang w:val="fr-FR"/>
        </w:rPr>
      </w:pPr>
      <w:r w:rsidRPr="00A9606E">
        <w:rPr>
          <w:rFonts w:eastAsia="Times New Roman"/>
          <w:iCs/>
          <w:szCs w:val="26"/>
          <w:lang w:val="fr-FR"/>
        </w:rPr>
        <w:t>Bảng 2.</w:t>
      </w:r>
      <w:r w:rsidR="00933CE8" w:rsidRPr="00A9606E">
        <w:rPr>
          <w:rFonts w:eastAsia="Times New Roman"/>
          <w:iCs/>
          <w:szCs w:val="26"/>
          <w:lang w:val="fr-FR"/>
        </w:rPr>
        <w:t xml:space="preserve">24 </w:t>
      </w:r>
      <w:r w:rsidR="00C758E2" w:rsidRPr="00A9606E">
        <w:rPr>
          <w:rFonts w:eastAsia="Times New Roman"/>
          <w:iCs/>
          <w:szCs w:val="26"/>
          <w:lang w:val="fr-FR"/>
        </w:rPr>
        <w:t xml:space="preserve">cho thấy kết quả đánh giá mức độ ảnh hưởng của các yếu tố chủ quan đến </w:t>
      </w:r>
      <w:r w:rsidR="0053292C" w:rsidRPr="00A9606E">
        <w:rPr>
          <w:rFonts w:eastAsia="Times New Roman"/>
          <w:iCs/>
          <w:szCs w:val="26"/>
          <w:lang w:val="fr-FR"/>
        </w:rPr>
        <w:t>quản lý</w:t>
      </w:r>
      <w:r w:rsidR="00C758E2" w:rsidRPr="00A9606E">
        <w:rPr>
          <w:rFonts w:eastAsia="Times New Roman"/>
          <w:iCs/>
          <w:szCs w:val="26"/>
          <w:lang w:val="fr-FR"/>
        </w:rPr>
        <w:t xml:space="preserve"> </w:t>
      </w:r>
      <w:r w:rsidR="00557DE8" w:rsidRPr="00A9606E">
        <w:rPr>
          <w:rFonts w:eastAsia="Times New Roman"/>
          <w:iCs/>
          <w:szCs w:val="26"/>
          <w:lang w:val="fr-FR"/>
        </w:rPr>
        <w:t>HĐXD</w:t>
      </w:r>
      <w:r w:rsidR="00C758E2" w:rsidRPr="00A9606E">
        <w:rPr>
          <w:rFonts w:eastAsia="Times New Roman"/>
          <w:iCs/>
          <w:szCs w:val="26"/>
          <w:lang w:val="fr-FR"/>
        </w:rPr>
        <w:t xml:space="preserve"> văn hóa trường THPT tỉnh Nghệ An: Cả </w:t>
      </w:r>
      <w:r w:rsidR="00BB77B5" w:rsidRPr="00A9606E">
        <w:rPr>
          <w:rFonts w:eastAsia="Times New Roman"/>
          <w:iCs/>
          <w:szCs w:val="26"/>
          <w:lang w:val="fr-FR"/>
        </w:rPr>
        <w:t xml:space="preserve">4 </w:t>
      </w:r>
      <w:r w:rsidR="00C758E2" w:rsidRPr="00A9606E">
        <w:rPr>
          <w:rFonts w:eastAsia="Times New Roman"/>
          <w:iCs/>
          <w:szCs w:val="26"/>
          <w:lang w:val="fr-FR"/>
        </w:rPr>
        <w:t xml:space="preserve">nhóm yếu tố nghiên cứu có ảnh hưởng tới </w:t>
      </w:r>
      <w:r w:rsidR="0053292C" w:rsidRPr="00A9606E">
        <w:rPr>
          <w:rFonts w:eastAsia="Times New Roman"/>
          <w:iCs/>
          <w:szCs w:val="26"/>
          <w:lang w:val="fr-FR"/>
        </w:rPr>
        <w:t>quản lý hoạt động xây dựng</w:t>
      </w:r>
      <w:r w:rsidR="00C758E2" w:rsidRPr="00A9606E">
        <w:rPr>
          <w:rFonts w:eastAsia="Times New Roman"/>
          <w:iCs/>
          <w:szCs w:val="26"/>
          <w:lang w:val="fr-FR"/>
        </w:rPr>
        <w:t xml:space="preserve"> VHNT</w:t>
      </w:r>
      <w:r w:rsidR="00BB77B5" w:rsidRPr="00A9606E">
        <w:rPr>
          <w:rFonts w:eastAsia="Times New Roman"/>
          <w:iCs/>
          <w:szCs w:val="26"/>
          <w:lang w:val="fr-FR"/>
        </w:rPr>
        <w:t xml:space="preserve"> ở mức độ trung bình</w:t>
      </w:r>
      <w:r w:rsidR="00C758E2" w:rsidRPr="00A9606E">
        <w:rPr>
          <w:rFonts w:eastAsia="Times New Roman"/>
          <w:iCs/>
          <w:szCs w:val="26"/>
          <w:lang w:val="fr-FR"/>
        </w:rPr>
        <w:t xml:space="preserve"> (ĐTB </w:t>
      </w:r>
      <w:r w:rsidR="006F34A3" w:rsidRPr="00A9606E">
        <w:rPr>
          <w:rFonts w:eastAsia="Times New Roman"/>
          <w:iCs/>
          <w:szCs w:val="26"/>
          <w:lang w:val="fr-FR"/>
        </w:rPr>
        <w:t>3.03</w:t>
      </w:r>
      <w:r w:rsidR="00C758E2" w:rsidRPr="00A9606E">
        <w:rPr>
          <w:rFonts w:eastAsia="Times New Roman"/>
          <w:iCs/>
          <w:szCs w:val="26"/>
          <w:lang w:val="fr-FR"/>
        </w:rPr>
        <w:t xml:space="preserve"> </w:t>
      </w:r>
      <w:r w:rsidR="004325F8" w:rsidRPr="00A9606E">
        <w:rPr>
          <w:rFonts w:eastAsia="Times New Roman"/>
          <w:iCs/>
          <w:szCs w:val="26"/>
          <w:lang w:val="fr-FR"/>
        </w:rPr>
        <w:t>-</w:t>
      </w:r>
      <w:r w:rsidR="00C758E2" w:rsidRPr="00A9606E">
        <w:rPr>
          <w:rFonts w:eastAsia="Times New Roman"/>
          <w:iCs/>
          <w:szCs w:val="26"/>
          <w:lang w:val="fr-FR"/>
        </w:rPr>
        <w:t xml:space="preserve"> 3.</w:t>
      </w:r>
      <w:r w:rsidR="006F34A3" w:rsidRPr="00A9606E">
        <w:rPr>
          <w:rFonts w:eastAsia="Times New Roman"/>
          <w:iCs/>
          <w:szCs w:val="26"/>
          <w:lang w:val="fr-FR"/>
        </w:rPr>
        <w:t>10</w:t>
      </w:r>
      <w:r w:rsidR="00C758E2" w:rsidRPr="00A9606E">
        <w:rPr>
          <w:rFonts w:eastAsia="Times New Roman"/>
          <w:iCs/>
          <w:szCs w:val="26"/>
          <w:lang w:val="fr-FR"/>
        </w:rPr>
        <w:t>). Trong đó, nhóm yếu</w:t>
      </w:r>
      <w:r w:rsidR="00437D6C" w:rsidRPr="00A9606E">
        <w:rPr>
          <w:rFonts w:eastAsia="Times New Roman"/>
          <w:iCs/>
          <w:szCs w:val="26"/>
          <w:lang w:val="fr-FR"/>
        </w:rPr>
        <w:t xml:space="preserve"> </w:t>
      </w:r>
      <w:r w:rsidR="00C758E2" w:rsidRPr="00A9606E">
        <w:rPr>
          <w:rFonts w:eastAsia="Times New Roman"/>
          <w:iCs/>
          <w:szCs w:val="26"/>
          <w:lang w:val="fr-FR"/>
        </w:rPr>
        <w:t xml:space="preserve">tố về </w:t>
      </w:r>
      <w:r w:rsidR="006F34A3" w:rsidRPr="00A9606E">
        <w:rPr>
          <w:rFonts w:eastAsia="Times New Roman"/>
          <w:iCs/>
          <w:szCs w:val="26"/>
          <w:lang w:val="fr-FR"/>
        </w:rPr>
        <w:t>năng lực quản lý của lãnh đạo nhà trường</w:t>
      </w:r>
      <w:r w:rsidR="006F34A3" w:rsidRPr="00A9606E" w:rsidDel="006F34A3">
        <w:rPr>
          <w:rFonts w:eastAsia="Times New Roman"/>
          <w:iCs/>
          <w:szCs w:val="26"/>
          <w:lang w:val="fr-FR"/>
        </w:rPr>
        <w:t xml:space="preserve"> </w:t>
      </w:r>
      <w:r w:rsidR="00C758E2" w:rsidRPr="00A9606E">
        <w:rPr>
          <w:rFonts w:eastAsia="Times New Roman"/>
          <w:iCs/>
          <w:szCs w:val="26"/>
          <w:lang w:val="fr-FR"/>
        </w:rPr>
        <w:t xml:space="preserve">có mức độ ảnh hưởng nhiều nhất tới </w:t>
      </w:r>
      <w:r w:rsidR="0053292C" w:rsidRPr="00A9606E">
        <w:rPr>
          <w:rFonts w:eastAsia="Times New Roman"/>
          <w:iCs/>
          <w:szCs w:val="26"/>
          <w:lang w:val="fr-FR"/>
        </w:rPr>
        <w:t>quản lý</w:t>
      </w:r>
      <w:r w:rsidR="00C758E2" w:rsidRPr="00A9606E">
        <w:rPr>
          <w:rFonts w:eastAsia="Times New Roman"/>
          <w:iCs/>
          <w:szCs w:val="26"/>
          <w:lang w:val="fr-FR"/>
        </w:rPr>
        <w:t xml:space="preserve"> </w:t>
      </w:r>
      <w:r w:rsidR="00557DE8" w:rsidRPr="00A9606E">
        <w:rPr>
          <w:rFonts w:eastAsia="Times New Roman"/>
          <w:iCs/>
          <w:szCs w:val="26"/>
          <w:lang w:val="fr-FR"/>
        </w:rPr>
        <w:t>HĐXD</w:t>
      </w:r>
      <w:r w:rsidR="00C758E2" w:rsidRPr="00A9606E">
        <w:rPr>
          <w:rFonts w:eastAsia="Times New Roman"/>
          <w:szCs w:val="26"/>
          <w:lang w:val="fr-FR"/>
        </w:rPr>
        <w:t xml:space="preserve"> </w:t>
      </w:r>
      <w:r w:rsidR="00C758E2" w:rsidRPr="00A9606E">
        <w:rPr>
          <w:rFonts w:eastAsia="Times New Roman"/>
          <w:iCs/>
          <w:szCs w:val="26"/>
          <w:lang w:val="fr-FR"/>
        </w:rPr>
        <w:t>văn hóa trường THPT tỉnh Nghệ An (ĐTB=3.10), 80</w:t>
      </w:r>
      <w:r w:rsidR="00487FE3" w:rsidRPr="00A9606E">
        <w:rPr>
          <w:rFonts w:eastAsia="Times New Roman"/>
          <w:iCs/>
          <w:szCs w:val="26"/>
          <w:lang w:val="fr-FR"/>
        </w:rPr>
        <w:t>,3</w:t>
      </w:r>
      <w:r w:rsidR="00C758E2" w:rsidRPr="00A9606E">
        <w:rPr>
          <w:rFonts w:eastAsia="Times New Roman"/>
          <w:iCs/>
          <w:szCs w:val="26"/>
          <w:lang w:val="fr-FR"/>
        </w:rPr>
        <w:t xml:space="preserve">% CBQL và GV cho rằng </w:t>
      </w:r>
      <w:r w:rsidR="00437D6C" w:rsidRPr="00A9606E">
        <w:rPr>
          <w:rFonts w:eastAsia="Times New Roman"/>
          <w:iCs/>
          <w:szCs w:val="26"/>
          <w:lang w:val="fr-FR"/>
        </w:rPr>
        <w:t xml:space="preserve">yếu tố </w:t>
      </w:r>
      <w:r w:rsidR="00437D6C" w:rsidRPr="00A9606E">
        <w:rPr>
          <w:i/>
          <w:szCs w:val="26"/>
          <w:lang w:val="fr-FR"/>
        </w:rPr>
        <w:t>N</w:t>
      </w:r>
      <w:r w:rsidR="002510C1" w:rsidRPr="00A9606E">
        <w:rPr>
          <w:i/>
          <w:szCs w:val="26"/>
          <w:lang w:val="fr-FR"/>
        </w:rPr>
        <w:t>ăng lực quản lý của lãnh đạo nhà trường</w:t>
      </w:r>
      <w:r w:rsidR="002510C1" w:rsidRPr="00A9606E" w:rsidDel="002510C1">
        <w:rPr>
          <w:rFonts w:eastAsia="Times New Roman"/>
          <w:iCs/>
          <w:szCs w:val="26"/>
          <w:lang w:val="fr-FR"/>
        </w:rPr>
        <w:t xml:space="preserve"> </w:t>
      </w:r>
      <w:r w:rsidR="00C758E2" w:rsidRPr="00A9606E">
        <w:rPr>
          <w:rFonts w:eastAsia="Times New Roman"/>
          <w:iCs/>
          <w:szCs w:val="26"/>
          <w:lang w:val="fr-FR"/>
        </w:rPr>
        <w:t xml:space="preserve">có ảnh hưởng nhiều và rất nhiều tới </w:t>
      </w:r>
      <w:r w:rsidR="0053292C" w:rsidRPr="00A9606E">
        <w:rPr>
          <w:rFonts w:eastAsia="Times New Roman"/>
          <w:iCs/>
          <w:szCs w:val="26"/>
          <w:lang w:val="fr-FR"/>
        </w:rPr>
        <w:t xml:space="preserve">quản lý hoạt động xây dựng văn hóa nhà trường </w:t>
      </w:r>
      <w:r w:rsidR="00C758E2" w:rsidRPr="00A9606E">
        <w:rPr>
          <w:rFonts w:eastAsia="Times New Roman"/>
          <w:iCs/>
          <w:szCs w:val="26"/>
          <w:lang w:val="fr-FR"/>
        </w:rPr>
        <w:t xml:space="preserve">THPT hiện nay; tiếp theo đó là yếu tố </w:t>
      </w:r>
      <w:r w:rsidR="00437D6C" w:rsidRPr="00A9606E">
        <w:rPr>
          <w:rFonts w:eastAsia="Times New Roman"/>
          <w:i/>
          <w:iCs/>
          <w:szCs w:val="26"/>
          <w:lang w:val="fr-FR"/>
        </w:rPr>
        <w:t xml:space="preserve">Điều kiện </w:t>
      </w:r>
      <w:r w:rsidR="002510C1" w:rsidRPr="00A9606E">
        <w:rPr>
          <w:rFonts w:eastAsia="Times New Roman"/>
          <w:i/>
          <w:iCs/>
          <w:szCs w:val="26"/>
          <w:lang w:val="fr-FR"/>
        </w:rPr>
        <w:t>cơ sở vật chất</w:t>
      </w:r>
      <w:r w:rsidR="002510C1" w:rsidRPr="00A9606E">
        <w:rPr>
          <w:rFonts w:eastAsia="Times New Roman"/>
          <w:iCs/>
          <w:szCs w:val="26"/>
          <w:lang w:val="fr-FR"/>
        </w:rPr>
        <w:t xml:space="preserve"> </w:t>
      </w:r>
      <w:r w:rsidR="00C758E2" w:rsidRPr="00A9606E">
        <w:rPr>
          <w:rFonts w:eastAsia="Times New Roman"/>
          <w:iCs/>
          <w:szCs w:val="26"/>
          <w:lang w:val="fr-FR"/>
        </w:rPr>
        <w:t xml:space="preserve">(ĐTB=3.07), </w:t>
      </w:r>
      <w:r w:rsidR="002510C1" w:rsidRPr="00A9606E">
        <w:rPr>
          <w:i/>
          <w:szCs w:val="26"/>
          <w:lang w:val="fr-FR"/>
        </w:rPr>
        <w:t>Nhận thức của giáo viên, gia đình và xã hội</w:t>
      </w:r>
      <w:r w:rsidR="00C758E2" w:rsidRPr="00A9606E">
        <w:rPr>
          <w:rFonts w:eastAsia="Times New Roman"/>
          <w:iCs/>
          <w:szCs w:val="26"/>
          <w:lang w:val="fr-FR"/>
        </w:rPr>
        <w:t xml:space="preserve"> (ĐTB 3.04), </w:t>
      </w:r>
      <w:r w:rsidR="002510C1" w:rsidRPr="00A9606E">
        <w:rPr>
          <w:rFonts w:eastAsia="Times New Roman"/>
          <w:i/>
          <w:iCs/>
          <w:szCs w:val="26"/>
          <w:lang w:val="fr-FR"/>
        </w:rPr>
        <w:t>Đặc điểm của HS THPT</w:t>
      </w:r>
      <w:r w:rsidR="00C758E2" w:rsidRPr="00A9606E">
        <w:rPr>
          <w:rFonts w:eastAsia="Times New Roman"/>
          <w:iCs/>
          <w:szCs w:val="26"/>
          <w:lang w:val="fr-FR"/>
        </w:rPr>
        <w:t xml:space="preserve"> (ĐTB 3.03)</w:t>
      </w:r>
      <w:r w:rsidR="002510C1" w:rsidRPr="00A9606E">
        <w:rPr>
          <w:rFonts w:eastAsia="Times New Roman"/>
          <w:iCs/>
          <w:szCs w:val="26"/>
          <w:lang w:val="fr-FR"/>
        </w:rPr>
        <w:t>.</w:t>
      </w:r>
      <w:r w:rsidR="00C030B6" w:rsidRPr="00A9606E">
        <w:rPr>
          <w:rFonts w:eastAsia="Times New Roman"/>
          <w:iCs/>
          <w:szCs w:val="26"/>
          <w:lang w:val="fr-FR"/>
        </w:rPr>
        <w:t xml:space="preserve"> </w:t>
      </w:r>
    </w:p>
    <w:p w14:paraId="28CEC2E2" w14:textId="6358CB79" w:rsidR="00437D6C" w:rsidRPr="00A9606E" w:rsidRDefault="00BF41D0" w:rsidP="005B05F6">
      <w:pPr>
        <w:spacing w:before="0" w:after="0" w:line="336" w:lineRule="auto"/>
        <w:rPr>
          <w:rFonts w:eastAsia="Times New Roman"/>
          <w:iCs/>
          <w:szCs w:val="26"/>
          <w:lang w:val="fr-FR"/>
        </w:rPr>
      </w:pPr>
      <w:r w:rsidRPr="00A9606E">
        <w:rPr>
          <w:rFonts w:eastAsia="Times New Roman"/>
          <w:iCs/>
          <w:szCs w:val="26"/>
          <w:lang w:val="fr-FR"/>
        </w:rPr>
        <w:t>Phân tích chi tiết</w:t>
      </w:r>
      <w:r w:rsidR="00437D6C" w:rsidRPr="00A9606E">
        <w:rPr>
          <w:rFonts w:eastAsia="Times New Roman"/>
          <w:iCs/>
          <w:szCs w:val="26"/>
          <w:lang w:val="fr-FR"/>
        </w:rPr>
        <w:t xml:space="preserve"> mức độ ảnh hưởng của các yếu tố </w:t>
      </w:r>
      <w:r w:rsidR="002362EF" w:rsidRPr="00A9606E">
        <w:rPr>
          <w:rFonts w:eastAsia="Times New Roman"/>
          <w:i/>
          <w:iCs/>
          <w:szCs w:val="26"/>
          <w:lang w:val="fr-FR"/>
        </w:rPr>
        <w:t xml:space="preserve">Điều kiện cơ sở vật chất </w:t>
      </w:r>
      <w:r w:rsidR="002362EF" w:rsidRPr="00A9606E">
        <w:rPr>
          <w:rFonts w:eastAsia="Times New Roman"/>
          <w:iCs/>
          <w:szCs w:val="26"/>
          <w:lang w:val="fr-FR"/>
        </w:rPr>
        <w:t xml:space="preserve">và </w:t>
      </w:r>
      <w:r w:rsidR="002362EF" w:rsidRPr="00A9606E">
        <w:rPr>
          <w:i/>
          <w:szCs w:val="26"/>
          <w:lang w:val="fr-FR"/>
        </w:rPr>
        <w:t>Năng lực quản lý của lãnh đạo nhà trường</w:t>
      </w:r>
      <w:r w:rsidR="00A32A2E" w:rsidRPr="00A9606E">
        <w:rPr>
          <w:i/>
          <w:szCs w:val="26"/>
          <w:lang w:val="fr-FR"/>
        </w:rPr>
        <w:t xml:space="preserve"> </w:t>
      </w:r>
      <w:r w:rsidR="002362EF" w:rsidRPr="00A9606E">
        <w:rPr>
          <w:szCs w:val="26"/>
          <w:lang w:val="fr-FR"/>
        </w:rPr>
        <w:t>cho thấy:</w:t>
      </w:r>
    </w:p>
    <w:p w14:paraId="3D09E65C" w14:textId="6EE12C99" w:rsidR="004A562A" w:rsidRPr="00A9606E" w:rsidRDefault="0027747E" w:rsidP="005B05F6">
      <w:pPr>
        <w:spacing w:before="0" w:after="0" w:line="336" w:lineRule="auto"/>
        <w:rPr>
          <w:rFonts w:eastAsia="Times New Roman"/>
          <w:b/>
          <w:iCs/>
          <w:sz w:val="27"/>
          <w:szCs w:val="26"/>
          <w:lang w:val="fr-FR"/>
        </w:rPr>
      </w:pPr>
      <w:r w:rsidRPr="00A9606E">
        <w:rPr>
          <w:rFonts w:eastAsia="Times New Roman"/>
          <w:i/>
          <w:szCs w:val="26"/>
          <w:lang w:val="fr-FR"/>
        </w:rPr>
        <w:t>Về m</w:t>
      </w:r>
      <w:r w:rsidR="0024351C" w:rsidRPr="00A9606E">
        <w:rPr>
          <w:rFonts w:eastAsia="Times New Roman"/>
          <w:i/>
          <w:szCs w:val="26"/>
          <w:lang w:val="fr-FR"/>
        </w:rPr>
        <w:t>ức độ ả</w:t>
      </w:r>
      <w:r w:rsidR="00703580" w:rsidRPr="00A9606E">
        <w:rPr>
          <w:rFonts w:eastAsia="Times New Roman"/>
          <w:i/>
          <w:szCs w:val="26"/>
          <w:lang w:val="fr-FR"/>
        </w:rPr>
        <w:t xml:space="preserve">nh hưởng của </w:t>
      </w:r>
      <w:r w:rsidR="0024351C" w:rsidRPr="00A9606E">
        <w:rPr>
          <w:rFonts w:eastAsia="Times New Roman"/>
          <w:i/>
          <w:szCs w:val="26"/>
          <w:lang w:val="fr-FR"/>
        </w:rPr>
        <w:t xml:space="preserve">Điều kiện </w:t>
      </w:r>
      <w:r w:rsidR="00703580" w:rsidRPr="00A9606E">
        <w:rPr>
          <w:rFonts w:eastAsia="Times New Roman"/>
          <w:i/>
          <w:szCs w:val="26"/>
          <w:lang w:val="fr-FR"/>
        </w:rPr>
        <w:t>cơ sở vất chất đến quản lý hoạt động xây dựng văn hóa nhà trường THPT tỉnh Nghệ An</w:t>
      </w:r>
      <w:r w:rsidRPr="00A9606E">
        <w:rPr>
          <w:rFonts w:eastAsia="Times New Roman"/>
          <w:szCs w:val="26"/>
          <w:lang w:val="fr-FR"/>
        </w:rPr>
        <w:t xml:space="preserve">, kết quả khảo sát </w:t>
      </w:r>
      <w:r w:rsidR="00BD22CC" w:rsidRPr="00A9606E">
        <w:rPr>
          <w:rFonts w:eastAsia="Times New Roman"/>
          <w:szCs w:val="26"/>
          <w:lang w:val="fr-FR"/>
        </w:rPr>
        <w:t xml:space="preserve">được trình bày </w:t>
      </w:r>
      <w:r w:rsidR="009C6D0E" w:rsidRPr="00A9606E">
        <w:rPr>
          <w:rFonts w:eastAsia="Times New Roman"/>
          <w:szCs w:val="26"/>
          <w:lang w:val="fr-FR"/>
        </w:rPr>
        <w:t>trong bảng 2.25 dưới đây:</w:t>
      </w:r>
      <w:r w:rsidR="00DE2E61" w:rsidRPr="00A9606E">
        <w:rPr>
          <w:rFonts w:eastAsia="Times New Roman"/>
          <w:szCs w:val="26"/>
          <w:lang w:val="fr-FR"/>
        </w:rPr>
        <w:t xml:space="preserve"> </w:t>
      </w:r>
    </w:p>
    <w:p w14:paraId="4D989816" w14:textId="77777777" w:rsidR="00CF5478" w:rsidRPr="00A9606E" w:rsidRDefault="00CF5478">
      <w:pPr>
        <w:spacing w:before="0" w:after="0" w:line="240" w:lineRule="auto"/>
        <w:ind w:firstLine="0"/>
        <w:jc w:val="left"/>
        <w:rPr>
          <w:b/>
          <w:szCs w:val="26"/>
          <w:lang w:val="fr-FR"/>
        </w:rPr>
      </w:pPr>
      <w:bookmarkStart w:id="1400" w:name="_Toc152741038"/>
      <w:bookmarkStart w:id="1401" w:name="_Toc154309896"/>
      <w:r w:rsidRPr="00A9606E">
        <w:rPr>
          <w:szCs w:val="26"/>
          <w:lang w:val="fr-FR"/>
        </w:rPr>
        <w:br w:type="page"/>
      </w:r>
    </w:p>
    <w:p w14:paraId="516747A6" w14:textId="6FD4B109" w:rsidR="00703580" w:rsidRPr="00A9606E" w:rsidRDefault="00703580" w:rsidP="005B05F6">
      <w:pPr>
        <w:pStyle w:val="5a"/>
        <w:spacing w:line="336" w:lineRule="auto"/>
        <w:rPr>
          <w:sz w:val="26"/>
          <w:szCs w:val="26"/>
          <w:lang w:val="fr-FR"/>
        </w:rPr>
      </w:pPr>
      <w:r w:rsidRPr="00A9606E">
        <w:rPr>
          <w:sz w:val="26"/>
          <w:szCs w:val="26"/>
          <w:lang w:val="fr-FR"/>
        </w:rPr>
        <w:lastRenderedPageBreak/>
        <w:t>Bảng 2.2</w:t>
      </w:r>
      <w:r w:rsidR="006E45D8" w:rsidRPr="00A9606E">
        <w:rPr>
          <w:sz w:val="26"/>
          <w:szCs w:val="26"/>
          <w:lang w:val="fr-FR"/>
        </w:rPr>
        <w:t>5</w:t>
      </w:r>
      <w:r w:rsidRPr="00A9606E">
        <w:rPr>
          <w:sz w:val="26"/>
          <w:szCs w:val="26"/>
          <w:lang w:val="fr-FR"/>
        </w:rPr>
        <w:t xml:space="preserve">. Mức độ ảnh hưởng của cơ sở vất chất đến quản lý </w:t>
      </w:r>
      <w:r w:rsidR="006C1581" w:rsidRPr="00A9606E">
        <w:rPr>
          <w:sz w:val="26"/>
          <w:szCs w:val="26"/>
          <w:lang w:val="fr-FR"/>
        </w:rPr>
        <w:t xml:space="preserve">hoạt động </w:t>
      </w:r>
      <w:r w:rsidR="004741E7" w:rsidRPr="00A9606E">
        <w:rPr>
          <w:sz w:val="26"/>
          <w:szCs w:val="26"/>
          <w:lang w:val="vi-VN"/>
        </w:rPr>
        <w:br/>
      </w:r>
      <w:r w:rsidR="006C1581" w:rsidRPr="00A9606E">
        <w:rPr>
          <w:sz w:val="26"/>
          <w:szCs w:val="26"/>
          <w:lang w:val="fr-FR"/>
        </w:rPr>
        <w:t>xây dựng</w:t>
      </w:r>
      <w:r w:rsidRPr="00A9606E">
        <w:rPr>
          <w:sz w:val="26"/>
          <w:szCs w:val="26"/>
          <w:lang w:val="fr-FR"/>
        </w:rPr>
        <w:t xml:space="preserve"> văn hóa trường trung học phổ thông tỉnh Nghệ An</w:t>
      </w:r>
      <w:bookmarkEnd w:id="1400"/>
      <w:bookmarkEnd w:id="1401"/>
    </w:p>
    <w:tbl>
      <w:tblPr>
        <w:tblW w:w="9108" w:type="dxa"/>
        <w:jc w:val="center"/>
        <w:tblLayout w:type="fixed"/>
        <w:tblCellMar>
          <w:left w:w="34" w:type="dxa"/>
          <w:right w:w="34" w:type="dxa"/>
        </w:tblCellMar>
        <w:tblLook w:val="04A0" w:firstRow="1" w:lastRow="0" w:firstColumn="1" w:lastColumn="0" w:noHBand="0" w:noVBand="1"/>
      </w:tblPr>
      <w:tblGrid>
        <w:gridCol w:w="416"/>
        <w:gridCol w:w="1815"/>
        <w:gridCol w:w="792"/>
        <w:gridCol w:w="457"/>
        <w:gridCol w:w="563"/>
        <w:gridCol w:w="458"/>
        <w:gridCol w:w="563"/>
        <w:gridCol w:w="513"/>
        <w:gridCol w:w="554"/>
        <w:gridCol w:w="513"/>
        <w:gridCol w:w="595"/>
        <w:gridCol w:w="513"/>
        <w:gridCol w:w="665"/>
        <w:gridCol w:w="691"/>
      </w:tblGrid>
      <w:tr w:rsidR="0033079C" w:rsidRPr="00A9606E" w14:paraId="2D2D984A" w14:textId="77777777" w:rsidTr="00CF5478">
        <w:trPr>
          <w:trHeight w:val="20"/>
          <w:tblHeader/>
          <w:jc w:val="center"/>
        </w:trPr>
        <w:tc>
          <w:tcPr>
            <w:tcW w:w="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2347929"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TT</w:t>
            </w:r>
          </w:p>
        </w:tc>
        <w:tc>
          <w:tcPr>
            <w:tcW w:w="181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218C2CE"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Nội dung QL</w:t>
            </w:r>
          </w:p>
        </w:tc>
        <w:tc>
          <w:tcPr>
            <w:tcW w:w="79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AF6396B"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394" w:type="dxa"/>
            <w:gridSpan w:val="10"/>
            <w:tcBorders>
              <w:top w:val="single" w:sz="8" w:space="0" w:color="000000"/>
              <w:left w:val="nil"/>
              <w:bottom w:val="single" w:sz="8" w:space="0" w:color="000000"/>
              <w:right w:val="single" w:sz="8" w:space="0" w:color="000000"/>
            </w:tcBorders>
            <w:shd w:val="clear" w:color="auto" w:fill="auto"/>
            <w:vAlign w:val="center"/>
            <w:hideMark/>
          </w:tcPr>
          <w:p w14:paraId="5305B3E2"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Mức độ ảnh hưởng</w:t>
            </w:r>
          </w:p>
        </w:tc>
        <w:tc>
          <w:tcPr>
            <w:tcW w:w="69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CD2C23D"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33079C" w:rsidRPr="00A9606E" w14:paraId="2D832FF9" w14:textId="77777777" w:rsidTr="00CF5478">
        <w:trPr>
          <w:trHeight w:val="20"/>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4938073B"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1815" w:type="dxa"/>
            <w:vMerge/>
            <w:tcBorders>
              <w:top w:val="single" w:sz="8" w:space="0" w:color="000000"/>
              <w:left w:val="single" w:sz="8" w:space="0" w:color="000000"/>
              <w:bottom w:val="single" w:sz="8" w:space="0" w:color="000000"/>
              <w:right w:val="single" w:sz="8" w:space="0" w:color="000000"/>
            </w:tcBorders>
            <w:vAlign w:val="center"/>
            <w:hideMark/>
          </w:tcPr>
          <w:p w14:paraId="057A2CB1"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792" w:type="dxa"/>
            <w:vMerge/>
            <w:tcBorders>
              <w:top w:val="single" w:sz="8" w:space="0" w:color="000000"/>
              <w:left w:val="single" w:sz="8" w:space="0" w:color="000000"/>
              <w:bottom w:val="single" w:sz="8" w:space="0" w:color="000000"/>
              <w:right w:val="single" w:sz="8" w:space="0" w:color="000000"/>
            </w:tcBorders>
            <w:vAlign w:val="center"/>
            <w:hideMark/>
          </w:tcPr>
          <w:p w14:paraId="3B113600"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1020" w:type="dxa"/>
            <w:gridSpan w:val="2"/>
            <w:tcBorders>
              <w:top w:val="single" w:sz="8" w:space="0" w:color="000000"/>
              <w:left w:val="nil"/>
              <w:bottom w:val="single" w:sz="8" w:space="0" w:color="000000"/>
              <w:right w:val="single" w:sz="8" w:space="0" w:color="000000"/>
            </w:tcBorders>
            <w:shd w:val="clear" w:color="auto" w:fill="auto"/>
            <w:vAlign w:val="center"/>
            <w:hideMark/>
          </w:tcPr>
          <w:p w14:paraId="1E518494"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Không ảnh hưởng</w:t>
            </w:r>
          </w:p>
        </w:tc>
        <w:tc>
          <w:tcPr>
            <w:tcW w:w="1021" w:type="dxa"/>
            <w:gridSpan w:val="2"/>
            <w:tcBorders>
              <w:top w:val="single" w:sz="8" w:space="0" w:color="000000"/>
              <w:left w:val="nil"/>
              <w:bottom w:val="single" w:sz="8" w:space="0" w:color="000000"/>
              <w:right w:val="single" w:sz="8" w:space="0" w:color="000000"/>
            </w:tcBorders>
            <w:shd w:val="clear" w:color="auto" w:fill="auto"/>
            <w:vAlign w:val="center"/>
            <w:hideMark/>
          </w:tcPr>
          <w:p w14:paraId="3857EECB"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Ảnh hưởng ít</w:t>
            </w:r>
          </w:p>
        </w:tc>
        <w:tc>
          <w:tcPr>
            <w:tcW w:w="1067" w:type="dxa"/>
            <w:gridSpan w:val="2"/>
            <w:tcBorders>
              <w:top w:val="single" w:sz="8" w:space="0" w:color="000000"/>
              <w:left w:val="nil"/>
              <w:bottom w:val="single" w:sz="8" w:space="0" w:color="000000"/>
              <w:right w:val="single" w:sz="8" w:space="0" w:color="000000"/>
            </w:tcBorders>
            <w:shd w:val="clear" w:color="auto" w:fill="auto"/>
            <w:vAlign w:val="center"/>
            <w:hideMark/>
          </w:tcPr>
          <w:p w14:paraId="2070B119"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Ảnh hưởng</w:t>
            </w:r>
          </w:p>
        </w:tc>
        <w:tc>
          <w:tcPr>
            <w:tcW w:w="1108" w:type="dxa"/>
            <w:gridSpan w:val="2"/>
            <w:tcBorders>
              <w:top w:val="single" w:sz="8" w:space="0" w:color="000000"/>
              <w:left w:val="nil"/>
              <w:bottom w:val="single" w:sz="8" w:space="0" w:color="000000"/>
              <w:right w:val="single" w:sz="8" w:space="0" w:color="000000"/>
            </w:tcBorders>
            <w:shd w:val="clear" w:color="auto" w:fill="auto"/>
            <w:vAlign w:val="center"/>
            <w:hideMark/>
          </w:tcPr>
          <w:p w14:paraId="1E46CD46"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Ảnh hưởng nhiều</w:t>
            </w:r>
          </w:p>
        </w:tc>
        <w:tc>
          <w:tcPr>
            <w:tcW w:w="1178" w:type="dxa"/>
            <w:gridSpan w:val="2"/>
            <w:tcBorders>
              <w:top w:val="single" w:sz="8" w:space="0" w:color="000000"/>
              <w:left w:val="nil"/>
              <w:bottom w:val="single" w:sz="8" w:space="0" w:color="000000"/>
              <w:right w:val="single" w:sz="8" w:space="0" w:color="000000"/>
            </w:tcBorders>
            <w:shd w:val="clear" w:color="auto" w:fill="auto"/>
            <w:vAlign w:val="center"/>
            <w:hideMark/>
          </w:tcPr>
          <w:p w14:paraId="1D3DAAF5"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Rất ảnh hưởng</w:t>
            </w:r>
          </w:p>
        </w:tc>
        <w:tc>
          <w:tcPr>
            <w:tcW w:w="691" w:type="dxa"/>
            <w:vMerge/>
            <w:tcBorders>
              <w:top w:val="single" w:sz="8" w:space="0" w:color="000000"/>
              <w:left w:val="single" w:sz="8" w:space="0" w:color="000000"/>
              <w:bottom w:val="single" w:sz="8" w:space="0" w:color="000000"/>
              <w:right w:val="single" w:sz="8" w:space="0" w:color="000000"/>
            </w:tcBorders>
            <w:vAlign w:val="center"/>
            <w:hideMark/>
          </w:tcPr>
          <w:p w14:paraId="61D43924" w14:textId="77777777" w:rsidR="0033079C" w:rsidRPr="00A9606E" w:rsidRDefault="0033079C" w:rsidP="00CF5478">
            <w:pPr>
              <w:spacing w:before="0" w:after="0" w:line="288" w:lineRule="auto"/>
              <w:ind w:firstLine="0"/>
              <w:jc w:val="center"/>
              <w:rPr>
                <w:rFonts w:eastAsia="Times New Roman"/>
                <w:w w:val="90"/>
                <w:sz w:val="24"/>
                <w:szCs w:val="24"/>
              </w:rPr>
            </w:pPr>
          </w:p>
        </w:tc>
      </w:tr>
      <w:tr w:rsidR="0033079C" w:rsidRPr="00A9606E" w14:paraId="42E467F4" w14:textId="77777777" w:rsidTr="00CF5478">
        <w:trPr>
          <w:trHeight w:val="20"/>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1CD42446"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1815" w:type="dxa"/>
            <w:vMerge/>
            <w:tcBorders>
              <w:top w:val="single" w:sz="8" w:space="0" w:color="000000"/>
              <w:left w:val="single" w:sz="8" w:space="0" w:color="000000"/>
              <w:bottom w:val="single" w:sz="8" w:space="0" w:color="000000"/>
              <w:right w:val="single" w:sz="8" w:space="0" w:color="000000"/>
            </w:tcBorders>
            <w:vAlign w:val="center"/>
            <w:hideMark/>
          </w:tcPr>
          <w:p w14:paraId="1180497B"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792" w:type="dxa"/>
            <w:vMerge/>
            <w:tcBorders>
              <w:top w:val="single" w:sz="8" w:space="0" w:color="000000"/>
              <w:left w:val="single" w:sz="8" w:space="0" w:color="000000"/>
              <w:bottom w:val="single" w:sz="8" w:space="0" w:color="000000"/>
              <w:right w:val="single" w:sz="8" w:space="0" w:color="000000"/>
            </w:tcBorders>
            <w:vAlign w:val="center"/>
            <w:hideMark/>
          </w:tcPr>
          <w:p w14:paraId="018FA211"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457" w:type="dxa"/>
            <w:tcBorders>
              <w:top w:val="nil"/>
              <w:left w:val="nil"/>
              <w:bottom w:val="single" w:sz="8" w:space="0" w:color="000000"/>
              <w:right w:val="single" w:sz="8" w:space="0" w:color="000000"/>
            </w:tcBorders>
            <w:shd w:val="clear" w:color="auto" w:fill="auto"/>
            <w:vAlign w:val="center"/>
            <w:hideMark/>
          </w:tcPr>
          <w:p w14:paraId="7E492A5B"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563" w:type="dxa"/>
            <w:tcBorders>
              <w:top w:val="nil"/>
              <w:left w:val="nil"/>
              <w:bottom w:val="single" w:sz="8" w:space="0" w:color="000000"/>
              <w:right w:val="single" w:sz="8" w:space="0" w:color="000000"/>
            </w:tcBorders>
            <w:shd w:val="clear" w:color="auto" w:fill="auto"/>
            <w:vAlign w:val="center"/>
            <w:hideMark/>
          </w:tcPr>
          <w:p w14:paraId="57EAF080"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458" w:type="dxa"/>
            <w:tcBorders>
              <w:top w:val="nil"/>
              <w:left w:val="nil"/>
              <w:bottom w:val="single" w:sz="8" w:space="0" w:color="000000"/>
              <w:right w:val="single" w:sz="8" w:space="0" w:color="000000"/>
            </w:tcBorders>
            <w:shd w:val="clear" w:color="auto" w:fill="auto"/>
            <w:vAlign w:val="center"/>
            <w:hideMark/>
          </w:tcPr>
          <w:p w14:paraId="6B194539"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563" w:type="dxa"/>
            <w:tcBorders>
              <w:top w:val="nil"/>
              <w:left w:val="nil"/>
              <w:bottom w:val="single" w:sz="8" w:space="0" w:color="000000"/>
              <w:right w:val="single" w:sz="8" w:space="0" w:color="000000"/>
            </w:tcBorders>
            <w:shd w:val="clear" w:color="auto" w:fill="auto"/>
            <w:vAlign w:val="center"/>
            <w:hideMark/>
          </w:tcPr>
          <w:p w14:paraId="43819D09"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513" w:type="dxa"/>
            <w:tcBorders>
              <w:top w:val="nil"/>
              <w:left w:val="nil"/>
              <w:bottom w:val="single" w:sz="8" w:space="0" w:color="000000"/>
              <w:right w:val="single" w:sz="8" w:space="0" w:color="000000"/>
            </w:tcBorders>
            <w:shd w:val="clear" w:color="auto" w:fill="auto"/>
            <w:vAlign w:val="center"/>
            <w:hideMark/>
          </w:tcPr>
          <w:p w14:paraId="5E722986"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5CAFEFEA"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513" w:type="dxa"/>
            <w:tcBorders>
              <w:top w:val="nil"/>
              <w:left w:val="nil"/>
              <w:bottom w:val="single" w:sz="8" w:space="0" w:color="000000"/>
              <w:right w:val="single" w:sz="8" w:space="0" w:color="000000"/>
            </w:tcBorders>
            <w:shd w:val="clear" w:color="auto" w:fill="auto"/>
            <w:vAlign w:val="center"/>
            <w:hideMark/>
          </w:tcPr>
          <w:p w14:paraId="6493D5F9"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595" w:type="dxa"/>
            <w:tcBorders>
              <w:top w:val="nil"/>
              <w:left w:val="nil"/>
              <w:bottom w:val="single" w:sz="8" w:space="0" w:color="000000"/>
              <w:right w:val="single" w:sz="8" w:space="0" w:color="000000"/>
            </w:tcBorders>
            <w:shd w:val="clear" w:color="auto" w:fill="auto"/>
            <w:vAlign w:val="center"/>
            <w:hideMark/>
          </w:tcPr>
          <w:p w14:paraId="168495DD"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513" w:type="dxa"/>
            <w:tcBorders>
              <w:top w:val="nil"/>
              <w:left w:val="nil"/>
              <w:bottom w:val="single" w:sz="8" w:space="0" w:color="000000"/>
              <w:right w:val="single" w:sz="8" w:space="0" w:color="000000"/>
            </w:tcBorders>
            <w:shd w:val="clear" w:color="auto" w:fill="auto"/>
            <w:vAlign w:val="center"/>
            <w:hideMark/>
          </w:tcPr>
          <w:p w14:paraId="7776020B"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665" w:type="dxa"/>
            <w:tcBorders>
              <w:top w:val="nil"/>
              <w:left w:val="nil"/>
              <w:bottom w:val="single" w:sz="8" w:space="0" w:color="000000"/>
              <w:right w:val="single" w:sz="8" w:space="0" w:color="000000"/>
            </w:tcBorders>
            <w:shd w:val="clear" w:color="auto" w:fill="auto"/>
            <w:vAlign w:val="center"/>
            <w:hideMark/>
          </w:tcPr>
          <w:p w14:paraId="05395A22"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691" w:type="dxa"/>
            <w:vMerge/>
            <w:tcBorders>
              <w:top w:val="single" w:sz="8" w:space="0" w:color="000000"/>
              <w:left w:val="single" w:sz="8" w:space="0" w:color="000000"/>
              <w:bottom w:val="single" w:sz="8" w:space="0" w:color="000000"/>
              <w:right w:val="single" w:sz="8" w:space="0" w:color="000000"/>
            </w:tcBorders>
            <w:vAlign w:val="center"/>
            <w:hideMark/>
          </w:tcPr>
          <w:p w14:paraId="044380D4" w14:textId="77777777" w:rsidR="0033079C" w:rsidRPr="00A9606E" w:rsidRDefault="0033079C" w:rsidP="00CF5478">
            <w:pPr>
              <w:spacing w:before="0" w:after="0" w:line="288" w:lineRule="auto"/>
              <w:ind w:firstLine="0"/>
              <w:jc w:val="center"/>
              <w:rPr>
                <w:rFonts w:eastAsia="Times New Roman"/>
                <w:w w:val="90"/>
                <w:sz w:val="24"/>
                <w:szCs w:val="24"/>
              </w:rPr>
            </w:pPr>
          </w:p>
        </w:tc>
      </w:tr>
      <w:tr w:rsidR="0033079C" w:rsidRPr="00A9606E" w14:paraId="5565A796" w14:textId="77777777" w:rsidTr="00CF5478">
        <w:trPr>
          <w:trHeight w:val="20"/>
          <w:jc w:val="center"/>
        </w:trPr>
        <w:tc>
          <w:tcPr>
            <w:tcW w:w="416" w:type="dxa"/>
            <w:tcBorders>
              <w:top w:val="nil"/>
              <w:left w:val="single" w:sz="8" w:space="0" w:color="000000"/>
              <w:bottom w:val="nil"/>
              <w:right w:val="single" w:sz="8" w:space="0" w:color="000000"/>
            </w:tcBorders>
            <w:shd w:val="clear" w:color="auto" w:fill="auto"/>
            <w:vAlign w:val="center"/>
            <w:hideMark/>
          </w:tcPr>
          <w:p w14:paraId="4F74D8DA"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w:t>
            </w:r>
          </w:p>
        </w:tc>
        <w:tc>
          <w:tcPr>
            <w:tcW w:w="1815" w:type="dxa"/>
            <w:tcBorders>
              <w:top w:val="nil"/>
              <w:left w:val="nil"/>
              <w:bottom w:val="nil"/>
              <w:right w:val="single" w:sz="8" w:space="0" w:color="000000"/>
            </w:tcBorders>
            <w:shd w:val="clear" w:color="auto" w:fill="auto"/>
            <w:vAlign w:val="center"/>
            <w:hideMark/>
          </w:tcPr>
          <w:p w14:paraId="50AFFB89"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Cơ sở vật chất phục vụ phát triển những giá trị văn hóa mới</w:t>
            </w:r>
          </w:p>
        </w:tc>
        <w:tc>
          <w:tcPr>
            <w:tcW w:w="792" w:type="dxa"/>
            <w:tcBorders>
              <w:top w:val="nil"/>
              <w:left w:val="nil"/>
              <w:bottom w:val="single" w:sz="8" w:space="0" w:color="000000"/>
              <w:right w:val="single" w:sz="8" w:space="0" w:color="000000"/>
            </w:tcBorders>
            <w:shd w:val="clear" w:color="auto" w:fill="auto"/>
            <w:vAlign w:val="center"/>
            <w:hideMark/>
          </w:tcPr>
          <w:p w14:paraId="77089820" w14:textId="38B3AE1A"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57" w:type="dxa"/>
            <w:tcBorders>
              <w:top w:val="nil"/>
              <w:left w:val="nil"/>
              <w:bottom w:val="single" w:sz="8" w:space="0" w:color="000000"/>
              <w:right w:val="single" w:sz="8" w:space="0" w:color="000000"/>
            </w:tcBorders>
            <w:shd w:val="clear" w:color="auto" w:fill="auto"/>
            <w:vAlign w:val="center"/>
            <w:hideMark/>
          </w:tcPr>
          <w:p w14:paraId="1FC0F0B9"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563" w:type="dxa"/>
            <w:tcBorders>
              <w:top w:val="nil"/>
              <w:left w:val="nil"/>
              <w:bottom w:val="single" w:sz="8" w:space="0" w:color="000000"/>
              <w:right w:val="single" w:sz="8" w:space="0" w:color="000000"/>
            </w:tcBorders>
            <w:shd w:val="clear" w:color="auto" w:fill="auto"/>
            <w:vAlign w:val="center"/>
            <w:hideMark/>
          </w:tcPr>
          <w:p w14:paraId="47DFAEAA"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0.57</w:t>
            </w:r>
          </w:p>
        </w:tc>
        <w:tc>
          <w:tcPr>
            <w:tcW w:w="458" w:type="dxa"/>
            <w:tcBorders>
              <w:top w:val="nil"/>
              <w:left w:val="nil"/>
              <w:bottom w:val="single" w:sz="8" w:space="0" w:color="000000"/>
              <w:right w:val="single" w:sz="8" w:space="0" w:color="000000"/>
            </w:tcBorders>
            <w:shd w:val="clear" w:color="auto" w:fill="auto"/>
            <w:vAlign w:val="center"/>
            <w:hideMark/>
          </w:tcPr>
          <w:p w14:paraId="6B3C9835"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18</w:t>
            </w:r>
          </w:p>
        </w:tc>
        <w:tc>
          <w:tcPr>
            <w:tcW w:w="563" w:type="dxa"/>
            <w:tcBorders>
              <w:top w:val="nil"/>
              <w:left w:val="nil"/>
              <w:bottom w:val="single" w:sz="8" w:space="0" w:color="000000"/>
              <w:right w:val="single" w:sz="8" w:space="0" w:color="000000"/>
            </w:tcBorders>
            <w:shd w:val="clear" w:color="auto" w:fill="auto"/>
            <w:vAlign w:val="center"/>
            <w:hideMark/>
          </w:tcPr>
          <w:p w14:paraId="0EA80B0A"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3.44</w:t>
            </w:r>
          </w:p>
        </w:tc>
        <w:tc>
          <w:tcPr>
            <w:tcW w:w="513" w:type="dxa"/>
            <w:tcBorders>
              <w:top w:val="nil"/>
              <w:left w:val="nil"/>
              <w:bottom w:val="single" w:sz="8" w:space="0" w:color="000000"/>
              <w:right w:val="single" w:sz="8" w:space="0" w:color="000000"/>
            </w:tcBorders>
            <w:shd w:val="clear" w:color="auto" w:fill="auto"/>
            <w:vAlign w:val="center"/>
            <w:hideMark/>
          </w:tcPr>
          <w:p w14:paraId="5FBC33C1"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127</w:t>
            </w:r>
          </w:p>
        </w:tc>
        <w:tc>
          <w:tcPr>
            <w:tcW w:w="554" w:type="dxa"/>
            <w:tcBorders>
              <w:top w:val="nil"/>
              <w:left w:val="nil"/>
              <w:bottom w:val="single" w:sz="8" w:space="0" w:color="000000"/>
              <w:right w:val="single" w:sz="8" w:space="0" w:color="000000"/>
            </w:tcBorders>
            <w:shd w:val="clear" w:color="auto" w:fill="auto"/>
            <w:vAlign w:val="center"/>
            <w:hideMark/>
          </w:tcPr>
          <w:p w14:paraId="521A6AFF"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24.28</w:t>
            </w:r>
          </w:p>
        </w:tc>
        <w:tc>
          <w:tcPr>
            <w:tcW w:w="513" w:type="dxa"/>
            <w:tcBorders>
              <w:top w:val="nil"/>
              <w:left w:val="nil"/>
              <w:bottom w:val="single" w:sz="8" w:space="0" w:color="000000"/>
              <w:right w:val="single" w:sz="8" w:space="0" w:color="000000"/>
            </w:tcBorders>
            <w:shd w:val="clear" w:color="auto" w:fill="auto"/>
            <w:vAlign w:val="center"/>
            <w:hideMark/>
          </w:tcPr>
          <w:p w14:paraId="5A87AA74"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235</w:t>
            </w:r>
          </w:p>
        </w:tc>
        <w:tc>
          <w:tcPr>
            <w:tcW w:w="595" w:type="dxa"/>
            <w:tcBorders>
              <w:top w:val="nil"/>
              <w:left w:val="nil"/>
              <w:bottom w:val="single" w:sz="8" w:space="0" w:color="000000"/>
              <w:right w:val="single" w:sz="8" w:space="0" w:color="000000"/>
            </w:tcBorders>
            <w:shd w:val="clear" w:color="auto" w:fill="auto"/>
            <w:vAlign w:val="center"/>
            <w:hideMark/>
          </w:tcPr>
          <w:p w14:paraId="21A2FA9C"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44.93</w:t>
            </w:r>
          </w:p>
        </w:tc>
        <w:tc>
          <w:tcPr>
            <w:tcW w:w="513" w:type="dxa"/>
            <w:tcBorders>
              <w:top w:val="nil"/>
              <w:left w:val="nil"/>
              <w:bottom w:val="single" w:sz="8" w:space="0" w:color="000000"/>
              <w:right w:val="single" w:sz="8" w:space="0" w:color="000000"/>
            </w:tcBorders>
            <w:shd w:val="clear" w:color="auto" w:fill="auto"/>
            <w:vAlign w:val="center"/>
            <w:hideMark/>
          </w:tcPr>
          <w:p w14:paraId="0474FDAE"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140</w:t>
            </w:r>
          </w:p>
        </w:tc>
        <w:tc>
          <w:tcPr>
            <w:tcW w:w="665" w:type="dxa"/>
            <w:tcBorders>
              <w:top w:val="nil"/>
              <w:left w:val="nil"/>
              <w:bottom w:val="single" w:sz="8" w:space="0" w:color="000000"/>
              <w:right w:val="single" w:sz="8" w:space="0" w:color="000000"/>
            </w:tcBorders>
            <w:shd w:val="clear" w:color="auto" w:fill="auto"/>
            <w:vAlign w:val="center"/>
            <w:hideMark/>
          </w:tcPr>
          <w:p w14:paraId="1734A8DF"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26.77</w:t>
            </w:r>
          </w:p>
        </w:tc>
        <w:tc>
          <w:tcPr>
            <w:tcW w:w="691" w:type="dxa"/>
            <w:tcBorders>
              <w:top w:val="nil"/>
              <w:left w:val="nil"/>
              <w:bottom w:val="single" w:sz="8" w:space="0" w:color="000000"/>
              <w:right w:val="single" w:sz="8" w:space="0" w:color="000000"/>
            </w:tcBorders>
            <w:shd w:val="clear" w:color="auto" w:fill="auto"/>
            <w:vAlign w:val="center"/>
            <w:hideMark/>
          </w:tcPr>
          <w:p w14:paraId="5A3F3060"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2.94</w:t>
            </w:r>
          </w:p>
        </w:tc>
      </w:tr>
      <w:tr w:rsidR="0033079C" w:rsidRPr="00A9606E" w14:paraId="063FB412" w14:textId="77777777" w:rsidTr="00CF5478">
        <w:trPr>
          <w:trHeight w:val="20"/>
          <w:jc w:val="center"/>
        </w:trPr>
        <w:tc>
          <w:tcPr>
            <w:tcW w:w="416" w:type="dxa"/>
            <w:tcBorders>
              <w:top w:val="single" w:sz="8" w:space="0" w:color="000000"/>
              <w:left w:val="single" w:sz="8" w:space="0" w:color="000000"/>
              <w:bottom w:val="nil"/>
              <w:right w:val="single" w:sz="8" w:space="0" w:color="000000"/>
            </w:tcBorders>
            <w:shd w:val="clear" w:color="auto" w:fill="auto"/>
            <w:vAlign w:val="center"/>
            <w:hideMark/>
          </w:tcPr>
          <w:p w14:paraId="37DAFECF"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w:t>
            </w:r>
          </w:p>
        </w:tc>
        <w:tc>
          <w:tcPr>
            <w:tcW w:w="1815" w:type="dxa"/>
            <w:tcBorders>
              <w:top w:val="single" w:sz="8" w:space="0" w:color="000000"/>
              <w:left w:val="nil"/>
              <w:bottom w:val="nil"/>
              <w:right w:val="single" w:sz="8" w:space="0" w:color="000000"/>
            </w:tcBorders>
            <w:shd w:val="clear" w:color="auto" w:fill="auto"/>
            <w:vAlign w:val="center"/>
            <w:hideMark/>
          </w:tcPr>
          <w:p w14:paraId="04C6E262" w14:textId="1E89F5D6"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Cơ sở vật chất phục vụ phát triển những giá trị văn hóa</w:t>
            </w:r>
            <w:r w:rsidR="00CF5478" w:rsidRPr="00A9606E">
              <w:rPr>
                <w:rFonts w:eastAsia="Times New Roman"/>
                <w:w w:val="90"/>
                <w:sz w:val="24"/>
                <w:szCs w:val="24"/>
              </w:rPr>
              <w:t xml:space="preserve"> </w:t>
            </w:r>
            <w:r w:rsidRPr="00A9606E">
              <w:rPr>
                <w:rFonts w:eastAsia="Times New Roman"/>
                <w:w w:val="90"/>
                <w:sz w:val="24"/>
                <w:szCs w:val="24"/>
              </w:rPr>
              <w:t>đã có</w:t>
            </w:r>
          </w:p>
        </w:tc>
        <w:tc>
          <w:tcPr>
            <w:tcW w:w="792" w:type="dxa"/>
            <w:tcBorders>
              <w:top w:val="nil"/>
              <w:left w:val="nil"/>
              <w:bottom w:val="single" w:sz="8" w:space="0" w:color="000000"/>
              <w:right w:val="single" w:sz="8" w:space="0" w:color="000000"/>
            </w:tcBorders>
            <w:shd w:val="clear" w:color="auto" w:fill="auto"/>
            <w:vAlign w:val="center"/>
            <w:hideMark/>
          </w:tcPr>
          <w:p w14:paraId="35941283" w14:textId="6A9AE87E"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57" w:type="dxa"/>
            <w:tcBorders>
              <w:top w:val="nil"/>
              <w:left w:val="nil"/>
              <w:bottom w:val="single" w:sz="8" w:space="0" w:color="000000"/>
              <w:right w:val="single" w:sz="8" w:space="0" w:color="000000"/>
            </w:tcBorders>
            <w:shd w:val="clear" w:color="auto" w:fill="auto"/>
            <w:vAlign w:val="center"/>
            <w:hideMark/>
          </w:tcPr>
          <w:p w14:paraId="0C96EE5B"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10</w:t>
            </w:r>
          </w:p>
        </w:tc>
        <w:tc>
          <w:tcPr>
            <w:tcW w:w="563" w:type="dxa"/>
            <w:tcBorders>
              <w:top w:val="nil"/>
              <w:left w:val="nil"/>
              <w:bottom w:val="single" w:sz="8" w:space="0" w:color="000000"/>
              <w:right w:val="single" w:sz="8" w:space="0" w:color="000000"/>
            </w:tcBorders>
            <w:shd w:val="clear" w:color="auto" w:fill="auto"/>
            <w:vAlign w:val="center"/>
            <w:hideMark/>
          </w:tcPr>
          <w:p w14:paraId="1542C678"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1.91</w:t>
            </w:r>
          </w:p>
        </w:tc>
        <w:tc>
          <w:tcPr>
            <w:tcW w:w="458" w:type="dxa"/>
            <w:tcBorders>
              <w:top w:val="nil"/>
              <w:left w:val="nil"/>
              <w:bottom w:val="single" w:sz="8" w:space="0" w:color="000000"/>
              <w:right w:val="single" w:sz="8" w:space="0" w:color="000000"/>
            </w:tcBorders>
            <w:shd w:val="clear" w:color="auto" w:fill="auto"/>
            <w:vAlign w:val="center"/>
            <w:hideMark/>
          </w:tcPr>
          <w:p w14:paraId="3DC49FEB"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16</w:t>
            </w:r>
          </w:p>
        </w:tc>
        <w:tc>
          <w:tcPr>
            <w:tcW w:w="563" w:type="dxa"/>
            <w:tcBorders>
              <w:top w:val="nil"/>
              <w:left w:val="nil"/>
              <w:bottom w:val="single" w:sz="8" w:space="0" w:color="000000"/>
              <w:right w:val="single" w:sz="8" w:space="0" w:color="000000"/>
            </w:tcBorders>
            <w:shd w:val="clear" w:color="auto" w:fill="auto"/>
            <w:vAlign w:val="center"/>
            <w:hideMark/>
          </w:tcPr>
          <w:p w14:paraId="3B37C84C"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3.06</w:t>
            </w:r>
          </w:p>
        </w:tc>
        <w:tc>
          <w:tcPr>
            <w:tcW w:w="513" w:type="dxa"/>
            <w:tcBorders>
              <w:top w:val="nil"/>
              <w:left w:val="nil"/>
              <w:bottom w:val="single" w:sz="8" w:space="0" w:color="000000"/>
              <w:right w:val="single" w:sz="8" w:space="0" w:color="000000"/>
            </w:tcBorders>
            <w:shd w:val="clear" w:color="auto" w:fill="auto"/>
            <w:vAlign w:val="center"/>
            <w:hideMark/>
          </w:tcPr>
          <w:p w14:paraId="660BE1DA"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115</w:t>
            </w:r>
          </w:p>
        </w:tc>
        <w:tc>
          <w:tcPr>
            <w:tcW w:w="554" w:type="dxa"/>
            <w:tcBorders>
              <w:top w:val="nil"/>
              <w:left w:val="nil"/>
              <w:bottom w:val="single" w:sz="8" w:space="0" w:color="000000"/>
              <w:right w:val="single" w:sz="8" w:space="0" w:color="000000"/>
            </w:tcBorders>
            <w:shd w:val="clear" w:color="auto" w:fill="auto"/>
            <w:vAlign w:val="center"/>
            <w:hideMark/>
          </w:tcPr>
          <w:p w14:paraId="70E444A7"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21.99</w:t>
            </w:r>
          </w:p>
        </w:tc>
        <w:tc>
          <w:tcPr>
            <w:tcW w:w="513" w:type="dxa"/>
            <w:tcBorders>
              <w:top w:val="nil"/>
              <w:left w:val="nil"/>
              <w:bottom w:val="single" w:sz="8" w:space="0" w:color="000000"/>
              <w:right w:val="single" w:sz="8" w:space="0" w:color="000000"/>
            </w:tcBorders>
            <w:shd w:val="clear" w:color="auto" w:fill="auto"/>
            <w:vAlign w:val="center"/>
            <w:hideMark/>
          </w:tcPr>
          <w:p w14:paraId="002AC06B"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230</w:t>
            </w:r>
          </w:p>
        </w:tc>
        <w:tc>
          <w:tcPr>
            <w:tcW w:w="595" w:type="dxa"/>
            <w:tcBorders>
              <w:top w:val="nil"/>
              <w:left w:val="nil"/>
              <w:bottom w:val="single" w:sz="8" w:space="0" w:color="000000"/>
              <w:right w:val="single" w:sz="8" w:space="0" w:color="000000"/>
            </w:tcBorders>
            <w:shd w:val="clear" w:color="auto" w:fill="auto"/>
            <w:vAlign w:val="center"/>
            <w:hideMark/>
          </w:tcPr>
          <w:p w14:paraId="03248531"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43.98</w:t>
            </w:r>
          </w:p>
        </w:tc>
        <w:tc>
          <w:tcPr>
            <w:tcW w:w="513" w:type="dxa"/>
            <w:tcBorders>
              <w:top w:val="nil"/>
              <w:left w:val="nil"/>
              <w:bottom w:val="single" w:sz="8" w:space="0" w:color="000000"/>
              <w:right w:val="single" w:sz="8" w:space="0" w:color="000000"/>
            </w:tcBorders>
            <w:shd w:val="clear" w:color="auto" w:fill="auto"/>
            <w:vAlign w:val="center"/>
            <w:hideMark/>
          </w:tcPr>
          <w:p w14:paraId="2B1664BF"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152</w:t>
            </w:r>
          </w:p>
        </w:tc>
        <w:tc>
          <w:tcPr>
            <w:tcW w:w="665" w:type="dxa"/>
            <w:tcBorders>
              <w:top w:val="nil"/>
              <w:left w:val="nil"/>
              <w:bottom w:val="single" w:sz="8" w:space="0" w:color="000000"/>
              <w:right w:val="single" w:sz="8" w:space="0" w:color="000000"/>
            </w:tcBorders>
            <w:shd w:val="clear" w:color="auto" w:fill="auto"/>
            <w:vAlign w:val="center"/>
            <w:hideMark/>
          </w:tcPr>
          <w:p w14:paraId="1523C13A"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29.06</w:t>
            </w:r>
          </w:p>
        </w:tc>
        <w:tc>
          <w:tcPr>
            <w:tcW w:w="691" w:type="dxa"/>
            <w:tcBorders>
              <w:top w:val="nil"/>
              <w:left w:val="nil"/>
              <w:bottom w:val="single" w:sz="8" w:space="0" w:color="000000"/>
              <w:right w:val="single" w:sz="8" w:space="0" w:color="000000"/>
            </w:tcBorders>
            <w:shd w:val="clear" w:color="auto" w:fill="auto"/>
            <w:vAlign w:val="center"/>
            <w:hideMark/>
          </w:tcPr>
          <w:p w14:paraId="17B89D76"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2.95</w:t>
            </w:r>
          </w:p>
        </w:tc>
      </w:tr>
      <w:tr w:rsidR="0033079C" w:rsidRPr="00A9606E" w14:paraId="3905D549" w14:textId="77777777" w:rsidTr="00CF5478">
        <w:trPr>
          <w:trHeight w:val="20"/>
          <w:jc w:val="center"/>
        </w:trPr>
        <w:tc>
          <w:tcPr>
            <w:tcW w:w="416"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54EBD6DD"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1815" w:type="dxa"/>
            <w:tcBorders>
              <w:top w:val="single" w:sz="8" w:space="0" w:color="auto"/>
              <w:left w:val="nil"/>
              <w:bottom w:val="single" w:sz="8" w:space="0" w:color="auto"/>
              <w:right w:val="single" w:sz="8" w:space="0" w:color="auto"/>
            </w:tcBorders>
            <w:shd w:val="clear" w:color="auto" w:fill="auto"/>
            <w:vAlign w:val="center"/>
            <w:hideMark/>
          </w:tcPr>
          <w:p w14:paraId="44430E3A" w14:textId="5E612F52"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Huy động QL nguồn tài chính thông qua công tác xã hội hóa nhằm phát triển những giá trị văn hóa</w:t>
            </w:r>
            <w:r w:rsidR="00CF5478" w:rsidRPr="00A9606E">
              <w:rPr>
                <w:rFonts w:eastAsia="Times New Roman"/>
                <w:w w:val="90"/>
                <w:sz w:val="24"/>
                <w:szCs w:val="24"/>
              </w:rPr>
              <w:t xml:space="preserve"> </w:t>
            </w:r>
            <w:r w:rsidRPr="00A9606E">
              <w:rPr>
                <w:rFonts w:eastAsia="Times New Roman"/>
                <w:w w:val="90"/>
                <w:sz w:val="24"/>
                <w:szCs w:val="24"/>
              </w:rPr>
              <w:t>đã có</w:t>
            </w:r>
          </w:p>
        </w:tc>
        <w:tc>
          <w:tcPr>
            <w:tcW w:w="792" w:type="dxa"/>
            <w:tcBorders>
              <w:top w:val="nil"/>
              <w:left w:val="nil"/>
              <w:bottom w:val="single" w:sz="8" w:space="0" w:color="000000"/>
              <w:right w:val="single" w:sz="8" w:space="0" w:color="000000"/>
            </w:tcBorders>
            <w:shd w:val="clear" w:color="auto" w:fill="auto"/>
            <w:vAlign w:val="center"/>
            <w:hideMark/>
          </w:tcPr>
          <w:p w14:paraId="2F38EACD" w14:textId="569735B6"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57" w:type="dxa"/>
            <w:tcBorders>
              <w:top w:val="nil"/>
              <w:left w:val="nil"/>
              <w:bottom w:val="single" w:sz="8" w:space="0" w:color="000000"/>
              <w:right w:val="single" w:sz="8" w:space="0" w:color="000000"/>
            </w:tcBorders>
            <w:shd w:val="clear" w:color="auto" w:fill="auto"/>
            <w:vAlign w:val="center"/>
            <w:hideMark/>
          </w:tcPr>
          <w:p w14:paraId="35949510"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5</w:t>
            </w:r>
          </w:p>
        </w:tc>
        <w:tc>
          <w:tcPr>
            <w:tcW w:w="563" w:type="dxa"/>
            <w:tcBorders>
              <w:top w:val="nil"/>
              <w:left w:val="nil"/>
              <w:bottom w:val="single" w:sz="8" w:space="0" w:color="000000"/>
              <w:right w:val="single" w:sz="8" w:space="0" w:color="000000"/>
            </w:tcBorders>
            <w:shd w:val="clear" w:color="auto" w:fill="auto"/>
            <w:vAlign w:val="center"/>
            <w:hideMark/>
          </w:tcPr>
          <w:p w14:paraId="20275171"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0.96</w:t>
            </w:r>
          </w:p>
        </w:tc>
        <w:tc>
          <w:tcPr>
            <w:tcW w:w="458" w:type="dxa"/>
            <w:tcBorders>
              <w:top w:val="nil"/>
              <w:left w:val="nil"/>
              <w:bottom w:val="single" w:sz="8" w:space="0" w:color="000000"/>
              <w:right w:val="single" w:sz="8" w:space="0" w:color="000000"/>
            </w:tcBorders>
            <w:shd w:val="clear" w:color="auto" w:fill="auto"/>
            <w:vAlign w:val="center"/>
            <w:hideMark/>
          </w:tcPr>
          <w:p w14:paraId="1F6C3298"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17</w:t>
            </w:r>
          </w:p>
        </w:tc>
        <w:tc>
          <w:tcPr>
            <w:tcW w:w="563" w:type="dxa"/>
            <w:tcBorders>
              <w:top w:val="nil"/>
              <w:left w:val="nil"/>
              <w:bottom w:val="single" w:sz="8" w:space="0" w:color="000000"/>
              <w:right w:val="single" w:sz="8" w:space="0" w:color="000000"/>
            </w:tcBorders>
            <w:shd w:val="clear" w:color="auto" w:fill="auto"/>
            <w:vAlign w:val="center"/>
            <w:hideMark/>
          </w:tcPr>
          <w:p w14:paraId="14DDC331"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3.25</w:t>
            </w:r>
          </w:p>
        </w:tc>
        <w:tc>
          <w:tcPr>
            <w:tcW w:w="513" w:type="dxa"/>
            <w:tcBorders>
              <w:top w:val="nil"/>
              <w:left w:val="nil"/>
              <w:bottom w:val="single" w:sz="8" w:space="0" w:color="000000"/>
              <w:right w:val="single" w:sz="8" w:space="0" w:color="000000"/>
            </w:tcBorders>
            <w:shd w:val="clear" w:color="auto" w:fill="auto"/>
            <w:vAlign w:val="center"/>
            <w:hideMark/>
          </w:tcPr>
          <w:p w14:paraId="1A95FDB4"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131</w:t>
            </w:r>
          </w:p>
        </w:tc>
        <w:tc>
          <w:tcPr>
            <w:tcW w:w="554" w:type="dxa"/>
            <w:tcBorders>
              <w:top w:val="nil"/>
              <w:left w:val="nil"/>
              <w:bottom w:val="single" w:sz="8" w:space="0" w:color="000000"/>
              <w:right w:val="single" w:sz="8" w:space="0" w:color="000000"/>
            </w:tcBorders>
            <w:shd w:val="clear" w:color="auto" w:fill="auto"/>
            <w:vAlign w:val="center"/>
            <w:hideMark/>
          </w:tcPr>
          <w:p w14:paraId="0732A023"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25.05</w:t>
            </w:r>
          </w:p>
        </w:tc>
        <w:tc>
          <w:tcPr>
            <w:tcW w:w="513" w:type="dxa"/>
            <w:tcBorders>
              <w:top w:val="nil"/>
              <w:left w:val="nil"/>
              <w:bottom w:val="single" w:sz="8" w:space="0" w:color="000000"/>
              <w:right w:val="single" w:sz="8" w:space="0" w:color="000000"/>
            </w:tcBorders>
            <w:shd w:val="clear" w:color="auto" w:fill="auto"/>
            <w:vAlign w:val="center"/>
            <w:hideMark/>
          </w:tcPr>
          <w:p w14:paraId="3C36059A"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227</w:t>
            </w:r>
          </w:p>
        </w:tc>
        <w:tc>
          <w:tcPr>
            <w:tcW w:w="595" w:type="dxa"/>
            <w:tcBorders>
              <w:top w:val="nil"/>
              <w:left w:val="nil"/>
              <w:bottom w:val="single" w:sz="8" w:space="0" w:color="000000"/>
              <w:right w:val="single" w:sz="8" w:space="0" w:color="000000"/>
            </w:tcBorders>
            <w:shd w:val="clear" w:color="auto" w:fill="auto"/>
            <w:vAlign w:val="center"/>
            <w:hideMark/>
          </w:tcPr>
          <w:p w14:paraId="7F81C932"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43.40</w:t>
            </w:r>
          </w:p>
        </w:tc>
        <w:tc>
          <w:tcPr>
            <w:tcW w:w="513" w:type="dxa"/>
            <w:tcBorders>
              <w:top w:val="nil"/>
              <w:left w:val="nil"/>
              <w:bottom w:val="single" w:sz="8" w:space="0" w:color="000000"/>
              <w:right w:val="single" w:sz="8" w:space="0" w:color="000000"/>
            </w:tcBorders>
            <w:shd w:val="clear" w:color="auto" w:fill="auto"/>
            <w:vAlign w:val="center"/>
            <w:hideMark/>
          </w:tcPr>
          <w:p w14:paraId="311084B7"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143</w:t>
            </w:r>
          </w:p>
        </w:tc>
        <w:tc>
          <w:tcPr>
            <w:tcW w:w="665" w:type="dxa"/>
            <w:tcBorders>
              <w:top w:val="nil"/>
              <w:left w:val="nil"/>
              <w:bottom w:val="single" w:sz="8" w:space="0" w:color="000000"/>
              <w:right w:val="single" w:sz="8" w:space="0" w:color="000000"/>
            </w:tcBorders>
            <w:shd w:val="clear" w:color="auto" w:fill="auto"/>
            <w:vAlign w:val="center"/>
            <w:hideMark/>
          </w:tcPr>
          <w:p w14:paraId="61C03C91"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27.34</w:t>
            </w:r>
          </w:p>
        </w:tc>
        <w:tc>
          <w:tcPr>
            <w:tcW w:w="691" w:type="dxa"/>
            <w:tcBorders>
              <w:top w:val="nil"/>
              <w:left w:val="nil"/>
              <w:bottom w:val="single" w:sz="8" w:space="0" w:color="000000"/>
              <w:right w:val="single" w:sz="8" w:space="0" w:color="000000"/>
            </w:tcBorders>
            <w:shd w:val="clear" w:color="auto" w:fill="auto"/>
            <w:vAlign w:val="center"/>
            <w:hideMark/>
          </w:tcPr>
          <w:p w14:paraId="26E06995"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2.93</w:t>
            </w:r>
          </w:p>
        </w:tc>
      </w:tr>
    </w:tbl>
    <w:p w14:paraId="43A86C4A" w14:textId="77777777" w:rsidR="00CF5478" w:rsidRPr="00A9606E" w:rsidRDefault="00CF5478" w:rsidP="00CF5478">
      <w:pPr>
        <w:spacing w:before="0" w:after="0" w:line="240" w:lineRule="auto"/>
        <w:rPr>
          <w:rFonts w:eastAsia="Times New Roman"/>
          <w:iCs/>
          <w:szCs w:val="26"/>
          <w:lang w:val="fr-FR"/>
        </w:rPr>
      </w:pPr>
    </w:p>
    <w:p w14:paraId="78DE021C" w14:textId="2D36A144" w:rsidR="00703580" w:rsidRPr="00A9606E" w:rsidRDefault="00703580" w:rsidP="005B05F6">
      <w:pPr>
        <w:spacing w:before="0" w:after="0" w:line="336" w:lineRule="auto"/>
        <w:rPr>
          <w:rFonts w:eastAsia="Times New Roman"/>
          <w:iCs/>
          <w:szCs w:val="26"/>
          <w:lang w:val="fr-FR"/>
        </w:rPr>
      </w:pPr>
      <w:r w:rsidRPr="00A9606E">
        <w:rPr>
          <w:rFonts w:eastAsia="Times New Roman"/>
          <w:iCs/>
          <w:szCs w:val="26"/>
          <w:lang w:val="fr-FR"/>
        </w:rPr>
        <w:t>Bảng 2.2</w:t>
      </w:r>
      <w:r w:rsidR="006E45D8" w:rsidRPr="00A9606E">
        <w:rPr>
          <w:rFonts w:eastAsia="Times New Roman"/>
          <w:iCs/>
          <w:szCs w:val="26"/>
          <w:lang w:val="fr-FR"/>
        </w:rPr>
        <w:t>5</w:t>
      </w:r>
      <w:r w:rsidRPr="00A9606E">
        <w:rPr>
          <w:rFonts w:eastAsia="Times New Roman"/>
          <w:iCs/>
          <w:szCs w:val="26"/>
          <w:lang w:val="fr-FR"/>
        </w:rPr>
        <w:t xml:space="preserve"> chỉ ra rằng, </w:t>
      </w:r>
      <w:r w:rsidR="00930620" w:rsidRPr="00A9606E">
        <w:rPr>
          <w:rFonts w:eastAsia="Times New Roman"/>
          <w:i/>
          <w:iCs/>
          <w:szCs w:val="26"/>
          <w:lang w:val="fr-FR"/>
        </w:rPr>
        <w:t>C</w:t>
      </w:r>
      <w:r w:rsidRPr="00A9606E">
        <w:rPr>
          <w:rFonts w:eastAsia="Times New Roman"/>
          <w:i/>
          <w:iCs/>
          <w:szCs w:val="26"/>
          <w:lang w:val="fr-FR"/>
        </w:rPr>
        <w:t xml:space="preserve">ơ sở vật chất phục vụ xây dựng những giá trị văn hóa </w:t>
      </w:r>
      <w:r w:rsidR="00B57A5F" w:rsidRPr="00A9606E">
        <w:rPr>
          <w:rFonts w:eastAsia="Times New Roman"/>
          <w:i/>
          <w:iCs/>
          <w:szCs w:val="26"/>
          <w:lang w:val="fr-FR"/>
        </w:rPr>
        <w:t>đã có</w:t>
      </w:r>
      <w:r w:rsidR="00FF628E" w:rsidRPr="00A9606E">
        <w:rPr>
          <w:rFonts w:eastAsia="Times New Roman"/>
          <w:i/>
          <w:iCs/>
          <w:szCs w:val="26"/>
          <w:lang w:val="fr-FR"/>
        </w:rPr>
        <w:t xml:space="preserve"> có</w:t>
      </w:r>
      <w:r w:rsidR="00FF628E" w:rsidRPr="00A9606E">
        <w:rPr>
          <w:rFonts w:eastAsia="Times New Roman"/>
          <w:iCs/>
          <w:szCs w:val="26"/>
          <w:lang w:val="fr-FR"/>
        </w:rPr>
        <w:t xml:space="preserve"> ảnh hưởng lớn nhất tới</w:t>
      </w:r>
      <w:r w:rsidRPr="00A9606E">
        <w:rPr>
          <w:rFonts w:eastAsia="Times New Roman"/>
          <w:iCs/>
          <w:szCs w:val="26"/>
          <w:lang w:val="fr-FR"/>
        </w:rPr>
        <w:t xml:space="preserve"> công tác quản lý hoạt động xây dựng VHNT</w:t>
      </w:r>
      <w:r w:rsidR="00FF628E" w:rsidRPr="00A9606E">
        <w:rPr>
          <w:rFonts w:eastAsia="Times New Roman"/>
          <w:iCs/>
          <w:szCs w:val="26"/>
          <w:lang w:val="fr-FR"/>
        </w:rPr>
        <w:t xml:space="preserve"> (ĐTB </w:t>
      </w:r>
      <w:r w:rsidR="006B74F3" w:rsidRPr="00A9606E">
        <w:rPr>
          <w:rFonts w:eastAsia="Times New Roman"/>
          <w:iCs/>
          <w:szCs w:val="26"/>
          <w:lang w:val="fr-FR"/>
        </w:rPr>
        <w:t>= 2.95, xếp thứ 1)</w:t>
      </w:r>
      <w:r w:rsidRPr="00A9606E">
        <w:rPr>
          <w:rFonts w:eastAsia="Times New Roman"/>
          <w:iCs/>
          <w:szCs w:val="26"/>
          <w:lang w:val="fr-FR"/>
        </w:rPr>
        <w:t xml:space="preserve">, tiếp đến là </w:t>
      </w:r>
      <w:r w:rsidR="00937FCA" w:rsidRPr="00A9606E">
        <w:rPr>
          <w:rFonts w:eastAsia="Times New Roman"/>
          <w:i/>
          <w:iCs/>
          <w:szCs w:val="26"/>
          <w:lang w:val="fr-FR"/>
        </w:rPr>
        <w:t>Cơ sở vật chất phục vụ phát triển những giá trị văn hóa mới</w:t>
      </w:r>
      <w:r w:rsidR="00937FCA" w:rsidRPr="00A9606E">
        <w:rPr>
          <w:rFonts w:eastAsia="Times New Roman"/>
          <w:iCs/>
          <w:szCs w:val="26"/>
          <w:lang w:val="fr-FR"/>
        </w:rPr>
        <w:t xml:space="preserve"> (ĐTB </w:t>
      </w:r>
      <w:r w:rsidR="004325F8" w:rsidRPr="00A9606E">
        <w:rPr>
          <w:rFonts w:eastAsia="Times New Roman"/>
          <w:iCs/>
          <w:szCs w:val="26"/>
          <w:lang w:val="fr-FR"/>
        </w:rPr>
        <w:t>-</w:t>
      </w:r>
      <w:r w:rsidR="00937FCA" w:rsidRPr="00A9606E">
        <w:rPr>
          <w:rFonts w:eastAsia="Times New Roman"/>
          <w:iCs/>
          <w:szCs w:val="26"/>
          <w:lang w:val="fr-FR"/>
        </w:rPr>
        <w:t xml:space="preserve"> 2.94, xếp thứ 2) và cuối cùng là </w:t>
      </w:r>
      <w:r w:rsidRPr="00A9606E">
        <w:rPr>
          <w:rFonts w:eastAsia="Times New Roman"/>
          <w:iCs/>
          <w:szCs w:val="26"/>
          <w:lang w:val="fr-FR"/>
        </w:rPr>
        <w:t xml:space="preserve">việc </w:t>
      </w:r>
      <w:r w:rsidR="00B77D84" w:rsidRPr="00A9606E">
        <w:rPr>
          <w:rFonts w:eastAsia="Times New Roman"/>
          <w:i/>
          <w:iCs/>
          <w:szCs w:val="26"/>
          <w:lang w:val="fr-FR"/>
        </w:rPr>
        <w:t>H</w:t>
      </w:r>
      <w:r w:rsidRPr="00A9606E">
        <w:rPr>
          <w:rFonts w:eastAsia="Times New Roman"/>
          <w:i/>
          <w:iCs/>
          <w:szCs w:val="26"/>
          <w:lang w:val="fr-FR"/>
        </w:rPr>
        <w:t>uy động QL nguồn tài chính thông qua công tác xã hội hóa nhằm xây dựng những giá trị văn hóa</w:t>
      </w:r>
      <w:r w:rsidR="003E3E5C" w:rsidRPr="00A9606E">
        <w:rPr>
          <w:rFonts w:eastAsia="Times New Roman"/>
          <w:i/>
          <w:iCs/>
          <w:szCs w:val="26"/>
          <w:lang w:val="fr-FR"/>
        </w:rPr>
        <w:t xml:space="preserve"> đã có</w:t>
      </w:r>
      <w:r w:rsidR="003E3E5C" w:rsidRPr="00A9606E">
        <w:rPr>
          <w:rFonts w:eastAsia="Times New Roman"/>
          <w:iCs/>
          <w:szCs w:val="26"/>
          <w:lang w:val="fr-FR"/>
        </w:rPr>
        <w:t>.</w:t>
      </w:r>
      <w:r w:rsidR="00B77D84" w:rsidRPr="00A9606E">
        <w:rPr>
          <w:rFonts w:eastAsia="Times New Roman"/>
          <w:iCs/>
          <w:szCs w:val="26"/>
          <w:lang w:val="fr-FR"/>
        </w:rPr>
        <w:t xml:space="preserve"> </w:t>
      </w:r>
      <w:r w:rsidRPr="00A9606E">
        <w:rPr>
          <w:rFonts w:eastAsia="Times New Roman"/>
          <w:iCs/>
          <w:szCs w:val="26"/>
          <w:lang w:val="fr-FR"/>
        </w:rPr>
        <w:t xml:space="preserve">Có tới </w:t>
      </w:r>
      <w:r w:rsidR="00525CAA" w:rsidRPr="00A9606E">
        <w:rPr>
          <w:rFonts w:eastAsia="Times New Roman"/>
          <w:iCs/>
          <w:szCs w:val="26"/>
          <w:lang w:val="fr-FR"/>
        </w:rPr>
        <w:t xml:space="preserve">gần </w:t>
      </w:r>
      <w:r w:rsidRPr="00A9606E">
        <w:rPr>
          <w:rFonts w:eastAsia="Times New Roman"/>
          <w:iCs/>
          <w:szCs w:val="26"/>
          <w:lang w:val="fr-FR"/>
        </w:rPr>
        <w:t xml:space="preserve">30% CBQL và GV cho rằng </w:t>
      </w:r>
      <w:r w:rsidR="00B77D84" w:rsidRPr="00A9606E">
        <w:rPr>
          <w:rFonts w:eastAsia="Times New Roman"/>
          <w:iCs/>
          <w:szCs w:val="26"/>
          <w:lang w:val="fr-FR"/>
        </w:rPr>
        <w:t>C</w:t>
      </w:r>
      <w:r w:rsidRPr="00A9606E">
        <w:rPr>
          <w:rFonts w:eastAsia="Times New Roman"/>
          <w:iCs/>
          <w:szCs w:val="26"/>
          <w:lang w:val="fr-FR"/>
        </w:rPr>
        <w:t>ơ sở vật chất phục vụ xây dựng những giá trị văn hóa đã có</w:t>
      </w:r>
      <w:r w:rsidR="006B54E7" w:rsidRPr="00A9606E">
        <w:rPr>
          <w:rFonts w:eastAsia="Times New Roman"/>
          <w:iCs/>
          <w:szCs w:val="26"/>
          <w:lang w:val="fr-FR"/>
        </w:rPr>
        <w:t xml:space="preserve">, Cơ sở vật chất phục vụ phát triển những giá trị văn hóa mới và </w:t>
      </w:r>
      <w:r w:rsidR="00B77D84" w:rsidRPr="00A9606E">
        <w:rPr>
          <w:rFonts w:eastAsia="Times New Roman"/>
          <w:iCs/>
          <w:szCs w:val="26"/>
          <w:lang w:val="fr-FR"/>
        </w:rPr>
        <w:t>H</w:t>
      </w:r>
      <w:r w:rsidR="006B54E7" w:rsidRPr="00A9606E">
        <w:rPr>
          <w:rFonts w:eastAsia="Times New Roman"/>
          <w:iCs/>
          <w:szCs w:val="26"/>
          <w:lang w:val="fr-FR"/>
        </w:rPr>
        <w:t xml:space="preserve">uy động QL nguồn tài chính thông qua công tác xã hội hóa nhằm xây dựng những giá trị văn hóa đã có </w:t>
      </w:r>
      <w:r w:rsidRPr="00A9606E">
        <w:rPr>
          <w:rFonts w:eastAsia="Times New Roman"/>
          <w:iCs/>
          <w:szCs w:val="26"/>
          <w:lang w:val="fr-FR"/>
        </w:rPr>
        <w:t>rất có ảnh hưởng đến công tác quản lý HĐXD văn hóa trường THPT tỉnh Nghệ An</w:t>
      </w:r>
      <w:r w:rsidR="002E65DC" w:rsidRPr="00A9606E">
        <w:rPr>
          <w:rFonts w:eastAsia="Times New Roman"/>
          <w:iCs/>
          <w:szCs w:val="26"/>
          <w:lang w:val="fr-FR"/>
        </w:rPr>
        <w:t xml:space="preserve">. </w:t>
      </w:r>
    </w:p>
    <w:p w14:paraId="6091DE7D" w14:textId="6B78660D" w:rsidR="00DE2E61" w:rsidRPr="00A9606E" w:rsidRDefault="0027747E" w:rsidP="005B05F6">
      <w:pPr>
        <w:spacing w:before="0" w:after="0" w:line="336" w:lineRule="auto"/>
        <w:rPr>
          <w:rFonts w:eastAsia="Times New Roman"/>
          <w:bCs/>
          <w:szCs w:val="26"/>
          <w:lang w:val="fr-FR"/>
        </w:rPr>
      </w:pPr>
      <w:r w:rsidRPr="00A9606E">
        <w:rPr>
          <w:rFonts w:eastAsia="Times New Roman"/>
          <w:bCs/>
          <w:i/>
          <w:szCs w:val="26"/>
          <w:lang w:val="fr-FR"/>
        </w:rPr>
        <w:t>Về m</w:t>
      </w:r>
      <w:r w:rsidR="006E45D8" w:rsidRPr="00A9606E">
        <w:rPr>
          <w:rFonts w:eastAsia="Times New Roman"/>
          <w:bCs/>
          <w:i/>
          <w:szCs w:val="26"/>
          <w:lang w:val="fr-FR"/>
        </w:rPr>
        <w:t>ức độ ả</w:t>
      </w:r>
      <w:r w:rsidR="00703580" w:rsidRPr="00A9606E">
        <w:rPr>
          <w:rFonts w:eastAsia="Times New Roman"/>
          <w:bCs/>
          <w:i/>
          <w:szCs w:val="26"/>
          <w:lang w:val="fr-FR"/>
        </w:rPr>
        <w:t xml:space="preserve">nh hưởng của </w:t>
      </w:r>
      <w:r w:rsidR="00297ADF" w:rsidRPr="00A9606E">
        <w:rPr>
          <w:rFonts w:eastAsia="Times New Roman"/>
          <w:bCs/>
          <w:i/>
          <w:szCs w:val="26"/>
          <w:lang w:val="fr-FR"/>
        </w:rPr>
        <w:t>N</w:t>
      </w:r>
      <w:r w:rsidR="00703580" w:rsidRPr="00A9606E">
        <w:rPr>
          <w:rFonts w:eastAsia="Times New Roman"/>
          <w:bCs/>
          <w:i/>
          <w:szCs w:val="26"/>
          <w:lang w:val="fr-FR"/>
        </w:rPr>
        <w:t xml:space="preserve">ăng lực </w:t>
      </w:r>
      <w:r w:rsidR="00297ADF" w:rsidRPr="00A9606E">
        <w:rPr>
          <w:rFonts w:eastAsia="Times New Roman"/>
          <w:bCs/>
          <w:i/>
          <w:szCs w:val="26"/>
          <w:lang w:val="fr-FR"/>
        </w:rPr>
        <w:t xml:space="preserve">quản lý </w:t>
      </w:r>
      <w:r w:rsidR="00703580" w:rsidRPr="00A9606E">
        <w:rPr>
          <w:rFonts w:eastAsia="Times New Roman"/>
          <w:bCs/>
          <w:i/>
          <w:szCs w:val="26"/>
          <w:lang w:val="fr-FR"/>
        </w:rPr>
        <w:t>của Lãnh đạo nhà trường đến quản lý HĐXD văn hóa trường trung học phổ thông tỉnh Nghệ An</w:t>
      </w:r>
      <w:r w:rsidRPr="00A9606E">
        <w:rPr>
          <w:rFonts w:eastAsia="Times New Roman"/>
          <w:bCs/>
          <w:szCs w:val="26"/>
          <w:lang w:val="fr-FR"/>
        </w:rPr>
        <w:t xml:space="preserve">, kết quả khảo sát </w:t>
      </w:r>
      <w:r w:rsidR="00DE2E61" w:rsidRPr="00A9606E">
        <w:rPr>
          <w:rFonts w:eastAsia="Times New Roman"/>
          <w:bCs/>
          <w:szCs w:val="26"/>
          <w:lang w:val="fr-FR"/>
        </w:rPr>
        <w:t>đ</w:t>
      </w:r>
      <w:r w:rsidR="00CA5727" w:rsidRPr="00A9606E">
        <w:rPr>
          <w:rFonts w:eastAsia="Times New Roman"/>
          <w:bCs/>
          <w:szCs w:val="26"/>
          <w:lang w:val="fr-FR"/>
        </w:rPr>
        <w:t>ược trình bày trong bảng 2.26</w:t>
      </w:r>
      <w:r w:rsidR="009C6D0E" w:rsidRPr="00A9606E">
        <w:rPr>
          <w:rFonts w:eastAsia="Times New Roman"/>
          <w:bCs/>
          <w:szCs w:val="26"/>
          <w:lang w:val="fr-FR"/>
        </w:rPr>
        <w:t>:</w:t>
      </w:r>
      <w:r w:rsidR="00DE2E61" w:rsidRPr="00A9606E">
        <w:rPr>
          <w:rFonts w:eastAsia="Times New Roman"/>
          <w:bCs/>
          <w:szCs w:val="26"/>
          <w:lang w:val="fr-FR"/>
        </w:rPr>
        <w:t xml:space="preserve"> </w:t>
      </w:r>
    </w:p>
    <w:p w14:paraId="6205F92A" w14:textId="77777777" w:rsidR="00CF5478" w:rsidRPr="00A9606E" w:rsidRDefault="00CF5478">
      <w:pPr>
        <w:spacing w:before="0" w:after="0" w:line="240" w:lineRule="auto"/>
        <w:ind w:firstLine="0"/>
        <w:jc w:val="left"/>
        <w:rPr>
          <w:b/>
          <w:szCs w:val="26"/>
          <w:lang w:val="fr-FR"/>
        </w:rPr>
      </w:pPr>
      <w:bookmarkStart w:id="1402" w:name="_Toc152741039"/>
      <w:bookmarkStart w:id="1403" w:name="_Toc154309897"/>
      <w:r w:rsidRPr="00A9606E">
        <w:rPr>
          <w:szCs w:val="26"/>
          <w:lang w:val="fr-FR"/>
        </w:rPr>
        <w:br w:type="page"/>
      </w:r>
    </w:p>
    <w:p w14:paraId="288C6FE0" w14:textId="42BCDA0D" w:rsidR="00703580" w:rsidRPr="00A9606E" w:rsidRDefault="00703580" w:rsidP="005B05F6">
      <w:pPr>
        <w:pStyle w:val="5a"/>
        <w:spacing w:line="336" w:lineRule="auto"/>
        <w:rPr>
          <w:sz w:val="26"/>
          <w:szCs w:val="26"/>
          <w:lang w:val="fr-FR"/>
        </w:rPr>
      </w:pPr>
      <w:r w:rsidRPr="00A9606E">
        <w:rPr>
          <w:sz w:val="26"/>
          <w:szCs w:val="26"/>
          <w:lang w:val="fr-FR"/>
        </w:rPr>
        <w:lastRenderedPageBreak/>
        <w:t>Bảng 2.2</w:t>
      </w:r>
      <w:r w:rsidR="0000454E" w:rsidRPr="00A9606E">
        <w:rPr>
          <w:sz w:val="26"/>
          <w:szCs w:val="26"/>
          <w:lang w:val="fr-FR"/>
        </w:rPr>
        <w:t>6</w:t>
      </w:r>
      <w:r w:rsidRPr="00A9606E">
        <w:rPr>
          <w:sz w:val="26"/>
          <w:szCs w:val="26"/>
          <w:lang w:val="fr-FR"/>
        </w:rPr>
        <w:t xml:space="preserve">. Mức độ ảnh hưởng năng lực </w:t>
      </w:r>
      <w:r w:rsidR="006C1581" w:rsidRPr="00A9606E">
        <w:rPr>
          <w:sz w:val="26"/>
          <w:szCs w:val="26"/>
          <w:lang w:val="fr-FR"/>
        </w:rPr>
        <w:t xml:space="preserve">quản lý </w:t>
      </w:r>
      <w:r w:rsidRPr="00A9606E">
        <w:rPr>
          <w:sz w:val="26"/>
          <w:szCs w:val="26"/>
          <w:lang w:val="fr-FR"/>
        </w:rPr>
        <w:t>của Lãnh đạo nhà trường đến</w:t>
      </w:r>
      <w:r w:rsidR="004325F8" w:rsidRPr="00A9606E">
        <w:rPr>
          <w:sz w:val="26"/>
          <w:szCs w:val="26"/>
          <w:lang w:val="vi-VN"/>
        </w:rPr>
        <w:br/>
      </w:r>
      <w:r w:rsidRPr="00A9606E">
        <w:rPr>
          <w:sz w:val="26"/>
          <w:szCs w:val="26"/>
          <w:lang w:val="fr-FR"/>
        </w:rPr>
        <w:t xml:space="preserve">quản lý </w:t>
      </w:r>
      <w:r w:rsidR="006C1581" w:rsidRPr="00A9606E">
        <w:rPr>
          <w:sz w:val="26"/>
          <w:szCs w:val="26"/>
          <w:lang w:val="fr-FR"/>
        </w:rPr>
        <w:t>hoạt động xây dựng</w:t>
      </w:r>
      <w:r w:rsidRPr="00A9606E">
        <w:rPr>
          <w:sz w:val="26"/>
          <w:szCs w:val="26"/>
          <w:lang w:val="fr-FR"/>
        </w:rPr>
        <w:t xml:space="preserve"> văn hóa trường </w:t>
      </w:r>
      <w:r w:rsidR="006C1581" w:rsidRPr="00A9606E">
        <w:rPr>
          <w:sz w:val="26"/>
          <w:szCs w:val="26"/>
          <w:lang w:val="fr-FR"/>
        </w:rPr>
        <w:t xml:space="preserve">trung học phổ thông </w:t>
      </w:r>
      <w:r w:rsidRPr="00A9606E">
        <w:rPr>
          <w:sz w:val="26"/>
          <w:szCs w:val="26"/>
          <w:lang w:val="fr-FR"/>
        </w:rPr>
        <w:t>tỉnh Nghệ An</w:t>
      </w:r>
      <w:bookmarkEnd w:id="1402"/>
      <w:bookmarkEnd w:id="1403"/>
    </w:p>
    <w:tbl>
      <w:tblPr>
        <w:tblW w:w="8818" w:type="dxa"/>
        <w:jc w:val="center"/>
        <w:tblCellMar>
          <w:left w:w="34" w:type="dxa"/>
          <w:right w:w="34" w:type="dxa"/>
        </w:tblCellMar>
        <w:tblLook w:val="04A0" w:firstRow="1" w:lastRow="0" w:firstColumn="1" w:lastColumn="0" w:noHBand="0" w:noVBand="1"/>
      </w:tblPr>
      <w:tblGrid>
        <w:gridCol w:w="416"/>
        <w:gridCol w:w="1911"/>
        <w:gridCol w:w="855"/>
        <w:gridCol w:w="424"/>
        <w:gridCol w:w="471"/>
        <w:gridCol w:w="424"/>
        <w:gridCol w:w="538"/>
        <w:gridCol w:w="484"/>
        <w:gridCol w:w="554"/>
        <w:gridCol w:w="484"/>
        <w:gridCol w:w="577"/>
        <w:gridCol w:w="484"/>
        <w:gridCol w:w="563"/>
        <w:gridCol w:w="633"/>
      </w:tblGrid>
      <w:tr w:rsidR="0033079C" w:rsidRPr="00A9606E" w14:paraId="74BF5B3F" w14:textId="77777777" w:rsidTr="004A37D2">
        <w:trPr>
          <w:trHeight w:val="20"/>
          <w:tblHeader/>
          <w:jc w:val="center"/>
        </w:trPr>
        <w:tc>
          <w:tcPr>
            <w:tcW w:w="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EACBEBD"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TT</w:t>
            </w:r>
          </w:p>
        </w:tc>
        <w:tc>
          <w:tcPr>
            <w:tcW w:w="1911"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41E34C0" w14:textId="216AC7F9" w:rsidR="0033079C" w:rsidRPr="00A9606E" w:rsidRDefault="0033079C" w:rsidP="00CF5478">
            <w:pPr>
              <w:spacing w:before="0" w:after="0" w:line="264" w:lineRule="auto"/>
              <w:ind w:firstLine="0"/>
              <w:jc w:val="center"/>
              <w:rPr>
                <w:rFonts w:eastAsia="Times New Roman"/>
                <w:b/>
                <w:bCs/>
                <w:w w:val="90"/>
                <w:sz w:val="24"/>
                <w:szCs w:val="24"/>
                <w:lang w:val="vi-VN"/>
              </w:rPr>
            </w:pPr>
            <w:r w:rsidRPr="00A9606E">
              <w:rPr>
                <w:rFonts w:eastAsia="Times New Roman"/>
                <w:b/>
                <w:bCs/>
                <w:w w:val="90"/>
                <w:sz w:val="24"/>
                <w:szCs w:val="24"/>
              </w:rPr>
              <w:t>Tiêu chí</w:t>
            </w:r>
          </w:p>
          <w:p w14:paraId="05DA664C"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ảnh hưởng</w:t>
            </w:r>
          </w:p>
        </w:tc>
        <w:tc>
          <w:tcPr>
            <w:tcW w:w="8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6931C18"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003" w:type="dxa"/>
            <w:gridSpan w:val="10"/>
            <w:tcBorders>
              <w:top w:val="single" w:sz="8" w:space="0" w:color="000000"/>
              <w:left w:val="nil"/>
              <w:bottom w:val="single" w:sz="8" w:space="0" w:color="000000"/>
              <w:right w:val="single" w:sz="8" w:space="0" w:color="000000"/>
            </w:tcBorders>
            <w:shd w:val="clear" w:color="auto" w:fill="auto"/>
            <w:vAlign w:val="center"/>
            <w:hideMark/>
          </w:tcPr>
          <w:p w14:paraId="74A99E2E"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Mức độ ảnh hưởng</w:t>
            </w:r>
          </w:p>
        </w:tc>
        <w:tc>
          <w:tcPr>
            <w:tcW w:w="63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A264645"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33079C" w:rsidRPr="00A9606E" w14:paraId="432F937F" w14:textId="77777777" w:rsidTr="004A37D2">
        <w:trPr>
          <w:trHeight w:val="20"/>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6C1C7F7D" w14:textId="77777777" w:rsidR="0033079C" w:rsidRPr="00A9606E" w:rsidRDefault="0033079C" w:rsidP="00CF5478">
            <w:pPr>
              <w:spacing w:before="0" w:after="0" w:line="264" w:lineRule="auto"/>
              <w:ind w:firstLine="0"/>
              <w:jc w:val="center"/>
              <w:rPr>
                <w:rFonts w:eastAsia="Times New Roman"/>
                <w:w w:val="90"/>
                <w:sz w:val="24"/>
                <w:szCs w:val="24"/>
              </w:rPr>
            </w:pPr>
          </w:p>
        </w:tc>
        <w:tc>
          <w:tcPr>
            <w:tcW w:w="1911" w:type="dxa"/>
            <w:vMerge/>
            <w:tcBorders>
              <w:top w:val="single" w:sz="8" w:space="0" w:color="000000"/>
              <w:left w:val="single" w:sz="8" w:space="0" w:color="000000"/>
              <w:bottom w:val="single" w:sz="8" w:space="0" w:color="000000"/>
              <w:right w:val="single" w:sz="8" w:space="0" w:color="000000"/>
            </w:tcBorders>
            <w:vAlign w:val="center"/>
            <w:hideMark/>
          </w:tcPr>
          <w:p w14:paraId="1C53C524" w14:textId="77777777" w:rsidR="0033079C" w:rsidRPr="00A9606E" w:rsidRDefault="0033079C" w:rsidP="00CF5478">
            <w:pPr>
              <w:spacing w:before="0" w:after="0" w:line="264" w:lineRule="auto"/>
              <w:ind w:firstLine="0"/>
              <w:jc w:val="center"/>
              <w:rPr>
                <w:rFonts w:eastAsia="Times New Roman"/>
                <w:w w:val="90"/>
                <w:sz w:val="24"/>
                <w:szCs w:val="24"/>
              </w:rPr>
            </w:pPr>
          </w:p>
        </w:tc>
        <w:tc>
          <w:tcPr>
            <w:tcW w:w="855" w:type="dxa"/>
            <w:vMerge/>
            <w:tcBorders>
              <w:top w:val="single" w:sz="8" w:space="0" w:color="000000"/>
              <w:left w:val="single" w:sz="8" w:space="0" w:color="000000"/>
              <w:bottom w:val="single" w:sz="8" w:space="0" w:color="000000"/>
              <w:right w:val="single" w:sz="8" w:space="0" w:color="000000"/>
            </w:tcBorders>
            <w:vAlign w:val="center"/>
            <w:hideMark/>
          </w:tcPr>
          <w:p w14:paraId="54BEAAC0" w14:textId="77777777" w:rsidR="0033079C" w:rsidRPr="00A9606E" w:rsidRDefault="0033079C" w:rsidP="00CF5478">
            <w:pPr>
              <w:spacing w:before="0" w:after="0" w:line="264" w:lineRule="auto"/>
              <w:ind w:firstLine="0"/>
              <w:jc w:val="center"/>
              <w:rPr>
                <w:rFonts w:eastAsia="Times New Roman"/>
                <w:w w:val="90"/>
                <w:sz w:val="24"/>
                <w:szCs w:val="24"/>
              </w:rPr>
            </w:pPr>
          </w:p>
        </w:tc>
        <w:tc>
          <w:tcPr>
            <w:tcW w:w="895" w:type="dxa"/>
            <w:gridSpan w:val="2"/>
            <w:tcBorders>
              <w:top w:val="single" w:sz="8" w:space="0" w:color="000000"/>
              <w:left w:val="nil"/>
              <w:bottom w:val="single" w:sz="8" w:space="0" w:color="000000"/>
              <w:right w:val="single" w:sz="8" w:space="0" w:color="000000"/>
            </w:tcBorders>
            <w:shd w:val="clear" w:color="auto" w:fill="auto"/>
            <w:vAlign w:val="center"/>
            <w:hideMark/>
          </w:tcPr>
          <w:p w14:paraId="31A97C31"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Không ảnh hưởng</w:t>
            </w:r>
          </w:p>
        </w:tc>
        <w:tc>
          <w:tcPr>
            <w:tcW w:w="962" w:type="dxa"/>
            <w:gridSpan w:val="2"/>
            <w:tcBorders>
              <w:top w:val="single" w:sz="8" w:space="0" w:color="000000"/>
              <w:left w:val="nil"/>
              <w:bottom w:val="single" w:sz="8" w:space="0" w:color="000000"/>
              <w:right w:val="single" w:sz="8" w:space="0" w:color="000000"/>
            </w:tcBorders>
            <w:shd w:val="clear" w:color="auto" w:fill="auto"/>
            <w:vAlign w:val="center"/>
            <w:hideMark/>
          </w:tcPr>
          <w:p w14:paraId="4E0E219E"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Ảnh hưởng ít</w:t>
            </w:r>
          </w:p>
        </w:tc>
        <w:tc>
          <w:tcPr>
            <w:tcW w:w="1038" w:type="dxa"/>
            <w:gridSpan w:val="2"/>
            <w:tcBorders>
              <w:top w:val="single" w:sz="8" w:space="0" w:color="000000"/>
              <w:left w:val="nil"/>
              <w:bottom w:val="single" w:sz="8" w:space="0" w:color="000000"/>
              <w:right w:val="single" w:sz="8" w:space="0" w:color="000000"/>
            </w:tcBorders>
            <w:shd w:val="clear" w:color="auto" w:fill="auto"/>
            <w:vAlign w:val="center"/>
            <w:hideMark/>
          </w:tcPr>
          <w:p w14:paraId="0F2C7E9F"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Ảnh hưởng</w:t>
            </w:r>
          </w:p>
        </w:tc>
        <w:tc>
          <w:tcPr>
            <w:tcW w:w="1061" w:type="dxa"/>
            <w:gridSpan w:val="2"/>
            <w:tcBorders>
              <w:top w:val="single" w:sz="8" w:space="0" w:color="000000"/>
              <w:left w:val="nil"/>
              <w:bottom w:val="single" w:sz="8" w:space="0" w:color="000000"/>
              <w:right w:val="single" w:sz="8" w:space="0" w:color="000000"/>
            </w:tcBorders>
            <w:shd w:val="clear" w:color="auto" w:fill="auto"/>
            <w:vAlign w:val="center"/>
            <w:hideMark/>
          </w:tcPr>
          <w:p w14:paraId="39025388"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Ảnh hưởng nhiều</w:t>
            </w:r>
          </w:p>
        </w:tc>
        <w:tc>
          <w:tcPr>
            <w:tcW w:w="1047" w:type="dxa"/>
            <w:gridSpan w:val="2"/>
            <w:tcBorders>
              <w:top w:val="single" w:sz="8" w:space="0" w:color="000000"/>
              <w:left w:val="nil"/>
              <w:bottom w:val="single" w:sz="8" w:space="0" w:color="000000"/>
              <w:right w:val="single" w:sz="8" w:space="0" w:color="000000"/>
            </w:tcBorders>
            <w:shd w:val="clear" w:color="auto" w:fill="auto"/>
            <w:vAlign w:val="center"/>
            <w:hideMark/>
          </w:tcPr>
          <w:p w14:paraId="294B63F8"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Rất ảnh hưởng</w:t>
            </w:r>
          </w:p>
        </w:tc>
        <w:tc>
          <w:tcPr>
            <w:tcW w:w="633" w:type="dxa"/>
            <w:vMerge/>
            <w:tcBorders>
              <w:top w:val="single" w:sz="8" w:space="0" w:color="000000"/>
              <w:left w:val="single" w:sz="8" w:space="0" w:color="000000"/>
              <w:bottom w:val="single" w:sz="8" w:space="0" w:color="000000"/>
              <w:right w:val="single" w:sz="8" w:space="0" w:color="000000"/>
            </w:tcBorders>
            <w:vAlign w:val="center"/>
            <w:hideMark/>
          </w:tcPr>
          <w:p w14:paraId="4C46F995" w14:textId="77777777" w:rsidR="0033079C" w:rsidRPr="00A9606E" w:rsidRDefault="0033079C" w:rsidP="00CF5478">
            <w:pPr>
              <w:spacing w:before="0" w:after="0" w:line="264" w:lineRule="auto"/>
              <w:ind w:firstLine="0"/>
              <w:jc w:val="center"/>
              <w:rPr>
                <w:rFonts w:eastAsia="Times New Roman"/>
                <w:w w:val="90"/>
                <w:sz w:val="24"/>
                <w:szCs w:val="24"/>
              </w:rPr>
            </w:pPr>
          </w:p>
        </w:tc>
      </w:tr>
      <w:tr w:rsidR="0033079C" w:rsidRPr="00A9606E" w14:paraId="49B27D43" w14:textId="77777777" w:rsidTr="004A37D2">
        <w:trPr>
          <w:trHeight w:val="20"/>
          <w:tblHeader/>
          <w:jc w:val="center"/>
        </w:trPr>
        <w:tc>
          <w:tcPr>
            <w:tcW w:w="416" w:type="dxa"/>
            <w:vMerge/>
            <w:tcBorders>
              <w:top w:val="single" w:sz="8" w:space="0" w:color="000000"/>
              <w:left w:val="single" w:sz="8" w:space="0" w:color="000000"/>
              <w:bottom w:val="single" w:sz="8" w:space="0" w:color="000000"/>
              <w:right w:val="single" w:sz="8" w:space="0" w:color="000000"/>
            </w:tcBorders>
            <w:vAlign w:val="center"/>
            <w:hideMark/>
          </w:tcPr>
          <w:p w14:paraId="133A369F" w14:textId="77777777" w:rsidR="0033079C" w:rsidRPr="00A9606E" w:rsidRDefault="0033079C" w:rsidP="00CF5478">
            <w:pPr>
              <w:spacing w:before="0" w:after="0" w:line="264" w:lineRule="auto"/>
              <w:ind w:firstLine="0"/>
              <w:jc w:val="center"/>
              <w:rPr>
                <w:rFonts w:eastAsia="Times New Roman"/>
                <w:w w:val="90"/>
                <w:sz w:val="24"/>
                <w:szCs w:val="24"/>
              </w:rPr>
            </w:pPr>
          </w:p>
        </w:tc>
        <w:tc>
          <w:tcPr>
            <w:tcW w:w="1911" w:type="dxa"/>
            <w:vMerge/>
            <w:tcBorders>
              <w:top w:val="single" w:sz="8" w:space="0" w:color="000000"/>
              <w:left w:val="single" w:sz="8" w:space="0" w:color="000000"/>
              <w:bottom w:val="single" w:sz="8" w:space="0" w:color="000000"/>
              <w:right w:val="single" w:sz="8" w:space="0" w:color="000000"/>
            </w:tcBorders>
            <w:vAlign w:val="center"/>
            <w:hideMark/>
          </w:tcPr>
          <w:p w14:paraId="3B4E302D" w14:textId="77777777" w:rsidR="0033079C" w:rsidRPr="00A9606E" w:rsidRDefault="0033079C" w:rsidP="00CF5478">
            <w:pPr>
              <w:spacing w:before="0" w:after="0" w:line="264" w:lineRule="auto"/>
              <w:ind w:firstLine="0"/>
              <w:jc w:val="center"/>
              <w:rPr>
                <w:rFonts w:eastAsia="Times New Roman"/>
                <w:w w:val="90"/>
                <w:sz w:val="24"/>
                <w:szCs w:val="24"/>
              </w:rPr>
            </w:pPr>
          </w:p>
        </w:tc>
        <w:tc>
          <w:tcPr>
            <w:tcW w:w="855" w:type="dxa"/>
            <w:vMerge/>
            <w:tcBorders>
              <w:top w:val="single" w:sz="8" w:space="0" w:color="000000"/>
              <w:left w:val="single" w:sz="8" w:space="0" w:color="000000"/>
              <w:bottom w:val="single" w:sz="8" w:space="0" w:color="000000"/>
              <w:right w:val="single" w:sz="8" w:space="0" w:color="000000"/>
            </w:tcBorders>
            <w:vAlign w:val="center"/>
            <w:hideMark/>
          </w:tcPr>
          <w:p w14:paraId="419B13F3" w14:textId="77777777" w:rsidR="0033079C" w:rsidRPr="00A9606E" w:rsidRDefault="0033079C" w:rsidP="00CF5478">
            <w:pPr>
              <w:spacing w:before="0" w:after="0" w:line="264" w:lineRule="auto"/>
              <w:ind w:firstLine="0"/>
              <w:jc w:val="center"/>
              <w:rPr>
                <w:rFonts w:eastAsia="Times New Roman"/>
                <w:w w:val="90"/>
                <w:sz w:val="24"/>
                <w:szCs w:val="24"/>
              </w:rPr>
            </w:pPr>
          </w:p>
        </w:tc>
        <w:tc>
          <w:tcPr>
            <w:tcW w:w="424" w:type="dxa"/>
            <w:tcBorders>
              <w:top w:val="nil"/>
              <w:left w:val="nil"/>
              <w:bottom w:val="single" w:sz="8" w:space="0" w:color="000000"/>
              <w:right w:val="single" w:sz="8" w:space="0" w:color="000000"/>
            </w:tcBorders>
            <w:shd w:val="clear" w:color="auto" w:fill="auto"/>
            <w:vAlign w:val="center"/>
            <w:hideMark/>
          </w:tcPr>
          <w:p w14:paraId="755936CD"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SL</w:t>
            </w:r>
          </w:p>
        </w:tc>
        <w:tc>
          <w:tcPr>
            <w:tcW w:w="471" w:type="dxa"/>
            <w:tcBorders>
              <w:top w:val="nil"/>
              <w:left w:val="nil"/>
              <w:bottom w:val="single" w:sz="8" w:space="0" w:color="000000"/>
              <w:right w:val="single" w:sz="8" w:space="0" w:color="000000"/>
            </w:tcBorders>
            <w:shd w:val="clear" w:color="auto" w:fill="auto"/>
            <w:vAlign w:val="center"/>
            <w:hideMark/>
          </w:tcPr>
          <w:p w14:paraId="7A985B64"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w:t>
            </w:r>
          </w:p>
        </w:tc>
        <w:tc>
          <w:tcPr>
            <w:tcW w:w="424" w:type="dxa"/>
            <w:tcBorders>
              <w:top w:val="nil"/>
              <w:left w:val="nil"/>
              <w:bottom w:val="single" w:sz="8" w:space="0" w:color="000000"/>
              <w:right w:val="single" w:sz="8" w:space="0" w:color="000000"/>
            </w:tcBorders>
            <w:shd w:val="clear" w:color="auto" w:fill="auto"/>
            <w:vAlign w:val="center"/>
            <w:hideMark/>
          </w:tcPr>
          <w:p w14:paraId="41F71486"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SL</w:t>
            </w:r>
          </w:p>
        </w:tc>
        <w:tc>
          <w:tcPr>
            <w:tcW w:w="538" w:type="dxa"/>
            <w:tcBorders>
              <w:top w:val="nil"/>
              <w:left w:val="nil"/>
              <w:bottom w:val="single" w:sz="8" w:space="0" w:color="000000"/>
              <w:right w:val="single" w:sz="8" w:space="0" w:color="000000"/>
            </w:tcBorders>
            <w:shd w:val="clear" w:color="auto" w:fill="auto"/>
            <w:vAlign w:val="center"/>
            <w:hideMark/>
          </w:tcPr>
          <w:p w14:paraId="3EDB22A2"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w:t>
            </w:r>
          </w:p>
        </w:tc>
        <w:tc>
          <w:tcPr>
            <w:tcW w:w="484" w:type="dxa"/>
            <w:tcBorders>
              <w:top w:val="nil"/>
              <w:left w:val="nil"/>
              <w:bottom w:val="single" w:sz="8" w:space="0" w:color="000000"/>
              <w:right w:val="single" w:sz="8" w:space="0" w:color="000000"/>
            </w:tcBorders>
            <w:shd w:val="clear" w:color="auto" w:fill="auto"/>
            <w:vAlign w:val="center"/>
            <w:hideMark/>
          </w:tcPr>
          <w:p w14:paraId="77CC8567"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7C26B77A"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w:t>
            </w:r>
          </w:p>
        </w:tc>
        <w:tc>
          <w:tcPr>
            <w:tcW w:w="484" w:type="dxa"/>
            <w:tcBorders>
              <w:top w:val="nil"/>
              <w:left w:val="nil"/>
              <w:bottom w:val="single" w:sz="8" w:space="0" w:color="000000"/>
              <w:right w:val="single" w:sz="8" w:space="0" w:color="000000"/>
            </w:tcBorders>
            <w:shd w:val="clear" w:color="auto" w:fill="auto"/>
            <w:vAlign w:val="center"/>
            <w:hideMark/>
          </w:tcPr>
          <w:p w14:paraId="7459B549"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SL</w:t>
            </w:r>
          </w:p>
        </w:tc>
        <w:tc>
          <w:tcPr>
            <w:tcW w:w="577" w:type="dxa"/>
            <w:tcBorders>
              <w:top w:val="nil"/>
              <w:left w:val="nil"/>
              <w:bottom w:val="single" w:sz="8" w:space="0" w:color="000000"/>
              <w:right w:val="single" w:sz="8" w:space="0" w:color="000000"/>
            </w:tcBorders>
            <w:shd w:val="clear" w:color="auto" w:fill="auto"/>
            <w:vAlign w:val="center"/>
            <w:hideMark/>
          </w:tcPr>
          <w:p w14:paraId="308C9600"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w:t>
            </w:r>
          </w:p>
        </w:tc>
        <w:tc>
          <w:tcPr>
            <w:tcW w:w="484" w:type="dxa"/>
            <w:tcBorders>
              <w:top w:val="nil"/>
              <w:left w:val="nil"/>
              <w:bottom w:val="single" w:sz="8" w:space="0" w:color="000000"/>
              <w:right w:val="single" w:sz="8" w:space="0" w:color="000000"/>
            </w:tcBorders>
            <w:shd w:val="clear" w:color="auto" w:fill="auto"/>
            <w:vAlign w:val="center"/>
            <w:hideMark/>
          </w:tcPr>
          <w:p w14:paraId="1C6347CF"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SL</w:t>
            </w:r>
          </w:p>
        </w:tc>
        <w:tc>
          <w:tcPr>
            <w:tcW w:w="563" w:type="dxa"/>
            <w:tcBorders>
              <w:top w:val="nil"/>
              <w:left w:val="nil"/>
              <w:bottom w:val="single" w:sz="8" w:space="0" w:color="000000"/>
              <w:right w:val="single" w:sz="8" w:space="0" w:color="000000"/>
            </w:tcBorders>
            <w:shd w:val="clear" w:color="auto" w:fill="auto"/>
            <w:vAlign w:val="center"/>
            <w:hideMark/>
          </w:tcPr>
          <w:p w14:paraId="27C68074" w14:textId="77777777" w:rsidR="0033079C" w:rsidRPr="00A9606E" w:rsidRDefault="0033079C" w:rsidP="00CF5478">
            <w:pPr>
              <w:spacing w:before="0" w:after="0" w:line="264" w:lineRule="auto"/>
              <w:ind w:firstLine="0"/>
              <w:jc w:val="center"/>
              <w:rPr>
                <w:rFonts w:eastAsia="Times New Roman"/>
                <w:b/>
                <w:bCs/>
                <w:w w:val="90"/>
                <w:sz w:val="24"/>
                <w:szCs w:val="24"/>
              </w:rPr>
            </w:pPr>
            <w:r w:rsidRPr="00A9606E">
              <w:rPr>
                <w:rFonts w:eastAsia="Times New Roman"/>
                <w:b/>
                <w:bCs/>
                <w:w w:val="90"/>
                <w:sz w:val="24"/>
                <w:szCs w:val="24"/>
              </w:rPr>
              <w:t>%</w:t>
            </w:r>
          </w:p>
        </w:tc>
        <w:tc>
          <w:tcPr>
            <w:tcW w:w="633" w:type="dxa"/>
            <w:vMerge/>
            <w:tcBorders>
              <w:top w:val="single" w:sz="8" w:space="0" w:color="000000"/>
              <w:left w:val="single" w:sz="8" w:space="0" w:color="000000"/>
              <w:bottom w:val="single" w:sz="8" w:space="0" w:color="000000"/>
              <w:right w:val="single" w:sz="8" w:space="0" w:color="000000"/>
            </w:tcBorders>
            <w:vAlign w:val="center"/>
            <w:hideMark/>
          </w:tcPr>
          <w:p w14:paraId="053ABB16" w14:textId="77777777" w:rsidR="0033079C" w:rsidRPr="00A9606E" w:rsidRDefault="0033079C" w:rsidP="00CF5478">
            <w:pPr>
              <w:spacing w:before="0" w:after="0" w:line="264" w:lineRule="auto"/>
              <w:ind w:firstLine="0"/>
              <w:jc w:val="center"/>
              <w:rPr>
                <w:rFonts w:eastAsia="Times New Roman"/>
                <w:w w:val="90"/>
                <w:sz w:val="24"/>
                <w:szCs w:val="24"/>
              </w:rPr>
            </w:pPr>
          </w:p>
        </w:tc>
      </w:tr>
      <w:tr w:rsidR="0033079C" w:rsidRPr="00A9606E" w14:paraId="08C7777B" w14:textId="77777777" w:rsidTr="004A37D2">
        <w:trPr>
          <w:trHeight w:val="20"/>
          <w:jc w:val="center"/>
        </w:trPr>
        <w:tc>
          <w:tcPr>
            <w:tcW w:w="416" w:type="dxa"/>
            <w:tcBorders>
              <w:top w:val="nil"/>
              <w:left w:val="single" w:sz="8" w:space="0" w:color="000000"/>
              <w:bottom w:val="nil"/>
              <w:right w:val="single" w:sz="8" w:space="0" w:color="000000"/>
            </w:tcBorders>
            <w:shd w:val="clear" w:color="auto" w:fill="auto"/>
            <w:vAlign w:val="center"/>
            <w:hideMark/>
          </w:tcPr>
          <w:p w14:paraId="5F7C3D11"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w:t>
            </w:r>
          </w:p>
        </w:tc>
        <w:tc>
          <w:tcPr>
            <w:tcW w:w="1911" w:type="dxa"/>
            <w:tcBorders>
              <w:top w:val="nil"/>
              <w:left w:val="nil"/>
              <w:bottom w:val="nil"/>
              <w:right w:val="single" w:sz="8" w:space="0" w:color="000000"/>
            </w:tcBorders>
            <w:shd w:val="clear" w:color="auto" w:fill="auto"/>
            <w:vAlign w:val="center"/>
            <w:hideMark/>
          </w:tcPr>
          <w:p w14:paraId="3C3FAB3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Năng lực chỉ đạo lập kế hoạch xây</w:t>
            </w:r>
          </w:p>
        </w:tc>
        <w:tc>
          <w:tcPr>
            <w:tcW w:w="855" w:type="dxa"/>
            <w:tcBorders>
              <w:top w:val="nil"/>
              <w:left w:val="nil"/>
              <w:bottom w:val="single" w:sz="8" w:space="0" w:color="000000"/>
              <w:right w:val="single" w:sz="8" w:space="0" w:color="000000"/>
            </w:tcBorders>
            <w:shd w:val="clear" w:color="auto" w:fill="auto"/>
            <w:vAlign w:val="center"/>
            <w:hideMark/>
          </w:tcPr>
          <w:p w14:paraId="71972D7F"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24" w:type="dxa"/>
            <w:tcBorders>
              <w:top w:val="nil"/>
              <w:left w:val="nil"/>
              <w:bottom w:val="single" w:sz="8" w:space="0" w:color="000000"/>
              <w:right w:val="single" w:sz="8" w:space="0" w:color="000000"/>
            </w:tcBorders>
            <w:shd w:val="clear" w:color="auto" w:fill="auto"/>
            <w:vAlign w:val="center"/>
            <w:hideMark/>
          </w:tcPr>
          <w:p w14:paraId="4FB951E7"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8</w:t>
            </w:r>
          </w:p>
        </w:tc>
        <w:tc>
          <w:tcPr>
            <w:tcW w:w="471" w:type="dxa"/>
            <w:tcBorders>
              <w:top w:val="nil"/>
              <w:left w:val="nil"/>
              <w:bottom w:val="single" w:sz="8" w:space="0" w:color="000000"/>
              <w:right w:val="single" w:sz="8" w:space="0" w:color="000000"/>
            </w:tcBorders>
            <w:shd w:val="clear" w:color="auto" w:fill="auto"/>
            <w:vAlign w:val="center"/>
            <w:hideMark/>
          </w:tcPr>
          <w:p w14:paraId="1387F2FF"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1.53</w:t>
            </w:r>
          </w:p>
        </w:tc>
        <w:tc>
          <w:tcPr>
            <w:tcW w:w="424" w:type="dxa"/>
            <w:tcBorders>
              <w:top w:val="nil"/>
              <w:left w:val="nil"/>
              <w:bottom w:val="single" w:sz="8" w:space="0" w:color="000000"/>
              <w:right w:val="single" w:sz="8" w:space="0" w:color="000000"/>
            </w:tcBorders>
            <w:shd w:val="clear" w:color="auto" w:fill="auto"/>
            <w:vAlign w:val="center"/>
            <w:hideMark/>
          </w:tcPr>
          <w:p w14:paraId="6181DF93"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12</w:t>
            </w:r>
          </w:p>
        </w:tc>
        <w:tc>
          <w:tcPr>
            <w:tcW w:w="538" w:type="dxa"/>
            <w:tcBorders>
              <w:top w:val="nil"/>
              <w:left w:val="nil"/>
              <w:bottom w:val="single" w:sz="8" w:space="0" w:color="000000"/>
              <w:right w:val="single" w:sz="8" w:space="0" w:color="000000"/>
            </w:tcBorders>
            <w:shd w:val="clear" w:color="auto" w:fill="auto"/>
            <w:vAlign w:val="center"/>
            <w:hideMark/>
          </w:tcPr>
          <w:p w14:paraId="4E6AFA6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2.29</w:t>
            </w:r>
          </w:p>
        </w:tc>
        <w:tc>
          <w:tcPr>
            <w:tcW w:w="484" w:type="dxa"/>
            <w:tcBorders>
              <w:top w:val="nil"/>
              <w:left w:val="nil"/>
              <w:bottom w:val="single" w:sz="8" w:space="0" w:color="000000"/>
              <w:right w:val="single" w:sz="8" w:space="0" w:color="000000"/>
            </w:tcBorders>
            <w:shd w:val="clear" w:color="auto" w:fill="auto"/>
            <w:vAlign w:val="center"/>
            <w:hideMark/>
          </w:tcPr>
          <w:p w14:paraId="7915C9E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100</w:t>
            </w:r>
          </w:p>
        </w:tc>
        <w:tc>
          <w:tcPr>
            <w:tcW w:w="554" w:type="dxa"/>
            <w:tcBorders>
              <w:top w:val="nil"/>
              <w:left w:val="nil"/>
              <w:bottom w:val="single" w:sz="8" w:space="0" w:color="000000"/>
              <w:right w:val="single" w:sz="8" w:space="0" w:color="000000"/>
            </w:tcBorders>
            <w:shd w:val="clear" w:color="auto" w:fill="auto"/>
            <w:vAlign w:val="center"/>
            <w:hideMark/>
          </w:tcPr>
          <w:p w14:paraId="53EFF73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19.12</w:t>
            </w:r>
          </w:p>
        </w:tc>
        <w:tc>
          <w:tcPr>
            <w:tcW w:w="484" w:type="dxa"/>
            <w:tcBorders>
              <w:top w:val="nil"/>
              <w:left w:val="nil"/>
              <w:bottom w:val="single" w:sz="8" w:space="0" w:color="000000"/>
              <w:right w:val="single" w:sz="8" w:space="0" w:color="000000"/>
            </w:tcBorders>
            <w:shd w:val="clear" w:color="auto" w:fill="auto"/>
            <w:vAlign w:val="center"/>
            <w:hideMark/>
          </w:tcPr>
          <w:p w14:paraId="37EADCE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232</w:t>
            </w:r>
          </w:p>
        </w:tc>
        <w:tc>
          <w:tcPr>
            <w:tcW w:w="577" w:type="dxa"/>
            <w:tcBorders>
              <w:top w:val="nil"/>
              <w:left w:val="nil"/>
              <w:bottom w:val="single" w:sz="8" w:space="0" w:color="000000"/>
              <w:right w:val="single" w:sz="8" w:space="0" w:color="000000"/>
            </w:tcBorders>
            <w:shd w:val="clear" w:color="auto" w:fill="auto"/>
            <w:vAlign w:val="center"/>
            <w:hideMark/>
          </w:tcPr>
          <w:p w14:paraId="48297C6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44.36</w:t>
            </w:r>
          </w:p>
        </w:tc>
        <w:tc>
          <w:tcPr>
            <w:tcW w:w="484" w:type="dxa"/>
            <w:tcBorders>
              <w:top w:val="nil"/>
              <w:left w:val="nil"/>
              <w:bottom w:val="single" w:sz="8" w:space="0" w:color="000000"/>
              <w:right w:val="single" w:sz="8" w:space="0" w:color="000000"/>
            </w:tcBorders>
            <w:shd w:val="clear" w:color="auto" w:fill="auto"/>
            <w:vAlign w:val="center"/>
            <w:hideMark/>
          </w:tcPr>
          <w:p w14:paraId="7A96909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171</w:t>
            </w:r>
          </w:p>
        </w:tc>
        <w:tc>
          <w:tcPr>
            <w:tcW w:w="563" w:type="dxa"/>
            <w:tcBorders>
              <w:top w:val="nil"/>
              <w:left w:val="nil"/>
              <w:bottom w:val="single" w:sz="8" w:space="0" w:color="000000"/>
              <w:right w:val="single" w:sz="8" w:space="0" w:color="000000"/>
            </w:tcBorders>
            <w:shd w:val="clear" w:color="auto" w:fill="auto"/>
            <w:vAlign w:val="center"/>
            <w:hideMark/>
          </w:tcPr>
          <w:p w14:paraId="7D36303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32.70</w:t>
            </w:r>
          </w:p>
        </w:tc>
        <w:tc>
          <w:tcPr>
            <w:tcW w:w="633" w:type="dxa"/>
            <w:tcBorders>
              <w:top w:val="nil"/>
              <w:left w:val="nil"/>
              <w:bottom w:val="single" w:sz="8" w:space="0" w:color="000000"/>
              <w:right w:val="single" w:sz="8" w:space="0" w:color="000000"/>
            </w:tcBorders>
            <w:shd w:val="clear" w:color="auto" w:fill="auto"/>
            <w:vAlign w:val="center"/>
            <w:hideMark/>
          </w:tcPr>
          <w:p w14:paraId="22E4D14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3.04</w:t>
            </w:r>
          </w:p>
        </w:tc>
      </w:tr>
      <w:tr w:rsidR="0033079C" w:rsidRPr="00A9606E" w14:paraId="394252A6" w14:textId="77777777" w:rsidTr="004A37D2">
        <w:trPr>
          <w:trHeight w:val="20"/>
          <w:jc w:val="center"/>
        </w:trPr>
        <w:tc>
          <w:tcPr>
            <w:tcW w:w="416" w:type="dxa"/>
            <w:tcBorders>
              <w:top w:val="single" w:sz="8" w:space="0" w:color="000000"/>
              <w:left w:val="single" w:sz="8" w:space="0" w:color="000000"/>
              <w:bottom w:val="nil"/>
              <w:right w:val="single" w:sz="8" w:space="0" w:color="000000"/>
            </w:tcBorders>
            <w:shd w:val="clear" w:color="auto" w:fill="auto"/>
            <w:vAlign w:val="center"/>
            <w:hideMark/>
          </w:tcPr>
          <w:p w14:paraId="673F634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w:t>
            </w:r>
          </w:p>
        </w:tc>
        <w:tc>
          <w:tcPr>
            <w:tcW w:w="1911" w:type="dxa"/>
            <w:tcBorders>
              <w:top w:val="single" w:sz="8" w:space="0" w:color="000000"/>
              <w:left w:val="nil"/>
              <w:bottom w:val="nil"/>
              <w:right w:val="single" w:sz="8" w:space="0" w:color="000000"/>
            </w:tcBorders>
            <w:shd w:val="clear" w:color="auto" w:fill="auto"/>
            <w:vAlign w:val="center"/>
            <w:hideMark/>
          </w:tcPr>
          <w:p w14:paraId="05D174F7"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Năng lực chỉ đạo, hướng dẫn thực hiện kế hoạch</w:t>
            </w:r>
          </w:p>
        </w:tc>
        <w:tc>
          <w:tcPr>
            <w:tcW w:w="855" w:type="dxa"/>
            <w:tcBorders>
              <w:top w:val="nil"/>
              <w:left w:val="nil"/>
              <w:bottom w:val="single" w:sz="8" w:space="0" w:color="000000"/>
              <w:right w:val="single" w:sz="8" w:space="0" w:color="000000"/>
            </w:tcBorders>
            <w:shd w:val="clear" w:color="auto" w:fill="auto"/>
            <w:vAlign w:val="center"/>
            <w:hideMark/>
          </w:tcPr>
          <w:p w14:paraId="4F80E21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24" w:type="dxa"/>
            <w:tcBorders>
              <w:top w:val="nil"/>
              <w:left w:val="nil"/>
              <w:bottom w:val="single" w:sz="8" w:space="0" w:color="000000"/>
              <w:right w:val="single" w:sz="8" w:space="0" w:color="000000"/>
            </w:tcBorders>
            <w:shd w:val="clear" w:color="auto" w:fill="auto"/>
            <w:vAlign w:val="center"/>
            <w:hideMark/>
          </w:tcPr>
          <w:p w14:paraId="1E6EC60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8</w:t>
            </w:r>
          </w:p>
        </w:tc>
        <w:tc>
          <w:tcPr>
            <w:tcW w:w="471" w:type="dxa"/>
            <w:tcBorders>
              <w:top w:val="nil"/>
              <w:left w:val="nil"/>
              <w:bottom w:val="single" w:sz="8" w:space="0" w:color="000000"/>
              <w:right w:val="single" w:sz="8" w:space="0" w:color="000000"/>
            </w:tcBorders>
            <w:shd w:val="clear" w:color="auto" w:fill="auto"/>
            <w:vAlign w:val="center"/>
            <w:hideMark/>
          </w:tcPr>
          <w:p w14:paraId="1AAFD86E"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1.53</w:t>
            </w:r>
          </w:p>
        </w:tc>
        <w:tc>
          <w:tcPr>
            <w:tcW w:w="424" w:type="dxa"/>
            <w:tcBorders>
              <w:top w:val="nil"/>
              <w:left w:val="nil"/>
              <w:bottom w:val="single" w:sz="8" w:space="0" w:color="000000"/>
              <w:right w:val="single" w:sz="8" w:space="0" w:color="000000"/>
            </w:tcBorders>
            <w:shd w:val="clear" w:color="auto" w:fill="auto"/>
            <w:vAlign w:val="center"/>
            <w:hideMark/>
          </w:tcPr>
          <w:p w14:paraId="670EBE4A"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12</w:t>
            </w:r>
          </w:p>
        </w:tc>
        <w:tc>
          <w:tcPr>
            <w:tcW w:w="538" w:type="dxa"/>
            <w:tcBorders>
              <w:top w:val="nil"/>
              <w:left w:val="nil"/>
              <w:bottom w:val="single" w:sz="8" w:space="0" w:color="000000"/>
              <w:right w:val="single" w:sz="8" w:space="0" w:color="000000"/>
            </w:tcBorders>
            <w:shd w:val="clear" w:color="auto" w:fill="auto"/>
            <w:vAlign w:val="center"/>
            <w:hideMark/>
          </w:tcPr>
          <w:p w14:paraId="3BA6FDEA"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2.29</w:t>
            </w:r>
          </w:p>
        </w:tc>
        <w:tc>
          <w:tcPr>
            <w:tcW w:w="484" w:type="dxa"/>
            <w:tcBorders>
              <w:top w:val="nil"/>
              <w:left w:val="nil"/>
              <w:bottom w:val="single" w:sz="8" w:space="0" w:color="000000"/>
              <w:right w:val="single" w:sz="8" w:space="0" w:color="000000"/>
            </w:tcBorders>
            <w:shd w:val="clear" w:color="auto" w:fill="auto"/>
            <w:vAlign w:val="center"/>
            <w:hideMark/>
          </w:tcPr>
          <w:p w14:paraId="1067DC7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100</w:t>
            </w:r>
          </w:p>
        </w:tc>
        <w:tc>
          <w:tcPr>
            <w:tcW w:w="554" w:type="dxa"/>
            <w:tcBorders>
              <w:top w:val="nil"/>
              <w:left w:val="nil"/>
              <w:bottom w:val="single" w:sz="8" w:space="0" w:color="000000"/>
              <w:right w:val="single" w:sz="8" w:space="0" w:color="000000"/>
            </w:tcBorders>
            <w:shd w:val="clear" w:color="auto" w:fill="auto"/>
            <w:vAlign w:val="center"/>
            <w:hideMark/>
          </w:tcPr>
          <w:p w14:paraId="7B818EA1"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19.12</w:t>
            </w:r>
          </w:p>
        </w:tc>
        <w:tc>
          <w:tcPr>
            <w:tcW w:w="484" w:type="dxa"/>
            <w:tcBorders>
              <w:top w:val="nil"/>
              <w:left w:val="nil"/>
              <w:bottom w:val="single" w:sz="8" w:space="0" w:color="000000"/>
              <w:right w:val="single" w:sz="8" w:space="0" w:color="000000"/>
            </w:tcBorders>
            <w:shd w:val="clear" w:color="auto" w:fill="auto"/>
            <w:vAlign w:val="center"/>
            <w:hideMark/>
          </w:tcPr>
          <w:p w14:paraId="3449A8AE"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218</w:t>
            </w:r>
          </w:p>
        </w:tc>
        <w:tc>
          <w:tcPr>
            <w:tcW w:w="577" w:type="dxa"/>
            <w:tcBorders>
              <w:top w:val="nil"/>
              <w:left w:val="nil"/>
              <w:bottom w:val="single" w:sz="8" w:space="0" w:color="000000"/>
              <w:right w:val="single" w:sz="8" w:space="0" w:color="000000"/>
            </w:tcBorders>
            <w:shd w:val="clear" w:color="auto" w:fill="auto"/>
            <w:vAlign w:val="center"/>
            <w:hideMark/>
          </w:tcPr>
          <w:p w14:paraId="08D8EE2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41.68</w:t>
            </w:r>
          </w:p>
        </w:tc>
        <w:tc>
          <w:tcPr>
            <w:tcW w:w="484" w:type="dxa"/>
            <w:tcBorders>
              <w:top w:val="nil"/>
              <w:left w:val="nil"/>
              <w:bottom w:val="single" w:sz="8" w:space="0" w:color="000000"/>
              <w:right w:val="single" w:sz="8" w:space="0" w:color="000000"/>
            </w:tcBorders>
            <w:shd w:val="clear" w:color="auto" w:fill="auto"/>
            <w:vAlign w:val="center"/>
            <w:hideMark/>
          </w:tcPr>
          <w:p w14:paraId="0535514C"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185</w:t>
            </w:r>
          </w:p>
        </w:tc>
        <w:tc>
          <w:tcPr>
            <w:tcW w:w="563" w:type="dxa"/>
            <w:tcBorders>
              <w:top w:val="nil"/>
              <w:left w:val="nil"/>
              <w:bottom w:val="single" w:sz="8" w:space="0" w:color="000000"/>
              <w:right w:val="single" w:sz="8" w:space="0" w:color="000000"/>
            </w:tcBorders>
            <w:shd w:val="clear" w:color="auto" w:fill="auto"/>
            <w:vAlign w:val="center"/>
            <w:hideMark/>
          </w:tcPr>
          <w:p w14:paraId="697C7F23"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35.37</w:t>
            </w:r>
          </w:p>
        </w:tc>
        <w:tc>
          <w:tcPr>
            <w:tcW w:w="633" w:type="dxa"/>
            <w:tcBorders>
              <w:top w:val="nil"/>
              <w:left w:val="nil"/>
              <w:bottom w:val="single" w:sz="8" w:space="0" w:color="000000"/>
              <w:right w:val="single" w:sz="8" w:space="0" w:color="000000"/>
            </w:tcBorders>
            <w:shd w:val="clear" w:color="auto" w:fill="auto"/>
            <w:vAlign w:val="center"/>
            <w:hideMark/>
          </w:tcPr>
          <w:p w14:paraId="68265A33"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3.07</w:t>
            </w:r>
          </w:p>
        </w:tc>
      </w:tr>
      <w:tr w:rsidR="0033079C" w:rsidRPr="00A9606E" w14:paraId="6D9BFA3F" w14:textId="77777777" w:rsidTr="004A37D2">
        <w:trPr>
          <w:trHeight w:val="20"/>
          <w:jc w:val="center"/>
        </w:trPr>
        <w:tc>
          <w:tcPr>
            <w:tcW w:w="416" w:type="dxa"/>
            <w:tcBorders>
              <w:top w:val="single" w:sz="8" w:space="0" w:color="000000"/>
              <w:left w:val="single" w:sz="8" w:space="0" w:color="000000"/>
              <w:bottom w:val="nil"/>
              <w:right w:val="single" w:sz="8" w:space="0" w:color="000000"/>
            </w:tcBorders>
            <w:shd w:val="clear" w:color="auto" w:fill="auto"/>
            <w:vAlign w:val="center"/>
            <w:hideMark/>
          </w:tcPr>
          <w:p w14:paraId="4069784E"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w:t>
            </w:r>
          </w:p>
        </w:tc>
        <w:tc>
          <w:tcPr>
            <w:tcW w:w="1911" w:type="dxa"/>
            <w:tcBorders>
              <w:top w:val="single" w:sz="8" w:space="0" w:color="000000"/>
              <w:left w:val="nil"/>
              <w:bottom w:val="nil"/>
              <w:right w:val="single" w:sz="8" w:space="0" w:color="000000"/>
            </w:tcBorders>
            <w:shd w:val="clear" w:color="auto" w:fill="auto"/>
            <w:vAlign w:val="center"/>
            <w:hideMark/>
          </w:tcPr>
          <w:p w14:paraId="2939258C"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Năng lực vận động cán bộ, GV, HS trong xây dựng văn hóa nhà trường</w:t>
            </w:r>
          </w:p>
        </w:tc>
        <w:tc>
          <w:tcPr>
            <w:tcW w:w="855" w:type="dxa"/>
            <w:tcBorders>
              <w:top w:val="nil"/>
              <w:left w:val="nil"/>
              <w:bottom w:val="single" w:sz="8" w:space="0" w:color="000000"/>
              <w:right w:val="single" w:sz="8" w:space="0" w:color="000000"/>
            </w:tcBorders>
            <w:shd w:val="clear" w:color="auto" w:fill="auto"/>
            <w:vAlign w:val="center"/>
            <w:hideMark/>
          </w:tcPr>
          <w:p w14:paraId="10624434"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24" w:type="dxa"/>
            <w:tcBorders>
              <w:top w:val="nil"/>
              <w:left w:val="nil"/>
              <w:bottom w:val="single" w:sz="8" w:space="0" w:color="000000"/>
              <w:right w:val="single" w:sz="8" w:space="0" w:color="000000"/>
            </w:tcBorders>
            <w:shd w:val="clear" w:color="auto" w:fill="auto"/>
            <w:vAlign w:val="center"/>
            <w:hideMark/>
          </w:tcPr>
          <w:p w14:paraId="24DF384A"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5</w:t>
            </w:r>
          </w:p>
        </w:tc>
        <w:tc>
          <w:tcPr>
            <w:tcW w:w="471" w:type="dxa"/>
            <w:tcBorders>
              <w:top w:val="nil"/>
              <w:left w:val="nil"/>
              <w:bottom w:val="single" w:sz="8" w:space="0" w:color="000000"/>
              <w:right w:val="single" w:sz="8" w:space="0" w:color="000000"/>
            </w:tcBorders>
            <w:shd w:val="clear" w:color="auto" w:fill="auto"/>
            <w:vAlign w:val="center"/>
            <w:hideMark/>
          </w:tcPr>
          <w:p w14:paraId="227F279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0.96</w:t>
            </w:r>
          </w:p>
        </w:tc>
        <w:tc>
          <w:tcPr>
            <w:tcW w:w="424" w:type="dxa"/>
            <w:tcBorders>
              <w:top w:val="nil"/>
              <w:left w:val="nil"/>
              <w:bottom w:val="single" w:sz="8" w:space="0" w:color="000000"/>
              <w:right w:val="single" w:sz="8" w:space="0" w:color="000000"/>
            </w:tcBorders>
            <w:shd w:val="clear" w:color="auto" w:fill="auto"/>
            <w:vAlign w:val="center"/>
            <w:hideMark/>
          </w:tcPr>
          <w:p w14:paraId="031F2C0C"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10</w:t>
            </w:r>
          </w:p>
        </w:tc>
        <w:tc>
          <w:tcPr>
            <w:tcW w:w="538" w:type="dxa"/>
            <w:tcBorders>
              <w:top w:val="nil"/>
              <w:left w:val="nil"/>
              <w:bottom w:val="single" w:sz="8" w:space="0" w:color="000000"/>
              <w:right w:val="single" w:sz="8" w:space="0" w:color="000000"/>
            </w:tcBorders>
            <w:shd w:val="clear" w:color="auto" w:fill="auto"/>
            <w:vAlign w:val="center"/>
            <w:hideMark/>
          </w:tcPr>
          <w:p w14:paraId="5DE96774"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1.91</w:t>
            </w:r>
          </w:p>
        </w:tc>
        <w:tc>
          <w:tcPr>
            <w:tcW w:w="484" w:type="dxa"/>
            <w:tcBorders>
              <w:top w:val="nil"/>
              <w:left w:val="nil"/>
              <w:bottom w:val="single" w:sz="8" w:space="0" w:color="000000"/>
              <w:right w:val="single" w:sz="8" w:space="0" w:color="000000"/>
            </w:tcBorders>
            <w:shd w:val="clear" w:color="auto" w:fill="auto"/>
            <w:vAlign w:val="center"/>
            <w:hideMark/>
          </w:tcPr>
          <w:p w14:paraId="5E32B597"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112</w:t>
            </w:r>
          </w:p>
        </w:tc>
        <w:tc>
          <w:tcPr>
            <w:tcW w:w="554" w:type="dxa"/>
            <w:tcBorders>
              <w:top w:val="nil"/>
              <w:left w:val="nil"/>
              <w:bottom w:val="single" w:sz="8" w:space="0" w:color="000000"/>
              <w:right w:val="single" w:sz="8" w:space="0" w:color="000000"/>
            </w:tcBorders>
            <w:shd w:val="clear" w:color="auto" w:fill="auto"/>
            <w:vAlign w:val="center"/>
            <w:hideMark/>
          </w:tcPr>
          <w:p w14:paraId="5A6D5AA3"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21.41</w:t>
            </w:r>
          </w:p>
        </w:tc>
        <w:tc>
          <w:tcPr>
            <w:tcW w:w="484" w:type="dxa"/>
            <w:tcBorders>
              <w:top w:val="nil"/>
              <w:left w:val="nil"/>
              <w:bottom w:val="single" w:sz="8" w:space="0" w:color="000000"/>
              <w:right w:val="single" w:sz="8" w:space="0" w:color="000000"/>
            </w:tcBorders>
            <w:shd w:val="clear" w:color="auto" w:fill="auto"/>
            <w:vAlign w:val="center"/>
            <w:hideMark/>
          </w:tcPr>
          <w:p w14:paraId="303B17E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208</w:t>
            </w:r>
          </w:p>
        </w:tc>
        <w:tc>
          <w:tcPr>
            <w:tcW w:w="577" w:type="dxa"/>
            <w:tcBorders>
              <w:top w:val="nil"/>
              <w:left w:val="nil"/>
              <w:bottom w:val="single" w:sz="8" w:space="0" w:color="000000"/>
              <w:right w:val="single" w:sz="8" w:space="0" w:color="000000"/>
            </w:tcBorders>
            <w:shd w:val="clear" w:color="auto" w:fill="auto"/>
            <w:vAlign w:val="center"/>
            <w:hideMark/>
          </w:tcPr>
          <w:p w14:paraId="6611AA7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39.77</w:t>
            </w:r>
          </w:p>
        </w:tc>
        <w:tc>
          <w:tcPr>
            <w:tcW w:w="484" w:type="dxa"/>
            <w:tcBorders>
              <w:top w:val="nil"/>
              <w:left w:val="nil"/>
              <w:bottom w:val="single" w:sz="8" w:space="0" w:color="000000"/>
              <w:right w:val="single" w:sz="8" w:space="0" w:color="000000"/>
            </w:tcBorders>
            <w:shd w:val="clear" w:color="auto" w:fill="auto"/>
            <w:vAlign w:val="center"/>
            <w:hideMark/>
          </w:tcPr>
          <w:p w14:paraId="4EC5D9D2"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188</w:t>
            </w:r>
          </w:p>
        </w:tc>
        <w:tc>
          <w:tcPr>
            <w:tcW w:w="563" w:type="dxa"/>
            <w:tcBorders>
              <w:top w:val="nil"/>
              <w:left w:val="nil"/>
              <w:bottom w:val="single" w:sz="8" w:space="0" w:color="000000"/>
              <w:right w:val="single" w:sz="8" w:space="0" w:color="000000"/>
            </w:tcBorders>
            <w:shd w:val="clear" w:color="auto" w:fill="auto"/>
            <w:vAlign w:val="center"/>
            <w:hideMark/>
          </w:tcPr>
          <w:p w14:paraId="17421C6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35.95</w:t>
            </w:r>
          </w:p>
        </w:tc>
        <w:tc>
          <w:tcPr>
            <w:tcW w:w="633" w:type="dxa"/>
            <w:tcBorders>
              <w:top w:val="nil"/>
              <w:left w:val="nil"/>
              <w:bottom w:val="single" w:sz="8" w:space="0" w:color="000000"/>
              <w:right w:val="single" w:sz="8" w:space="0" w:color="000000"/>
            </w:tcBorders>
            <w:shd w:val="clear" w:color="auto" w:fill="auto"/>
            <w:vAlign w:val="center"/>
            <w:hideMark/>
          </w:tcPr>
          <w:p w14:paraId="5E48E127"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3.08</w:t>
            </w:r>
          </w:p>
        </w:tc>
      </w:tr>
      <w:tr w:rsidR="0033079C" w:rsidRPr="00A9606E" w14:paraId="7B1013CF" w14:textId="77777777" w:rsidTr="004A37D2">
        <w:trPr>
          <w:trHeight w:val="20"/>
          <w:jc w:val="center"/>
        </w:trPr>
        <w:tc>
          <w:tcPr>
            <w:tcW w:w="416" w:type="dxa"/>
            <w:tcBorders>
              <w:top w:val="single" w:sz="8" w:space="0" w:color="000000"/>
              <w:left w:val="single" w:sz="8" w:space="0" w:color="000000"/>
              <w:bottom w:val="nil"/>
              <w:right w:val="single" w:sz="8" w:space="0" w:color="000000"/>
            </w:tcBorders>
            <w:shd w:val="clear" w:color="auto" w:fill="auto"/>
            <w:vAlign w:val="center"/>
            <w:hideMark/>
          </w:tcPr>
          <w:p w14:paraId="13DC39E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4</w:t>
            </w:r>
          </w:p>
        </w:tc>
        <w:tc>
          <w:tcPr>
            <w:tcW w:w="1911" w:type="dxa"/>
            <w:tcBorders>
              <w:top w:val="single" w:sz="8" w:space="0" w:color="000000"/>
              <w:left w:val="nil"/>
              <w:bottom w:val="nil"/>
              <w:right w:val="single" w:sz="8" w:space="0" w:color="000000"/>
            </w:tcBorders>
            <w:shd w:val="clear" w:color="auto" w:fill="auto"/>
            <w:vAlign w:val="center"/>
            <w:hideMark/>
          </w:tcPr>
          <w:p w14:paraId="0D6089EC" w14:textId="77777777" w:rsidR="00CF5478"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 xml:space="preserve">Năng lực hình thành các chuẩn mực, các giá trị cốt lõi, </w:t>
            </w:r>
          </w:p>
          <w:p w14:paraId="02A50AF0" w14:textId="4B97CE31"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niềm tin</w:t>
            </w:r>
          </w:p>
        </w:tc>
        <w:tc>
          <w:tcPr>
            <w:tcW w:w="855" w:type="dxa"/>
            <w:tcBorders>
              <w:top w:val="nil"/>
              <w:left w:val="nil"/>
              <w:bottom w:val="single" w:sz="8" w:space="0" w:color="000000"/>
              <w:right w:val="single" w:sz="8" w:space="0" w:color="000000"/>
            </w:tcBorders>
            <w:shd w:val="clear" w:color="auto" w:fill="auto"/>
            <w:vAlign w:val="center"/>
            <w:hideMark/>
          </w:tcPr>
          <w:p w14:paraId="10A15462"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24" w:type="dxa"/>
            <w:tcBorders>
              <w:top w:val="nil"/>
              <w:left w:val="nil"/>
              <w:bottom w:val="single" w:sz="8" w:space="0" w:color="000000"/>
              <w:right w:val="single" w:sz="8" w:space="0" w:color="000000"/>
            </w:tcBorders>
            <w:shd w:val="clear" w:color="auto" w:fill="auto"/>
            <w:vAlign w:val="center"/>
            <w:hideMark/>
          </w:tcPr>
          <w:p w14:paraId="182EFA1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5</w:t>
            </w:r>
          </w:p>
        </w:tc>
        <w:tc>
          <w:tcPr>
            <w:tcW w:w="471" w:type="dxa"/>
            <w:tcBorders>
              <w:top w:val="nil"/>
              <w:left w:val="nil"/>
              <w:bottom w:val="single" w:sz="8" w:space="0" w:color="000000"/>
              <w:right w:val="single" w:sz="8" w:space="0" w:color="000000"/>
            </w:tcBorders>
            <w:shd w:val="clear" w:color="auto" w:fill="auto"/>
            <w:vAlign w:val="center"/>
            <w:hideMark/>
          </w:tcPr>
          <w:p w14:paraId="5D3DF217"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0.96</w:t>
            </w:r>
          </w:p>
        </w:tc>
        <w:tc>
          <w:tcPr>
            <w:tcW w:w="424" w:type="dxa"/>
            <w:tcBorders>
              <w:top w:val="nil"/>
              <w:left w:val="nil"/>
              <w:bottom w:val="single" w:sz="8" w:space="0" w:color="000000"/>
              <w:right w:val="single" w:sz="8" w:space="0" w:color="000000"/>
            </w:tcBorders>
            <w:shd w:val="clear" w:color="auto" w:fill="auto"/>
            <w:vAlign w:val="center"/>
            <w:hideMark/>
          </w:tcPr>
          <w:p w14:paraId="2C7D481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12</w:t>
            </w:r>
          </w:p>
        </w:tc>
        <w:tc>
          <w:tcPr>
            <w:tcW w:w="538" w:type="dxa"/>
            <w:tcBorders>
              <w:top w:val="nil"/>
              <w:left w:val="nil"/>
              <w:bottom w:val="single" w:sz="8" w:space="0" w:color="000000"/>
              <w:right w:val="single" w:sz="8" w:space="0" w:color="000000"/>
            </w:tcBorders>
            <w:shd w:val="clear" w:color="auto" w:fill="auto"/>
            <w:vAlign w:val="center"/>
            <w:hideMark/>
          </w:tcPr>
          <w:p w14:paraId="5D43EEE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2.29</w:t>
            </w:r>
          </w:p>
        </w:tc>
        <w:tc>
          <w:tcPr>
            <w:tcW w:w="484" w:type="dxa"/>
            <w:tcBorders>
              <w:top w:val="nil"/>
              <w:left w:val="nil"/>
              <w:bottom w:val="single" w:sz="8" w:space="0" w:color="000000"/>
              <w:right w:val="single" w:sz="8" w:space="0" w:color="000000"/>
            </w:tcBorders>
            <w:shd w:val="clear" w:color="auto" w:fill="auto"/>
            <w:vAlign w:val="center"/>
            <w:hideMark/>
          </w:tcPr>
          <w:p w14:paraId="1231E001"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111</w:t>
            </w:r>
          </w:p>
        </w:tc>
        <w:tc>
          <w:tcPr>
            <w:tcW w:w="554" w:type="dxa"/>
            <w:tcBorders>
              <w:top w:val="nil"/>
              <w:left w:val="nil"/>
              <w:bottom w:val="single" w:sz="8" w:space="0" w:color="000000"/>
              <w:right w:val="single" w:sz="8" w:space="0" w:color="000000"/>
            </w:tcBorders>
            <w:shd w:val="clear" w:color="auto" w:fill="auto"/>
            <w:vAlign w:val="center"/>
            <w:hideMark/>
          </w:tcPr>
          <w:p w14:paraId="1E6B3B0A"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21.22</w:t>
            </w:r>
          </w:p>
        </w:tc>
        <w:tc>
          <w:tcPr>
            <w:tcW w:w="484" w:type="dxa"/>
            <w:tcBorders>
              <w:top w:val="nil"/>
              <w:left w:val="nil"/>
              <w:bottom w:val="single" w:sz="8" w:space="0" w:color="000000"/>
              <w:right w:val="single" w:sz="8" w:space="0" w:color="000000"/>
            </w:tcBorders>
            <w:shd w:val="clear" w:color="auto" w:fill="auto"/>
            <w:vAlign w:val="center"/>
            <w:hideMark/>
          </w:tcPr>
          <w:p w14:paraId="12C4BCB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220</w:t>
            </w:r>
          </w:p>
        </w:tc>
        <w:tc>
          <w:tcPr>
            <w:tcW w:w="577" w:type="dxa"/>
            <w:tcBorders>
              <w:top w:val="nil"/>
              <w:left w:val="nil"/>
              <w:bottom w:val="single" w:sz="8" w:space="0" w:color="000000"/>
              <w:right w:val="single" w:sz="8" w:space="0" w:color="000000"/>
            </w:tcBorders>
            <w:shd w:val="clear" w:color="auto" w:fill="auto"/>
            <w:vAlign w:val="center"/>
            <w:hideMark/>
          </w:tcPr>
          <w:p w14:paraId="20884FEF"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42.07</w:t>
            </w:r>
          </w:p>
        </w:tc>
        <w:tc>
          <w:tcPr>
            <w:tcW w:w="484" w:type="dxa"/>
            <w:tcBorders>
              <w:top w:val="nil"/>
              <w:left w:val="nil"/>
              <w:bottom w:val="single" w:sz="8" w:space="0" w:color="000000"/>
              <w:right w:val="single" w:sz="8" w:space="0" w:color="000000"/>
            </w:tcBorders>
            <w:shd w:val="clear" w:color="auto" w:fill="auto"/>
            <w:vAlign w:val="center"/>
            <w:hideMark/>
          </w:tcPr>
          <w:p w14:paraId="286F580C"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175</w:t>
            </w:r>
          </w:p>
        </w:tc>
        <w:tc>
          <w:tcPr>
            <w:tcW w:w="563" w:type="dxa"/>
            <w:tcBorders>
              <w:top w:val="nil"/>
              <w:left w:val="nil"/>
              <w:bottom w:val="single" w:sz="8" w:space="0" w:color="000000"/>
              <w:right w:val="single" w:sz="8" w:space="0" w:color="000000"/>
            </w:tcBorders>
            <w:shd w:val="clear" w:color="auto" w:fill="auto"/>
            <w:vAlign w:val="center"/>
            <w:hideMark/>
          </w:tcPr>
          <w:p w14:paraId="52917E21"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33.46</w:t>
            </w:r>
          </w:p>
        </w:tc>
        <w:tc>
          <w:tcPr>
            <w:tcW w:w="633" w:type="dxa"/>
            <w:tcBorders>
              <w:top w:val="nil"/>
              <w:left w:val="nil"/>
              <w:bottom w:val="single" w:sz="8" w:space="0" w:color="000000"/>
              <w:right w:val="single" w:sz="8" w:space="0" w:color="000000"/>
            </w:tcBorders>
            <w:shd w:val="clear" w:color="auto" w:fill="auto"/>
            <w:vAlign w:val="center"/>
            <w:hideMark/>
          </w:tcPr>
          <w:p w14:paraId="32A0938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3.05</w:t>
            </w:r>
          </w:p>
        </w:tc>
      </w:tr>
      <w:tr w:rsidR="0033079C" w:rsidRPr="00A9606E" w14:paraId="64132FA5" w14:textId="77777777" w:rsidTr="004A37D2">
        <w:trPr>
          <w:trHeight w:val="20"/>
          <w:jc w:val="center"/>
        </w:trPr>
        <w:tc>
          <w:tcPr>
            <w:tcW w:w="416" w:type="dxa"/>
            <w:tcBorders>
              <w:top w:val="single" w:sz="8" w:space="0" w:color="000000"/>
              <w:left w:val="single" w:sz="8" w:space="0" w:color="000000"/>
              <w:bottom w:val="nil"/>
              <w:right w:val="single" w:sz="8" w:space="0" w:color="000000"/>
            </w:tcBorders>
            <w:shd w:val="clear" w:color="auto" w:fill="auto"/>
            <w:vAlign w:val="center"/>
            <w:hideMark/>
          </w:tcPr>
          <w:p w14:paraId="32D4E96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5</w:t>
            </w:r>
          </w:p>
        </w:tc>
        <w:tc>
          <w:tcPr>
            <w:tcW w:w="1911" w:type="dxa"/>
            <w:tcBorders>
              <w:top w:val="single" w:sz="8" w:space="0" w:color="000000"/>
              <w:left w:val="nil"/>
              <w:bottom w:val="nil"/>
              <w:right w:val="single" w:sz="8" w:space="0" w:color="000000"/>
            </w:tcBorders>
            <w:shd w:val="clear" w:color="auto" w:fill="auto"/>
            <w:vAlign w:val="center"/>
            <w:hideMark/>
          </w:tcPr>
          <w:p w14:paraId="2D0B0257"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Năng lực tổ chức, chỉ đạo một số hoạt động của văn hóa nhà trường</w:t>
            </w:r>
          </w:p>
        </w:tc>
        <w:tc>
          <w:tcPr>
            <w:tcW w:w="855" w:type="dxa"/>
            <w:tcBorders>
              <w:top w:val="nil"/>
              <w:left w:val="nil"/>
              <w:bottom w:val="single" w:sz="8" w:space="0" w:color="000000"/>
              <w:right w:val="single" w:sz="8" w:space="0" w:color="000000"/>
            </w:tcBorders>
            <w:shd w:val="clear" w:color="auto" w:fill="auto"/>
            <w:vAlign w:val="center"/>
            <w:hideMark/>
          </w:tcPr>
          <w:p w14:paraId="1A6588FE"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24" w:type="dxa"/>
            <w:tcBorders>
              <w:top w:val="nil"/>
              <w:left w:val="nil"/>
              <w:bottom w:val="single" w:sz="8" w:space="0" w:color="000000"/>
              <w:right w:val="single" w:sz="8" w:space="0" w:color="000000"/>
            </w:tcBorders>
            <w:shd w:val="clear" w:color="auto" w:fill="auto"/>
            <w:vAlign w:val="center"/>
            <w:hideMark/>
          </w:tcPr>
          <w:p w14:paraId="44453364"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8</w:t>
            </w:r>
          </w:p>
        </w:tc>
        <w:tc>
          <w:tcPr>
            <w:tcW w:w="471" w:type="dxa"/>
            <w:tcBorders>
              <w:top w:val="nil"/>
              <w:left w:val="nil"/>
              <w:bottom w:val="single" w:sz="8" w:space="0" w:color="000000"/>
              <w:right w:val="single" w:sz="8" w:space="0" w:color="000000"/>
            </w:tcBorders>
            <w:shd w:val="clear" w:color="auto" w:fill="auto"/>
            <w:vAlign w:val="center"/>
            <w:hideMark/>
          </w:tcPr>
          <w:p w14:paraId="2DD1693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1.53</w:t>
            </w:r>
          </w:p>
        </w:tc>
        <w:tc>
          <w:tcPr>
            <w:tcW w:w="424" w:type="dxa"/>
            <w:tcBorders>
              <w:top w:val="nil"/>
              <w:left w:val="nil"/>
              <w:bottom w:val="single" w:sz="8" w:space="0" w:color="000000"/>
              <w:right w:val="single" w:sz="8" w:space="0" w:color="000000"/>
            </w:tcBorders>
            <w:shd w:val="clear" w:color="auto" w:fill="auto"/>
            <w:vAlign w:val="center"/>
            <w:hideMark/>
          </w:tcPr>
          <w:p w14:paraId="55BED77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14</w:t>
            </w:r>
          </w:p>
        </w:tc>
        <w:tc>
          <w:tcPr>
            <w:tcW w:w="538" w:type="dxa"/>
            <w:tcBorders>
              <w:top w:val="nil"/>
              <w:left w:val="nil"/>
              <w:bottom w:val="single" w:sz="8" w:space="0" w:color="000000"/>
              <w:right w:val="single" w:sz="8" w:space="0" w:color="000000"/>
            </w:tcBorders>
            <w:shd w:val="clear" w:color="auto" w:fill="auto"/>
            <w:vAlign w:val="center"/>
            <w:hideMark/>
          </w:tcPr>
          <w:p w14:paraId="155D0B0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2.68</w:t>
            </w:r>
          </w:p>
        </w:tc>
        <w:tc>
          <w:tcPr>
            <w:tcW w:w="484" w:type="dxa"/>
            <w:tcBorders>
              <w:top w:val="nil"/>
              <w:left w:val="nil"/>
              <w:bottom w:val="single" w:sz="8" w:space="0" w:color="000000"/>
              <w:right w:val="single" w:sz="8" w:space="0" w:color="000000"/>
            </w:tcBorders>
            <w:shd w:val="clear" w:color="auto" w:fill="auto"/>
            <w:vAlign w:val="center"/>
            <w:hideMark/>
          </w:tcPr>
          <w:p w14:paraId="2D7D161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107</w:t>
            </w:r>
          </w:p>
        </w:tc>
        <w:tc>
          <w:tcPr>
            <w:tcW w:w="554" w:type="dxa"/>
            <w:tcBorders>
              <w:top w:val="nil"/>
              <w:left w:val="nil"/>
              <w:bottom w:val="single" w:sz="8" w:space="0" w:color="000000"/>
              <w:right w:val="single" w:sz="8" w:space="0" w:color="000000"/>
            </w:tcBorders>
            <w:shd w:val="clear" w:color="auto" w:fill="auto"/>
            <w:vAlign w:val="center"/>
            <w:hideMark/>
          </w:tcPr>
          <w:p w14:paraId="32C51E3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20.46</w:t>
            </w:r>
          </w:p>
        </w:tc>
        <w:tc>
          <w:tcPr>
            <w:tcW w:w="484" w:type="dxa"/>
            <w:tcBorders>
              <w:top w:val="nil"/>
              <w:left w:val="nil"/>
              <w:bottom w:val="single" w:sz="8" w:space="0" w:color="000000"/>
              <w:right w:val="single" w:sz="8" w:space="0" w:color="000000"/>
            </w:tcBorders>
            <w:shd w:val="clear" w:color="auto" w:fill="auto"/>
            <w:vAlign w:val="center"/>
            <w:hideMark/>
          </w:tcPr>
          <w:p w14:paraId="4F24DDC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229</w:t>
            </w:r>
          </w:p>
        </w:tc>
        <w:tc>
          <w:tcPr>
            <w:tcW w:w="577" w:type="dxa"/>
            <w:tcBorders>
              <w:top w:val="nil"/>
              <w:left w:val="nil"/>
              <w:bottom w:val="single" w:sz="8" w:space="0" w:color="000000"/>
              <w:right w:val="single" w:sz="8" w:space="0" w:color="000000"/>
            </w:tcBorders>
            <w:shd w:val="clear" w:color="auto" w:fill="auto"/>
            <w:vAlign w:val="center"/>
            <w:hideMark/>
          </w:tcPr>
          <w:p w14:paraId="545BEA5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43.79</w:t>
            </w:r>
          </w:p>
        </w:tc>
        <w:tc>
          <w:tcPr>
            <w:tcW w:w="484" w:type="dxa"/>
            <w:tcBorders>
              <w:top w:val="nil"/>
              <w:left w:val="nil"/>
              <w:bottom w:val="single" w:sz="8" w:space="0" w:color="000000"/>
              <w:right w:val="single" w:sz="8" w:space="0" w:color="000000"/>
            </w:tcBorders>
            <w:shd w:val="clear" w:color="auto" w:fill="auto"/>
            <w:vAlign w:val="center"/>
            <w:hideMark/>
          </w:tcPr>
          <w:p w14:paraId="6538D78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165</w:t>
            </w:r>
          </w:p>
        </w:tc>
        <w:tc>
          <w:tcPr>
            <w:tcW w:w="563" w:type="dxa"/>
            <w:tcBorders>
              <w:top w:val="nil"/>
              <w:left w:val="nil"/>
              <w:bottom w:val="single" w:sz="8" w:space="0" w:color="000000"/>
              <w:right w:val="single" w:sz="8" w:space="0" w:color="000000"/>
            </w:tcBorders>
            <w:shd w:val="clear" w:color="auto" w:fill="auto"/>
            <w:vAlign w:val="center"/>
            <w:hideMark/>
          </w:tcPr>
          <w:p w14:paraId="50B229E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31.55</w:t>
            </w:r>
          </w:p>
        </w:tc>
        <w:tc>
          <w:tcPr>
            <w:tcW w:w="633" w:type="dxa"/>
            <w:tcBorders>
              <w:top w:val="nil"/>
              <w:left w:val="nil"/>
              <w:bottom w:val="single" w:sz="8" w:space="0" w:color="000000"/>
              <w:right w:val="single" w:sz="8" w:space="0" w:color="000000"/>
            </w:tcBorders>
            <w:shd w:val="clear" w:color="auto" w:fill="auto"/>
            <w:vAlign w:val="center"/>
            <w:hideMark/>
          </w:tcPr>
          <w:p w14:paraId="5DFEF33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3.01</w:t>
            </w:r>
          </w:p>
        </w:tc>
      </w:tr>
      <w:tr w:rsidR="0033079C" w:rsidRPr="00A9606E" w14:paraId="2964A4A5" w14:textId="77777777" w:rsidTr="004A37D2">
        <w:trPr>
          <w:trHeight w:val="20"/>
          <w:jc w:val="center"/>
        </w:trPr>
        <w:tc>
          <w:tcPr>
            <w:tcW w:w="416" w:type="dxa"/>
            <w:tcBorders>
              <w:top w:val="single" w:sz="8" w:space="0" w:color="000000"/>
              <w:left w:val="single" w:sz="8" w:space="0" w:color="000000"/>
              <w:bottom w:val="nil"/>
              <w:right w:val="single" w:sz="8" w:space="0" w:color="000000"/>
            </w:tcBorders>
            <w:shd w:val="clear" w:color="auto" w:fill="auto"/>
            <w:vAlign w:val="center"/>
            <w:hideMark/>
          </w:tcPr>
          <w:p w14:paraId="4F17B28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6</w:t>
            </w:r>
          </w:p>
        </w:tc>
        <w:tc>
          <w:tcPr>
            <w:tcW w:w="1911" w:type="dxa"/>
            <w:tcBorders>
              <w:top w:val="single" w:sz="8" w:space="0" w:color="000000"/>
              <w:left w:val="nil"/>
              <w:bottom w:val="nil"/>
              <w:right w:val="single" w:sz="8" w:space="0" w:color="000000"/>
            </w:tcBorders>
            <w:shd w:val="clear" w:color="auto" w:fill="auto"/>
            <w:vAlign w:val="center"/>
            <w:hideMark/>
          </w:tcPr>
          <w:p w14:paraId="5B29640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Năng lực xác định, tập hợp tạo lập hệ thống giá trị cốt lõi của trường</w:t>
            </w:r>
          </w:p>
        </w:tc>
        <w:tc>
          <w:tcPr>
            <w:tcW w:w="855" w:type="dxa"/>
            <w:tcBorders>
              <w:top w:val="nil"/>
              <w:left w:val="nil"/>
              <w:bottom w:val="single" w:sz="8" w:space="0" w:color="000000"/>
              <w:right w:val="single" w:sz="8" w:space="0" w:color="000000"/>
            </w:tcBorders>
            <w:shd w:val="clear" w:color="auto" w:fill="auto"/>
            <w:vAlign w:val="center"/>
            <w:hideMark/>
          </w:tcPr>
          <w:p w14:paraId="5DEF18B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24" w:type="dxa"/>
            <w:tcBorders>
              <w:top w:val="nil"/>
              <w:left w:val="nil"/>
              <w:bottom w:val="single" w:sz="8" w:space="0" w:color="000000"/>
              <w:right w:val="single" w:sz="8" w:space="0" w:color="000000"/>
            </w:tcBorders>
            <w:shd w:val="clear" w:color="auto" w:fill="auto"/>
            <w:vAlign w:val="center"/>
            <w:hideMark/>
          </w:tcPr>
          <w:p w14:paraId="3894ED57"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8</w:t>
            </w:r>
          </w:p>
        </w:tc>
        <w:tc>
          <w:tcPr>
            <w:tcW w:w="471" w:type="dxa"/>
            <w:tcBorders>
              <w:top w:val="nil"/>
              <w:left w:val="nil"/>
              <w:bottom w:val="single" w:sz="8" w:space="0" w:color="000000"/>
              <w:right w:val="single" w:sz="8" w:space="0" w:color="000000"/>
            </w:tcBorders>
            <w:shd w:val="clear" w:color="auto" w:fill="auto"/>
            <w:vAlign w:val="center"/>
            <w:hideMark/>
          </w:tcPr>
          <w:p w14:paraId="446204E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1.53</w:t>
            </w:r>
          </w:p>
        </w:tc>
        <w:tc>
          <w:tcPr>
            <w:tcW w:w="424" w:type="dxa"/>
            <w:tcBorders>
              <w:top w:val="nil"/>
              <w:left w:val="nil"/>
              <w:bottom w:val="single" w:sz="8" w:space="0" w:color="000000"/>
              <w:right w:val="single" w:sz="8" w:space="0" w:color="000000"/>
            </w:tcBorders>
            <w:shd w:val="clear" w:color="auto" w:fill="auto"/>
            <w:vAlign w:val="center"/>
            <w:hideMark/>
          </w:tcPr>
          <w:p w14:paraId="7F63447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10</w:t>
            </w:r>
          </w:p>
        </w:tc>
        <w:tc>
          <w:tcPr>
            <w:tcW w:w="538" w:type="dxa"/>
            <w:tcBorders>
              <w:top w:val="nil"/>
              <w:left w:val="nil"/>
              <w:bottom w:val="single" w:sz="8" w:space="0" w:color="000000"/>
              <w:right w:val="single" w:sz="8" w:space="0" w:color="000000"/>
            </w:tcBorders>
            <w:shd w:val="clear" w:color="auto" w:fill="auto"/>
            <w:vAlign w:val="center"/>
            <w:hideMark/>
          </w:tcPr>
          <w:p w14:paraId="1E46AA07"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1.91</w:t>
            </w:r>
          </w:p>
        </w:tc>
        <w:tc>
          <w:tcPr>
            <w:tcW w:w="484" w:type="dxa"/>
            <w:tcBorders>
              <w:top w:val="nil"/>
              <w:left w:val="nil"/>
              <w:bottom w:val="single" w:sz="8" w:space="0" w:color="000000"/>
              <w:right w:val="single" w:sz="8" w:space="0" w:color="000000"/>
            </w:tcBorders>
            <w:shd w:val="clear" w:color="auto" w:fill="auto"/>
            <w:vAlign w:val="center"/>
            <w:hideMark/>
          </w:tcPr>
          <w:p w14:paraId="17F5A0E4"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114</w:t>
            </w:r>
          </w:p>
        </w:tc>
        <w:tc>
          <w:tcPr>
            <w:tcW w:w="554" w:type="dxa"/>
            <w:tcBorders>
              <w:top w:val="nil"/>
              <w:left w:val="nil"/>
              <w:bottom w:val="single" w:sz="8" w:space="0" w:color="000000"/>
              <w:right w:val="single" w:sz="8" w:space="0" w:color="000000"/>
            </w:tcBorders>
            <w:shd w:val="clear" w:color="auto" w:fill="auto"/>
            <w:vAlign w:val="center"/>
            <w:hideMark/>
          </w:tcPr>
          <w:p w14:paraId="452A1635"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21.80</w:t>
            </w:r>
          </w:p>
        </w:tc>
        <w:tc>
          <w:tcPr>
            <w:tcW w:w="484" w:type="dxa"/>
            <w:tcBorders>
              <w:top w:val="nil"/>
              <w:left w:val="nil"/>
              <w:bottom w:val="single" w:sz="8" w:space="0" w:color="000000"/>
              <w:right w:val="single" w:sz="8" w:space="0" w:color="000000"/>
            </w:tcBorders>
            <w:shd w:val="clear" w:color="auto" w:fill="auto"/>
            <w:vAlign w:val="center"/>
            <w:hideMark/>
          </w:tcPr>
          <w:p w14:paraId="7AA2BEC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220</w:t>
            </w:r>
          </w:p>
        </w:tc>
        <w:tc>
          <w:tcPr>
            <w:tcW w:w="577" w:type="dxa"/>
            <w:tcBorders>
              <w:top w:val="nil"/>
              <w:left w:val="nil"/>
              <w:bottom w:val="single" w:sz="8" w:space="0" w:color="000000"/>
              <w:right w:val="single" w:sz="8" w:space="0" w:color="000000"/>
            </w:tcBorders>
            <w:shd w:val="clear" w:color="auto" w:fill="auto"/>
            <w:vAlign w:val="center"/>
            <w:hideMark/>
          </w:tcPr>
          <w:p w14:paraId="507CC13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42.07</w:t>
            </w:r>
          </w:p>
        </w:tc>
        <w:tc>
          <w:tcPr>
            <w:tcW w:w="484" w:type="dxa"/>
            <w:tcBorders>
              <w:top w:val="nil"/>
              <w:left w:val="nil"/>
              <w:bottom w:val="single" w:sz="8" w:space="0" w:color="000000"/>
              <w:right w:val="single" w:sz="8" w:space="0" w:color="000000"/>
            </w:tcBorders>
            <w:shd w:val="clear" w:color="auto" w:fill="auto"/>
            <w:vAlign w:val="center"/>
            <w:hideMark/>
          </w:tcPr>
          <w:p w14:paraId="5D0E13CE"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171</w:t>
            </w:r>
          </w:p>
        </w:tc>
        <w:tc>
          <w:tcPr>
            <w:tcW w:w="563" w:type="dxa"/>
            <w:tcBorders>
              <w:top w:val="nil"/>
              <w:left w:val="nil"/>
              <w:bottom w:val="single" w:sz="8" w:space="0" w:color="000000"/>
              <w:right w:val="single" w:sz="8" w:space="0" w:color="000000"/>
            </w:tcBorders>
            <w:shd w:val="clear" w:color="auto" w:fill="auto"/>
            <w:vAlign w:val="center"/>
            <w:hideMark/>
          </w:tcPr>
          <w:p w14:paraId="001AAD17"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32.70</w:t>
            </w:r>
          </w:p>
        </w:tc>
        <w:tc>
          <w:tcPr>
            <w:tcW w:w="633" w:type="dxa"/>
            <w:tcBorders>
              <w:top w:val="nil"/>
              <w:left w:val="nil"/>
              <w:bottom w:val="single" w:sz="8" w:space="0" w:color="000000"/>
              <w:right w:val="single" w:sz="8" w:space="0" w:color="000000"/>
            </w:tcBorders>
            <w:shd w:val="clear" w:color="auto" w:fill="auto"/>
            <w:vAlign w:val="center"/>
            <w:hideMark/>
          </w:tcPr>
          <w:p w14:paraId="1A6F0A5F"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3.02</w:t>
            </w:r>
          </w:p>
        </w:tc>
      </w:tr>
      <w:tr w:rsidR="0033079C" w:rsidRPr="00A9606E" w14:paraId="0273840C" w14:textId="77777777" w:rsidTr="004A37D2">
        <w:trPr>
          <w:trHeight w:val="20"/>
          <w:jc w:val="center"/>
        </w:trPr>
        <w:tc>
          <w:tcPr>
            <w:tcW w:w="416" w:type="dxa"/>
            <w:tcBorders>
              <w:top w:val="single" w:sz="8" w:space="0" w:color="000000"/>
              <w:left w:val="single" w:sz="8" w:space="0" w:color="000000"/>
              <w:bottom w:val="nil"/>
              <w:right w:val="single" w:sz="8" w:space="0" w:color="000000"/>
            </w:tcBorders>
            <w:shd w:val="clear" w:color="auto" w:fill="auto"/>
            <w:vAlign w:val="center"/>
            <w:hideMark/>
          </w:tcPr>
          <w:p w14:paraId="150D0C3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7</w:t>
            </w:r>
          </w:p>
        </w:tc>
        <w:tc>
          <w:tcPr>
            <w:tcW w:w="1911" w:type="dxa"/>
            <w:tcBorders>
              <w:top w:val="single" w:sz="8" w:space="0" w:color="000000"/>
              <w:left w:val="nil"/>
              <w:bottom w:val="nil"/>
              <w:right w:val="single" w:sz="8" w:space="0" w:color="000000"/>
            </w:tcBorders>
            <w:shd w:val="clear" w:color="auto" w:fill="auto"/>
            <w:vAlign w:val="center"/>
            <w:hideMark/>
          </w:tcPr>
          <w:p w14:paraId="79EAFEAE" w14:textId="77777777" w:rsidR="0033079C" w:rsidRPr="00A9606E" w:rsidRDefault="0033079C" w:rsidP="00CF5478">
            <w:pPr>
              <w:spacing w:before="0" w:after="0" w:line="264" w:lineRule="auto"/>
              <w:ind w:firstLine="0"/>
              <w:jc w:val="center"/>
              <w:rPr>
                <w:rFonts w:eastAsia="Times New Roman"/>
                <w:w w:val="90"/>
                <w:sz w:val="24"/>
                <w:szCs w:val="24"/>
                <w:lang w:val="vi-VN"/>
              </w:rPr>
            </w:pPr>
            <w:r w:rsidRPr="00A9606E">
              <w:rPr>
                <w:rFonts w:eastAsia="Times New Roman"/>
                <w:w w:val="90"/>
                <w:sz w:val="24"/>
                <w:szCs w:val="24"/>
              </w:rPr>
              <w:t xml:space="preserve">Khả năng nuôi dưỡng bầu không khí tâm lý cởi mở, tin cậy, tôn trọng lẫn nhau ở nơi </w:t>
            </w:r>
          </w:p>
          <w:p w14:paraId="309A24EC" w14:textId="47394EB3"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làm việc</w:t>
            </w:r>
          </w:p>
        </w:tc>
        <w:tc>
          <w:tcPr>
            <w:tcW w:w="855" w:type="dxa"/>
            <w:tcBorders>
              <w:top w:val="nil"/>
              <w:left w:val="nil"/>
              <w:bottom w:val="single" w:sz="8" w:space="0" w:color="000000"/>
              <w:right w:val="single" w:sz="8" w:space="0" w:color="000000"/>
            </w:tcBorders>
            <w:shd w:val="clear" w:color="auto" w:fill="auto"/>
            <w:vAlign w:val="center"/>
            <w:hideMark/>
          </w:tcPr>
          <w:p w14:paraId="24873925"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24" w:type="dxa"/>
            <w:tcBorders>
              <w:top w:val="nil"/>
              <w:left w:val="nil"/>
              <w:bottom w:val="single" w:sz="8" w:space="0" w:color="000000"/>
              <w:right w:val="single" w:sz="8" w:space="0" w:color="000000"/>
            </w:tcBorders>
            <w:shd w:val="clear" w:color="auto" w:fill="auto"/>
            <w:vAlign w:val="center"/>
            <w:hideMark/>
          </w:tcPr>
          <w:p w14:paraId="72A7F7E3"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10</w:t>
            </w:r>
          </w:p>
        </w:tc>
        <w:tc>
          <w:tcPr>
            <w:tcW w:w="471" w:type="dxa"/>
            <w:tcBorders>
              <w:top w:val="nil"/>
              <w:left w:val="nil"/>
              <w:bottom w:val="single" w:sz="8" w:space="0" w:color="000000"/>
              <w:right w:val="single" w:sz="8" w:space="0" w:color="000000"/>
            </w:tcBorders>
            <w:shd w:val="clear" w:color="auto" w:fill="auto"/>
            <w:vAlign w:val="center"/>
            <w:hideMark/>
          </w:tcPr>
          <w:p w14:paraId="30DDA931"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1.91</w:t>
            </w:r>
          </w:p>
        </w:tc>
        <w:tc>
          <w:tcPr>
            <w:tcW w:w="424" w:type="dxa"/>
            <w:tcBorders>
              <w:top w:val="nil"/>
              <w:left w:val="nil"/>
              <w:bottom w:val="single" w:sz="8" w:space="0" w:color="000000"/>
              <w:right w:val="single" w:sz="8" w:space="0" w:color="000000"/>
            </w:tcBorders>
            <w:shd w:val="clear" w:color="auto" w:fill="auto"/>
            <w:vAlign w:val="center"/>
            <w:hideMark/>
          </w:tcPr>
          <w:p w14:paraId="42B07BAA"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12</w:t>
            </w:r>
          </w:p>
        </w:tc>
        <w:tc>
          <w:tcPr>
            <w:tcW w:w="538" w:type="dxa"/>
            <w:tcBorders>
              <w:top w:val="nil"/>
              <w:left w:val="nil"/>
              <w:bottom w:val="single" w:sz="8" w:space="0" w:color="000000"/>
              <w:right w:val="single" w:sz="8" w:space="0" w:color="000000"/>
            </w:tcBorders>
            <w:shd w:val="clear" w:color="auto" w:fill="auto"/>
            <w:vAlign w:val="center"/>
            <w:hideMark/>
          </w:tcPr>
          <w:p w14:paraId="078511D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2.29</w:t>
            </w:r>
          </w:p>
        </w:tc>
        <w:tc>
          <w:tcPr>
            <w:tcW w:w="484" w:type="dxa"/>
            <w:tcBorders>
              <w:top w:val="nil"/>
              <w:left w:val="nil"/>
              <w:bottom w:val="single" w:sz="8" w:space="0" w:color="000000"/>
              <w:right w:val="single" w:sz="8" w:space="0" w:color="000000"/>
            </w:tcBorders>
            <w:shd w:val="clear" w:color="auto" w:fill="auto"/>
            <w:vAlign w:val="center"/>
            <w:hideMark/>
          </w:tcPr>
          <w:p w14:paraId="1708FF01"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100</w:t>
            </w:r>
          </w:p>
        </w:tc>
        <w:tc>
          <w:tcPr>
            <w:tcW w:w="554" w:type="dxa"/>
            <w:tcBorders>
              <w:top w:val="nil"/>
              <w:left w:val="nil"/>
              <w:bottom w:val="single" w:sz="8" w:space="0" w:color="000000"/>
              <w:right w:val="single" w:sz="8" w:space="0" w:color="000000"/>
            </w:tcBorders>
            <w:shd w:val="clear" w:color="auto" w:fill="auto"/>
            <w:vAlign w:val="center"/>
            <w:hideMark/>
          </w:tcPr>
          <w:p w14:paraId="4F2B83CF"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19.12</w:t>
            </w:r>
          </w:p>
        </w:tc>
        <w:tc>
          <w:tcPr>
            <w:tcW w:w="484" w:type="dxa"/>
            <w:tcBorders>
              <w:top w:val="nil"/>
              <w:left w:val="nil"/>
              <w:bottom w:val="single" w:sz="8" w:space="0" w:color="000000"/>
              <w:right w:val="single" w:sz="8" w:space="0" w:color="000000"/>
            </w:tcBorders>
            <w:shd w:val="clear" w:color="auto" w:fill="auto"/>
            <w:vAlign w:val="center"/>
            <w:hideMark/>
          </w:tcPr>
          <w:p w14:paraId="536C69C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213</w:t>
            </w:r>
          </w:p>
        </w:tc>
        <w:tc>
          <w:tcPr>
            <w:tcW w:w="577" w:type="dxa"/>
            <w:tcBorders>
              <w:top w:val="nil"/>
              <w:left w:val="nil"/>
              <w:bottom w:val="single" w:sz="8" w:space="0" w:color="000000"/>
              <w:right w:val="single" w:sz="8" w:space="0" w:color="000000"/>
            </w:tcBorders>
            <w:shd w:val="clear" w:color="auto" w:fill="auto"/>
            <w:vAlign w:val="center"/>
            <w:hideMark/>
          </w:tcPr>
          <w:p w14:paraId="0121C485"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40.73</w:t>
            </w:r>
          </w:p>
        </w:tc>
        <w:tc>
          <w:tcPr>
            <w:tcW w:w="484" w:type="dxa"/>
            <w:tcBorders>
              <w:top w:val="nil"/>
              <w:left w:val="nil"/>
              <w:bottom w:val="single" w:sz="8" w:space="0" w:color="000000"/>
              <w:right w:val="single" w:sz="8" w:space="0" w:color="000000"/>
            </w:tcBorders>
            <w:shd w:val="clear" w:color="auto" w:fill="auto"/>
            <w:vAlign w:val="center"/>
            <w:hideMark/>
          </w:tcPr>
          <w:p w14:paraId="077CC6A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188</w:t>
            </w:r>
          </w:p>
        </w:tc>
        <w:tc>
          <w:tcPr>
            <w:tcW w:w="563" w:type="dxa"/>
            <w:tcBorders>
              <w:top w:val="nil"/>
              <w:left w:val="nil"/>
              <w:bottom w:val="single" w:sz="8" w:space="0" w:color="000000"/>
              <w:right w:val="single" w:sz="8" w:space="0" w:color="000000"/>
            </w:tcBorders>
            <w:shd w:val="clear" w:color="auto" w:fill="auto"/>
            <w:vAlign w:val="center"/>
            <w:hideMark/>
          </w:tcPr>
          <w:p w14:paraId="58DDF88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35.95</w:t>
            </w:r>
          </w:p>
        </w:tc>
        <w:tc>
          <w:tcPr>
            <w:tcW w:w="633" w:type="dxa"/>
            <w:tcBorders>
              <w:top w:val="nil"/>
              <w:left w:val="nil"/>
              <w:bottom w:val="single" w:sz="8" w:space="0" w:color="000000"/>
              <w:right w:val="single" w:sz="8" w:space="0" w:color="000000"/>
            </w:tcBorders>
            <w:shd w:val="clear" w:color="auto" w:fill="auto"/>
            <w:vAlign w:val="center"/>
            <w:hideMark/>
          </w:tcPr>
          <w:p w14:paraId="5694C5D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3.07</w:t>
            </w:r>
          </w:p>
        </w:tc>
      </w:tr>
      <w:tr w:rsidR="0033079C" w:rsidRPr="00A9606E" w14:paraId="311E72CF" w14:textId="77777777" w:rsidTr="004A37D2">
        <w:trPr>
          <w:trHeight w:val="20"/>
          <w:jc w:val="center"/>
        </w:trPr>
        <w:tc>
          <w:tcPr>
            <w:tcW w:w="416" w:type="dxa"/>
            <w:tcBorders>
              <w:top w:val="single" w:sz="8" w:space="0" w:color="000000"/>
              <w:left w:val="single" w:sz="8" w:space="0" w:color="000000"/>
              <w:bottom w:val="nil"/>
              <w:right w:val="single" w:sz="8" w:space="0" w:color="000000"/>
            </w:tcBorders>
            <w:shd w:val="clear" w:color="auto" w:fill="auto"/>
            <w:vAlign w:val="center"/>
            <w:hideMark/>
          </w:tcPr>
          <w:p w14:paraId="249D76E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8</w:t>
            </w:r>
          </w:p>
        </w:tc>
        <w:tc>
          <w:tcPr>
            <w:tcW w:w="1911" w:type="dxa"/>
            <w:tcBorders>
              <w:top w:val="single" w:sz="8" w:space="0" w:color="000000"/>
              <w:left w:val="nil"/>
              <w:bottom w:val="nil"/>
              <w:right w:val="single" w:sz="8" w:space="0" w:color="000000"/>
            </w:tcBorders>
            <w:shd w:val="clear" w:color="auto" w:fill="auto"/>
            <w:vAlign w:val="center"/>
            <w:hideMark/>
          </w:tcPr>
          <w:p w14:paraId="47E7851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Năng lực thực hiện chính sách thi đua khen thưởng</w:t>
            </w:r>
          </w:p>
        </w:tc>
        <w:tc>
          <w:tcPr>
            <w:tcW w:w="855" w:type="dxa"/>
            <w:tcBorders>
              <w:top w:val="nil"/>
              <w:left w:val="nil"/>
              <w:bottom w:val="single" w:sz="8" w:space="0" w:color="000000"/>
              <w:right w:val="single" w:sz="8" w:space="0" w:color="000000"/>
            </w:tcBorders>
            <w:shd w:val="clear" w:color="auto" w:fill="auto"/>
            <w:vAlign w:val="center"/>
            <w:hideMark/>
          </w:tcPr>
          <w:p w14:paraId="17EA8A6C"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CBQL,G V</w:t>
            </w:r>
          </w:p>
        </w:tc>
        <w:tc>
          <w:tcPr>
            <w:tcW w:w="424" w:type="dxa"/>
            <w:tcBorders>
              <w:top w:val="nil"/>
              <w:left w:val="nil"/>
              <w:bottom w:val="single" w:sz="8" w:space="0" w:color="000000"/>
              <w:right w:val="single" w:sz="8" w:space="0" w:color="000000"/>
            </w:tcBorders>
            <w:shd w:val="clear" w:color="auto" w:fill="auto"/>
            <w:vAlign w:val="center"/>
            <w:hideMark/>
          </w:tcPr>
          <w:p w14:paraId="1BCCFF65"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5</w:t>
            </w:r>
          </w:p>
        </w:tc>
        <w:tc>
          <w:tcPr>
            <w:tcW w:w="471" w:type="dxa"/>
            <w:tcBorders>
              <w:top w:val="nil"/>
              <w:left w:val="nil"/>
              <w:bottom w:val="single" w:sz="8" w:space="0" w:color="000000"/>
              <w:right w:val="single" w:sz="8" w:space="0" w:color="000000"/>
            </w:tcBorders>
            <w:shd w:val="clear" w:color="auto" w:fill="auto"/>
            <w:vAlign w:val="center"/>
            <w:hideMark/>
          </w:tcPr>
          <w:p w14:paraId="226E74F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0.96</w:t>
            </w:r>
          </w:p>
        </w:tc>
        <w:tc>
          <w:tcPr>
            <w:tcW w:w="424" w:type="dxa"/>
            <w:tcBorders>
              <w:top w:val="nil"/>
              <w:left w:val="nil"/>
              <w:bottom w:val="single" w:sz="8" w:space="0" w:color="000000"/>
              <w:right w:val="single" w:sz="8" w:space="0" w:color="000000"/>
            </w:tcBorders>
            <w:shd w:val="clear" w:color="auto" w:fill="auto"/>
            <w:vAlign w:val="center"/>
            <w:hideMark/>
          </w:tcPr>
          <w:p w14:paraId="028A3F8A"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15</w:t>
            </w:r>
          </w:p>
        </w:tc>
        <w:tc>
          <w:tcPr>
            <w:tcW w:w="538" w:type="dxa"/>
            <w:tcBorders>
              <w:top w:val="nil"/>
              <w:left w:val="nil"/>
              <w:bottom w:val="single" w:sz="8" w:space="0" w:color="000000"/>
              <w:right w:val="single" w:sz="8" w:space="0" w:color="000000"/>
            </w:tcBorders>
            <w:shd w:val="clear" w:color="auto" w:fill="auto"/>
            <w:vAlign w:val="center"/>
            <w:hideMark/>
          </w:tcPr>
          <w:p w14:paraId="0CB444C3"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2.87</w:t>
            </w:r>
          </w:p>
        </w:tc>
        <w:tc>
          <w:tcPr>
            <w:tcW w:w="484" w:type="dxa"/>
            <w:tcBorders>
              <w:top w:val="nil"/>
              <w:left w:val="nil"/>
              <w:bottom w:val="single" w:sz="8" w:space="0" w:color="000000"/>
              <w:right w:val="single" w:sz="8" w:space="0" w:color="000000"/>
            </w:tcBorders>
            <w:shd w:val="clear" w:color="auto" w:fill="auto"/>
            <w:vAlign w:val="center"/>
            <w:hideMark/>
          </w:tcPr>
          <w:p w14:paraId="7ABEA61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104</w:t>
            </w:r>
          </w:p>
        </w:tc>
        <w:tc>
          <w:tcPr>
            <w:tcW w:w="554" w:type="dxa"/>
            <w:tcBorders>
              <w:top w:val="nil"/>
              <w:left w:val="nil"/>
              <w:bottom w:val="single" w:sz="8" w:space="0" w:color="000000"/>
              <w:right w:val="single" w:sz="8" w:space="0" w:color="000000"/>
            </w:tcBorders>
            <w:shd w:val="clear" w:color="auto" w:fill="auto"/>
            <w:vAlign w:val="center"/>
            <w:hideMark/>
          </w:tcPr>
          <w:p w14:paraId="7EF68221"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19.89</w:t>
            </w:r>
          </w:p>
        </w:tc>
        <w:tc>
          <w:tcPr>
            <w:tcW w:w="484" w:type="dxa"/>
            <w:tcBorders>
              <w:top w:val="nil"/>
              <w:left w:val="nil"/>
              <w:bottom w:val="single" w:sz="8" w:space="0" w:color="000000"/>
              <w:right w:val="single" w:sz="8" w:space="0" w:color="000000"/>
            </w:tcBorders>
            <w:shd w:val="clear" w:color="auto" w:fill="auto"/>
            <w:vAlign w:val="center"/>
            <w:hideMark/>
          </w:tcPr>
          <w:p w14:paraId="51EB2F7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214</w:t>
            </w:r>
          </w:p>
        </w:tc>
        <w:tc>
          <w:tcPr>
            <w:tcW w:w="577" w:type="dxa"/>
            <w:tcBorders>
              <w:top w:val="nil"/>
              <w:left w:val="nil"/>
              <w:bottom w:val="single" w:sz="8" w:space="0" w:color="000000"/>
              <w:right w:val="single" w:sz="8" w:space="0" w:color="000000"/>
            </w:tcBorders>
            <w:shd w:val="clear" w:color="auto" w:fill="auto"/>
            <w:vAlign w:val="center"/>
            <w:hideMark/>
          </w:tcPr>
          <w:p w14:paraId="46899FD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40.92</w:t>
            </w:r>
          </w:p>
        </w:tc>
        <w:tc>
          <w:tcPr>
            <w:tcW w:w="484" w:type="dxa"/>
            <w:tcBorders>
              <w:top w:val="nil"/>
              <w:left w:val="nil"/>
              <w:bottom w:val="single" w:sz="8" w:space="0" w:color="000000"/>
              <w:right w:val="single" w:sz="8" w:space="0" w:color="000000"/>
            </w:tcBorders>
            <w:shd w:val="clear" w:color="auto" w:fill="auto"/>
            <w:vAlign w:val="center"/>
            <w:hideMark/>
          </w:tcPr>
          <w:p w14:paraId="28C67F6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185</w:t>
            </w:r>
          </w:p>
        </w:tc>
        <w:tc>
          <w:tcPr>
            <w:tcW w:w="563" w:type="dxa"/>
            <w:tcBorders>
              <w:top w:val="nil"/>
              <w:left w:val="nil"/>
              <w:bottom w:val="single" w:sz="8" w:space="0" w:color="000000"/>
              <w:right w:val="single" w:sz="8" w:space="0" w:color="000000"/>
            </w:tcBorders>
            <w:shd w:val="clear" w:color="auto" w:fill="auto"/>
            <w:vAlign w:val="center"/>
            <w:hideMark/>
          </w:tcPr>
          <w:p w14:paraId="6212935E"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35.37</w:t>
            </w:r>
          </w:p>
        </w:tc>
        <w:tc>
          <w:tcPr>
            <w:tcW w:w="633" w:type="dxa"/>
            <w:tcBorders>
              <w:top w:val="nil"/>
              <w:left w:val="nil"/>
              <w:bottom w:val="single" w:sz="8" w:space="0" w:color="000000"/>
              <w:right w:val="single" w:sz="8" w:space="0" w:color="000000"/>
            </w:tcBorders>
            <w:shd w:val="clear" w:color="auto" w:fill="auto"/>
            <w:vAlign w:val="center"/>
            <w:hideMark/>
          </w:tcPr>
          <w:p w14:paraId="7DAC6E23"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3.07</w:t>
            </w:r>
          </w:p>
        </w:tc>
      </w:tr>
      <w:tr w:rsidR="0033079C" w:rsidRPr="00A9606E" w14:paraId="754B5EE7" w14:textId="77777777" w:rsidTr="004A37D2">
        <w:trPr>
          <w:trHeight w:val="20"/>
          <w:jc w:val="center"/>
        </w:trPr>
        <w:tc>
          <w:tcPr>
            <w:tcW w:w="416"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78274510"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9</w:t>
            </w:r>
          </w:p>
        </w:tc>
        <w:tc>
          <w:tcPr>
            <w:tcW w:w="1911" w:type="dxa"/>
            <w:tcBorders>
              <w:top w:val="single" w:sz="8" w:space="0" w:color="auto"/>
              <w:left w:val="nil"/>
              <w:bottom w:val="single" w:sz="8" w:space="0" w:color="auto"/>
              <w:right w:val="single" w:sz="8" w:space="0" w:color="auto"/>
            </w:tcBorders>
            <w:shd w:val="clear" w:color="auto" w:fill="auto"/>
            <w:vAlign w:val="center"/>
            <w:hideMark/>
          </w:tcPr>
          <w:p w14:paraId="15917D2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Năng lực thực hiện các chính sách, chế độ đãi ngộ</w:t>
            </w:r>
          </w:p>
        </w:tc>
        <w:tc>
          <w:tcPr>
            <w:tcW w:w="855" w:type="dxa"/>
            <w:tcBorders>
              <w:top w:val="nil"/>
              <w:left w:val="nil"/>
              <w:bottom w:val="single" w:sz="8" w:space="0" w:color="000000"/>
              <w:right w:val="single" w:sz="8" w:space="0" w:color="000000"/>
            </w:tcBorders>
            <w:shd w:val="clear" w:color="auto" w:fill="auto"/>
            <w:vAlign w:val="center"/>
            <w:hideMark/>
          </w:tcPr>
          <w:p w14:paraId="097B5B9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CBQL, GV</w:t>
            </w:r>
          </w:p>
        </w:tc>
        <w:tc>
          <w:tcPr>
            <w:tcW w:w="424" w:type="dxa"/>
            <w:tcBorders>
              <w:top w:val="nil"/>
              <w:left w:val="nil"/>
              <w:bottom w:val="single" w:sz="8" w:space="0" w:color="000000"/>
              <w:right w:val="single" w:sz="8" w:space="0" w:color="000000"/>
            </w:tcBorders>
            <w:shd w:val="clear" w:color="auto" w:fill="auto"/>
            <w:vAlign w:val="center"/>
            <w:hideMark/>
          </w:tcPr>
          <w:p w14:paraId="5C75BDEB"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10</w:t>
            </w:r>
          </w:p>
        </w:tc>
        <w:tc>
          <w:tcPr>
            <w:tcW w:w="471" w:type="dxa"/>
            <w:tcBorders>
              <w:top w:val="nil"/>
              <w:left w:val="nil"/>
              <w:bottom w:val="single" w:sz="8" w:space="0" w:color="000000"/>
              <w:right w:val="single" w:sz="8" w:space="0" w:color="000000"/>
            </w:tcBorders>
            <w:shd w:val="clear" w:color="auto" w:fill="auto"/>
            <w:vAlign w:val="center"/>
            <w:hideMark/>
          </w:tcPr>
          <w:p w14:paraId="2C03C933"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1.91</w:t>
            </w:r>
          </w:p>
        </w:tc>
        <w:tc>
          <w:tcPr>
            <w:tcW w:w="424" w:type="dxa"/>
            <w:tcBorders>
              <w:top w:val="nil"/>
              <w:left w:val="nil"/>
              <w:bottom w:val="single" w:sz="8" w:space="0" w:color="000000"/>
              <w:right w:val="single" w:sz="8" w:space="0" w:color="000000"/>
            </w:tcBorders>
            <w:shd w:val="clear" w:color="auto" w:fill="auto"/>
            <w:vAlign w:val="center"/>
            <w:hideMark/>
          </w:tcPr>
          <w:p w14:paraId="284A616D"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11</w:t>
            </w:r>
          </w:p>
        </w:tc>
        <w:tc>
          <w:tcPr>
            <w:tcW w:w="538" w:type="dxa"/>
            <w:tcBorders>
              <w:top w:val="nil"/>
              <w:left w:val="nil"/>
              <w:bottom w:val="single" w:sz="8" w:space="0" w:color="000000"/>
              <w:right w:val="single" w:sz="8" w:space="0" w:color="000000"/>
            </w:tcBorders>
            <w:shd w:val="clear" w:color="auto" w:fill="auto"/>
            <w:vAlign w:val="center"/>
            <w:hideMark/>
          </w:tcPr>
          <w:p w14:paraId="4888596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2.10</w:t>
            </w:r>
          </w:p>
        </w:tc>
        <w:tc>
          <w:tcPr>
            <w:tcW w:w="484" w:type="dxa"/>
            <w:tcBorders>
              <w:top w:val="nil"/>
              <w:left w:val="nil"/>
              <w:bottom w:val="single" w:sz="8" w:space="0" w:color="000000"/>
              <w:right w:val="single" w:sz="8" w:space="0" w:color="000000"/>
            </w:tcBorders>
            <w:shd w:val="clear" w:color="auto" w:fill="auto"/>
            <w:vAlign w:val="center"/>
            <w:hideMark/>
          </w:tcPr>
          <w:p w14:paraId="31DAB73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110</w:t>
            </w:r>
          </w:p>
        </w:tc>
        <w:tc>
          <w:tcPr>
            <w:tcW w:w="554" w:type="dxa"/>
            <w:tcBorders>
              <w:top w:val="nil"/>
              <w:left w:val="nil"/>
              <w:bottom w:val="single" w:sz="8" w:space="0" w:color="000000"/>
              <w:right w:val="single" w:sz="8" w:space="0" w:color="000000"/>
            </w:tcBorders>
            <w:shd w:val="clear" w:color="auto" w:fill="auto"/>
            <w:vAlign w:val="center"/>
            <w:hideMark/>
          </w:tcPr>
          <w:p w14:paraId="2EB3509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21.03</w:t>
            </w:r>
          </w:p>
        </w:tc>
        <w:tc>
          <w:tcPr>
            <w:tcW w:w="484" w:type="dxa"/>
            <w:tcBorders>
              <w:top w:val="nil"/>
              <w:left w:val="nil"/>
              <w:bottom w:val="single" w:sz="8" w:space="0" w:color="000000"/>
              <w:right w:val="single" w:sz="8" w:space="0" w:color="000000"/>
            </w:tcBorders>
            <w:shd w:val="clear" w:color="auto" w:fill="auto"/>
            <w:vAlign w:val="center"/>
            <w:hideMark/>
          </w:tcPr>
          <w:p w14:paraId="30274649"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194</w:t>
            </w:r>
          </w:p>
        </w:tc>
        <w:tc>
          <w:tcPr>
            <w:tcW w:w="577" w:type="dxa"/>
            <w:tcBorders>
              <w:top w:val="nil"/>
              <w:left w:val="nil"/>
              <w:bottom w:val="single" w:sz="8" w:space="0" w:color="000000"/>
              <w:right w:val="single" w:sz="8" w:space="0" w:color="000000"/>
            </w:tcBorders>
            <w:shd w:val="clear" w:color="auto" w:fill="auto"/>
            <w:vAlign w:val="center"/>
            <w:hideMark/>
          </w:tcPr>
          <w:p w14:paraId="6DC03668"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37.09</w:t>
            </w:r>
          </w:p>
        </w:tc>
        <w:tc>
          <w:tcPr>
            <w:tcW w:w="484" w:type="dxa"/>
            <w:tcBorders>
              <w:top w:val="nil"/>
              <w:left w:val="nil"/>
              <w:bottom w:val="single" w:sz="8" w:space="0" w:color="000000"/>
              <w:right w:val="single" w:sz="8" w:space="0" w:color="000000"/>
            </w:tcBorders>
            <w:shd w:val="clear" w:color="auto" w:fill="auto"/>
            <w:vAlign w:val="center"/>
            <w:hideMark/>
          </w:tcPr>
          <w:p w14:paraId="01F43676"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198</w:t>
            </w:r>
          </w:p>
        </w:tc>
        <w:tc>
          <w:tcPr>
            <w:tcW w:w="563" w:type="dxa"/>
            <w:tcBorders>
              <w:top w:val="nil"/>
              <w:left w:val="nil"/>
              <w:bottom w:val="single" w:sz="8" w:space="0" w:color="000000"/>
              <w:right w:val="single" w:sz="8" w:space="0" w:color="000000"/>
            </w:tcBorders>
            <w:shd w:val="clear" w:color="auto" w:fill="auto"/>
            <w:vAlign w:val="center"/>
            <w:hideMark/>
          </w:tcPr>
          <w:p w14:paraId="10D9F7F4"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37.86</w:t>
            </w:r>
          </w:p>
        </w:tc>
        <w:tc>
          <w:tcPr>
            <w:tcW w:w="633" w:type="dxa"/>
            <w:tcBorders>
              <w:top w:val="nil"/>
              <w:left w:val="nil"/>
              <w:bottom w:val="single" w:sz="8" w:space="0" w:color="000000"/>
              <w:right w:val="single" w:sz="8" w:space="0" w:color="000000"/>
            </w:tcBorders>
            <w:shd w:val="clear" w:color="auto" w:fill="auto"/>
            <w:vAlign w:val="center"/>
            <w:hideMark/>
          </w:tcPr>
          <w:p w14:paraId="150A1021" w14:textId="77777777" w:rsidR="0033079C" w:rsidRPr="00A9606E" w:rsidRDefault="0033079C" w:rsidP="00CF5478">
            <w:pPr>
              <w:spacing w:before="0" w:after="0" w:line="264" w:lineRule="auto"/>
              <w:ind w:firstLine="0"/>
              <w:jc w:val="center"/>
              <w:rPr>
                <w:rFonts w:eastAsia="Times New Roman"/>
                <w:w w:val="90"/>
                <w:sz w:val="24"/>
                <w:szCs w:val="24"/>
              </w:rPr>
            </w:pPr>
            <w:r w:rsidRPr="00A9606E">
              <w:rPr>
                <w:rFonts w:eastAsia="Times New Roman"/>
                <w:w w:val="90"/>
                <w:sz w:val="24"/>
                <w:szCs w:val="24"/>
              </w:rPr>
              <w:t>3.07</w:t>
            </w:r>
          </w:p>
        </w:tc>
      </w:tr>
    </w:tbl>
    <w:p w14:paraId="52F5227F" w14:textId="77777777" w:rsidR="00CF5478" w:rsidRPr="00A9606E" w:rsidRDefault="00CF5478" w:rsidP="005B05F6">
      <w:pPr>
        <w:shd w:val="clear" w:color="auto" w:fill="FFFFFF"/>
        <w:spacing w:before="0" w:after="0" w:line="336" w:lineRule="auto"/>
        <w:textAlignment w:val="baseline"/>
        <w:rPr>
          <w:rFonts w:eastAsia="Times New Roman"/>
          <w:bCs/>
          <w:szCs w:val="26"/>
        </w:rPr>
      </w:pPr>
    </w:p>
    <w:p w14:paraId="2D00A902" w14:textId="77777777" w:rsidR="00CF5478" w:rsidRPr="00A9606E" w:rsidRDefault="00CF5478">
      <w:pPr>
        <w:spacing w:before="0" w:after="0" w:line="240" w:lineRule="auto"/>
        <w:ind w:firstLine="0"/>
        <w:jc w:val="left"/>
        <w:rPr>
          <w:rFonts w:eastAsia="Times New Roman"/>
          <w:bCs/>
          <w:szCs w:val="26"/>
        </w:rPr>
      </w:pPr>
      <w:r w:rsidRPr="00A9606E">
        <w:rPr>
          <w:rFonts w:eastAsia="Times New Roman"/>
          <w:bCs/>
          <w:szCs w:val="26"/>
        </w:rPr>
        <w:br w:type="page"/>
      </w:r>
    </w:p>
    <w:p w14:paraId="5C35768D" w14:textId="2139445F" w:rsidR="002E7D64" w:rsidRPr="00A9606E" w:rsidRDefault="000452BC" w:rsidP="005B05F6">
      <w:pPr>
        <w:shd w:val="clear" w:color="auto" w:fill="FFFFFF"/>
        <w:spacing w:before="0" w:after="0" w:line="336" w:lineRule="auto"/>
        <w:textAlignment w:val="baseline"/>
        <w:rPr>
          <w:rFonts w:eastAsia="Times New Roman"/>
          <w:bCs/>
          <w:szCs w:val="26"/>
        </w:rPr>
      </w:pPr>
      <w:r w:rsidRPr="00A9606E">
        <w:rPr>
          <w:rFonts w:eastAsia="Times New Roman"/>
          <w:bCs/>
          <w:szCs w:val="26"/>
        </w:rPr>
        <w:lastRenderedPageBreak/>
        <w:t>B</w:t>
      </w:r>
      <w:r w:rsidR="00CA5727" w:rsidRPr="00A9606E">
        <w:rPr>
          <w:rFonts w:eastAsia="Times New Roman"/>
          <w:bCs/>
          <w:szCs w:val="26"/>
        </w:rPr>
        <w:t>ảng 2.26 chỉ ra rằng</w:t>
      </w:r>
      <w:r w:rsidR="00703580" w:rsidRPr="00A9606E">
        <w:rPr>
          <w:rFonts w:eastAsia="Times New Roman"/>
          <w:bCs/>
          <w:szCs w:val="26"/>
        </w:rPr>
        <w:t xml:space="preserve">, năng lực vận động cán bộ, GV, HS trong xây dựng văn hóa nhà trường được đánh giá là có ảnh hưởng nhất tới công tác </w:t>
      </w:r>
      <w:r w:rsidR="00703580" w:rsidRPr="00A9606E">
        <w:rPr>
          <w:rFonts w:eastAsia="Times New Roman"/>
          <w:szCs w:val="26"/>
          <w:lang w:val="fr-FR"/>
        </w:rPr>
        <w:t xml:space="preserve">quản lý hoạt động xây dựng </w:t>
      </w:r>
      <w:r w:rsidR="00703580" w:rsidRPr="00A9606E">
        <w:rPr>
          <w:rFonts w:eastAsia="Times New Roman"/>
          <w:bCs/>
          <w:szCs w:val="26"/>
        </w:rPr>
        <w:t>VHNT (ĐTB=3,08, xếp thứ 1), tiếp theo đó là nhóm năng lực Năng lực tổ chức, chỉ đạo một số hoạt động của văn hóa nhà trường, năng lực thực hiện chính sách thi đua khen thưởng, Khả năng nuôi dưỡng bầu không khí tâm lý cởi mở, tin cậy, tôn trọng lẫn nhau ở nơi làm việc (ĐTB 3.07, xếp thứ hai, năng lực hình thành các chuẩn mực, các giá trị cốt lõi, niềm tin (ĐTB 3.05, xếp thứ 3), năng lực chỉ đạo lập kế hoạch (ĐTB 3.04, xếp thứ 4), năng lực xác định, tập hợp tạo lập hệ thống giá trị cốt lõi của trường (ĐTB 3.02, xếp thứ 5) và năng lực tổ chức, chỉ đạo một số hoạt động của văn hóa nhà trường (ĐTB 3.01, xếp thứ 6)</w:t>
      </w:r>
      <w:r w:rsidR="00840CBE" w:rsidRPr="00A9606E">
        <w:rPr>
          <w:rFonts w:eastAsia="Times New Roman"/>
          <w:bCs/>
          <w:szCs w:val="26"/>
        </w:rPr>
        <w:t xml:space="preserve">. </w:t>
      </w:r>
    </w:p>
    <w:p w14:paraId="7B05166C" w14:textId="618DE6B8" w:rsidR="007A5933" w:rsidRPr="00A9606E" w:rsidRDefault="007A5933" w:rsidP="005B05F6">
      <w:pPr>
        <w:spacing w:before="0" w:after="0" w:line="336" w:lineRule="auto"/>
        <w:rPr>
          <w:rFonts w:eastAsia="Times New Roman"/>
          <w:iCs/>
          <w:szCs w:val="26"/>
          <w:lang w:val="fr-FR"/>
        </w:rPr>
      </w:pPr>
      <w:r w:rsidRPr="00A9606E">
        <w:rPr>
          <w:rFonts w:eastAsia="Times New Roman"/>
          <w:iCs/>
          <w:szCs w:val="26"/>
          <w:lang w:val="fr-FR"/>
        </w:rPr>
        <w:t>Phỏng vấn CBQL, GV tại 15 trường cho thấy đa số các ý kiến cho rằng điều kiện vật chất</w:t>
      </w:r>
      <w:r w:rsidR="00F42254" w:rsidRPr="00A9606E">
        <w:rPr>
          <w:rFonts w:eastAsia="Times New Roman"/>
          <w:iCs/>
          <w:szCs w:val="26"/>
          <w:lang w:val="fr-FR"/>
        </w:rPr>
        <w:t>, năng lực quản lý của lãnh đạo nhà trường</w:t>
      </w:r>
      <w:r w:rsidRPr="00A9606E">
        <w:rPr>
          <w:rFonts w:eastAsia="Times New Roman"/>
          <w:iCs/>
          <w:szCs w:val="26"/>
          <w:lang w:val="fr-FR"/>
        </w:rPr>
        <w:t xml:space="preserve"> có ảnh hưởng </w:t>
      </w:r>
      <w:r w:rsidR="00F42254" w:rsidRPr="00A9606E">
        <w:rPr>
          <w:rFonts w:eastAsia="Times New Roman"/>
          <w:iCs/>
          <w:szCs w:val="26"/>
          <w:lang w:val="fr-FR"/>
        </w:rPr>
        <w:t>lớn</w:t>
      </w:r>
      <w:r w:rsidRPr="00A9606E">
        <w:rPr>
          <w:rFonts w:eastAsia="Times New Roman"/>
          <w:iCs/>
          <w:szCs w:val="26"/>
          <w:lang w:val="fr-FR"/>
        </w:rPr>
        <w:t xml:space="preserve"> đến</w:t>
      </w:r>
      <w:r w:rsidR="009C6D0E" w:rsidRPr="00A9606E">
        <w:rPr>
          <w:rFonts w:eastAsia="Times New Roman"/>
          <w:iCs/>
          <w:szCs w:val="26"/>
          <w:lang w:val="fr-FR"/>
        </w:rPr>
        <w:t xml:space="preserve"> hoạt động xây dựng văn hóa nhà trường</w:t>
      </w:r>
      <w:r w:rsidRPr="00A9606E">
        <w:rPr>
          <w:rFonts w:eastAsia="Times New Roman"/>
          <w:iCs/>
          <w:szCs w:val="26"/>
          <w:lang w:val="fr-FR"/>
        </w:rPr>
        <w:t xml:space="preserve"> THPT. Một số ý kiến tiêu biểu như sau:</w:t>
      </w:r>
    </w:p>
    <w:p w14:paraId="347C6673" w14:textId="1073B714" w:rsidR="008E57AB" w:rsidRPr="00A9606E" w:rsidRDefault="007A5933" w:rsidP="005B05F6">
      <w:pPr>
        <w:spacing w:before="0" w:after="0" w:line="336" w:lineRule="auto"/>
        <w:rPr>
          <w:rFonts w:eastAsia="Times New Roman"/>
          <w:i/>
          <w:iCs/>
          <w:szCs w:val="26"/>
          <w:lang w:val="fr-FR"/>
        </w:rPr>
      </w:pPr>
      <w:r w:rsidRPr="00A9606E">
        <w:rPr>
          <w:rFonts w:eastAsia="Times New Roman"/>
          <w:i/>
          <w:iCs/>
          <w:szCs w:val="26"/>
          <w:lang w:val="fr-FR"/>
        </w:rPr>
        <w:t xml:space="preserve">“Trong bối cảnh đổi mới giáo dục hiện nay, việc xây dựng văn hóa nói chung và văn hóa nhà trường THPT nói riêng </w:t>
      </w:r>
      <w:r w:rsidR="006D32A3" w:rsidRPr="00A9606E">
        <w:rPr>
          <w:rFonts w:eastAsia="Times New Roman"/>
          <w:i/>
          <w:iCs/>
          <w:szCs w:val="26"/>
          <w:lang w:val="fr-FR"/>
        </w:rPr>
        <w:t xml:space="preserve">bị </w:t>
      </w:r>
      <w:r w:rsidRPr="00A9606E">
        <w:rPr>
          <w:rFonts w:eastAsia="Times New Roman"/>
          <w:i/>
          <w:iCs/>
          <w:szCs w:val="26"/>
          <w:lang w:val="fr-FR"/>
        </w:rPr>
        <w:t xml:space="preserve">tác động lớn của cơ sở vật chất. </w:t>
      </w:r>
      <w:r w:rsidR="00B55BFE" w:rsidRPr="00A9606E">
        <w:rPr>
          <w:rFonts w:eastAsia="Times New Roman"/>
          <w:i/>
          <w:iCs/>
          <w:szCs w:val="26"/>
          <w:lang w:val="fr-FR"/>
        </w:rPr>
        <w:t>Các nhà trường có c</w:t>
      </w:r>
      <w:r w:rsidR="00FB6656" w:rsidRPr="00A9606E">
        <w:rPr>
          <w:rFonts w:eastAsia="Times New Roman"/>
          <w:i/>
          <w:iCs/>
          <w:szCs w:val="26"/>
          <w:lang w:val="fr-FR"/>
        </w:rPr>
        <w:t>ơ sở v</w:t>
      </w:r>
      <w:r w:rsidR="00C66E78" w:rsidRPr="00A9606E">
        <w:rPr>
          <w:rFonts w:eastAsia="Times New Roman"/>
          <w:i/>
          <w:iCs/>
          <w:szCs w:val="26"/>
          <w:lang w:val="fr-FR"/>
        </w:rPr>
        <w:t>ậ</w:t>
      </w:r>
      <w:r w:rsidR="00FB6656" w:rsidRPr="00A9606E">
        <w:rPr>
          <w:rFonts w:eastAsia="Times New Roman"/>
          <w:i/>
          <w:iCs/>
          <w:szCs w:val="26"/>
          <w:lang w:val="fr-FR"/>
        </w:rPr>
        <w:t xml:space="preserve">t chất </w:t>
      </w:r>
      <w:r w:rsidR="00B55BFE" w:rsidRPr="00A9606E">
        <w:rPr>
          <w:rFonts w:eastAsia="Times New Roman"/>
          <w:i/>
          <w:iCs/>
          <w:szCs w:val="26"/>
          <w:lang w:val="fr-FR"/>
        </w:rPr>
        <w:t>tốt</w:t>
      </w:r>
      <w:r w:rsidR="00C66E78" w:rsidRPr="00A9606E">
        <w:rPr>
          <w:rFonts w:eastAsia="Times New Roman"/>
          <w:i/>
          <w:iCs/>
          <w:szCs w:val="26"/>
          <w:lang w:val="fr-FR"/>
        </w:rPr>
        <w:t xml:space="preserve"> sẽ giúp </w:t>
      </w:r>
      <w:r w:rsidR="00B55BFE" w:rsidRPr="00A9606E">
        <w:rPr>
          <w:rFonts w:eastAsia="Times New Roman"/>
          <w:i/>
          <w:iCs/>
          <w:szCs w:val="26"/>
          <w:lang w:val="fr-FR"/>
        </w:rPr>
        <w:t xml:space="preserve">cho </w:t>
      </w:r>
      <w:r w:rsidR="00B177C0" w:rsidRPr="00A9606E">
        <w:rPr>
          <w:rFonts w:eastAsia="Times New Roman"/>
          <w:i/>
          <w:iCs/>
          <w:szCs w:val="26"/>
          <w:lang w:val="fr-FR"/>
        </w:rPr>
        <w:t xml:space="preserve">việc </w:t>
      </w:r>
      <w:r w:rsidRPr="00A9606E">
        <w:rPr>
          <w:rFonts w:eastAsia="Times New Roman"/>
          <w:i/>
          <w:iCs/>
          <w:szCs w:val="26"/>
          <w:lang w:val="fr-FR"/>
        </w:rPr>
        <w:t xml:space="preserve">xây dựng các giá trị văn hóa </w:t>
      </w:r>
      <w:r w:rsidR="00C66E78" w:rsidRPr="00A9606E">
        <w:rPr>
          <w:rFonts w:eastAsia="Times New Roman"/>
          <w:i/>
          <w:iCs/>
          <w:szCs w:val="26"/>
          <w:lang w:val="fr-FR"/>
        </w:rPr>
        <w:t>theo chiến lược phát triển văn hóa mà nhà trường đã thiết lập</w:t>
      </w:r>
      <w:r w:rsidR="00B177C0" w:rsidRPr="00A9606E">
        <w:rPr>
          <w:rFonts w:eastAsia="Times New Roman"/>
          <w:i/>
          <w:iCs/>
          <w:szCs w:val="26"/>
          <w:lang w:val="fr-FR"/>
        </w:rPr>
        <w:t xml:space="preserve"> được đảm bảo hơn</w:t>
      </w:r>
      <w:r w:rsidR="008E57AB" w:rsidRPr="00A9606E">
        <w:rPr>
          <w:rFonts w:eastAsia="Times New Roman"/>
          <w:i/>
          <w:iCs/>
          <w:szCs w:val="26"/>
          <w:lang w:val="fr-FR"/>
        </w:rPr>
        <w:t>”</w:t>
      </w:r>
      <w:r w:rsidR="00501418" w:rsidRPr="00A9606E">
        <w:rPr>
          <w:rFonts w:eastAsia="Times New Roman"/>
          <w:i/>
          <w:iCs/>
          <w:szCs w:val="26"/>
          <w:lang w:val="fr-FR"/>
        </w:rPr>
        <w:t xml:space="preserve"> </w:t>
      </w:r>
      <w:r w:rsidR="00501418" w:rsidRPr="00A9606E">
        <w:rPr>
          <w:rFonts w:eastAsia="Times New Roman"/>
          <w:bCs/>
          <w:szCs w:val="26"/>
          <w:lang w:val="fr-FR"/>
        </w:rPr>
        <w:t>(CBQL, trường THPT 01)</w:t>
      </w:r>
      <w:r w:rsidR="008E57AB" w:rsidRPr="00A9606E">
        <w:rPr>
          <w:rFonts w:eastAsia="Times New Roman"/>
          <w:i/>
          <w:iCs/>
          <w:szCs w:val="26"/>
          <w:lang w:val="fr-FR"/>
        </w:rPr>
        <w:t xml:space="preserve">. </w:t>
      </w:r>
    </w:p>
    <w:p w14:paraId="0D3A231A" w14:textId="0EC1D6BE" w:rsidR="007A5933" w:rsidRPr="00A9606E" w:rsidRDefault="008E57AB" w:rsidP="005B05F6">
      <w:pPr>
        <w:spacing w:before="0" w:after="0" w:line="336" w:lineRule="auto"/>
        <w:rPr>
          <w:rFonts w:eastAsia="Times New Roman"/>
          <w:i/>
          <w:iCs/>
          <w:szCs w:val="26"/>
          <w:lang w:val="fr-FR"/>
        </w:rPr>
      </w:pPr>
      <w:r w:rsidRPr="00A9606E">
        <w:rPr>
          <w:rFonts w:eastAsia="Times New Roman"/>
          <w:i/>
          <w:iCs/>
          <w:szCs w:val="26"/>
          <w:lang w:val="fr-FR"/>
        </w:rPr>
        <w:t>“</w:t>
      </w:r>
      <w:r w:rsidR="00B177C0" w:rsidRPr="00A9606E">
        <w:rPr>
          <w:rFonts w:eastAsia="Times New Roman"/>
          <w:i/>
          <w:iCs/>
          <w:szCs w:val="26"/>
          <w:lang w:val="fr-FR"/>
        </w:rPr>
        <w:t xml:space="preserve">Muốn xây dựng VNHT </w:t>
      </w:r>
      <w:r w:rsidR="007A5933" w:rsidRPr="00A9606E">
        <w:rPr>
          <w:rFonts w:eastAsia="Times New Roman"/>
          <w:i/>
          <w:iCs/>
          <w:szCs w:val="26"/>
          <w:lang w:val="fr-FR"/>
        </w:rPr>
        <w:t>mang tính hiện đại</w:t>
      </w:r>
      <w:r w:rsidR="00E73366" w:rsidRPr="00A9606E">
        <w:rPr>
          <w:rFonts w:eastAsia="Times New Roman"/>
          <w:i/>
          <w:iCs/>
          <w:szCs w:val="26"/>
          <w:lang w:val="fr-FR"/>
        </w:rPr>
        <w:t xml:space="preserve"> phù hợp xu thế </w:t>
      </w:r>
      <w:r w:rsidR="007A5933" w:rsidRPr="00A9606E">
        <w:rPr>
          <w:rFonts w:eastAsia="Times New Roman"/>
          <w:i/>
          <w:iCs/>
          <w:szCs w:val="26"/>
          <w:lang w:val="fr-FR"/>
        </w:rPr>
        <w:t>thì chắc chắn</w:t>
      </w:r>
      <w:r w:rsidR="007037E3" w:rsidRPr="00A9606E">
        <w:rPr>
          <w:rFonts w:eastAsia="Times New Roman"/>
          <w:i/>
          <w:iCs/>
          <w:szCs w:val="26"/>
          <w:lang w:val="fr-FR"/>
        </w:rPr>
        <w:t xml:space="preserve"> các nhà trường</w:t>
      </w:r>
      <w:r w:rsidR="007A5933" w:rsidRPr="00A9606E">
        <w:rPr>
          <w:rFonts w:eastAsia="Times New Roman"/>
          <w:i/>
          <w:iCs/>
          <w:szCs w:val="26"/>
          <w:lang w:val="fr-FR"/>
        </w:rPr>
        <w:t xml:space="preserve"> phải đảm bảo</w:t>
      </w:r>
      <w:r w:rsidR="007037E3" w:rsidRPr="00A9606E">
        <w:rPr>
          <w:rFonts w:eastAsia="Times New Roman"/>
          <w:i/>
          <w:iCs/>
          <w:szCs w:val="26"/>
          <w:lang w:val="fr-FR"/>
        </w:rPr>
        <w:t xml:space="preserve"> được</w:t>
      </w:r>
      <w:r w:rsidR="007A5933" w:rsidRPr="00A9606E">
        <w:rPr>
          <w:rFonts w:eastAsia="Times New Roman"/>
          <w:i/>
          <w:iCs/>
          <w:szCs w:val="26"/>
          <w:lang w:val="fr-FR"/>
        </w:rPr>
        <w:t xml:space="preserve"> các nguồn lực vật chất </w:t>
      </w:r>
      <w:r w:rsidR="00B177C0" w:rsidRPr="00A9606E">
        <w:rPr>
          <w:rFonts w:eastAsia="Times New Roman"/>
          <w:i/>
          <w:iCs/>
          <w:szCs w:val="26"/>
          <w:lang w:val="fr-FR"/>
        </w:rPr>
        <w:t xml:space="preserve">như </w:t>
      </w:r>
      <w:r w:rsidR="007A5933" w:rsidRPr="00A9606E">
        <w:rPr>
          <w:rFonts w:eastAsia="Times New Roman"/>
          <w:i/>
          <w:iCs/>
          <w:szCs w:val="26"/>
          <w:lang w:val="fr-FR"/>
        </w:rPr>
        <w:t>tài chính, cơ sở hạ tầng, trang thiết bị làm việc</w:t>
      </w:r>
      <w:r w:rsidR="007037E3" w:rsidRPr="00A9606E">
        <w:rPr>
          <w:rFonts w:eastAsia="Times New Roman"/>
          <w:i/>
          <w:iCs/>
          <w:szCs w:val="26"/>
          <w:lang w:val="fr-FR"/>
        </w:rPr>
        <w:t>. Hay nói cách khác khi c</w:t>
      </w:r>
      <w:r w:rsidR="007A5933" w:rsidRPr="00A9606E">
        <w:rPr>
          <w:rFonts w:eastAsia="Times New Roman"/>
          <w:i/>
          <w:iCs/>
          <w:szCs w:val="26"/>
          <w:lang w:val="fr-FR"/>
        </w:rPr>
        <w:t>ơ sở vật chất</w:t>
      </w:r>
      <w:r w:rsidR="007037E3" w:rsidRPr="00A9606E">
        <w:rPr>
          <w:rFonts w:eastAsia="Times New Roman"/>
          <w:i/>
          <w:iCs/>
          <w:szCs w:val="26"/>
          <w:lang w:val="fr-FR"/>
        </w:rPr>
        <w:t xml:space="preserve"> được đảm bảo </w:t>
      </w:r>
      <w:r w:rsidR="007A5933" w:rsidRPr="00A9606E">
        <w:rPr>
          <w:rFonts w:eastAsia="Times New Roman"/>
          <w:i/>
          <w:iCs/>
          <w:szCs w:val="26"/>
          <w:lang w:val="fr-FR"/>
        </w:rPr>
        <w:t>sẽ góp phần xây dựng các giá trị văn hóa nhà trường tinh thần theo hướng hiện đại…”</w:t>
      </w:r>
      <w:r w:rsidR="00501418" w:rsidRPr="00A9606E">
        <w:rPr>
          <w:rFonts w:eastAsia="Times New Roman"/>
          <w:bCs/>
          <w:szCs w:val="26"/>
          <w:lang w:val="fr-FR"/>
        </w:rPr>
        <w:t>(CBQL, trường THPT 02)</w:t>
      </w:r>
      <w:r w:rsidR="004B59B4" w:rsidRPr="00A9606E">
        <w:rPr>
          <w:rFonts w:eastAsia="Times New Roman"/>
          <w:i/>
          <w:iCs/>
          <w:szCs w:val="26"/>
          <w:lang w:val="fr-FR"/>
        </w:rPr>
        <w:t>.</w:t>
      </w:r>
    </w:p>
    <w:p w14:paraId="329CBE4F" w14:textId="1213AC96" w:rsidR="00703580" w:rsidRPr="00A9606E" w:rsidRDefault="004B59B4" w:rsidP="005B05F6">
      <w:pPr>
        <w:shd w:val="clear" w:color="auto" w:fill="FFFFFF"/>
        <w:spacing w:before="0" w:after="0" w:line="336" w:lineRule="auto"/>
        <w:textAlignment w:val="baseline"/>
        <w:rPr>
          <w:b/>
          <w:i/>
          <w:szCs w:val="26"/>
          <w:lang w:val="fr-FR"/>
        </w:rPr>
      </w:pPr>
      <w:r w:rsidRPr="00A9606E">
        <w:rPr>
          <w:rFonts w:eastAsia="Times New Roman"/>
          <w:i/>
          <w:iCs/>
          <w:szCs w:val="26"/>
          <w:lang w:val="fr-FR"/>
        </w:rPr>
        <w:t>“</w:t>
      </w:r>
      <w:r w:rsidR="004B5B49" w:rsidRPr="00A9606E">
        <w:rPr>
          <w:rFonts w:eastAsia="Times New Roman"/>
          <w:i/>
          <w:iCs/>
          <w:szCs w:val="26"/>
          <w:lang w:val="fr-FR"/>
        </w:rPr>
        <w:t>Lãnh đạo nhà trường có vai trò đặc biệt quan trọng tới định hướng xây dựng, phát triển VHNT</w:t>
      </w:r>
      <w:r w:rsidR="00746271" w:rsidRPr="00A9606E">
        <w:rPr>
          <w:rFonts w:eastAsia="Times New Roman"/>
          <w:i/>
          <w:iCs/>
          <w:szCs w:val="26"/>
          <w:lang w:val="fr-FR"/>
        </w:rPr>
        <w:t xml:space="preserve">. Khi các </w:t>
      </w:r>
      <w:r w:rsidR="00746271" w:rsidRPr="00A9606E">
        <w:rPr>
          <w:rFonts w:eastAsia="Times New Roman"/>
          <w:i/>
          <w:szCs w:val="26"/>
          <w:lang w:val="fr-FR"/>
        </w:rPr>
        <w:t>lãnh đạo có các chỉ đạo cụ thể, kịp thờ</w:t>
      </w:r>
      <w:r w:rsidR="00563B28" w:rsidRPr="00A9606E">
        <w:rPr>
          <w:rFonts w:eastAsia="Times New Roman"/>
          <w:i/>
          <w:szCs w:val="26"/>
          <w:lang w:val="fr-FR"/>
        </w:rPr>
        <w:t xml:space="preserve">i, có các chính sách </w:t>
      </w:r>
      <w:r w:rsidR="00746271" w:rsidRPr="00A9606E">
        <w:rPr>
          <w:rFonts w:eastAsia="Times New Roman"/>
          <w:i/>
          <w:szCs w:val="26"/>
          <w:lang w:val="fr-FR"/>
        </w:rPr>
        <w:t xml:space="preserve">khích lệ động viên tâm lý, tinh thần cũng như vật chất đối với những cá nhân, tập thể thực hiện tốt hoạt động xây dựng văn hoá nhà trường sẽ tạo được động lực </w:t>
      </w:r>
      <w:r w:rsidR="00553D04" w:rsidRPr="00A9606E">
        <w:rPr>
          <w:rFonts w:eastAsia="Times New Roman"/>
          <w:i/>
          <w:szCs w:val="26"/>
          <w:lang w:val="fr-FR"/>
        </w:rPr>
        <w:t xml:space="preserve">cho tất cả tập thể cùng thực hiện tốt hoạt động xây dựng </w:t>
      </w:r>
      <w:r w:rsidR="002D4010" w:rsidRPr="00A9606E">
        <w:rPr>
          <w:rFonts w:eastAsia="Times New Roman"/>
          <w:i/>
          <w:szCs w:val="26"/>
          <w:lang w:val="fr-FR"/>
        </w:rPr>
        <w:t>VHNT đưa VHNT ngày càng phát triển</w:t>
      </w:r>
      <w:r w:rsidR="00553D04" w:rsidRPr="00A9606E">
        <w:rPr>
          <w:rFonts w:eastAsia="Times New Roman"/>
          <w:i/>
          <w:szCs w:val="26"/>
          <w:lang w:val="fr-FR"/>
        </w:rPr>
        <w:t>”</w:t>
      </w:r>
      <w:r w:rsidR="00501418" w:rsidRPr="00A9606E">
        <w:rPr>
          <w:rFonts w:eastAsia="Times New Roman"/>
          <w:bCs/>
          <w:szCs w:val="26"/>
          <w:lang w:val="fr-FR"/>
        </w:rPr>
        <w:t>(GV, lớp 11, trường THPT 05)</w:t>
      </w:r>
      <w:r w:rsidR="00553D04" w:rsidRPr="00A9606E">
        <w:rPr>
          <w:rFonts w:eastAsia="Times New Roman"/>
          <w:i/>
          <w:szCs w:val="26"/>
          <w:lang w:val="fr-FR"/>
        </w:rPr>
        <w:t xml:space="preserve">. </w:t>
      </w:r>
    </w:p>
    <w:p w14:paraId="7DAE1F0D" w14:textId="1E22E0AF" w:rsidR="00C758E2" w:rsidRPr="00A9606E" w:rsidRDefault="00C758E2" w:rsidP="005B05F6">
      <w:pPr>
        <w:pStyle w:val="3a"/>
        <w:spacing w:line="336" w:lineRule="auto"/>
        <w:rPr>
          <w:lang w:val="fr-FR"/>
        </w:rPr>
      </w:pPr>
      <w:bookmarkStart w:id="1404" w:name="_Toc152740945"/>
      <w:bookmarkStart w:id="1405" w:name="_Toc154319064"/>
      <w:r w:rsidRPr="00A9606E">
        <w:rPr>
          <w:lang w:val="fr-FR"/>
        </w:rPr>
        <w:t xml:space="preserve">2.6.2. </w:t>
      </w:r>
      <w:r w:rsidR="007726FD" w:rsidRPr="00A9606E">
        <w:rPr>
          <w:lang w:val="fr-FR"/>
        </w:rPr>
        <w:t>Thực trạng ả</w:t>
      </w:r>
      <w:r w:rsidRPr="00A9606E">
        <w:rPr>
          <w:lang w:val="fr-FR"/>
        </w:rPr>
        <w:t>nh hưởng của các yếu tố khách quan</w:t>
      </w:r>
      <w:bookmarkEnd w:id="1404"/>
      <w:bookmarkEnd w:id="1405"/>
    </w:p>
    <w:p w14:paraId="1BEA3F25" w14:textId="4A263C1E" w:rsidR="00C758E2" w:rsidRPr="00A9606E" w:rsidRDefault="00C758E2" w:rsidP="005B05F6">
      <w:pPr>
        <w:spacing w:before="0" w:after="0" w:line="336" w:lineRule="auto"/>
        <w:rPr>
          <w:rFonts w:eastAsia="Times New Roman"/>
          <w:iCs/>
          <w:szCs w:val="26"/>
          <w:lang w:val="fr-FR"/>
        </w:rPr>
      </w:pPr>
      <w:r w:rsidRPr="00A9606E">
        <w:rPr>
          <w:rFonts w:eastAsia="Times New Roman"/>
          <w:iCs/>
          <w:szCs w:val="26"/>
          <w:lang w:val="fr-FR"/>
        </w:rPr>
        <w:t xml:space="preserve">Nhóm yếu tố khách quan được xác định có ảnh hưởng tới </w:t>
      </w:r>
      <w:r w:rsidR="000E4C23" w:rsidRPr="00A9606E">
        <w:rPr>
          <w:rFonts w:eastAsia="Times New Roman"/>
          <w:iCs/>
          <w:szCs w:val="26"/>
          <w:lang w:val="fr-FR"/>
        </w:rPr>
        <w:t>quản lý hoạt động xây dựng văn hóa nhà trường</w:t>
      </w:r>
      <w:r w:rsidRPr="00A9606E">
        <w:rPr>
          <w:rFonts w:eastAsia="Times New Roman"/>
          <w:iCs/>
          <w:szCs w:val="26"/>
          <w:lang w:val="fr-FR"/>
        </w:rPr>
        <w:t xml:space="preserve"> THPT nói chung và tỉnh Nghệ An nói riêng bao gồm: </w:t>
      </w:r>
      <w:r w:rsidRPr="00A9606E">
        <w:rPr>
          <w:rFonts w:eastAsia="Times New Roman"/>
          <w:iCs/>
          <w:szCs w:val="26"/>
          <w:lang w:val="fr-FR"/>
        </w:rPr>
        <w:lastRenderedPageBreak/>
        <w:t xml:space="preserve">Điều kiện kinh tế - xã hội, văn hóa của địa phương; Cơ chế, chính sách sự chỉ đạo của ngành giáo dục; Xu thế toàn cầu hóa và hội nhập kinh tế; Sự phát triển của công nghệ thông tin và truyền thông. </w:t>
      </w:r>
    </w:p>
    <w:p w14:paraId="04852704" w14:textId="4C8E9FC4" w:rsidR="00C758E2" w:rsidRPr="00A9606E" w:rsidRDefault="00C758E2" w:rsidP="005B05F6">
      <w:pPr>
        <w:spacing w:before="0" w:after="0" w:line="336" w:lineRule="auto"/>
        <w:rPr>
          <w:rFonts w:eastAsia="Times New Roman"/>
          <w:iCs/>
          <w:spacing w:val="5"/>
          <w:szCs w:val="26"/>
          <w:lang w:val="fr-FR"/>
        </w:rPr>
      </w:pPr>
      <w:r w:rsidRPr="00A9606E">
        <w:rPr>
          <w:rFonts w:eastAsia="Times New Roman"/>
          <w:iCs/>
          <w:spacing w:val="5"/>
          <w:szCs w:val="26"/>
          <w:lang w:val="fr-FR"/>
        </w:rPr>
        <w:t xml:space="preserve">Thực trạng mức độ ảnh hưởng của các yếu tố khách quan tới </w:t>
      </w:r>
      <w:r w:rsidR="00CA592A" w:rsidRPr="00A9606E">
        <w:rPr>
          <w:rFonts w:eastAsia="Times New Roman"/>
          <w:iCs/>
          <w:spacing w:val="5"/>
          <w:szCs w:val="26"/>
          <w:lang w:val="fr-FR"/>
        </w:rPr>
        <w:t xml:space="preserve">quản lý </w:t>
      </w:r>
      <w:r w:rsidR="000E4C23" w:rsidRPr="00A9606E">
        <w:rPr>
          <w:rFonts w:eastAsia="Times New Roman"/>
          <w:iCs/>
          <w:spacing w:val="5"/>
          <w:szCs w:val="26"/>
          <w:lang w:val="fr-FR"/>
        </w:rPr>
        <w:t>hoạt động xây dựng văn hóa nhà trường</w:t>
      </w:r>
      <w:r w:rsidRPr="00A9606E">
        <w:rPr>
          <w:rFonts w:eastAsia="Times New Roman"/>
          <w:iCs/>
          <w:spacing w:val="5"/>
          <w:szCs w:val="26"/>
          <w:lang w:val="fr-FR"/>
        </w:rPr>
        <w:t xml:space="preserve"> THPT tỉnh Nghệ A</w:t>
      </w:r>
      <w:r w:rsidR="00294EBC" w:rsidRPr="00A9606E">
        <w:rPr>
          <w:rFonts w:eastAsia="Times New Roman"/>
          <w:iCs/>
          <w:spacing w:val="5"/>
          <w:szCs w:val="26"/>
          <w:lang w:val="fr-FR"/>
        </w:rPr>
        <w:t>n được trình bày trong bảng 2.</w:t>
      </w:r>
      <w:r w:rsidR="00933CE8" w:rsidRPr="00A9606E">
        <w:rPr>
          <w:rFonts w:eastAsia="Times New Roman"/>
          <w:iCs/>
          <w:spacing w:val="5"/>
          <w:szCs w:val="26"/>
          <w:lang w:val="fr-FR"/>
        </w:rPr>
        <w:t>2</w:t>
      </w:r>
      <w:r w:rsidR="0000454E" w:rsidRPr="00A9606E">
        <w:rPr>
          <w:rFonts w:eastAsia="Times New Roman"/>
          <w:iCs/>
          <w:spacing w:val="5"/>
          <w:szCs w:val="26"/>
          <w:lang w:val="fr-FR"/>
        </w:rPr>
        <w:t>7</w:t>
      </w:r>
      <w:r w:rsidR="009942B1" w:rsidRPr="00A9606E">
        <w:rPr>
          <w:rFonts w:eastAsia="Times New Roman"/>
          <w:iCs/>
          <w:spacing w:val="5"/>
          <w:szCs w:val="26"/>
          <w:lang w:val="fr-FR"/>
        </w:rPr>
        <w:t>:</w:t>
      </w:r>
      <w:r w:rsidRPr="00A9606E">
        <w:rPr>
          <w:rFonts w:eastAsia="Times New Roman"/>
          <w:iCs/>
          <w:spacing w:val="5"/>
          <w:szCs w:val="26"/>
          <w:lang w:val="fr-FR"/>
        </w:rPr>
        <w:t xml:space="preserve"> </w:t>
      </w:r>
    </w:p>
    <w:p w14:paraId="03367D41" w14:textId="4F1FFACE" w:rsidR="00C758E2" w:rsidRPr="00A9606E" w:rsidRDefault="00C758E2" w:rsidP="005B05F6">
      <w:pPr>
        <w:pStyle w:val="5a"/>
        <w:spacing w:line="336" w:lineRule="auto"/>
        <w:rPr>
          <w:sz w:val="26"/>
          <w:szCs w:val="26"/>
          <w:lang w:val="fr-FR"/>
        </w:rPr>
      </w:pPr>
      <w:bookmarkStart w:id="1406" w:name="_Toc152741040"/>
      <w:bookmarkStart w:id="1407" w:name="_Toc154309898"/>
      <w:r w:rsidRPr="00A9606E">
        <w:rPr>
          <w:sz w:val="26"/>
          <w:szCs w:val="26"/>
          <w:lang w:val="fr-FR"/>
        </w:rPr>
        <w:t>Bả</w:t>
      </w:r>
      <w:r w:rsidR="00C5642A" w:rsidRPr="00A9606E">
        <w:rPr>
          <w:sz w:val="26"/>
          <w:szCs w:val="26"/>
          <w:lang w:val="fr-FR"/>
        </w:rPr>
        <w:t>ng 2.</w:t>
      </w:r>
      <w:r w:rsidR="00933CE8" w:rsidRPr="00A9606E">
        <w:rPr>
          <w:sz w:val="26"/>
          <w:szCs w:val="26"/>
          <w:lang w:val="fr-FR"/>
        </w:rPr>
        <w:t>2</w:t>
      </w:r>
      <w:r w:rsidR="0000454E" w:rsidRPr="00A9606E">
        <w:rPr>
          <w:sz w:val="26"/>
          <w:szCs w:val="26"/>
          <w:lang w:val="fr-FR"/>
        </w:rPr>
        <w:t>7</w:t>
      </w:r>
      <w:r w:rsidRPr="00A9606E">
        <w:rPr>
          <w:sz w:val="26"/>
          <w:szCs w:val="26"/>
          <w:lang w:val="fr-FR"/>
        </w:rPr>
        <w:t xml:space="preserve">. Mức độ ảnh hưởng của các yếu tố khách quan đến </w:t>
      </w:r>
      <w:r w:rsidR="000E4C23" w:rsidRPr="00A9606E">
        <w:rPr>
          <w:sz w:val="26"/>
          <w:szCs w:val="26"/>
          <w:lang w:val="fr-FR"/>
        </w:rPr>
        <w:t>quản lý</w:t>
      </w:r>
      <w:r w:rsidRPr="00A9606E">
        <w:rPr>
          <w:sz w:val="26"/>
          <w:szCs w:val="26"/>
          <w:lang w:val="fr-FR"/>
        </w:rPr>
        <w:t xml:space="preserve"> </w:t>
      </w:r>
      <w:r w:rsidR="004325F8" w:rsidRPr="00A9606E">
        <w:rPr>
          <w:sz w:val="26"/>
          <w:szCs w:val="26"/>
          <w:lang w:val="vi-VN"/>
        </w:rPr>
        <w:br/>
      </w:r>
      <w:r w:rsidR="005B3F7C" w:rsidRPr="00A9606E">
        <w:rPr>
          <w:sz w:val="26"/>
          <w:szCs w:val="26"/>
          <w:lang w:val="fr-FR"/>
        </w:rPr>
        <w:t>hoạt động xây dựng</w:t>
      </w:r>
      <w:r w:rsidRPr="00A9606E">
        <w:rPr>
          <w:sz w:val="26"/>
          <w:szCs w:val="26"/>
          <w:lang w:val="fr-FR"/>
        </w:rPr>
        <w:t xml:space="preserve"> văn hóa trường trung học phổ thông tỉnh Nghệ An</w:t>
      </w:r>
      <w:bookmarkEnd w:id="1406"/>
      <w:bookmarkEnd w:id="1407"/>
    </w:p>
    <w:tbl>
      <w:tblPr>
        <w:tblW w:w="8628" w:type="dxa"/>
        <w:jc w:val="center"/>
        <w:tblCellMar>
          <w:left w:w="34" w:type="dxa"/>
          <w:right w:w="34" w:type="dxa"/>
        </w:tblCellMar>
        <w:tblLook w:val="04A0" w:firstRow="1" w:lastRow="0" w:firstColumn="1" w:lastColumn="0" w:noHBand="0" w:noVBand="1"/>
      </w:tblPr>
      <w:tblGrid>
        <w:gridCol w:w="357"/>
        <w:gridCol w:w="1697"/>
        <w:gridCol w:w="644"/>
        <w:gridCol w:w="449"/>
        <w:gridCol w:w="561"/>
        <w:gridCol w:w="451"/>
        <w:gridCol w:w="446"/>
        <w:gridCol w:w="509"/>
        <w:gridCol w:w="667"/>
        <w:gridCol w:w="509"/>
        <w:gridCol w:w="554"/>
        <w:gridCol w:w="509"/>
        <w:gridCol w:w="588"/>
        <w:gridCol w:w="687"/>
      </w:tblGrid>
      <w:tr w:rsidR="0033079C" w:rsidRPr="00A9606E" w14:paraId="00A0F908" w14:textId="77777777" w:rsidTr="00917B7E">
        <w:trPr>
          <w:trHeight w:val="20"/>
          <w:jc w:val="center"/>
        </w:trPr>
        <w:tc>
          <w:tcPr>
            <w:tcW w:w="35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C6FCDF3"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TT</w:t>
            </w:r>
          </w:p>
        </w:tc>
        <w:tc>
          <w:tcPr>
            <w:tcW w:w="169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F43D8A5" w14:textId="4A21BF30"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Yếu tố ảnh hưởng</w:t>
            </w:r>
          </w:p>
        </w:tc>
        <w:tc>
          <w:tcPr>
            <w:tcW w:w="64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8DB2D7F"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Đối tượng</w:t>
            </w:r>
          </w:p>
        </w:tc>
        <w:tc>
          <w:tcPr>
            <w:tcW w:w="5243" w:type="dxa"/>
            <w:gridSpan w:val="10"/>
            <w:tcBorders>
              <w:top w:val="single" w:sz="8" w:space="0" w:color="000000"/>
              <w:left w:val="nil"/>
              <w:bottom w:val="single" w:sz="8" w:space="0" w:color="000000"/>
              <w:right w:val="single" w:sz="8" w:space="0" w:color="000000"/>
            </w:tcBorders>
            <w:shd w:val="clear" w:color="auto" w:fill="auto"/>
            <w:vAlign w:val="center"/>
            <w:hideMark/>
          </w:tcPr>
          <w:p w14:paraId="1B6D4F22"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Mức độ ảnh hưởng</w:t>
            </w:r>
          </w:p>
        </w:tc>
        <w:tc>
          <w:tcPr>
            <w:tcW w:w="687" w:type="dxa"/>
            <w:vMerge w:val="restart"/>
            <w:tcBorders>
              <w:top w:val="single" w:sz="8" w:space="0" w:color="000000"/>
              <w:left w:val="single" w:sz="8" w:space="0" w:color="000000"/>
              <w:right w:val="single" w:sz="8" w:space="0" w:color="000000"/>
            </w:tcBorders>
            <w:shd w:val="clear" w:color="auto" w:fill="auto"/>
            <w:vAlign w:val="center"/>
            <w:hideMark/>
          </w:tcPr>
          <w:p w14:paraId="4B8197B4"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Điểm trung bình</w:t>
            </w:r>
          </w:p>
        </w:tc>
      </w:tr>
      <w:tr w:rsidR="0033079C" w:rsidRPr="00A9606E" w14:paraId="2A235858" w14:textId="77777777" w:rsidTr="00917B7E">
        <w:trPr>
          <w:trHeight w:val="20"/>
          <w:jc w:val="center"/>
        </w:trPr>
        <w:tc>
          <w:tcPr>
            <w:tcW w:w="357" w:type="dxa"/>
            <w:vMerge/>
            <w:tcBorders>
              <w:top w:val="single" w:sz="8" w:space="0" w:color="000000"/>
              <w:left w:val="single" w:sz="8" w:space="0" w:color="000000"/>
              <w:bottom w:val="single" w:sz="8" w:space="0" w:color="000000"/>
              <w:right w:val="single" w:sz="8" w:space="0" w:color="000000"/>
            </w:tcBorders>
            <w:vAlign w:val="center"/>
            <w:hideMark/>
          </w:tcPr>
          <w:p w14:paraId="3A7E590F"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1697" w:type="dxa"/>
            <w:vMerge/>
            <w:tcBorders>
              <w:top w:val="single" w:sz="8" w:space="0" w:color="000000"/>
              <w:left w:val="single" w:sz="8" w:space="0" w:color="000000"/>
              <w:bottom w:val="single" w:sz="8" w:space="0" w:color="000000"/>
              <w:right w:val="single" w:sz="8" w:space="0" w:color="000000"/>
            </w:tcBorders>
            <w:vAlign w:val="center"/>
            <w:hideMark/>
          </w:tcPr>
          <w:p w14:paraId="1C2B7449"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644" w:type="dxa"/>
            <w:vMerge/>
            <w:tcBorders>
              <w:top w:val="single" w:sz="8" w:space="0" w:color="000000"/>
              <w:left w:val="single" w:sz="8" w:space="0" w:color="000000"/>
              <w:bottom w:val="single" w:sz="8" w:space="0" w:color="000000"/>
              <w:right w:val="single" w:sz="8" w:space="0" w:color="000000"/>
            </w:tcBorders>
            <w:vAlign w:val="center"/>
            <w:hideMark/>
          </w:tcPr>
          <w:p w14:paraId="4A18DFAC"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1010" w:type="dxa"/>
            <w:gridSpan w:val="2"/>
            <w:tcBorders>
              <w:top w:val="single" w:sz="8" w:space="0" w:color="000000"/>
              <w:left w:val="nil"/>
              <w:bottom w:val="single" w:sz="8" w:space="0" w:color="000000"/>
              <w:right w:val="single" w:sz="8" w:space="0" w:color="000000"/>
            </w:tcBorders>
            <w:shd w:val="clear" w:color="auto" w:fill="auto"/>
            <w:vAlign w:val="center"/>
            <w:hideMark/>
          </w:tcPr>
          <w:p w14:paraId="3749AA71"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Không ảnh hưởng</w:t>
            </w:r>
          </w:p>
        </w:tc>
        <w:tc>
          <w:tcPr>
            <w:tcW w:w="897" w:type="dxa"/>
            <w:gridSpan w:val="2"/>
            <w:tcBorders>
              <w:top w:val="single" w:sz="8" w:space="0" w:color="000000"/>
              <w:left w:val="nil"/>
              <w:bottom w:val="single" w:sz="8" w:space="0" w:color="000000"/>
              <w:right w:val="single" w:sz="8" w:space="0" w:color="000000"/>
            </w:tcBorders>
            <w:shd w:val="clear" w:color="auto" w:fill="auto"/>
            <w:vAlign w:val="center"/>
            <w:hideMark/>
          </w:tcPr>
          <w:p w14:paraId="201C8C8A"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Ảnh hưởng ít</w:t>
            </w:r>
          </w:p>
        </w:tc>
        <w:tc>
          <w:tcPr>
            <w:tcW w:w="1176" w:type="dxa"/>
            <w:gridSpan w:val="2"/>
            <w:tcBorders>
              <w:top w:val="single" w:sz="8" w:space="0" w:color="000000"/>
              <w:left w:val="nil"/>
              <w:bottom w:val="single" w:sz="8" w:space="0" w:color="000000"/>
              <w:right w:val="single" w:sz="8" w:space="0" w:color="000000"/>
            </w:tcBorders>
            <w:shd w:val="clear" w:color="auto" w:fill="auto"/>
            <w:vAlign w:val="center"/>
            <w:hideMark/>
          </w:tcPr>
          <w:p w14:paraId="02485BA9"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Ảnh hưởng</w:t>
            </w:r>
          </w:p>
        </w:tc>
        <w:tc>
          <w:tcPr>
            <w:tcW w:w="1063" w:type="dxa"/>
            <w:gridSpan w:val="2"/>
            <w:tcBorders>
              <w:top w:val="single" w:sz="8" w:space="0" w:color="000000"/>
              <w:left w:val="nil"/>
              <w:bottom w:val="single" w:sz="8" w:space="0" w:color="000000"/>
              <w:right w:val="single" w:sz="8" w:space="0" w:color="000000"/>
            </w:tcBorders>
            <w:shd w:val="clear" w:color="auto" w:fill="auto"/>
            <w:vAlign w:val="center"/>
            <w:hideMark/>
          </w:tcPr>
          <w:p w14:paraId="2CF1077C"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Ảnh hưởng nhiều</w:t>
            </w:r>
          </w:p>
        </w:tc>
        <w:tc>
          <w:tcPr>
            <w:tcW w:w="1097" w:type="dxa"/>
            <w:gridSpan w:val="2"/>
            <w:tcBorders>
              <w:top w:val="single" w:sz="8" w:space="0" w:color="000000"/>
              <w:left w:val="nil"/>
              <w:bottom w:val="single" w:sz="8" w:space="0" w:color="000000"/>
              <w:right w:val="single" w:sz="8" w:space="0" w:color="000000"/>
            </w:tcBorders>
            <w:shd w:val="clear" w:color="auto" w:fill="auto"/>
            <w:vAlign w:val="center"/>
            <w:hideMark/>
          </w:tcPr>
          <w:p w14:paraId="35B8F684"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Rất ảnh hưởng</w:t>
            </w:r>
          </w:p>
        </w:tc>
        <w:tc>
          <w:tcPr>
            <w:tcW w:w="687" w:type="dxa"/>
            <w:vMerge/>
            <w:tcBorders>
              <w:left w:val="single" w:sz="8" w:space="0" w:color="000000"/>
              <w:right w:val="single" w:sz="8" w:space="0" w:color="000000"/>
            </w:tcBorders>
            <w:vAlign w:val="center"/>
            <w:hideMark/>
          </w:tcPr>
          <w:p w14:paraId="13D607F6" w14:textId="77777777" w:rsidR="0033079C" w:rsidRPr="00A9606E" w:rsidRDefault="0033079C" w:rsidP="00CF5478">
            <w:pPr>
              <w:spacing w:before="0" w:after="0" w:line="288" w:lineRule="auto"/>
              <w:ind w:firstLine="0"/>
              <w:jc w:val="center"/>
              <w:rPr>
                <w:rFonts w:eastAsia="Times New Roman"/>
                <w:w w:val="90"/>
                <w:sz w:val="24"/>
                <w:szCs w:val="24"/>
              </w:rPr>
            </w:pPr>
          </w:p>
        </w:tc>
      </w:tr>
      <w:tr w:rsidR="0033079C" w:rsidRPr="00A9606E" w14:paraId="5B1BB78D" w14:textId="77777777" w:rsidTr="00917B7E">
        <w:trPr>
          <w:trHeight w:val="20"/>
          <w:jc w:val="center"/>
        </w:trPr>
        <w:tc>
          <w:tcPr>
            <w:tcW w:w="357" w:type="dxa"/>
            <w:vMerge/>
            <w:tcBorders>
              <w:top w:val="single" w:sz="8" w:space="0" w:color="000000"/>
              <w:left w:val="single" w:sz="8" w:space="0" w:color="000000"/>
              <w:bottom w:val="single" w:sz="8" w:space="0" w:color="000000"/>
              <w:right w:val="single" w:sz="8" w:space="0" w:color="000000"/>
            </w:tcBorders>
            <w:vAlign w:val="center"/>
            <w:hideMark/>
          </w:tcPr>
          <w:p w14:paraId="2900F8AB"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1697" w:type="dxa"/>
            <w:vMerge/>
            <w:tcBorders>
              <w:top w:val="single" w:sz="8" w:space="0" w:color="000000"/>
              <w:left w:val="single" w:sz="8" w:space="0" w:color="000000"/>
              <w:bottom w:val="single" w:sz="8" w:space="0" w:color="000000"/>
              <w:right w:val="single" w:sz="8" w:space="0" w:color="000000"/>
            </w:tcBorders>
            <w:vAlign w:val="center"/>
            <w:hideMark/>
          </w:tcPr>
          <w:p w14:paraId="255083A7"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644" w:type="dxa"/>
            <w:vMerge/>
            <w:tcBorders>
              <w:top w:val="single" w:sz="8" w:space="0" w:color="000000"/>
              <w:left w:val="single" w:sz="8" w:space="0" w:color="000000"/>
              <w:bottom w:val="single" w:sz="8" w:space="0" w:color="000000"/>
              <w:right w:val="single" w:sz="8" w:space="0" w:color="000000"/>
            </w:tcBorders>
            <w:vAlign w:val="center"/>
            <w:hideMark/>
          </w:tcPr>
          <w:p w14:paraId="1CD754BE" w14:textId="77777777" w:rsidR="0033079C" w:rsidRPr="00A9606E" w:rsidRDefault="0033079C" w:rsidP="00CF5478">
            <w:pPr>
              <w:spacing w:before="0" w:after="0" w:line="288" w:lineRule="auto"/>
              <w:ind w:firstLine="0"/>
              <w:jc w:val="center"/>
              <w:rPr>
                <w:rFonts w:eastAsia="Times New Roman"/>
                <w:w w:val="90"/>
                <w:sz w:val="24"/>
                <w:szCs w:val="24"/>
              </w:rPr>
            </w:pPr>
          </w:p>
        </w:tc>
        <w:tc>
          <w:tcPr>
            <w:tcW w:w="449" w:type="dxa"/>
            <w:tcBorders>
              <w:top w:val="nil"/>
              <w:left w:val="nil"/>
              <w:bottom w:val="single" w:sz="8" w:space="0" w:color="000000"/>
              <w:right w:val="single" w:sz="8" w:space="0" w:color="000000"/>
            </w:tcBorders>
            <w:shd w:val="clear" w:color="auto" w:fill="auto"/>
            <w:vAlign w:val="center"/>
            <w:hideMark/>
          </w:tcPr>
          <w:p w14:paraId="0BDAC3E9"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561" w:type="dxa"/>
            <w:tcBorders>
              <w:top w:val="nil"/>
              <w:left w:val="nil"/>
              <w:bottom w:val="single" w:sz="8" w:space="0" w:color="000000"/>
              <w:right w:val="single" w:sz="8" w:space="0" w:color="000000"/>
            </w:tcBorders>
            <w:shd w:val="clear" w:color="auto" w:fill="auto"/>
            <w:vAlign w:val="center"/>
            <w:hideMark/>
          </w:tcPr>
          <w:p w14:paraId="629A6EAD"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451" w:type="dxa"/>
            <w:tcBorders>
              <w:top w:val="nil"/>
              <w:left w:val="nil"/>
              <w:bottom w:val="single" w:sz="8" w:space="0" w:color="000000"/>
              <w:right w:val="single" w:sz="8" w:space="0" w:color="000000"/>
            </w:tcBorders>
            <w:shd w:val="clear" w:color="auto" w:fill="auto"/>
            <w:vAlign w:val="center"/>
            <w:hideMark/>
          </w:tcPr>
          <w:p w14:paraId="5994C30E"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446" w:type="dxa"/>
            <w:tcBorders>
              <w:top w:val="nil"/>
              <w:left w:val="nil"/>
              <w:bottom w:val="single" w:sz="8" w:space="0" w:color="000000"/>
              <w:right w:val="single" w:sz="8" w:space="0" w:color="000000"/>
            </w:tcBorders>
            <w:shd w:val="clear" w:color="auto" w:fill="auto"/>
            <w:vAlign w:val="center"/>
            <w:hideMark/>
          </w:tcPr>
          <w:p w14:paraId="3B0BD29E"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509" w:type="dxa"/>
            <w:tcBorders>
              <w:top w:val="nil"/>
              <w:left w:val="nil"/>
              <w:bottom w:val="single" w:sz="8" w:space="0" w:color="000000"/>
              <w:right w:val="single" w:sz="8" w:space="0" w:color="000000"/>
            </w:tcBorders>
            <w:shd w:val="clear" w:color="auto" w:fill="auto"/>
            <w:vAlign w:val="center"/>
            <w:hideMark/>
          </w:tcPr>
          <w:p w14:paraId="4F9BCBC4"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667" w:type="dxa"/>
            <w:tcBorders>
              <w:top w:val="nil"/>
              <w:left w:val="nil"/>
              <w:bottom w:val="single" w:sz="8" w:space="0" w:color="000000"/>
              <w:right w:val="single" w:sz="8" w:space="0" w:color="000000"/>
            </w:tcBorders>
            <w:shd w:val="clear" w:color="auto" w:fill="auto"/>
            <w:vAlign w:val="center"/>
            <w:hideMark/>
          </w:tcPr>
          <w:p w14:paraId="26E50C46"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509" w:type="dxa"/>
            <w:tcBorders>
              <w:top w:val="nil"/>
              <w:left w:val="nil"/>
              <w:bottom w:val="single" w:sz="8" w:space="0" w:color="000000"/>
              <w:right w:val="single" w:sz="8" w:space="0" w:color="000000"/>
            </w:tcBorders>
            <w:shd w:val="clear" w:color="auto" w:fill="auto"/>
            <w:vAlign w:val="center"/>
            <w:hideMark/>
          </w:tcPr>
          <w:p w14:paraId="3C14ACC0"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554" w:type="dxa"/>
            <w:tcBorders>
              <w:top w:val="nil"/>
              <w:left w:val="nil"/>
              <w:bottom w:val="single" w:sz="8" w:space="0" w:color="000000"/>
              <w:right w:val="single" w:sz="8" w:space="0" w:color="000000"/>
            </w:tcBorders>
            <w:shd w:val="clear" w:color="auto" w:fill="auto"/>
            <w:vAlign w:val="center"/>
            <w:hideMark/>
          </w:tcPr>
          <w:p w14:paraId="00341AFE"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509" w:type="dxa"/>
            <w:tcBorders>
              <w:top w:val="nil"/>
              <w:left w:val="nil"/>
              <w:bottom w:val="single" w:sz="8" w:space="0" w:color="000000"/>
              <w:right w:val="single" w:sz="8" w:space="0" w:color="000000"/>
            </w:tcBorders>
            <w:shd w:val="clear" w:color="auto" w:fill="auto"/>
            <w:vAlign w:val="center"/>
            <w:hideMark/>
          </w:tcPr>
          <w:p w14:paraId="69FC428F"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SL</w:t>
            </w:r>
          </w:p>
        </w:tc>
        <w:tc>
          <w:tcPr>
            <w:tcW w:w="588" w:type="dxa"/>
            <w:tcBorders>
              <w:top w:val="nil"/>
              <w:left w:val="nil"/>
              <w:bottom w:val="single" w:sz="8" w:space="0" w:color="000000"/>
              <w:right w:val="single" w:sz="8" w:space="0" w:color="000000"/>
            </w:tcBorders>
            <w:shd w:val="clear" w:color="auto" w:fill="auto"/>
            <w:vAlign w:val="center"/>
            <w:hideMark/>
          </w:tcPr>
          <w:p w14:paraId="0D926250" w14:textId="77777777" w:rsidR="0033079C" w:rsidRPr="00A9606E" w:rsidRDefault="0033079C" w:rsidP="00CF5478">
            <w:pPr>
              <w:spacing w:before="0" w:after="0" w:line="288" w:lineRule="auto"/>
              <w:ind w:firstLine="0"/>
              <w:jc w:val="center"/>
              <w:rPr>
                <w:rFonts w:eastAsia="Times New Roman"/>
                <w:b/>
                <w:bCs/>
                <w:w w:val="90"/>
                <w:sz w:val="24"/>
                <w:szCs w:val="24"/>
              </w:rPr>
            </w:pPr>
            <w:r w:rsidRPr="00A9606E">
              <w:rPr>
                <w:rFonts w:eastAsia="Times New Roman"/>
                <w:b/>
                <w:bCs/>
                <w:w w:val="90"/>
                <w:sz w:val="24"/>
                <w:szCs w:val="24"/>
              </w:rPr>
              <w:t>%</w:t>
            </w:r>
          </w:p>
        </w:tc>
        <w:tc>
          <w:tcPr>
            <w:tcW w:w="687" w:type="dxa"/>
            <w:vMerge/>
            <w:tcBorders>
              <w:left w:val="single" w:sz="8" w:space="0" w:color="000000"/>
              <w:bottom w:val="single" w:sz="8" w:space="0" w:color="000000"/>
              <w:right w:val="single" w:sz="8" w:space="0" w:color="000000"/>
            </w:tcBorders>
            <w:vAlign w:val="center"/>
            <w:hideMark/>
          </w:tcPr>
          <w:p w14:paraId="43D24A50" w14:textId="77777777" w:rsidR="0033079C" w:rsidRPr="00A9606E" w:rsidRDefault="0033079C" w:rsidP="00CF5478">
            <w:pPr>
              <w:spacing w:before="0" w:after="0" w:line="288" w:lineRule="auto"/>
              <w:ind w:firstLine="0"/>
              <w:jc w:val="center"/>
              <w:rPr>
                <w:rFonts w:eastAsia="Times New Roman"/>
                <w:w w:val="90"/>
                <w:sz w:val="24"/>
                <w:szCs w:val="24"/>
              </w:rPr>
            </w:pPr>
          </w:p>
        </w:tc>
      </w:tr>
      <w:tr w:rsidR="0033079C" w:rsidRPr="00A9606E" w14:paraId="65A86C26" w14:textId="77777777" w:rsidTr="00917B7E">
        <w:trPr>
          <w:trHeight w:val="20"/>
          <w:jc w:val="center"/>
        </w:trPr>
        <w:tc>
          <w:tcPr>
            <w:tcW w:w="357" w:type="dxa"/>
            <w:tcBorders>
              <w:top w:val="nil"/>
              <w:left w:val="single" w:sz="8" w:space="0" w:color="000000"/>
              <w:bottom w:val="nil"/>
              <w:right w:val="single" w:sz="8" w:space="0" w:color="000000"/>
            </w:tcBorders>
            <w:shd w:val="clear" w:color="auto" w:fill="auto"/>
            <w:vAlign w:val="center"/>
            <w:hideMark/>
          </w:tcPr>
          <w:p w14:paraId="515D8FD6"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w:t>
            </w:r>
          </w:p>
        </w:tc>
        <w:tc>
          <w:tcPr>
            <w:tcW w:w="1697" w:type="dxa"/>
            <w:tcBorders>
              <w:top w:val="nil"/>
              <w:left w:val="nil"/>
              <w:bottom w:val="nil"/>
              <w:right w:val="single" w:sz="8" w:space="0" w:color="000000"/>
            </w:tcBorders>
            <w:shd w:val="clear" w:color="auto" w:fill="auto"/>
            <w:vAlign w:val="center"/>
            <w:hideMark/>
          </w:tcPr>
          <w:p w14:paraId="0D63E900"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Điều kiện kinh tế - xã hội, văn hóa của địa phương</w:t>
            </w:r>
          </w:p>
        </w:tc>
        <w:tc>
          <w:tcPr>
            <w:tcW w:w="644" w:type="dxa"/>
            <w:tcBorders>
              <w:top w:val="nil"/>
              <w:left w:val="nil"/>
              <w:bottom w:val="single" w:sz="8" w:space="0" w:color="000000"/>
              <w:right w:val="single" w:sz="8" w:space="0" w:color="000000"/>
            </w:tcBorders>
            <w:shd w:val="clear" w:color="auto" w:fill="auto"/>
            <w:vAlign w:val="center"/>
            <w:hideMark/>
          </w:tcPr>
          <w:p w14:paraId="4CEE59D3"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49" w:type="dxa"/>
            <w:tcBorders>
              <w:top w:val="nil"/>
              <w:left w:val="nil"/>
              <w:bottom w:val="single" w:sz="8" w:space="0" w:color="000000"/>
              <w:right w:val="single" w:sz="8" w:space="0" w:color="000000"/>
            </w:tcBorders>
            <w:shd w:val="clear" w:color="auto" w:fill="auto"/>
            <w:vAlign w:val="center"/>
            <w:hideMark/>
          </w:tcPr>
          <w:p w14:paraId="6EF8CFA9"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5</w:t>
            </w:r>
          </w:p>
        </w:tc>
        <w:tc>
          <w:tcPr>
            <w:tcW w:w="561" w:type="dxa"/>
            <w:tcBorders>
              <w:top w:val="nil"/>
              <w:left w:val="nil"/>
              <w:bottom w:val="single" w:sz="8" w:space="0" w:color="000000"/>
              <w:right w:val="single" w:sz="8" w:space="0" w:color="000000"/>
            </w:tcBorders>
            <w:shd w:val="clear" w:color="auto" w:fill="auto"/>
            <w:vAlign w:val="center"/>
            <w:hideMark/>
          </w:tcPr>
          <w:p w14:paraId="5A4388B2"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0.96</w:t>
            </w:r>
          </w:p>
        </w:tc>
        <w:tc>
          <w:tcPr>
            <w:tcW w:w="451" w:type="dxa"/>
            <w:tcBorders>
              <w:top w:val="nil"/>
              <w:left w:val="nil"/>
              <w:bottom w:val="single" w:sz="8" w:space="0" w:color="000000"/>
              <w:right w:val="single" w:sz="8" w:space="0" w:color="000000"/>
            </w:tcBorders>
            <w:shd w:val="clear" w:color="auto" w:fill="auto"/>
            <w:vAlign w:val="center"/>
            <w:hideMark/>
          </w:tcPr>
          <w:p w14:paraId="6BDFE9B5"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22</w:t>
            </w:r>
          </w:p>
        </w:tc>
        <w:tc>
          <w:tcPr>
            <w:tcW w:w="446" w:type="dxa"/>
            <w:tcBorders>
              <w:top w:val="nil"/>
              <w:left w:val="nil"/>
              <w:bottom w:val="single" w:sz="8" w:space="0" w:color="000000"/>
              <w:right w:val="single" w:sz="8" w:space="0" w:color="000000"/>
            </w:tcBorders>
            <w:shd w:val="clear" w:color="auto" w:fill="auto"/>
            <w:vAlign w:val="center"/>
            <w:hideMark/>
          </w:tcPr>
          <w:p w14:paraId="0815A4D1"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4.21</w:t>
            </w:r>
          </w:p>
        </w:tc>
        <w:tc>
          <w:tcPr>
            <w:tcW w:w="509" w:type="dxa"/>
            <w:tcBorders>
              <w:top w:val="nil"/>
              <w:left w:val="nil"/>
              <w:bottom w:val="single" w:sz="8" w:space="0" w:color="000000"/>
              <w:right w:val="single" w:sz="8" w:space="0" w:color="000000"/>
            </w:tcBorders>
            <w:shd w:val="clear" w:color="auto" w:fill="auto"/>
            <w:vAlign w:val="center"/>
            <w:hideMark/>
          </w:tcPr>
          <w:p w14:paraId="4160944E"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120</w:t>
            </w:r>
          </w:p>
        </w:tc>
        <w:tc>
          <w:tcPr>
            <w:tcW w:w="667" w:type="dxa"/>
            <w:tcBorders>
              <w:top w:val="nil"/>
              <w:left w:val="nil"/>
              <w:bottom w:val="single" w:sz="8" w:space="0" w:color="000000"/>
              <w:right w:val="single" w:sz="8" w:space="0" w:color="000000"/>
            </w:tcBorders>
            <w:shd w:val="clear" w:color="auto" w:fill="auto"/>
            <w:vAlign w:val="center"/>
            <w:hideMark/>
          </w:tcPr>
          <w:p w14:paraId="31265EE3"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22.94</w:t>
            </w:r>
          </w:p>
        </w:tc>
        <w:tc>
          <w:tcPr>
            <w:tcW w:w="509" w:type="dxa"/>
            <w:tcBorders>
              <w:top w:val="nil"/>
              <w:left w:val="nil"/>
              <w:bottom w:val="single" w:sz="8" w:space="0" w:color="000000"/>
              <w:right w:val="single" w:sz="8" w:space="0" w:color="000000"/>
            </w:tcBorders>
            <w:shd w:val="clear" w:color="auto" w:fill="auto"/>
            <w:vAlign w:val="center"/>
            <w:hideMark/>
          </w:tcPr>
          <w:p w14:paraId="2812E92E"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227</w:t>
            </w:r>
          </w:p>
        </w:tc>
        <w:tc>
          <w:tcPr>
            <w:tcW w:w="554" w:type="dxa"/>
            <w:tcBorders>
              <w:top w:val="nil"/>
              <w:left w:val="nil"/>
              <w:bottom w:val="single" w:sz="8" w:space="0" w:color="000000"/>
              <w:right w:val="single" w:sz="8" w:space="0" w:color="000000"/>
            </w:tcBorders>
            <w:shd w:val="clear" w:color="auto" w:fill="auto"/>
            <w:vAlign w:val="center"/>
            <w:hideMark/>
          </w:tcPr>
          <w:p w14:paraId="788864D2"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43.40</w:t>
            </w:r>
          </w:p>
        </w:tc>
        <w:tc>
          <w:tcPr>
            <w:tcW w:w="509" w:type="dxa"/>
            <w:tcBorders>
              <w:top w:val="nil"/>
              <w:left w:val="nil"/>
              <w:bottom w:val="single" w:sz="8" w:space="0" w:color="000000"/>
              <w:right w:val="single" w:sz="8" w:space="0" w:color="000000"/>
            </w:tcBorders>
            <w:shd w:val="clear" w:color="auto" w:fill="auto"/>
            <w:vAlign w:val="center"/>
            <w:hideMark/>
          </w:tcPr>
          <w:p w14:paraId="2390C7B3"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149</w:t>
            </w:r>
          </w:p>
        </w:tc>
        <w:tc>
          <w:tcPr>
            <w:tcW w:w="588" w:type="dxa"/>
            <w:tcBorders>
              <w:top w:val="nil"/>
              <w:left w:val="nil"/>
              <w:bottom w:val="single" w:sz="8" w:space="0" w:color="000000"/>
              <w:right w:val="single" w:sz="8" w:space="0" w:color="000000"/>
            </w:tcBorders>
            <w:shd w:val="clear" w:color="auto" w:fill="auto"/>
            <w:vAlign w:val="center"/>
            <w:hideMark/>
          </w:tcPr>
          <w:p w14:paraId="0449D7CD"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28.49</w:t>
            </w:r>
          </w:p>
        </w:tc>
        <w:tc>
          <w:tcPr>
            <w:tcW w:w="687" w:type="dxa"/>
            <w:tcBorders>
              <w:top w:val="nil"/>
              <w:left w:val="nil"/>
              <w:bottom w:val="single" w:sz="8" w:space="0" w:color="000000"/>
              <w:right w:val="single" w:sz="8" w:space="0" w:color="000000"/>
            </w:tcBorders>
            <w:shd w:val="clear" w:color="auto" w:fill="auto"/>
            <w:vAlign w:val="center"/>
            <w:hideMark/>
          </w:tcPr>
          <w:p w14:paraId="1FE888AD"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2.07</w:t>
            </w:r>
          </w:p>
        </w:tc>
      </w:tr>
      <w:tr w:rsidR="0033079C" w:rsidRPr="00A9606E" w14:paraId="14CBBD67" w14:textId="77777777" w:rsidTr="00917B7E">
        <w:trPr>
          <w:trHeight w:val="20"/>
          <w:jc w:val="center"/>
        </w:trPr>
        <w:tc>
          <w:tcPr>
            <w:tcW w:w="357" w:type="dxa"/>
            <w:tcBorders>
              <w:top w:val="single" w:sz="8" w:space="0" w:color="000000"/>
              <w:left w:val="single" w:sz="8" w:space="0" w:color="000000"/>
              <w:bottom w:val="nil"/>
              <w:right w:val="single" w:sz="8" w:space="0" w:color="000000"/>
            </w:tcBorders>
            <w:shd w:val="clear" w:color="auto" w:fill="auto"/>
            <w:vAlign w:val="center"/>
            <w:hideMark/>
          </w:tcPr>
          <w:p w14:paraId="0949EB03"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w:t>
            </w:r>
          </w:p>
        </w:tc>
        <w:tc>
          <w:tcPr>
            <w:tcW w:w="1697" w:type="dxa"/>
            <w:tcBorders>
              <w:top w:val="single" w:sz="8" w:space="0" w:color="000000"/>
              <w:left w:val="nil"/>
              <w:bottom w:val="nil"/>
              <w:right w:val="single" w:sz="8" w:space="0" w:color="000000"/>
            </w:tcBorders>
            <w:shd w:val="clear" w:color="auto" w:fill="auto"/>
            <w:vAlign w:val="center"/>
            <w:hideMark/>
          </w:tcPr>
          <w:p w14:paraId="77848EBA" w14:textId="77777777" w:rsidR="00CF5478"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Cơ chế, chính sách sự chỉ đạo của ngành </w:t>
            </w:r>
          </w:p>
          <w:p w14:paraId="73C99992" w14:textId="33646DAE"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giáo dục</w:t>
            </w:r>
          </w:p>
        </w:tc>
        <w:tc>
          <w:tcPr>
            <w:tcW w:w="644" w:type="dxa"/>
            <w:tcBorders>
              <w:top w:val="nil"/>
              <w:left w:val="nil"/>
              <w:bottom w:val="single" w:sz="8" w:space="0" w:color="000000"/>
              <w:right w:val="single" w:sz="8" w:space="0" w:color="000000"/>
            </w:tcBorders>
            <w:shd w:val="clear" w:color="auto" w:fill="auto"/>
            <w:vAlign w:val="center"/>
            <w:hideMark/>
          </w:tcPr>
          <w:p w14:paraId="18155AD2"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49" w:type="dxa"/>
            <w:tcBorders>
              <w:top w:val="nil"/>
              <w:left w:val="nil"/>
              <w:bottom w:val="single" w:sz="8" w:space="0" w:color="000000"/>
              <w:right w:val="single" w:sz="8" w:space="0" w:color="000000"/>
            </w:tcBorders>
            <w:shd w:val="clear" w:color="auto" w:fill="auto"/>
            <w:vAlign w:val="center"/>
            <w:hideMark/>
          </w:tcPr>
          <w:p w14:paraId="0649E99B"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5</w:t>
            </w:r>
          </w:p>
        </w:tc>
        <w:tc>
          <w:tcPr>
            <w:tcW w:w="561" w:type="dxa"/>
            <w:tcBorders>
              <w:top w:val="nil"/>
              <w:left w:val="nil"/>
              <w:bottom w:val="single" w:sz="8" w:space="0" w:color="000000"/>
              <w:right w:val="single" w:sz="8" w:space="0" w:color="000000"/>
            </w:tcBorders>
            <w:shd w:val="clear" w:color="auto" w:fill="auto"/>
            <w:vAlign w:val="center"/>
            <w:hideMark/>
          </w:tcPr>
          <w:p w14:paraId="5C93A571"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0.96</w:t>
            </w:r>
          </w:p>
        </w:tc>
        <w:tc>
          <w:tcPr>
            <w:tcW w:w="451" w:type="dxa"/>
            <w:tcBorders>
              <w:top w:val="nil"/>
              <w:left w:val="nil"/>
              <w:bottom w:val="single" w:sz="8" w:space="0" w:color="000000"/>
              <w:right w:val="single" w:sz="8" w:space="0" w:color="000000"/>
            </w:tcBorders>
            <w:shd w:val="clear" w:color="auto" w:fill="auto"/>
            <w:vAlign w:val="center"/>
            <w:hideMark/>
          </w:tcPr>
          <w:p w14:paraId="273EBA7E"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17</w:t>
            </w:r>
          </w:p>
        </w:tc>
        <w:tc>
          <w:tcPr>
            <w:tcW w:w="446" w:type="dxa"/>
            <w:tcBorders>
              <w:top w:val="nil"/>
              <w:left w:val="nil"/>
              <w:bottom w:val="single" w:sz="8" w:space="0" w:color="000000"/>
              <w:right w:val="single" w:sz="8" w:space="0" w:color="000000"/>
            </w:tcBorders>
            <w:shd w:val="clear" w:color="auto" w:fill="auto"/>
            <w:vAlign w:val="center"/>
            <w:hideMark/>
          </w:tcPr>
          <w:p w14:paraId="2C853078"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3.25</w:t>
            </w:r>
          </w:p>
        </w:tc>
        <w:tc>
          <w:tcPr>
            <w:tcW w:w="509" w:type="dxa"/>
            <w:tcBorders>
              <w:top w:val="nil"/>
              <w:left w:val="nil"/>
              <w:bottom w:val="single" w:sz="8" w:space="0" w:color="000000"/>
              <w:right w:val="single" w:sz="8" w:space="0" w:color="000000"/>
            </w:tcBorders>
            <w:shd w:val="clear" w:color="auto" w:fill="auto"/>
            <w:vAlign w:val="center"/>
            <w:hideMark/>
          </w:tcPr>
          <w:p w14:paraId="0CA12405"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103</w:t>
            </w:r>
          </w:p>
        </w:tc>
        <w:tc>
          <w:tcPr>
            <w:tcW w:w="667" w:type="dxa"/>
            <w:tcBorders>
              <w:top w:val="nil"/>
              <w:left w:val="nil"/>
              <w:bottom w:val="single" w:sz="8" w:space="0" w:color="000000"/>
              <w:right w:val="single" w:sz="8" w:space="0" w:color="000000"/>
            </w:tcBorders>
            <w:shd w:val="clear" w:color="auto" w:fill="auto"/>
            <w:vAlign w:val="center"/>
            <w:hideMark/>
          </w:tcPr>
          <w:p w14:paraId="1CEF7EAE"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19.69</w:t>
            </w:r>
          </w:p>
        </w:tc>
        <w:tc>
          <w:tcPr>
            <w:tcW w:w="509" w:type="dxa"/>
            <w:tcBorders>
              <w:top w:val="nil"/>
              <w:left w:val="nil"/>
              <w:bottom w:val="single" w:sz="8" w:space="0" w:color="000000"/>
              <w:right w:val="single" w:sz="8" w:space="0" w:color="000000"/>
            </w:tcBorders>
            <w:shd w:val="clear" w:color="auto" w:fill="auto"/>
            <w:vAlign w:val="center"/>
            <w:hideMark/>
          </w:tcPr>
          <w:p w14:paraId="2ADB88CB"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253</w:t>
            </w:r>
          </w:p>
        </w:tc>
        <w:tc>
          <w:tcPr>
            <w:tcW w:w="554" w:type="dxa"/>
            <w:tcBorders>
              <w:top w:val="nil"/>
              <w:left w:val="nil"/>
              <w:bottom w:val="single" w:sz="8" w:space="0" w:color="000000"/>
              <w:right w:val="single" w:sz="8" w:space="0" w:color="000000"/>
            </w:tcBorders>
            <w:shd w:val="clear" w:color="auto" w:fill="auto"/>
            <w:vAlign w:val="center"/>
            <w:hideMark/>
          </w:tcPr>
          <w:p w14:paraId="431B9456"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48.37</w:t>
            </w:r>
          </w:p>
        </w:tc>
        <w:tc>
          <w:tcPr>
            <w:tcW w:w="509" w:type="dxa"/>
            <w:tcBorders>
              <w:top w:val="nil"/>
              <w:left w:val="nil"/>
              <w:bottom w:val="single" w:sz="8" w:space="0" w:color="000000"/>
              <w:right w:val="single" w:sz="8" w:space="0" w:color="000000"/>
            </w:tcBorders>
            <w:shd w:val="clear" w:color="auto" w:fill="auto"/>
            <w:vAlign w:val="center"/>
            <w:hideMark/>
          </w:tcPr>
          <w:p w14:paraId="141670C0"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145</w:t>
            </w:r>
          </w:p>
        </w:tc>
        <w:tc>
          <w:tcPr>
            <w:tcW w:w="588" w:type="dxa"/>
            <w:tcBorders>
              <w:top w:val="nil"/>
              <w:left w:val="nil"/>
              <w:bottom w:val="single" w:sz="8" w:space="0" w:color="000000"/>
              <w:right w:val="single" w:sz="8" w:space="0" w:color="000000"/>
            </w:tcBorders>
            <w:shd w:val="clear" w:color="auto" w:fill="auto"/>
            <w:vAlign w:val="center"/>
            <w:hideMark/>
          </w:tcPr>
          <w:p w14:paraId="3BF0307F"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27.72</w:t>
            </w:r>
          </w:p>
        </w:tc>
        <w:tc>
          <w:tcPr>
            <w:tcW w:w="687" w:type="dxa"/>
            <w:tcBorders>
              <w:top w:val="nil"/>
              <w:left w:val="nil"/>
              <w:bottom w:val="single" w:sz="8" w:space="0" w:color="000000"/>
              <w:right w:val="single" w:sz="8" w:space="0" w:color="000000"/>
            </w:tcBorders>
            <w:shd w:val="clear" w:color="auto" w:fill="auto"/>
            <w:vAlign w:val="center"/>
            <w:hideMark/>
          </w:tcPr>
          <w:p w14:paraId="08813B34"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2.02</w:t>
            </w:r>
          </w:p>
        </w:tc>
      </w:tr>
      <w:tr w:rsidR="0033079C" w:rsidRPr="00A9606E" w14:paraId="688B3671" w14:textId="77777777" w:rsidTr="00917B7E">
        <w:trPr>
          <w:trHeight w:val="20"/>
          <w:jc w:val="center"/>
        </w:trPr>
        <w:tc>
          <w:tcPr>
            <w:tcW w:w="357" w:type="dxa"/>
            <w:tcBorders>
              <w:top w:val="single" w:sz="8" w:space="0" w:color="000000"/>
              <w:left w:val="single" w:sz="8" w:space="0" w:color="000000"/>
              <w:bottom w:val="nil"/>
              <w:right w:val="single" w:sz="8" w:space="0" w:color="000000"/>
            </w:tcBorders>
            <w:shd w:val="clear" w:color="auto" w:fill="auto"/>
            <w:vAlign w:val="center"/>
            <w:hideMark/>
          </w:tcPr>
          <w:p w14:paraId="672DE7D7"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w:t>
            </w:r>
          </w:p>
        </w:tc>
        <w:tc>
          <w:tcPr>
            <w:tcW w:w="1697" w:type="dxa"/>
            <w:tcBorders>
              <w:top w:val="single" w:sz="8" w:space="0" w:color="000000"/>
              <w:left w:val="nil"/>
              <w:bottom w:val="nil"/>
              <w:right w:val="single" w:sz="8" w:space="0" w:color="000000"/>
            </w:tcBorders>
            <w:shd w:val="clear" w:color="auto" w:fill="auto"/>
            <w:vAlign w:val="center"/>
            <w:hideMark/>
          </w:tcPr>
          <w:p w14:paraId="6724119F"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Xu thế toàn cầu hóa và hội nhập kinh tế</w:t>
            </w:r>
          </w:p>
        </w:tc>
        <w:tc>
          <w:tcPr>
            <w:tcW w:w="644" w:type="dxa"/>
            <w:tcBorders>
              <w:top w:val="nil"/>
              <w:left w:val="nil"/>
              <w:bottom w:val="single" w:sz="8" w:space="0" w:color="000000"/>
              <w:right w:val="single" w:sz="8" w:space="0" w:color="000000"/>
            </w:tcBorders>
            <w:shd w:val="clear" w:color="auto" w:fill="auto"/>
            <w:vAlign w:val="center"/>
            <w:hideMark/>
          </w:tcPr>
          <w:p w14:paraId="6DC4FDE4"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49" w:type="dxa"/>
            <w:tcBorders>
              <w:top w:val="nil"/>
              <w:left w:val="nil"/>
              <w:bottom w:val="single" w:sz="8" w:space="0" w:color="000000"/>
              <w:right w:val="single" w:sz="8" w:space="0" w:color="000000"/>
            </w:tcBorders>
            <w:shd w:val="clear" w:color="auto" w:fill="auto"/>
            <w:vAlign w:val="center"/>
            <w:hideMark/>
          </w:tcPr>
          <w:p w14:paraId="394CFAB5"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8</w:t>
            </w:r>
          </w:p>
        </w:tc>
        <w:tc>
          <w:tcPr>
            <w:tcW w:w="561" w:type="dxa"/>
            <w:tcBorders>
              <w:top w:val="nil"/>
              <w:left w:val="nil"/>
              <w:bottom w:val="single" w:sz="8" w:space="0" w:color="000000"/>
              <w:right w:val="single" w:sz="8" w:space="0" w:color="000000"/>
            </w:tcBorders>
            <w:shd w:val="clear" w:color="auto" w:fill="auto"/>
            <w:vAlign w:val="center"/>
            <w:hideMark/>
          </w:tcPr>
          <w:p w14:paraId="593AB45D"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1.53</w:t>
            </w:r>
          </w:p>
        </w:tc>
        <w:tc>
          <w:tcPr>
            <w:tcW w:w="451" w:type="dxa"/>
            <w:tcBorders>
              <w:top w:val="nil"/>
              <w:left w:val="nil"/>
              <w:bottom w:val="single" w:sz="8" w:space="0" w:color="000000"/>
              <w:right w:val="single" w:sz="8" w:space="0" w:color="000000"/>
            </w:tcBorders>
            <w:shd w:val="clear" w:color="auto" w:fill="auto"/>
            <w:vAlign w:val="center"/>
            <w:hideMark/>
          </w:tcPr>
          <w:p w14:paraId="3C263FFB"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26</w:t>
            </w:r>
          </w:p>
        </w:tc>
        <w:tc>
          <w:tcPr>
            <w:tcW w:w="446" w:type="dxa"/>
            <w:tcBorders>
              <w:top w:val="nil"/>
              <w:left w:val="nil"/>
              <w:bottom w:val="single" w:sz="8" w:space="0" w:color="000000"/>
              <w:right w:val="single" w:sz="8" w:space="0" w:color="000000"/>
            </w:tcBorders>
            <w:shd w:val="clear" w:color="auto" w:fill="auto"/>
            <w:vAlign w:val="center"/>
            <w:hideMark/>
          </w:tcPr>
          <w:p w14:paraId="2271651D"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4.97</w:t>
            </w:r>
          </w:p>
        </w:tc>
        <w:tc>
          <w:tcPr>
            <w:tcW w:w="509" w:type="dxa"/>
            <w:tcBorders>
              <w:top w:val="nil"/>
              <w:left w:val="nil"/>
              <w:bottom w:val="single" w:sz="8" w:space="0" w:color="000000"/>
              <w:right w:val="single" w:sz="8" w:space="0" w:color="000000"/>
            </w:tcBorders>
            <w:shd w:val="clear" w:color="auto" w:fill="auto"/>
            <w:vAlign w:val="center"/>
            <w:hideMark/>
          </w:tcPr>
          <w:p w14:paraId="7340D6B5"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86</w:t>
            </w:r>
          </w:p>
        </w:tc>
        <w:tc>
          <w:tcPr>
            <w:tcW w:w="667" w:type="dxa"/>
            <w:tcBorders>
              <w:top w:val="nil"/>
              <w:left w:val="nil"/>
              <w:bottom w:val="single" w:sz="8" w:space="0" w:color="000000"/>
              <w:right w:val="single" w:sz="8" w:space="0" w:color="000000"/>
            </w:tcBorders>
            <w:shd w:val="clear" w:color="auto" w:fill="auto"/>
            <w:vAlign w:val="center"/>
            <w:hideMark/>
          </w:tcPr>
          <w:p w14:paraId="1979E168"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16.44</w:t>
            </w:r>
          </w:p>
        </w:tc>
        <w:tc>
          <w:tcPr>
            <w:tcW w:w="509" w:type="dxa"/>
            <w:tcBorders>
              <w:top w:val="nil"/>
              <w:left w:val="nil"/>
              <w:bottom w:val="single" w:sz="8" w:space="0" w:color="000000"/>
              <w:right w:val="single" w:sz="8" w:space="0" w:color="000000"/>
            </w:tcBorders>
            <w:shd w:val="clear" w:color="auto" w:fill="auto"/>
            <w:vAlign w:val="center"/>
            <w:hideMark/>
          </w:tcPr>
          <w:p w14:paraId="73C90BCD"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236</w:t>
            </w:r>
          </w:p>
        </w:tc>
        <w:tc>
          <w:tcPr>
            <w:tcW w:w="554" w:type="dxa"/>
            <w:tcBorders>
              <w:top w:val="nil"/>
              <w:left w:val="nil"/>
              <w:bottom w:val="single" w:sz="8" w:space="0" w:color="000000"/>
              <w:right w:val="single" w:sz="8" w:space="0" w:color="000000"/>
            </w:tcBorders>
            <w:shd w:val="clear" w:color="auto" w:fill="auto"/>
            <w:vAlign w:val="center"/>
            <w:hideMark/>
          </w:tcPr>
          <w:p w14:paraId="02D69A15"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45.12</w:t>
            </w:r>
          </w:p>
        </w:tc>
        <w:tc>
          <w:tcPr>
            <w:tcW w:w="509" w:type="dxa"/>
            <w:tcBorders>
              <w:top w:val="nil"/>
              <w:left w:val="nil"/>
              <w:bottom w:val="single" w:sz="8" w:space="0" w:color="000000"/>
              <w:right w:val="single" w:sz="8" w:space="0" w:color="000000"/>
            </w:tcBorders>
            <w:shd w:val="clear" w:color="auto" w:fill="auto"/>
            <w:vAlign w:val="center"/>
            <w:hideMark/>
          </w:tcPr>
          <w:p w14:paraId="7DE1CC9A"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167</w:t>
            </w:r>
          </w:p>
        </w:tc>
        <w:tc>
          <w:tcPr>
            <w:tcW w:w="588" w:type="dxa"/>
            <w:tcBorders>
              <w:top w:val="nil"/>
              <w:left w:val="nil"/>
              <w:bottom w:val="single" w:sz="8" w:space="0" w:color="000000"/>
              <w:right w:val="single" w:sz="8" w:space="0" w:color="000000"/>
            </w:tcBorders>
            <w:shd w:val="clear" w:color="auto" w:fill="auto"/>
            <w:vAlign w:val="center"/>
            <w:hideMark/>
          </w:tcPr>
          <w:p w14:paraId="5A7319E5"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31.93</w:t>
            </w:r>
          </w:p>
        </w:tc>
        <w:tc>
          <w:tcPr>
            <w:tcW w:w="687" w:type="dxa"/>
            <w:tcBorders>
              <w:top w:val="nil"/>
              <w:left w:val="nil"/>
              <w:bottom w:val="single" w:sz="8" w:space="0" w:color="000000"/>
              <w:right w:val="single" w:sz="8" w:space="0" w:color="000000"/>
            </w:tcBorders>
            <w:shd w:val="clear" w:color="auto" w:fill="auto"/>
            <w:vAlign w:val="center"/>
            <w:hideMark/>
          </w:tcPr>
          <w:p w14:paraId="0CB550F8"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2.11</w:t>
            </w:r>
          </w:p>
        </w:tc>
      </w:tr>
      <w:tr w:rsidR="0033079C" w:rsidRPr="00A9606E" w14:paraId="24A67131" w14:textId="77777777" w:rsidTr="00917B7E">
        <w:trPr>
          <w:trHeight w:val="20"/>
          <w:jc w:val="center"/>
        </w:trPr>
        <w:tc>
          <w:tcPr>
            <w:tcW w:w="357" w:type="dxa"/>
            <w:tcBorders>
              <w:top w:val="single" w:sz="8" w:space="0" w:color="auto"/>
              <w:left w:val="single" w:sz="8" w:space="0" w:color="auto"/>
              <w:bottom w:val="single" w:sz="8" w:space="0" w:color="auto"/>
              <w:right w:val="single" w:sz="8" w:space="0" w:color="000000"/>
            </w:tcBorders>
            <w:shd w:val="clear" w:color="auto" w:fill="auto"/>
            <w:vAlign w:val="center"/>
            <w:hideMark/>
          </w:tcPr>
          <w:p w14:paraId="3FB48995"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w:t>
            </w:r>
          </w:p>
        </w:tc>
        <w:tc>
          <w:tcPr>
            <w:tcW w:w="1697" w:type="dxa"/>
            <w:tcBorders>
              <w:top w:val="single" w:sz="8" w:space="0" w:color="auto"/>
              <w:left w:val="nil"/>
              <w:bottom w:val="single" w:sz="8" w:space="0" w:color="auto"/>
              <w:right w:val="single" w:sz="8" w:space="0" w:color="auto"/>
            </w:tcBorders>
            <w:shd w:val="clear" w:color="auto" w:fill="auto"/>
            <w:vAlign w:val="center"/>
            <w:hideMark/>
          </w:tcPr>
          <w:p w14:paraId="2ED08CA5" w14:textId="77777777" w:rsidR="00CF5478"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 xml:space="preserve">Sự phát triển của công nghệ </w:t>
            </w:r>
          </w:p>
          <w:p w14:paraId="0C0EEEA0" w14:textId="11B06704"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thông tin và truyền thông</w:t>
            </w:r>
          </w:p>
        </w:tc>
        <w:tc>
          <w:tcPr>
            <w:tcW w:w="644" w:type="dxa"/>
            <w:tcBorders>
              <w:top w:val="nil"/>
              <w:left w:val="nil"/>
              <w:bottom w:val="single" w:sz="8" w:space="0" w:color="000000"/>
              <w:right w:val="single" w:sz="8" w:space="0" w:color="000000"/>
            </w:tcBorders>
            <w:shd w:val="clear" w:color="auto" w:fill="auto"/>
            <w:vAlign w:val="center"/>
            <w:hideMark/>
          </w:tcPr>
          <w:p w14:paraId="33E52D44"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CBQL ,GV</w:t>
            </w:r>
          </w:p>
        </w:tc>
        <w:tc>
          <w:tcPr>
            <w:tcW w:w="449" w:type="dxa"/>
            <w:tcBorders>
              <w:top w:val="nil"/>
              <w:left w:val="nil"/>
              <w:bottom w:val="single" w:sz="8" w:space="0" w:color="000000"/>
              <w:right w:val="single" w:sz="8" w:space="0" w:color="000000"/>
            </w:tcBorders>
            <w:shd w:val="clear" w:color="auto" w:fill="auto"/>
            <w:vAlign w:val="center"/>
            <w:hideMark/>
          </w:tcPr>
          <w:p w14:paraId="7A066BEE"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10</w:t>
            </w:r>
          </w:p>
        </w:tc>
        <w:tc>
          <w:tcPr>
            <w:tcW w:w="561" w:type="dxa"/>
            <w:tcBorders>
              <w:top w:val="nil"/>
              <w:left w:val="nil"/>
              <w:bottom w:val="single" w:sz="8" w:space="0" w:color="000000"/>
              <w:right w:val="single" w:sz="8" w:space="0" w:color="000000"/>
            </w:tcBorders>
            <w:shd w:val="clear" w:color="auto" w:fill="auto"/>
            <w:vAlign w:val="center"/>
            <w:hideMark/>
          </w:tcPr>
          <w:p w14:paraId="63678EAE"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1.91</w:t>
            </w:r>
          </w:p>
        </w:tc>
        <w:tc>
          <w:tcPr>
            <w:tcW w:w="451" w:type="dxa"/>
            <w:tcBorders>
              <w:top w:val="nil"/>
              <w:left w:val="nil"/>
              <w:bottom w:val="single" w:sz="8" w:space="0" w:color="000000"/>
              <w:right w:val="single" w:sz="8" w:space="0" w:color="000000"/>
            </w:tcBorders>
            <w:shd w:val="clear" w:color="auto" w:fill="auto"/>
            <w:vAlign w:val="center"/>
            <w:hideMark/>
          </w:tcPr>
          <w:p w14:paraId="16D9A7EB"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11</w:t>
            </w:r>
          </w:p>
        </w:tc>
        <w:tc>
          <w:tcPr>
            <w:tcW w:w="446" w:type="dxa"/>
            <w:tcBorders>
              <w:top w:val="nil"/>
              <w:left w:val="nil"/>
              <w:bottom w:val="single" w:sz="8" w:space="0" w:color="000000"/>
              <w:right w:val="single" w:sz="8" w:space="0" w:color="000000"/>
            </w:tcBorders>
            <w:shd w:val="clear" w:color="auto" w:fill="auto"/>
            <w:vAlign w:val="center"/>
            <w:hideMark/>
          </w:tcPr>
          <w:p w14:paraId="370B9BC4"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2.10</w:t>
            </w:r>
          </w:p>
        </w:tc>
        <w:tc>
          <w:tcPr>
            <w:tcW w:w="509" w:type="dxa"/>
            <w:tcBorders>
              <w:top w:val="nil"/>
              <w:left w:val="nil"/>
              <w:bottom w:val="single" w:sz="8" w:space="0" w:color="000000"/>
              <w:right w:val="single" w:sz="8" w:space="0" w:color="000000"/>
            </w:tcBorders>
            <w:shd w:val="clear" w:color="auto" w:fill="auto"/>
            <w:vAlign w:val="center"/>
            <w:hideMark/>
          </w:tcPr>
          <w:p w14:paraId="53638D49"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90</w:t>
            </w:r>
          </w:p>
        </w:tc>
        <w:tc>
          <w:tcPr>
            <w:tcW w:w="667" w:type="dxa"/>
            <w:tcBorders>
              <w:top w:val="nil"/>
              <w:left w:val="nil"/>
              <w:bottom w:val="single" w:sz="8" w:space="0" w:color="000000"/>
              <w:right w:val="single" w:sz="8" w:space="0" w:color="000000"/>
            </w:tcBorders>
            <w:shd w:val="clear" w:color="auto" w:fill="auto"/>
            <w:vAlign w:val="center"/>
            <w:hideMark/>
          </w:tcPr>
          <w:p w14:paraId="2D30169E"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17.21</w:t>
            </w:r>
          </w:p>
        </w:tc>
        <w:tc>
          <w:tcPr>
            <w:tcW w:w="509" w:type="dxa"/>
            <w:tcBorders>
              <w:top w:val="nil"/>
              <w:left w:val="nil"/>
              <w:bottom w:val="single" w:sz="8" w:space="0" w:color="000000"/>
              <w:right w:val="single" w:sz="8" w:space="0" w:color="000000"/>
            </w:tcBorders>
            <w:shd w:val="clear" w:color="auto" w:fill="auto"/>
            <w:vAlign w:val="center"/>
            <w:hideMark/>
          </w:tcPr>
          <w:p w14:paraId="28E070DC"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243</w:t>
            </w:r>
          </w:p>
        </w:tc>
        <w:tc>
          <w:tcPr>
            <w:tcW w:w="554" w:type="dxa"/>
            <w:tcBorders>
              <w:top w:val="nil"/>
              <w:left w:val="nil"/>
              <w:bottom w:val="single" w:sz="8" w:space="0" w:color="000000"/>
              <w:right w:val="single" w:sz="8" w:space="0" w:color="000000"/>
            </w:tcBorders>
            <w:shd w:val="clear" w:color="auto" w:fill="auto"/>
            <w:vAlign w:val="center"/>
            <w:hideMark/>
          </w:tcPr>
          <w:p w14:paraId="45566A02"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46.46</w:t>
            </w:r>
          </w:p>
        </w:tc>
        <w:tc>
          <w:tcPr>
            <w:tcW w:w="509" w:type="dxa"/>
            <w:tcBorders>
              <w:top w:val="nil"/>
              <w:left w:val="nil"/>
              <w:bottom w:val="single" w:sz="8" w:space="0" w:color="000000"/>
              <w:right w:val="single" w:sz="8" w:space="0" w:color="000000"/>
            </w:tcBorders>
            <w:shd w:val="clear" w:color="auto" w:fill="auto"/>
            <w:vAlign w:val="center"/>
            <w:hideMark/>
          </w:tcPr>
          <w:p w14:paraId="1F2DB083"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169</w:t>
            </w:r>
          </w:p>
        </w:tc>
        <w:tc>
          <w:tcPr>
            <w:tcW w:w="588" w:type="dxa"/>
            <w:tcBorders>
              <w:top w:val="nil"/>
              <w:left w:val="nil"/>
              <w:bottom w:val="single" w:sz="8" w:space="0" w:color="000000"/>
              <w:right w:val="single" w:sz="8" w:space="0" w:color="000000"/>
            </w:tcBorders>
            <w:shd w:val="clear" w:color="auto" w:fill="auto"/>
            <w:vAlign w:val="center"/>
            <w:hideMark/>
          </w:tcPr>
          <w:p w14:paraId="36D946A4"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32.31</w:t>
            </w:r>
          </w:p>
        </w:tc>
        <w:tc>
          <w:tcPr>
            <w:tcW w:w="687" w:type="dxa"/>
            <w:tcBorders>
              <w:top w:val="nil"/>
              <w:left w:val="nil"/>
              <w:bottom w:val="single" w:sz="8" w:space="0" w:color="000000"/>
              <w:right w:val="single" w:sz="8" w:space="0" w:color="000000"/>
            </w:tcBorders>
            <w:shd w:val="clear" w:color="auto" w:fill="auto"/>
            <w:vAlign w:val="center"/>
            <w:hideMark/>
          </w:tcPr>
          <w:p w14:paraId="4877CC22" w14:textId="77777777" w:rsidR="0033079C" w:rsidRPr="00A9606E" w:rsidRDefault="0033079C" w:rsidP="00CF5478">
            <w:pPr>
              <w:spacing w:before="0" w:after="0" w:line="288" w:lineRule="auto"/>
              <w:ind w:firstLine="0"/>
              <w:jc w:val="center"/>
              <w:rPr>
                <w:rFonts w:eastAsia="Times New Roman"/>
                <w:w w:val="90"/>
                <w:sz w:val="24"/>
                <w:szCs w:val="24"/>
              </w:rPr>
            </w:pPr>
            <w:r w:rsidRPr="00A9606E">
              <w:rPr>
                <w:rFonts w:eastAsia="Times New Roman"/>
                <w:w w:val="90"/>
                <w:sz w:val="24"/>
                <w:szCs w:val="24"/>
              </w:rPr>
              <w:t>2.12</w:t>
            </w:r>
          </w:p>
        </w:tc>
      </w:tr>
    </w:tbl>
    <w:p w14:paraId="376CCC76" w14:textId="77777777" w:rsidR="00CF5478" w:rsidRPr="00A9606E" w:rsidRDefault="00CF5478" w:rsidP="00CF5478">
      <w:pPr>
        <w:spacing w:before="0" w:after="0" w:line="240" w:lineRule="auto"/>
        <w:rPr>
          <w:rFonts w:eastAsia="Times New Roman"/>
          <w:iCs/>
          <w:szCs w:val="26"/>
          <w:lang w:val="fr-FR"/>
        </w:rPr>
      </w:pPr>
    </w:p>
    <w:p w14:paraId="662ADEC7" w14:textId="51F0E234" w:rsidR="00C758E2" w:rsidRPr="00A9606E" w:rsidRDefault="00C758E2" w:rsidP="005B05F6">
      <w:pPr>
        <w:spacing w:before="0" w:after="0" w:line="336" w:lineRule="auto"/>
        <w:rPr>
          <w:rFonts w:eastAsia="Times New Roman"/>
          <w:iCs/>
          <w:szCs w:val="26"/>
          <w:lang w:val="fr-FR"/>
        </w:rPr>
      </w:pPr>
      <w:r w:rsidRPr="00A9606E">
        <w:rPr>
          <w:rFonts w:eastAsia="Times New Roman"/>
          <w:iCs/>
          <w:szCs w:val="26"/>
          <w:lang w:val="fr-FR"/>
        </w:rPr>
        <w:t xml:space="preserve">Kết quả phân tích số liệu từ khảo sát thực tế về mức độ ảnh hưởng của các yếu tố khách quan đến </w:t>
      </w:r>
      <w:r w:rsidR="000E4C23" w:rsidRPr="00A9606E">
        <w:rPr>
          <w:rFonts w:eastAsia="Times New Roman"/>
          <w:iCs/>
          <w:szCs w:val="26"/>
          <w:lang w:val="fr-FR"/>
        </w:rPr>
        <w:t>quản lý</w:t>
      </w:r>
      <w:r w:rsidRPr="00A9606E">
        <w:rPr>
          <w:rFonts w:eastAsia="Times New Roman"/>
          <w:iCs/>
          <w:szCs w:val="26"/>
          <w:lang w:val="fr-FR"/>
        </w:rPr>
        <w:t xml:space="preserve"> </w:t>
      </w:r>
      <w:r w:rsidR="00557DE8" w:rsidRPr="00A9606E">
        <w:rPr>
          <w:rFonts w:eastAsia="Times New Roman"/>
          <w:szCs w:val="26"/>
          <w:lang w:val="fr-FR"/>
        </w:rPr>
        <w:t>HĐXD</w:t>
      </w:r>
      <w:r w:rsidRPr="00A9606E">
        <w:rPr>
          <w:rFonts w:eastAsia="Times New Roman"/>
          <w:szCs w:val="26"/>
          <w:lang w:val="fr-FR"/>
        </w:rPr>
        <w:t xml:space="preserve"> </w:t>
      </w:r>
      <w:r w:rsidRPr="00A9606E">
        <w:rPr>
          <w:rFonts w:eastAsia="Times New Roman"/>
          <w:iCs/>
          <w:szCs w:val="26"/>
          <w:lang w:val="fr-FR"/>
        </w:rPr>
        <w:t xml:space="preserve">văn hóa trường THPT tỉnh Nghệ An cho thấy: Cả 05 nhóm yếu tố được đánh giá là có ảnh hưởng ở mức độ bình thường tới </w:t>
      </w:r>
      <w:r w:rsidR="000E4C23" w:rsidRPr="00A9606E">
        <w:rPr>
          <w:rFonts w:eastAsia="Times New Roman"/>
          <w:iCs/>
          <w:szCs w:val="26"/>
          <w:lang w:val="fr-FR"/>
        </w:rPr>
        <w:t>quản lý</w:t>
      </w:r>
      <w:r w:rsidRPr="00A9606E">
        <w:rPr>
          <w:rFonts w:eastAsia="Times New Roman"/>
          <w:iCs/>
          <w:szCs w:val="26"/>
          <w:lang w:val="fr-FR"/>
        </w:rPr>
        <w:t xml:space="preserve"> </w:t>
      </w:r>
      <w:r w:rsidR="00557DE8" w:rsidRPr="00A9606E">
        <w:rPr>
          <w:rFonts w:eastAsia="Times New Roman"/>
          <w:szCs w:val="26"/>
          <w:lang w:val="fr-FR"/>
        </w:rPr>
        <w:t>HĐXD</w:t>
      </w:r>
      <w:r w:rsidRPr="00A9606E">
        <w:rPr>
          <w:rFonts w:eastAsia="Times New Roman"/>
          <w:szCs w:val="26"/>
          <w:lang w:val="fr-FR"/>
        </w:rPr>
        <w:t xml:space="preserve"> </w:t>
      </w:r>
      <w:r w:rsidRPr="00A9606E">
        <w:rPr>
          <w:rFonts w:eastAsia="Times New Roman"/>
          <w:iCs/>
          <w:szCs w:val="26"/>
          <w:lang w:val="fr-FR"/>
        </w:rPr>
        <w:t xml:space="preserve">văn hóa trường THPT. Trong đó, nhóm yếu tố về Sự phát triển của công nghệ thông tin và truyền thông và </w:t>
      </w:r>
      <w:r w:rsidR="000E4C23" w:rsidRPr="00A9606E">
        <w:rPr>
          <w:rFonts w:eastAsia="Times New Roman"/>
          <w:iCs/>
          <w:szCs w:val="26"/>
          <w:lang w:val="fr-FR"/>
        </w:rPr>
        <w:t>x</w:t>
      </w:r>
      <w:r w:rsidRPr="00A9606E">
        <w:rPr>
          <w:rFonts w:eastAsia="Times New Roman"/>
          <w:iCs/>
          <w:szCs w:val="26"/>
          <w:lang w:val="fr-FR"/>
        </w:rPr>
        <w:t>u thế toàn cầu hóa và hội nhập kinh tế có ảnh hưởng nhiều nhất (ĐTB 2.12 và 2.11 tương ứng), tiếp theo là yếu tố</w:t>
      </w:r>
      <w:r w:rsidR="00C030B6" w:rsidRPr="00A9606E">
        <w:rPr>
          <w:rFonts w:eastAsia="Times New Roman"/>
          <w:iCs/>
          <w:szCs w:val="26"/>
          <w:lang w:val="fr-FR"/>
        </w:rPr>
        <w:t xml:space="preserve"> </w:t>
      </w:r>
      <w:r w:rsidR="000E4C23" w:rsidRPr="00A9606E">
        <w:rPr>
          <w:rFonts w:eastAsia="Times New Roman"/>
          <w:iCs/>
          <w:szCs w:val="26"/>
          <w:lang w:val="fr-FR"/>
        </w:rPr>
        <w:t>đ</w:t>
      </w:r>
      <w:r w:rsidRPr="00A9606E">
        <w:rPr>
          <w:rFonts w:eastAsia="Times New Roman"/>
          <w:iCs/>
          <w:szCs w:val="26"/>
          <w:lang w:val="fr-FR"/>
        </w:rPr>
        <w:t xml:space="preserve">iều kiện kinh tế - xã hội, văn hóa của địa phương (ĐTB 2.07) và Cơ chế, chính sách sự chỉ đạo của ngành giáo dục (ĐTB 2.02). </w:t>
      </w:r>
    </w:p>
    <w:p w14:paraId="748E33C5" w14:textId="380527DC" w:rsidR="005D0F86" w:rsidRPr="00A9606E" w:rsidRDefault="00C758E2" w:rsidP="005B05F6">
      <w:pPr>
        <w:spacing w:before="0" w:after="0" w:line="336" w:lineRule="auto"/>
        <w:rPr>
          <w:rFonts w:eastAsia="Times New Roman"/>
          <w:iCs/>
          <w:szCs w:val="26"/>
          <w:lang w:val="fr-FR"/>
        </w:rPr>
      </w:pPr>
      <w:r w:rsidRPr="00A9606E">
        <w:rPr>
          <w:rFonts w:eastAsia="Times New Roman"/>
          <w:iCs/>
          <w:szCs w:val="26"/>
          <w:lang w:val="fr-FR"/>
        </w:rPr>
        <w:lastRenderedPageBreak/>
        <w:t xml:space="preserve">Khi được phỏng vấn </w:t>
      </w:r>
      <w:r w:rsidR="000370D2" w:rsidRPr="00A9606E">
        <w:rPr>
          <w:rFonts w:eastAsia="Times New Roman"/>
          <w:iCs/>
          <w:szCs w:val="26"/>
          <w:lang w:val="fr-FR"/>
        </w:rPr>
        <w:t>nhiều</w:t>
      </w:r>
      <w:r w:rsidRPr="00A9606E">
        <w:rPr>
          <w:rFonts w:eastAsia="Times New Roman"/>
          <w:iCs/>
          <w:szCs w:val="26"/>
          <w:lang w:val="fr-FR"/>
        </w:rPr>
        <w:t xml:space="preserve"> CBQL, GV tại các trường khảo sát </w:t>
      </w:r>
      <w:r w:rsidR="000370D2" w:rsidRPr="00A9606E">
        <w:rPr>
          <w:rFonts w:eastAsia="Times New Roman"/>
          <w:iCs/>
          <w:szCs w:val="26"/>
          <w:lang w:val="fr-FR"/>
        </w:rPr>
        <w:t>cho rằng</w:t>
      </w:r>
      <w:r w:rsidR="005D0F86" w:rsidRPr="00A9606E">
        <w:rPr>
          <w:rFonts w:eastAsia="Times New Roman"/>
          <w:iCs/>
          <w:szCs w:val="26"/>
          <w:lang w:val="fr-FR"/>
        </w:rPr>
        <w:t xml:space="preserve"> </w:t>
      </w:r>
      <w:r w:rsidR="00820E74" w:rsidRPr="00A9606E">
        <w:rPr>
          <w:rFonts w:eastAsia="Times New Roman"/>
          <w:iCs/>
          <w:szCs w:val="26"/>
          <w:lang w:val="fr-FR"/>
        </w:rPr>
        <w:t>các yếu tố đ</w:t>
      </w:r>
      <w:r w:rsidR="005D0F86" w:rsidRPr="00A9606E">
        <w:rPr>
          <w:rFonts w:eastAsia="Times New Roman"/>
          <w:iCs/>
          <w:szCs w:val="26"/>
          <w:lang w:val="fr-FR"/>
        </w:rPr>
        <w:t>iều kiện kinh tế - xã hội, văn hóa của địa phương</w:t>
      </w:r>
      <w:r w:rsidR="00820E74" w:rsidRPr="00A9606E">
        <w:rPr>
          <w:rFonts w:eastAsia="Times New Roman"/>
          <w:iCs/>
          <w:szCs w:val="26"/>
          <w:lang w:val="fr-FR"/>
        </w:rPr>
        <w:t>, c</w:t>
      </w:r>
      <w:r w:rsidR="005D0F86" w:rsidRPr="00A9606E">
        <w:rPr>
          <w:rFonts w:eastAsia="Times New Roman"/>
          <w:iCs/>
          <w:szCs w:val="26"/>
          <w:lang w:val="fr-FR"/>
        </w:rPr>
        <w:t>ơ chế, chính sách</w:t>
      </w:r>
      <w:r w:rsidR="00820E74" w:rsidRPr="00A9606E">
        <w:rPr>
          <w:rFonts w:eastAsia="Times New Roman"/>
          <w:iCs/>
          <w:szCs w:val="26"/>
          <w:lang w:val="fr-FR"/>
        </w:rPr>
        <w:t>, x</w:t>
      </w:r>
      <w:r w:rsidR="005D0F86" w:rsidRPr="00A9606E">
        <w:rPr>
          <w:rFonts w:eastAsia="Times New Roman"/>
          <w:iCs/>
          <w:szCs w:val="26"/>
          <w:lang w:val="fr-FR"/>
        </w:rPr>
        <w:t>u thế t</w:t>
      </w:r>
      <w:r w:rsidR="00820E74" w:rsidRPr="00A9606E">
        <w:rPr>
          <w:rFonts w:eastAsia="Times New Roman"/>
          <w:iCs/>
          <w:szCs w:val="26"/>
          <w:lang w:val="fr-FR"/>
        </w:rPr>
        <w:t>oàn cầu hóa và hội nhập kinh tế và s</w:t>
      </w:r>
      <w:r w:rsidR="005D0F86" w:rsidRPr="00A9606E">
        <w:rPr>
          <w:rFonts w:eastAsia="Times New Roman"/>
          <w:iCs/>
          <w:szCs w:val="26"/>
          <w:lang w:val="fr-FR"/>
        </w:rPr>
        <w:t xml:space="preserve">ự phát triển của công nghệ thông tin và truyền thông có ảnh hưởng lớn đến hoạt động xây dựng VHNT. </w:t>
      </w:r>
    </w:p>
    <w:p w14:paraId="5C81EAE7" w14:textId="447F8417" w:rsidR="00473CCB" w:rsidRPr="00A9606E" w:rsidRDefault="00C758E2" w:rsidP="005B05F6">
      <w:pPr>
        <w:shd w:val="clear" w:color="auto" w:fill="FFFFFF"/>
        <w:spacing w:before="0" w:after="0" w:line="336" w:lineRule="auto"/>
        <w:textAlignment w:val="baseline"/>
        <w:rPr>
          <w:rFonts w:eastAsia="Times New Roman"/>
          <w:i/>
          <w:szCs w:val="26"/>
          <w:lang w:val="fr-FR"/>
        </w:rPr>
      </w:pPr>
      <w:r w:rsidRPr="00A9606E">
        <w:rPr>
          <w:rFonts w:eastAsia="Times New Roman"/>
          <w:i/>
          <w:szCs w:val="26"/>
          <w:lang w:val="fr-FR"/>
        </w:rPr>
        <w:t>“</w:t>
      </w:r>
      <w:r w:rsidR="00B5347B" w:rsidRPr="00A9606E">
        <w:rPr>
          <w:rFonts w:eastAsia="Times New Roman"/>
          <w:i/>
          <w:szCs w:val="26"/>
          <w:lang w:val="fr-FR"/>
        </w:rPr>
        <w:t>Trong xu thế hội nhập quốc tế, c</w:t>
      </w:r>
      <w:r w:rsidRPr="00A9606E">
        <w:rPr>
          <w:rFonts w:eastAsia="Times New Roman"/>
          <w:i/>
          <w:szCs w:val="26"/>
          <w:lang w:val="fr-FR"/>
        </w:rPr>
        <w:t xml:space="preserve">ác yếu tố ảnh hưởng đến công tác </w:t>
      </w:r>
      <w:r w:rsidR="00A423E7" w:rsidRPr="00A9606E">
        <w:rPr>
          <w:rFonts w:eastAsia="Times New Roman"/>
          <w:i/>
          <w:szCs w:val="26"/>
          <w:lang w:val="fr-FR"/>
        </w:rPr>
        <w:t>quản lý hoạt động xây dựng</w:t>
      </w:r>
      <w:r w:rsidRPr="00A9606E">
        <w:rPr>
          <w:rFonts w:eastAsia="Times New Roman"/>
          <w:i/>
          <w:szCs w:val="26"/>
          <w:lang w:val="fr-FR"/>
        </w:rPr>
        <w:t xml:space="preserve"> VHNT có thể kể đến trước hết là điều kiện kinh tế - xã hội, </w:t>
      </w:r>
      <w:r w:rsidR="008D22F0" w:rsidRPr="00A9606E">
        <w:rPr>
          <w:rFonts w:eastAsia="Times New Roman"/>
          <w:i/>
          <w:iCs/>
          <w:szCs w:val="26"/>
          <w:lang w:val="fr-FR"/>
        </w:rPr>
        <w:t xml:space="preserve">cơ chế, chính sách sự chỉ đạo của ngành giáo dục. Việc xây dựng VHNT </w:t>
      </w:r>
      <w:r w:rsidR="00473CCB" w:rsidRPr="00A9606E">
        <w:rPr>
          <w:rFonts w:eastAsia="Times New Roman"/>
          <w:i/>
          <w:iCs/>
          <w:szCs w:val="26"/>
          <w:lang w:val="fr-FR"/>
        </w:rPr>
        <w:t>trước hết dựa trên các văn bản quy định của nhà nước, của Bộ Giáo dục và của tỉnh Nghệ An</w:t>
      </w:r>
      <w:r w:rsidR="00282717" w:rsidRPr="00A9606E">
        <w:rPr>
          <w:rFonts w:eastAsia="Times New Roman"/>
          <w:i/>
          <w:szCs w:val="26"/>
          <w:lang w:val="fr-FR"/>
        </w:rPr>
        <w:t>”</w:t>
      </w:r>
      <w:r w:rsidR="00501418" w:rsidRPr="00A9606E">
        <w:rPr>
          <w:rFonts w:eastAsia="Times New Roman"/>
          <w:bCs/>
          <w:szCs w:val="26"/>
          <w:lang w:val="fr-FR"/>
        </w:rPr>
        <w:t>(CBQL, trường THPT 02)</w:t>
      </w:r>
      <w:r w:rsidR="00473CCB" w:rsidRPr="00A9606E">
        <w:rPr>
          <w:rFonts w:eastAsia="Times New Roman"/>
          <w:i/>
          <w:szCs w:val="26"/>
          <w:lang w:val="fr-FR"/>
        </w:rPr>
        <w:t xml:space="preserve">. </w:t>
      </w:r>
    </w:p>
    <w:p w14:paraId="4B474B8E" w14:textId="33DCDA7A" w:rsidR="007773CA" w:rsidRPr="00A9606E" w:rsidRDefault="007773CA" w:rsidP="005B05F6">
      <w:pPr>
        <w:shd w:val="clear" w:color="auto" w:fill="FFFFFF"/>
        <w:spacing w:before="0" w:after="0" w:line="336" w:lineRule="auto"/>
        <w:textAlignment w:val="baseline"/>
        <w:rPr>
          <w:rFonts w:eastAsia="Times New Roman"/>
          <w:i/>
          <w:szCs w:val="26"/>
          <w:lang w:val="fr-FR"/>
        </w:rPr>
      </w:pPr>
      <w:r w:rsidRPr="00A9606E">
        <w:rPr>
          <w:rFonts w:eastAsia="Times New Roman"/>
          <w:i/>
          <w:szCs w:val="26"/>
          <w:lang w:val="fr-FR"/>
        </w:rPr>
        <w:t xml:space="preserve">“Trong quá trình xây dựng </w:t>
      </w:r>
      <w:r w:rsidR="00E217A9" w:rsidRPr="00A9606E">
        <w:rPr>
          <w:rFonts w:eastAsia="Times New Roman"/>
          <w:i/>
          <w:szCs w:val="26"/>
          <w:lang w:val="fr-FR"/>
        </w:rPr>
        <w:t>VHNT, các nhà trường muốn làm gì thì làm nhưng trước hết phải dựa trên các căn cứ pháp lý của nhà nước, các chủ trương, định hướng chỉ đạo của tỉnh, của Sở Giáo dục Nghệ An”</w:t>
      </w:r>
      <w:r w:rsidR="00501418" w:rsidRPr="00A9606E">
        <w:rPr>
          <w:rFonts w:eastAsia="Times New Roman"/>
          <w:bCs/>
          <w:szCs w:val="26"/>
          <w:lang w:val="fr-FR"/>
        </w:rPr>
        <w:t>(CBQL, trường THPT 03)</w:t>
      </w:r>
      <w:r w:rsidR="00E217A9" w:rsidRPr="00A9606E">
        <w:rPr>
          <w:rFonts w:eastAsia="Times New Roman"/>
          <w:i/>
          <w:szCs w:val="26"/>
          <w:lang w:val="fr-FR"/>
        </w:rPr>
        <w:t xml:space="preserve">. </w:t>
      </w:r>
    </w:p>
    <w:p w14:paraId="60921D08" w14:textId="15BF3170" w:rsidR="00A1642B" w:rsidRPr="00A9606E" w:rsidRDefault="00633F4C" w:rsidP="005B05F6">
      <w:pPr>
        <w:shd w:val="clear" w:color="auto" w:fill="FFFFFF"/>
        <w:spacing w:before="0" w:after="0" w:line="336" w:lineRule="auto"/>
        <w:textAlignment w:val="baseline"/>
        <w:rPr>
          <w:rFonts w:eastAsia="Times New Roman"/>
          <w:i/>
          <w:spacing w:val="4"/>
          <w:szCs w:val="26"/>
          <w:lang w:val="fr-FR"/>
        </w:rPr>
      </w:pPr>
      <w:bookmarkStart w:id="1408" w:name="_Toc84853518"/>
      <w:bookmarkStart w:id="1409" w:name="_Toc84853656"/>
      <w:bookmarkStart w:id="1410" w:name="_Toc84853790"/>
      <w:bookmarkStart w:id="1411" w:name="_Toc84853898"/>
      <w:bookmarkStart w:id="1412" w:name="_Toc84853999"/>
      <w:bookmarkStart w:id="1413" w:name="_Toc84854092"/>
      <w:bookmarkStart w:id="1414" w:name="_Toc84854182"/>
      <w:bookmarkStart w:id="1415" w:name="_Toc84854271"/>
      <w:bookmarkStart w:id="1416" w:name="_Toc84854358"/>
      <w:bookmarkStart w:id="1417" w:name="_Toc84854452"/>
      <w:bookmarkStart w:id="1418" w:name="_Toc84854928"/>
      <w:bookmarkStart w:id="1419" w:name="_Toc84855016"/>
      <w:bookmarkStart w:id="1420" w:name="_Toc84854846"/>
      <w:bookmarkStart w:id="1421" w:name="_Toc84854963"/>
      <w:bookmarkStart w:id="1422" w:name="_Toc84855573"/>
      <w:bookmarkStart w:id="1423" w:name="_Toc84856032"/>
      <w:bookmarkStart w:id="1424" w:name="_Toc84857190"/>
      <w:bookmarkStart w:id="1425" w:name="_Toc84857914"/>
      <w:bookmarkStart w:id="1426" w:name="_Toc84858343"/>
      <w:bookmarkStart w:id="1427" w:name="_Toc84888895"/>
      <w:bookmarkStart w:id="1428" w:name="_Toc84888990"/>
      <w:bookmarkStart w:id="1429" w:name="_Toc84889083"/>
      <w:bookmarkStart w:id="1430" w:name="_Toc84913143"/>
      <w:bookmarkStart w:id="1431" w:name="_Toc85001367"/>
      <w:bookmarkStart w:id="1432" w:name="_Toc85003993"/>
      <w:bookmarkStart w:id="1433" w:name="_Toc85005590"/>
      <w:bookmarkStart w:id="1434" w:name="_Toc85009613"/>
      <w:bookmarkStart w:id="1435" w:name="_Toc84854274"/>
      <w:bookmarkStart w:id="1436" w:name="_Toc84854455"/>
      <w:bookmarkStart w:id="1437" w:name="_Toc85009616"/>
      <w:bookmarkEnd w:id="1360"/>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A9606E">
        <w:rPr>
          <w:rFonts w:eastAsia="Times New Roman"/>
          <w:i/>
          <w:spacing w:val="4"/>
          <w:szCs w:val="26"/>
          <w:lang w:val="fr-FR"/>
        </w:rPr>
        <w:t>“…Sự phát triển mạnh mẽ của khoa học và công nghệ, cuộc cách mạng 4.0 mở</w:t>
      </w:r>
      <w:r w:rsidRPr="00A9606E">
        <w:rPr>
          <w:rFonts w:eastAsia="Times New Roman"/>
          <w:spacing w:val="4"/>
          <w:szCs w:val="26"/>
          <w:lang w:val="fr-FR"/>
        </w:rPr>
        <w:t xml:space="preserve"> </w:t>
      </w:r>
      <w:r w:rsidRPr="00A9606E">
        <w:rPr>
          <w:rFonts w:eastAsia="Times New Roman"/>
          <w:i/>
          <w:spacing w:val="4"/>
          <w:szCs w:val="26"/>
          <w:lang w:val="fr-FR"/>
        </w:rPr>
        <w:t>ra vô vàn cơ hội, thuận lợi cho việc</w:t>
      </w:r>
      <w:r w:rsidRPr="00A9606E">
        <w:rPr>
          <w:rFonts w:eastAsia="Times New Roman"/>
          <w:spacing w:val="4"/>
          <w:szCs w:val="26"/>
          <w:lang w:val="fr-FR"/>
        </w:rPr>
        <w:t xml:space="preserve"> </w:t>
      </w:r>
      <w:r w:rsidRPr="00A9606E">
        <w:rPr>
          <w:rFonts w:eastAsia="Times New Roman"/>
          <w:i/>
          <w:spacing w:val="4"/>
          <w:szCs w:val="26"/>
          <w:lang w:val="fr-FR"/>
        </w:rPr>
        <w:t xml:space="preserve">xây dựng văn hóa nhà trường </w:t>
      </w:r>
      <w:r w:rsidR="005653EF" w:rsidRPr="00A9606E">
        <w:rPr>
          <w:rFonts w:eastAsia="Times New Roman"/>
          <w:i/>
          <w:spacing w:val="4"/>
          <w:szCs w:val="26"/>
          <w:lang w:val="fr-FR"/>
        </w:rPr>
        <w:t xml:space="preserve">nói chung nhà trường THPT nói riêng. Nó tạo ra nhiều </w:t>
      </w:r>
      <w:r w:rsidRPr="00A9606E">
        <w:rPr>
          <w:rFonts w:eastAsia="Times New Roman"/>
          <w:i/>
          <w:spacing w:val="4"/>
          <w:szCs w:val="26"/>
          <w:lang w:val="fr-FR"/>
        </w:rPr>
        <w:t xml:space="preserve">cơ hội </w:t>
      </w:r>
      <w:r w:rsidR="00A1642B" w:rsidRPr="00A9606E">
        <w:rPr>
          <w:rFonts w:eastAsia="Times New Roman"/>
          <w:i/>
          <w:spacing w:val="4"/>
          <w:szCs w:val="26"/>
          <w:lang w:val="fr-FR"/>
        </w:rPr>
        <w:t xml:space="preserve">tiếp cận với các công nghệ mới, tri thức mới rồi từ đó giúp các </w:t>
      </w:r>
      <w:r w:rsidR="005653EF" w:rsidRPr="00A9606E">
        <w:rPr>
          <w:rFonts w:eastAsia="Times New Roman"/>
          <w:i/>
          <w:spacing w:val="4"/>
          <w:szCs w:val="26"/>
          <w:lang w:val="fr-FR"/>
        </w:rPr>
        <w:t xml:space="preserve">nhà trường xây dựng, </w:t>
      </w:r>
      <w:r w:rsidRPr="00A9606E">
        <w:rPr>
          <w:rFonts w:eastAsia="Times New Roman"/>
          <w:i/>
          <w:spacing w:val="4"/>
          <w:szCs w:val="26"/>
          <w:lang w:val="fr-FR"/>
        </w:rPr>
        <w:t>sáng tạo các giá trị văn hóa mới</w:t>
      </w:r>
      <w:r w:rsidR="00A1642B" w:rsidRPr="00A9606E">
        <w:rPr>
          <w:rFonts w:eastAsia="Times New Roman"/>
          <w:i/>
          <w:spacing w:val="4"/>
          <w:szCs w:val="26"/>
          <w:lang w:val="fr-FR"/>
        </w:rPr>
        <w:t>, phát huy các mặt tích cực của giá trị văn hóa đã có”</w:t>
      </w:r>
      <w:r w:rsidR="00501418" w:rsidRPr="00A9606E">
        <w:rPr>
          <w:rFonts w:eastAsia="Times New Roman"/>
          <w:bCs/>
          <w:spacing w:val="4"/>
          <w:szCs w:val="26"/>
          <w:lang w:val="fr-FR"/>
        </w:rPr>
        <w:t>(CBQL, trường THPT 04)</w:t>
      </w:r>
      <w:r w:rsidR="00A1642B" w:rsidRPr="00A9606E">
        <w:rPr>
          <w:rFonts w:eastAsia="Times New Roman"/>
          <w:i/>
          <w:spacing w:val="4"/>
          <w:szCs w:val="26"/>
          <w:lang w:val="fr-FR"/>
        </w:rPr>
        <w:t xml:space="preserve">. </w:t>
      </w:r>
    </w:p>
    <w:p w14:paraId="0B1FC26F" w14:textId="142F1200" w:rsidR="00DC782D" w:rsidRPr="00A9606E" w:rsidRDefault="00DC782D" w:rsidP="005B05F6">
      <w:pPr>
        <w:shd w:val="clear" w:color="auto" w:fill="FFFFFF"/>
        <w:spacing w:before="0" w:after="0" w:line="336" w:lineRule="auto"/>
        <w:textAlignment w:val="baseline"/>
        <w:rPr>
          <w:rFonts w:eastAsia="Times New Roman"/>
          <w:i/>
          <w:szCs w:val="26"/>
          <w:lang w:val="fr-FR"/>
        </w:rPr>
      </w:pPr>
      <w:r w:rsidRPr="00A9606E">
        <w:rPr>
          <w:rFonts w:eastAsia="Times New Roman"/>
          <w:i/>
          <w:szCs w:val="26"/>
          <w:lang w:val="fr-FR"/>
        </w:rPr>
        <w:t xml:space="preserve">“Sự phát triển của công nghệ </w:t>
      </w:r>
      <w:r w:rsidR="00E8005C" w:rsidRPr="00A9606E">
        <w:rPr>
          <w:rFonts w:eastAsia="Times New Roman"/>
          <w:i/>
          <w:szCs w:val="26"/>
          <w:lang w:val="fr-FR"/>
        </w:rPr>
        <w:t>hiện đại</w:t>
      </w:r>
      <w:r w:rsidRPr="00A9606E">
        <w:rPr>
          <w:rFonts w:eastAsia="Times New Roman"/>
          <w:i/>
          <w:szCs w:val="26"/>
          <w:lang w:val="fr-FR"/>
        </w:rPr>
        <w:t xml:space="preserve"> có tác động lớn tới nhà trường và HS</w:t>
      </w:r>
      <w:r w:rsidR="0003109B" w:rsidRPr="00A9606E">
        <w:rPr>
          <w:rFonts w:eastAsia="Times New Roman"/>
          <w:i/>
          <w:szCs w:val="26"/>
          <w:lang w:val="fr-FR"/>
        </w:rPr>
        <w:t>, tới dạy và học</w:t>
      </w:r>
      <w:r w:rsidR="00D36EA7" w:rsidRPr="00A9606E">
        <w:rPr>
          <w:rFonts w:eastAsia="Times New Roman"/>
          <w:i/>
          <w:szCs w:val="26"/>
          <w:lang w:val="fr-FR"/>
        </w:rPr>
        <w:t xml:space="preserve">, tới phương thức, cách thức dạy và học. </w:t>
      </w:r>
      <w:r w:rsidR="0003109B" w:rsidRPr="00A9606E">
        <w:rPr>
          <w:rFonts w:eastAsia="Times New Roman"/>
          <w:i/>
          <w:szCs w:val="26"/>
          <w:lang w:val="fr-FR"/>
        </w:rPr>
        <w:t xml:space="preserve">Chưa bao giờ </w:t>
      </w:r>
      <w:r w:rsidR="00A95BD4" w:rsidRPr="00A9606E">
        <w:rPr>
          <w:rFonts w:eastAsia="Times New Roman"/>
          <w:i/>
          <w:szCs w:val="26"/>
          <w:lang w:val="fr-FR"/>
        </w:rPr>
        <w:t xml:space="preserve">GV, </w:t>
      </w:r>
      <w:r w:rsidR="0003109B" w:rsidRPr="00A9606E">
        <w:rPr>
          <w:rFonts w:eastAsia="Times New Roman"/>
          <w:i/>
          <w:szCs w:val="26"/>
          <w:lang w:val="fr-FR"/>
        </w:rPr>
        <w:t xml:space="preserve">HS có nhiều cơ hội </w:t>
      </w:r>
      <w:r w:rsidR="00A95BD4" w:rsidRPr="00A9606E">
        <w:rPr>
          <w:rFonts w:eastAsia="Times New Roman"/>
          <w:i/>
          <w:szCs w:val="26"/>
          <w:lang w:val="fr-FR"/>
        </w:rPr>
        <w:t>tiếp cận với</w:t>
      </w:r>
      <w:r w:rsidR="0003109B" w:rsidRPr="00A9606E">
        <w:rPr>
          <w:rFonts w:eastAsia="Times New Roman"/>
          <w:i/>
          <w:szCs w:val="26"/>
          <w:lang w:val="fr-FR"/>
        </w:rPr>
        <w:t xml:space="preserve"> tri thức khoa học hiện đại</w:t>
      </w:r>
      <w:r w:rsidR="00A95BD4" w:rsidRPr="00A9606E">
        <w:rPr>
          <w:rFonts w:eastAsia="Times New Roman"/>
          <w:i/>
          <w:szCs w:val="26"/>
          <w:lang w:val="fr-FR"/>
        </w:rPr>
        <w:t xml:space="preserve"> thuận lợi</w:t>
      </w:r>
      <w:r w:rsidR="00D36EA7" w:rsidRPr="00A9606E">
        <w:rPr>
          <w:rFonts w:eastAsia="Times New Roman"/>
          <w:i/>
          <w:szCs w:val="26"/>
          <w:lang w:val="fr-FR"/>
        </w:rPr>
        <w:t xml:space="preserve"> như hiện nay</w:t>
      </w:r>
      <w:r w:rsidRPr="00A9606E">
        <w:rPr>
          <w:rFonts w:eastAsia="Times New Roman"/>
          <w:i/>
          <w:szCs w:val="26"/>
          <w:lang w:val="fr-FR"/>
        </w:rPr>
        <w:t>. T</w:t>
      </w:r>
      <w:r w:rsidR="0003109B" w:rsidRPr="00A9606E">
        <w:rPr>
          <w:rFonts w:eastAsia="Times New Roman"/>
          <w:i/>
          <w:szCs w:val="26"/>
          <w:lang w:val="fr-FR"/>
        </w:rPr>
        <w:t>uy nhiên, đối với</w:t>
      </w:r>
      <w:r w:rsidRPr="00A9606E">
        <w:rPr>
          <w:rFonts w:eastAsia="Times New Roman"/>
          <w:i/>
          <w:szCs w:val="26"/>
          <w:lang w:val="fr-FR"/>
        </w:rPr>
        <w:t xml:space="preserve"> HS </w:t>
      </w:r>
      <w:r w:rsidR="00D36EA7" w:rsidRPr="00A9606E">
        <w:rPr>
          <w:rFonts w:eastAsia="Times New Roman"/>
          <w:i/>
          <w:szCs w:val="26"/>
          <w:lang w:val="fr-FR"/>
        </w:rPr>
        <w:t xml:space="preserve">điều cần bàn là cần có định hướng, hướng dẫn cho </w:t>
      </w:r>
      <w:r w:rsidRPr="00A9606E">
        <w:rPr>
          <w:rFonts w:eastAsia="Times New Roman"/>
          <w:i/>
          <w:szCs w:val="26"/>
          <w:lang w:val="fr-FR"/>
        </w:rPr>
        <w:t xml:space="preserve">HS biết sử dụng hiệu quả mạng xã hội phục vụ cho học tập </w:t>
      </w:r>
      <w:r w:rsidR="008A7163" w:rsidRPr="00A9606E">
        <w:rPr>
          <w:rFonts w:eastAsia="Times New Roman"/>
          <w:i/>
          <w:szCs w:val="26"/>
          <w:lang w:val="fr-FR"/>
        </w:rPr>
        <w:t>và phòng ngừa việc học</w:t>
      </w:r>
      <w:r w:rsidRPr="00A9606E">
        <w:rPr>
          <w:rFonts w:eastAsia="Times New Roman"/>
          <w:i/>
          <w:szCs w:val="26"/>
          <w:lang w:val="fr-FR"/>
        </w:rPr>
        <w:t xml:space="preserve"> tập các giá trị VH tiêu cực…”</w:t>
      </w:r>
      <w:r w:rsidR="00501418" w:rsidRPr="00A9606E">
        <w:rPr>
          <w:rFonts w:eastAsia="Times New Roman"/>
          <w:bCs/>
          <w:szCs w:val="26"/>
          <w:lang w:val="fr-FR"/>
        </w:rPr>
        <w:t>(GV, lớp 12, trường THPT 03)</w:t>
      </w:r>
      <w:r w:rsidR="008A7163" w:rsidRPr="00A9606E">
        <w:rPr>
          <w:rFonts w:eastAsia="Times New Roman"/>
          <w:i/>
          <w:szCs w:val="26"/>
          <w:lang w:val="fr-FR"/>
        </w:rPr>
        <w:t>.</w:t>
      </w:r>
    </w:p>
    <w:p w14:paraId="0998D739" w14:textId="1F9D43BB" w:rsidR="00BA6792" w:rsidRPr="00A9606E" w:rsidRDefault="00BA6792" w:rsidP="005B05F6">
      <w:pPr>
        <w:shd w:val="clear" w:color="auto" w:fill="FFFFFF"/>
        <w:spacing w:before="0" w:after="0" w:line="336" w:lineRule="auto"/>
        <w:textAlignment w:val="baseline"/>
        <w:rPr>
          <w:rFonts w:eastAsia="Times New Roman"/>
          <w:iCs/>
          <w:szCs w:val="26"/>
          <w:lang w:val="fr-FR"/>
        </w:rPr>
      </w:pPr>
      <w:r w:rsidRPr="00A9606E">
        <w:rPr>
          <w:rFonts w:eastAsia="Times New Roman"/>
          <w:iCs/>
          <w:szCs w:val="26"/>
          <w:lang w:val="fr-FR"/>
        </w:rPr>
        <w:t xml:space="preserve">Đối với các yếu tố khách quan, cả 05 nhóm yếu tố được đánh giá là có ảnh hưởng ở mức độ bình thường tới quản lý </w:t>
      </w:r>
      <w:r w:rsidRPr="00A9606E">
        <w:rPr>
          <w:rFonts w:eastAsia="Times New Roman"/>
          <w:szCs w:val="26"/>
          <w:lang w:val="fr-FR"/>
        </w:rPr>
        <w:t xml:space="preserve">HĐXD </w:t>
      </w:r>
      <w:r w:rsidRPr="00A9606E">
        <w:rPr>
          <w:rFonts w:eastAsia="Times New Roman"/>
          <w:iCs/>
          <w:szCs w:val="26"/>
          <w:lang w:val="fr-FR"/>
        </w:rPr>
        <w:t xml:space="preserve">văn hóa trường THPT, trong đó, nhóm yếu tố về </w:t>
      </w:r>
      <w:r w:rsidRPr="00A9606E">
        <w:rPr>
          <w:rFonts w:eastAsia="Times New Roman"/>
          <w:i/>
          <w:iCs/>
          <w:szCs w:val="26"/>
          <w:lang w:val="fr-FR"/>
        </w:rPr>
        <w:t>Sự phát triển của công nghệ thông tin và truyền thông và xu thế toàn cầu hóa và hội nhập kinh tế</w:t>
      </w:r>
      <w:r w:rsidRPr="00A9606E">
        <w:rPr>
          <w:rFonts w:eastAsia="Times New Roman"/>
          <w:iCs/>
          <w:szCs w:val="26"/>
          <w:lang w:val="fr-FR"/>
        </w:rPr>
        <w:t xml:space="preserve"> có ảnh hưởng nhiều nhất, tiếp theo là yếu tố </w:t>
      </w:r>
      <w:r w:rsidRPr="00A9606E">
        <w:rPr>
          <w:rFonts w:eastAsia="Times New Roman"/>
          <w:i/>
          <w:iCs/>
          <w:szCs w:val="26"/>
          <w:lang w:val="fr-FR"/>
        </w:rPr>
        <w:t>Điều kiện kinh tế - xã hội, văn hóa của địa phương</w:t>
      </w:r>
      <w:r w:rsidRPr="00A9606E">
        <w:rPr>
          <w:rFonts w:eastAsia="Times New Roman"/>
          <w:iCs/>
          <w:szCs w:val="26"/>
          <w:lang w:val="fr-FR"/>
        </w:rPr>
        <w:t xml:space="preserve"> và </w:t>
      </w:r>
      <w:r w:rsidRPr="00A9606E">
        <w:rPr>
          <w:rFonts w:eastAsia="Times New Roman"/>
          <w:i/>
          <w:iCs/>
          <w:szCs w:val="26"/>
          <w:lang w:val="fr-FR"/>
        </w:rPr>
        <w:t>Cơ chế, chính sách sự chỉ đạo của ngành giáo dục</w:t>
      </w:r>
      <w:r w:rsidRPr="00A9606E">
        <w:rPr>
          <w:rFonts w:eastAsia="Times New Roman"/>
          <w:iCs/>
          <w:szCs w:val="26"/>
          <w:lang w:val="fr-FR"/>
        </w:rPr>
        <w:t>.</w:t>
      </w:r>
    </w:p>
    <w:p w14:paraId="3170E1E0" w14:textId="22BA33BB" w:rsidR="00B36B3B" w:rsidRPr="00A9606E" w:rsidRDefault="00B36B3B" w:rsidP="005B05F6">
      <w:pPr>
        <w:spacing w:before="0" w:after="0" w:line="336" w:lineRule="auto"/>
        <w:rPr>
          <w:b/>
          <w:szCs w:val="26"/>
          <w:lang w:val="vi-VN"/>
        </w:rPr>
      </w:pPr>
    </w:p>
    <w:p w14:paraId="495BDBAA" w14:textId="5533A20E" w:rsidR="00383305" w:rsidRPr="00A9606E" w:rsidRDefault="00383305" w:rsidP="005B05F6">
      <w:pPr>
        <w:pStyle w:val="1a"/>
        <w:spacing w:line="336" w:lineRule="auto"/>
        <w:rPr>
          <w:bCs/>
          <w:sz w:val="26"/>
          <w:szCs w:val="26"/>
          <w:lang w:val="fr-FR"/>
        </w:rPr>
      </w:pPr>
      <w:bookmarkStart w:id="1438" w:name="_Toc152740946"/>
      <w:bookmarkStart w:id="1439" w:name="_Toc154319065"/>
      <w:r w:rsidRPr="00A9606E">
        <w:rPr>
          <w:sz w:val="26"/>
          <w:szCs w:val="26"/>
          <w:lang w:val="fr-FR"/>
        </w:rPr>
        <w:lastRenderedPageBreak/>
        <w:t>Kết luận chương 2</w:t>
      </w:r>
      <w:bookmarkEnd w:id="1435"/>
      <w:bookmarkEnd w:id="1436"/>
      <w:bookmarkEnd w:id="1437"/>
      <w:bookmarkEnd w:id="1438"/>
      <w:bookmarkEnd w:id="1439"/>
    </w:p>
    <w:p w14:paraId="6406E046" w14:textId="70077E1E" w:rsidR="000A7478" w:rsidRPr="00A9606E" w:rsidRDefault="000A7478" w:rsidP="00CF5478">
      <w:pPr>
        <w:pStyle w:val="NormalWeb"/>
        <w:shd w:val="clear" w:color="auto" w:fill="FFFFFF"/>
        <w:spacing w:before="0" w:beforeAutospacing="0" w:after="0" w:afterAutospacing="0" w:line="324" w:lineRule="auto"/>
        <w:ind w:firstLine="567"/>
        <w:rPr>
          <w:bCs/>
          <w:sz w:val="26"/>
          <w:szCs w:val="26"/>
          <w:lang w:val="fr-FR"/>
        </w:rPr>
      </w:pPr>
      <w:r w:rsidRPr="00A9606E">
        <w:rPr>
          <w:bCs/>
          <w:sz w:val="26"/>
          <w:szCs w:val="26"/>
          <w:lang w:val="fr-FR"/>
        </w:rPr>
        <w:t>Chương 2 khái quát điều kiện tự nhiên, kinh tế - xã hội, GD</w:t>
      </w:r>
      <w:r w:rsidR="00957CCF" w:rsidRPr="00A9606E">
        <w:rPr>
          <w:bCs/>
          <w:sz w:val="26"/>
          <w:szCs w:val="26"/>
          <w:lang w:val="fr-FR"/>
        </w:rPr>
        <w:t xml:space="preserve"> </w:t>
      </w:r>
      <w:r w:rsidRPr="00A9606E">
        <w:rPr>
          <w:bCs/>
          <w:sz w:val="26"/>
          <w:szCs w:val="26"/>
          <w:lang w:val="fr-FR"/>
        </w:rPr>
        <w:t>&amp;</w:t>
      </w:r>
      <w:r w:rsidR="00957CCF" w:rsidRPr="00A9606E">
        <w:rPr>
          <w:bCs/>
          <w:sz w:val="26"/>
          <w:szCs w:val="26"/>
          <w:lang w:val="fr-FR"/>
        </w:rPr>
        <w:t xml:space="preserve"> </w:t>
      </w:r>
      <w:r w:rsidRPr="00A9606E">
        <w:rPr>
          <w:bCs/>
          <w:sz w:val="26"/>
          <w:szCs w:val="26"/>
          <w:lang w:val="fr-FR"/>
        </w:rPr>
        <w:t xml:space="preserve">ĐT tỉnh Nghệ An; thu thập, thống kê, phân tích các nét nổi bật của GD cấp THPT tỉnh Nghệ An, điều tra khảo sát thực trạng </w:t>
      </w:r>
      <w:r w:rsidR="001001D2" w:rsidRPr="00A9606E">
        <w:rPr>
          <w:bCs/>
          <w:sz w:val="26"/>
          <w:szCs w:val="26"/>
          <w:lang w:val="fr-FR"/>
        </w:rPr>
        <w:t>VHNT</w:t>
      </w:r>
      <w:r w:rsidRPr="00A9606E">
        <w:rPr>
          <w:bCs/>
          <w:sz w:val="26"/>
          <w:szCs w:val="26"/>
          <w:lang w:val="fr-FR"/>
        </w:rPr>
        <w:t xml:space="preserve">, thực trạng công tác </w:t>
      </w:r>
      <w:r w:rsidR="00957CCF" w:rsidRPr="00A9606E">
        <w:rPr>
          <w:sz w:val="26"/>
          <w:szCs w:val="26"/>
          <w:lang w:val="fr-FR"/>
        </w:rPr>
        <w:t>quản lý hoạt động xây dựng</w:t>
      </w:r>
      <w:r w:rsidRPr="00A9606E">
        <w:rPr>
          <w:bCs/>
          <w:sz w:val="26"/>
          <w:szCs w:val="26"/>
          <w:lang w:val="fr-FR"/>
        </w:rPr>
        <w:t xml:space="preserve"> </w:t>
      </w:r>
      <w:r w:rsidR="001001D2" w:rsidRPr="00A9606E">
        <w:rPr>
          <w:bCs/>
          <w:sz w:val="26"/>
          <w:szCs w:val="26"/>
          <w:lang w:val="fr-FR"/>
        </w:rPr>
        <w:t>VHNT</w:t>
      </w:r>
      <w:r w:rsidRPr="00A9606E">
        <w:rPr>
          <w:bCs/>
          <w:sz w:val="26"/>
          <w:szCs w:val="26"/>
          <w:lang w:val="fr-FR"/>
        </w:rPr>
        <w:t xml:space="preserve"> và các yếu tố ảnh hưởng đến công tác </w:t>
      </w:r>
      <w:r w:rsidR="00957CCF" w:rsidRPr="00A9606E">
        <w:rPr>
          <w:sz w:val="26"/>
          <w:szCs w:val="26"/>
          <w:lang w:val="fr-FR"/>
        </w:rPr>
        <w:t xml:space="preserve">quản lý hoạt động xây dựng văn hóa nhà trường </w:t>
      </w:r>
      <w:r w:rsidRPr="00A9606E">
        <w:rPr>
          <w:bCs/>
          <w:sz w:val="26"/>
          <w:szCs w:val="26"/>
          <w:lang w:val="fr-FR"/>
        </w:rPr>
        <w:t>THPT tỉnh Nghệ An trong bối cảnh giáo dục hiện nay.</w:t>
      </w:r>
    </w:p>
    <w:p w14:paraId="76D6BD43" w14:textId="513F36DC" w:rsidR="000A7478" w:rsidRPr="00A9606E" w:rsidRDefault="000A7478" w:rsidP="00CF5478">
      <w:pPr>
        <w:pStyle w:val="NormalWeb"/>
        <w:shd w:val="clear" w:color="auto" w:fill="FFFFFF"/>
        <w:spacing w:before="0" w:beforeAutospacing="0" w:after="0" w:afterAutospacing="0" w:line="324" w:lineRule="auto"/>
        <w:ind w:firstLine="567"/>
        <w:rPr>
          <w:bCs/>
          <w:sz w:val="26"/>
          <w:szCs w:val="26"/>
          <w:lang w:val="fr-FR"/>
        </w:rPr>
      </w:pPr>
      <w:r w:rsidRPr="00A9606E">
        <w:rPr>
          <w:bCs/>
          <w:sz w:val="26"/>
          <w:szCs w:val="26"/>
          <w:lang w:val="fr-FR"/>
        </w:rPr>
        <w:t xml:space="preserve">Nghiên cứu thực trạng biểu hiện VHNT và </w:t>
      </w:r>
      <w:r w:rsidR="00957CCF" w:rsidRPr="00A9606E">
        <w:rPr>
          <w:bCs/>
          <w:sz w:val="26"/>
          <w:szCs w:val="26"/>
          <w:lang w:val="fr-FR"/>
        </w:rPr>
        <w:t xml:space="preserve">quản lý hoạt động xây dựng văn hóa nhà trường </w:t>
      </w:r>
      <w:r w:rsidRPr="00A9606E">
        <w:rPr>
          <w:bCs/>
          <w:sz w:val="26"/>
          <w:szCs w:val="26"/>
          <w:lang w:val="fr-FR"/>
        </w:rPr>
        <w:t xml:space="preserve">THPT ở tỉnh Nghệ An đã cho thấy, các lực lượng giáo dục trong nhà trường đã nhận biết về tầm quan trọng của </w:t>
      </w:r>
      <w:r w:rsidR="004019E2" w:rsidRPr="00A9606E">
        <w:rPr>
          <w:bCs/>
          <w:sz w:val="26"/>
          <w:szCs w:val="26"/>
          <w:lang w:val="fr-FR"/>
        </w:rPr>
        <w:t>xây dựng</w:t>
      </w:r>
      <w:r w:rsidRPr="00A9606E">
        <w:rPr>
          <w:bCs/>
          <w:sz w:val="26"/>
          <w:szCs w:val="26"/>
          <w:lang w:val="fr-FR"/>
        </w:rPr>
        <w:t xml:space="preserve"> VHNT và </w:t>
      </w:r>
      <w:r w:rsidR="00D836A6" w:rsidRPr="00A9606E">
        <w:rPr>
          <w:bCs/>
          <w:sz w:val="26"/>
          <w:szCs w:val="26"/>
          <w:lang w:val="fr-FR"/>
        </w:rPr>
        <w:t xml:space="preserve">quản lý hoạt động xây dựng văn hóa nhà trường </w:t>
      </w:r>
      <w:r w:rsidRPr="00A9606E">
        <w:rPr>
          <w:bCs/>
          <w:sz w:val="26"/>
          <w:szCs w:val="26"/>
          <w:lang w:val="fr-FR"/>
        </w:rPr>
        <w:t xml:space="preserve">THPT. Các trường khảo sát đã có logo, biểu tượng, đồng phục </w:t>
      </w:r>
      <w:r w:rsidR="00AD0C66" w:rsidRPr="00A9606E">
        <w:rPr>
          <w:bCs/>
          <w:sz w:val="26"/>
          <w:szCs w:val="26"/>
          <w:lang w:val="fr-FR"/>
        </w:rPr>
        <w:t>HS</w:t>
      </w:r>
      <w:r w:rsidRPr="00A9606E">
        <w:rPr>
          <w:bCs/>
          <w:sz w:val="26"/>
          <w:szCs w:val="26"/>
          <w:lang w:val="fr-FR"/>
        </w:rPr>
        <w:t>, có tầm nhìn, mục tiên</w:t>
      </w:r>
      <w:r w:rsidR="00C030B6" w:rsidRPr="00A9606E">
        <w:rPr>
          <w:bCs/>
          <w:sz w:val="26"/>
          <w:szCs w:val="26"/>
          <w:lang w:val="fr-FR"/>
        </w:rPr>
        <w:t xml:space="preserve"> </w:t>
      </w:r>
      <w:r w:rsidRPr="00A9606E">
        <w:rPr>
          <w:bCs/>
          <w:sz w:val="26"/>
          <w:szCs w:val="26"/>
          <w:lang w:val="fr-FR"/>
        </w:rPr>
        <w:t xml:space="preserve">phương châm làm việc, hệ giá trị </w:t>
      </w:r>
      <w:r w:rsidR="001001D2" w:rsidRPr="00A9606E">
        <w:rPr>
          <w:bCs/>
          <w:sz w:val="26"/>
          <w:szCs w:val="26"/>
          <w:lang w:val="fr-FR"/>
        </w:rPr>
        <w:t>VHNT</w:t>
      </w:r>
      <w:r w:rsidRPr="00A9606E">
        <w:rPr>
          <w:bCs/>
          <w:sz w:val="26"/>
          <w:szCs w:val="26"/>
          <w:lang w:val="fr-FR"/>
        </w:rPr>
        <w:t xml:space="preserve">, quy chế làm việc, website, thực hiện xây dựng văn hóa ứng xử trong trường học giai đoạn 2018 </w:t>
      </w:r>
      <w:r w:rsidR="004325F8" w:rsidRPr="00A9606E">
        <w:rPr>
          <w:bCs/>
          <w:sz w:val="26"/>
          <w:szCs w:val="26"/>
          <w:lang w:val="fr-FR"/>
        </w:rPr>
        <w:t>-</w:t>
      </w:r>
      <w:r w:rsidRPr="00A9606E">
        <w:rPr>
          <w:bCs/>
          <w:sz w:val="26"/>
          <w:szCs w:val="26"/>
          <w:lang w:val="fr-FR"/>
        </w:rPr>
        <w:t xml:space="preserve"> 2025, xây dựng Bộ quy tắng ứng xử văn hóa. Mức độ nhận biết các giá trị </w:t>
      </w:r>
      <w:r w:rsidR="00A64CAD" w:rsidRPr="00A9606E">
        <w:rPr>
          <w:bCs/>
          <w:sz w:val="26"/>
          <w:szCs w:val="26"/>
          <w:lang w:val="fr-FR"/>
        </w:rPr>
        <w:t>văn hóa nhà trường</w:t>
      </w:r>
      <w:r w:rsidRPr="00A9606E">
        <w:rPr>
          <w:bCs/>
          <w:sz w:val="26"/>
          <w:szCs w:val="26"/>
          <w:lang w:val="fr-FR"/>
        </w:rPr>
        <w:t xml:space="preserve"> THPT bao gồm cả giá trị vật chất, giá trị tinh thần mới chỉ dừng lại ở mức độ nhận biết tương đối; nhiều nội dung cần cải thiện, điều chỉnh cho phù hợp với bối cảnh đổi mới giáo dục hiện nay. Trong 5 năm qua, một số trường đã có điều chỉnh </w:t>
      </w:r>
      <w:r w:rsidR="004B5607" w:rsidRPr="00A9606E">
        <w:rPr>
          <w:bCs/>
          <w:sz w:val="26"/>
          <w:szCs w:val="26"/>
          <w:lang w:val="fr-FR"/>
        </w:rPr>
        <w:t xml:space="preserve">các thành tố của giá trị văn hóa vật chất và tinh thần </w:t>
      </w:r>
      <w:r w:rsidRPr="00A9606E">
        <w:rPr>
          <w:bCs/>
          <w:sz w:val="26"/>
          <w:szCs w:val="26"/>
          <w:lang w:val="fr-FR"/>
        </w:rPr>
        <w:t xml:space="preserve">cho phù hợp với bối cảnh kinh tế - xã hội và đổi mới giáo dục hiện nay trong đó kiến trúc, không gian cảnh quan nhà trường là nội dung có sự thay đổi lớn nhất. Tuy nhiên, mức độ xây dựng giá trị văn hóa mới và chỉnh sửa, thay đổi các giá trị văn hóa đã có </w:t>
      </w:r>
      <w:r w:rsidR="003E6F18" w:rsidRPr="00A9606E">
        <w:rPr>
          <w:bCs/>
          <w:sz w:val="26"/>
          <w:szCs w:val="26"/>
          <w:lang w:val="fr-FR"/>
        </w:rPr>
        <w:t xml:space="preserve">tại các trường THPT trên địa bàn tỉnh Nghệ An </w:t>
      </w:r>
      <w:r w:rsidRPr="00A9606E">
        <w:rPr>
          <w:bCs/>
          <w:sz w:val="26"/>
          <w:szCs w:val="26"/>
          <w:lang w:val="fr-FR"/>
        </w:rPr>
        <w:t>còn rất hạn chế</w:t>
      </w:r>
      <w:r w:rsidR="003E6F18" w:rsidRPr="00A9606E">
        <w:rPr>
          <w:bCs/>
          <w:sz w:val="26"/>
          <w:szCs w:val="26"/>
          <w:lang w:val="fr-FR"/>
        </w:rPr>
        <w:t>, chưa thực sự phù hợp với bối cảnh giáo dục</w:t>
      </w:r>
      <w:r w:rsidR="001B12FB" w:rsidRPr="00A9606E">
        <w:rPr>
          <w:bCs/>
          <w:sz w:val="26"/>
          <w:szCs w:val="26"/>
          <w:lang w:val="fr-FR"/>
        </w:rPr>
        <w:t xml:space="preserve"> mới. </w:t>
      </w:r>
      <w:r w:rsidR="00944361" w:rsidRPr="00A9606E">
        <w:rPr>
          <w:bCs/>
          <w:sz w:val="26"/>
          <w:szCs w:val="26"/>
          <w:lang w:val="fr-FR"/>
        </w:rPr>
        <w:t xml:space="preserve">. </w:t>
      </w:r>
    </w:p>
    <w:p w14:paraId="27279965" w14:textId="0FE1CD0B" w:rsidR="000A7478" w:rsidRPr="00A9606E" w:rsidRDefault="000A7478" w:rsidP="00CF5478">
      <w:pPr>
        <w:pStyle w:val="NormalWeb"/>
        <w:shd w:val="clear" w:color="auto" w:fill="FFFFFF"/>
        <w:spacing w:before="0" w:beforeAutospacing="0" w:after="0" w:afterAutospacing="0" w:line="324" w:lineRule="auto"/>
        <w:ind w:firstLine="567"/>
        <w:rPr>
          <w:bCs/>
          <w:sz w:val="26"/>
          <w:szCs w:val="26"/>
          <w:lang w:val="fr-FR"/>
        </w:rPr>
      </w:pPr>
      <w:r w:rsidRPr="00A9606E">
        <w:rPr>
          <w:bCs/>
          <w:sz w:val="26"/>
          <w:szCs w:val="26"/>
          <w:lang w:val="fr-FR"/>
        </w:rPr>
        <w:t xml:space="preserve">Công tác </w:t>
      </w:r>
      <w:r w:rsidR="00A64CAD" w:rsidRPr="00A9606E">
        <w:rPr>
          <w:bCs/>
          <w:sz w:val="26"/>
          <w:szCs w:val="26"/>
          <w:lang w:val="fr-FR"/>
        </w:rPr>
        <w:t xml:space="preserve">quản lý hoạt động xây dựng văn hóa nhà trường </w:t>
      </w:r>
      <w:r w:rsidRPr="00A9606E">
        <w:rPr>
          <w:bCs/>
          <w:sz w:val="26"/>
          <w:szCs w:val="26"/>
          <w:lang w:val="fr-FR"/>
        </w:rPr>
        <w:t xml:space="preserve">THPT tỉnh Nghệ An đã được quan tâm thực hiện, tuy nhiên, mức độ thực hiện tất cả các khâu trong quá trình </w:t>
      </w:r>
      <w:r w:rsidR="003013A9" w:rsidRPr="00A9606E">
        <w:rPr>
          <w:bCs/>
          <w:sz w:val="26"/>
          <w:szCs w:val="26"/>
          <w:lang w:val="fr-FR"/>
        </w:rPr>
        <w:t xml:space="preserve">quản lý hoạt động xây dựng văn hóa nhà trường </w:t>
      </w:r>
      <w:r w:rsidRPr="00A9606E">
        <w:rPr>
          <w:bCs/>
          <w:sz w:val="26"/>
          <w:szCs w:val="26"/>
          <w:lang w:val="fr-FR"/>
        </w:rPr>
        <w:t xml:space="preserve">từ lập kế hoạch, tổ chức thực hiện kế hoạch, chỉ đạo tổ chức thực hiện và kiểm tra đánh giá quá trình tổ chức thực hiện đều mới được thực hiện ở mức độ </w:t>
      </w:r>
      <w:r w:rsidR="00944361" w:rsidRPr="00A9606E">
        <w:rPr>
          <w:bCs/>
          <w:sz w:val="26"/>
          <w:szCs w:val="26"/>
          <w:lang w:val="fr-FR"/>
        </w:rPr>
        <w:t>tương đối</w:t>
      </w:r>
      <w:r w:rsidRPr="00A9606E">
        <w:rPr>
          <w:bCs/>
          <w:sz w:val="26"/>
          <w:szCs w:val="26"/>
          <w:lang w:val="fr-FR"/>
        </w:rPr>
        <w:t xml:space="preserve">. </w:t>
      </w:r>
    </w:p>
    <w:p w14:paraId="35347A74" w14:textId="1B5507AA" w:rsidR="00383305" w:rsidRPr="00A9606E" w:rsidRDefault="000A7478" w:rsidP="00CF5478">
      <w:pPr>
        <w:widowControl w:val="0"/>
        <w:spacing w:before="0" w:after="0" w:line="324" w:lineRule="auto"/>
        <w:ind w:firstLine="851"/>
        <w:rPr>
          <w:rFonts w:eastAsia="Times New Roman"/>
          <w:bCs/>
          <w:szCs w:val="26"/>
          <w:lang w:val="fr-FR"/>
        </w:rPr>
      </w:pPr>
      <w:r w:rsidRPr="00A9606E">
        <w:rPr>
          <w:bCs/>
          <w:szCs w:val="26"/>
          <w:lang w:val="fr-FR"/>
        </w:rPr>
        <w:t xml:space="preserve">Kết quả đánh giá </w:t>
      </w:r>
      <w:r w:rsidR="00944361" w:rsidRPr="00A9606E">
        <w:rPr>
          <w:bCs/>
          <w:szCs w:val="26"/>
          <w:lang w:val="fr-FR"/>
        </w:rPr>
        <w:t xml:space="preserve">thực trạng </w:t>
      </w:r>
      <w:r w:rsidRPr="00A9606E">
        <w:rPr>
          <w:bCs/>
          <w:szCs w:val="26"/>
          <w:lang w:val="fr-FR"/>
        </w:rPr>
        <w:t xml:space="preserve">mức độ ảnh hưởng của các yếu tố khách quan và chủ quan đến công tác </w:t>
      </w:r>
      <w:r w:rsidR="003013A9" w:rsidRPr="00A9606E">
        <w:rPr>
          <w:bCs/>
          <w:szCs w:val="26"/>
          <w:lang w:val="fr-FR"/>
        </w:rPr>
        <w:t xml:space="preserve">quản lý hoạt động xây dựng văn hóa nhà trường </w:t>
      </w:r>
      <w:r w:rsidRPr="00A9606E">
        <w:rPr>
          <w:bCs/>
          <w:szCs w:val="26"/>
          <w:lang w:val="fr-FR"/>
        </w:rPr>
        <w:t xml:space="preserve">THPT tỉnh Nghệ An cho thấy tuy mức độ khác nhau, nhưng tất cả các yếu tố khách quan hay chủ quan đều có ảnh hưởng đến công tác </w:t>
      </w:r>
      <w:r w:rsidR="003013A9" w:rsidRPr="00A9606E">
        <w:rPr>
          <w:bCs/>
          <w:szCs w:val="26"/>
          <w:lang w:val="fr-FR"/>
        </w:rPr>
        <w:t xml:space="preserve">quản lý hoạt động xây dựng văn hóa nhà trường </w:t>
      </w:r>
      <w:r w:rsidRPr="00A9606E">
        <w:rPr>
          <w:bCs/>
          <w:szCs w:val="26"/>
          <w:lang w:val="fr-FR"/>
        </w:rPr>
        <w:t xml:space="preserve">THPT. Để </w:t>
      </w:r>
      <w:r w:rsidR="004019E2" w:rsidRPr="00A9606E">
        <w:rPr>
          <w:bCs/>
          <w:szCs w:val="26"/>
          <w:lang w:val="fr-FR"/>
        </w:rPr>
        <w:t>xây dựng</w:t>
      </w:r>
      <w:r w:rsidRPr="00A9606E">
        <w:rPr>
          <w:bCs/>
          <w:szCs w:val="26"/>
          <w:lang w:val="fr-FR"/>
        </w:rPr>
        <w:t xml:space="preserve"> </w:t>
      </w:r>
      <w:r w:rsidR="003013A9" w:rsidRPr="00A9606E">
        <w:rPr>
          <w:bCs/>
          <w:szCs w:val="26"/>
          <w:lang w:val="fr-FR"/>
        </w:rPr>
        <w:t xml:space="preserve">văn hóa nhà trường </w:t>
      </w:r>
      <w:r w:rsidRPr="00A9606E">
        <w:rPr>
          <w:bCs/>
          <w:szCs w:val="26"/>
          <w:lang w:val="fr-FR"/>
        </w:rPr>
        <w:t xml:space="preserve">THPT tỉnh Nghệ An trong bối cảnh hiện nay cần có </w:t>
      </w:r>
      <w:r w:rsidR="008026B2" w:rsidRPr="00A9606E">
        <w:rPr>
          <w:bCs/>
          <w:szCs w:val="26"/>
          <w:lang w:val="fr-FR"/>
        </w:rPr>
        <w:t xml:space="preserve">các </w:t>
      </w:r>
      <w:r w:rsidRPr="00A9606E">
        <w:rPr>
          <w:bCs/>
          <w:szCs w:val="26"/>
          <w:lang w:val="fr-FR"/>
        </w:rPr>
        <w:t xml:space="preserve">giải pháp </w:t>
      </w:r>
      <w:r w:rsidR="008026B2" w:rsidRPr="00A9606E">
        <w:rPr>
          <w:bCs/>
          <w:szCs w:val="26"/>
          <w:lang w:val="fr-FR"/>
        </w:rPr>
        <w:t xml:space="preserve">toàn diện, </w:t>
      </w:r>
      <w:r w:rsidRPr="00A9606E">
        <w:rPr>
          <w:bCs/>
          <w:szCs w:val="26"/>
          <w:lang w:val="fr-FR"/>
        </w:rPr>
        <w:t>mang tính đột phá.</w:t>
      </w:r>
    </w:p>
    <w:p w14:paraId="394A87E9" w14:textId="77E69F9E" w:rsidR="00383305" w:rsidRPr="00A9606E" w:rsidRDefault="000A7478" w:rsidP="005B05F6">
      <w:pPr>
        <w:pStyle w:val="1a"/>
        <w:spacing w:line="336" w:lineRule="auto"/>
        <w:rPr>
          <w:sz w:val="26"/>
          <w:szCs w:val="26"/>
          <w:lang w:val="fr-FR"/>
        </w:rPr>
      </w:pPr>
      <w:r w:rsidRPr="00A9606E">
        <w:rPr>
          <w:bCs/>
          <w:sz w:val="26"/>
          <w:szCs w:val="26"/>
          <w:lang w:val="fr-FR"/>
        </w:rPr>
        <w:br w:type="page"/>
      </w:r>
      <w:bookmarkStart w:id="1440" w:name="_Toc84854275"/>
      <w:bookmarkStart w:id="1441" w:name="_Toc84854456"/>
      <w:bookmarkStart w:id="1442" w:name="_Toc85009617"/>
      <w:bookmarkStart w:id="1443" w:name="_Toc152740947"/>
      <w:bookmarkStart w:id="1444" w:name="_Toc154319066"/>
      <w:r w:rsidR="0000703B" w:rsidRPr="00A9606E">
        <w:rPr>
          <w:sz w:val="26"/>
          <w:szCs w:val="26"/>
          <w:lang w:val="fr-FR"/>
        </w:rPr>
        <w:lastRenderedPageBreak/>
        <w:t>Chương</w:t>
      </w:r>
      <w:r w:rsidR="00383305" w:rsidRPr="00A9606E">
        <w:rPr>
          <w:sz w:val="26"/>
          <w:szCs w:val="26"/>
          <w:lang w:val="fr-FR"/>
        </w:rPr>
        <w:t xml:space="preserve"> 3</w:t>
      </w:r>
      <w:r w:rsidR="004325F8" w:rsidRPr="00A9606E">
        <w:rPr>
          <w:sz w:val="26"/>
          <w:szCs w:val="26"/>
          <w:lang w:val="vi-VN"/>
        </w:rPr>
        <w:br/>
      </w:r>
      <w:r w:rsidR="00383305" w:rsidRPr="00A9606E">
        <w:rPr>
          <w:sz w:val="26"/>
          <w:szCs w:val="26"/>
          <w:lang w:val="fr-FR"/>
        </w:rPr>
        <w:t xml:space="preserve">GIẢI PHÁP </w:t>
      </w:r>
      <w:r w:rsidR="00282717" w:rsidRPr="00A9606E">
        <w:rPr>
          <w:sz w:val="26"/>
          <w:szCs w:val="26"/>
          <w:lang w:val="fr-FR"/>
        </w:rPr>
        <w:t>QUẢN L</w:t>
      </w:r>
      <w:r w:rsidR="00DD5A61" w:rsidRPr="00A9606E">
        <w:rPr>
          <w:sz w:val="26"/>
          <w:szCs w:val="26"/>
          <w:lang w:val="fr-FR"/>
        </w:rPr>
        <w:t>Ý</w:t>
      </w:r>
      <w:r w:rsidR="00282717" w:rsidRPr="00A9606E">
        <w:rPr>
          <w:sz w:val="26"/>
          <w:szCs w:val="26"/>
          <w:lang w:val="fr-FR"/>
        </w:rPr>
        <w:t xml:space="preserve"> HOẠT ĐỘNG XÂY DỰNG</w:t>
      </w:r>
      <w:r w:rsidR="00976EED" w:rsidRPr="00A9606E">
        <w:rPr>
          <w:sz w:val="26"/>
          <w:szCs w:val="26"/>
          <w:lang w:val="fr-FR"/>
        </w:rPr>
        <w:t xml:space="preserve"> </w:t>
      </w:r>
      <w:r w:rsidR="004325F8" w:rsidRPr="00A9606E">
        <w:rPr>
          <w:sz w:val="26"/>
          <w:szCs w:val="26"/>
          <w:lang w:val="vi-VN"/>
        </w:rPr>
        <w:br/>
      </w:r>
      <w:r w:rsidR="00383305" w:rsidRPr="00A9606E">
        <w:rPr>
          <w:sz w:val="26"/>
          <w:szCs w:val="26"/>
          <w:lang w:val="fr-FR"/>
        </w:rPr>
        <w:t>VĂN HÓA NHÀ TRƯỜNG TRUNG HỌC PHỔ THÔNG TỈNH NGHỆ AN</w:t>
      </w:r>
      <w:r w:rsidR="004325F8" w:rsidRPr="00A9606E">
        <w:rPr>
          <w:sz w:val="26"/>
          <w:szCs w:val="26"/>
          <w:lang w:val="vi-VN"/>
        </w:rPr>
        <w:br/>
      </w:r>
      <w:r w:rsidR="00383305" w:rsidRPr="00A9606E">
        <w:rPr>
          <w:sz w:val="26"/>
          <w:szCs w:val="26"/>
          <w:lang w:val="fr-FR"/>
        </w:rPr>
        <w:t>TRONG BỐI CẢNH ĐỔI MỚI GIÁO DỤC HIỆN NAY</w:t>
      </w:r>
      <w:bookmarkEnd w:id="1440"/>
      <w:bookmarkEnd w:id="1441"/>
      <w:bookmarkEnd w:id="1442"/>
      <w:bookmarkEnd w:id="1443"/>
      <w:bookmarkEnd w:id="1444"/>
    </w:p>
    <w:p w14:paraId="7B4CD254" w14:textId="77777777" w:rsidR="00094A95" w:rsidRPr="00A9606E" w:rsidRDefault="00094A95" w:rsidP="00F73730">
      <w:pPr>
        <w:pStyle w:val="1a"/>
        <w:spacing w:line="312" w:lineRule="auto"/>
        <w:rPr>
          <w:b w:val="0"/>
          <w:sz w:val="26"/>
          <w:szCs w:val="26"/>
          <w:lang w:val="fr-FR"/>
        </w:rPr>
      </w:pPr>
    </w:p>
    <w:p w14:paraId="4D2DD4CE" w14:textId="2F05897B" w:rsidR="00976EED" w:rsidRPr="00A9606E" w:rsidRDefault="00976EED" w:rsidP="004325F8">
      <w:pPr>
        <w:pStyle w:val="2a"/>
        <w:spacing w:line="312" w:lineRule="auto"/>
        <w:rPr>
          <w:lang w:val="fr-FR"/>
        </w:rPr>
      </w:pPr>
      <w:bookmarkStart w:id="1445" w:name="_Toc152740948"/>
      <w:bookmarkStart w:id="1446" w:name="_Toc154319067"/>
      <w:r w:rsidRPr="00A9606E">
        <w:rPr>
          <w:lang w:val="fr-FR"/>
        </w:rPr>
        <w:t xml:space="preserve">3.1. Nguyên tắc đề xuất các giải pháp </w:t>
      </w:r>
      <w:r w:rsidR="00D12353" w:rsidRPr="00A9606E">
        <w:rPr>
          <w:lang w:val="fr-FR"/>
        </w:rPr>
        <w:t>quản lý hoạt động xây dựng</w:t>
      </w:r>
      <w:r w:rsidRPr="00A9606E">
        <w:rPr>
          <w:lang w:val="fr-FR"/>
        </w:rPr>
        <w:t xml:space="preserve"> văn hóa nhà trường </w:t>
      </w:r>
      <w:r w:rsidR="00796F7C" w:rsidRPr="00A9606E">
        <w:t>trung</w:t>
      </w:r>
      <w:r w:rsidR="00796F7C" w:rsidRPr="00A9606E">
        <w:rPr>
          <w:lang w:val="fr-FR"/>
        </w:rPr>
        <w:t xml:space="preserve"> học phổ thông</w:t>
      </w:r>
      <w:r w:rsidRPr="00A9606E">
        <w:rPr>
          <w:lang w:val="fr-FR"/>
        </w:rPr>
        <w:t xml:space="preserve"> tỉnh Nghệ An trong bối cảnh đổi mới giáo dục hiện nay</w:t>
      </w:r>
      <w:bookmarkEnd w:id="1445"/>
      <w:bookmarkEnd w:id="1446"/>
      <w:r w:rsidRPr="00A9606E">
        <w:rPr>
          <w:lang w:val="fr-FR"/>
        </w:rPr>
        <w:t xml:space="preserve"> </w:t>
      </w:r>
    </w:p>
    <w:p w14:paraId="7249B913" w14:textId="61FD3DD5" w:rsidR="00976EED" w:rsidRPr="00A9606E" w:rsidRDefault="00976EED" w:rsidP="00976EED">
      <w:pPr>
        <w:spacing w:before="0" w:after="0" w:line="312" w:lineRule="auto"/>
        <w:ind w:firstLine="709"/>
        <w:rPr>
          <w:rFonts w:eastAsia="Times New Roman"/>
          <w:spacing w:val="2"/>
          <w:szCs w:val="26"/>
          <w:lang w:val="fr-FR"/>
        </w:rPr>
      </w:pPr>
      <w:r w:rsidRPr="00A9606E">
        <w:rPr>
          <w:rFonts w:eastAsia="Times New Roman"/>
          <w:bCs/>
          <w:spacing w:val="2"/>
          <w:szCs w:val="26"/>
          <w:lang w:val="fr-FR"/>
        </w:rPr>
        <w:t xml:space="preserve">Luận án đề xuất các giải pháp </w:t>
      </w:r>
      <w:r w:rsidR="00D12353" w:rsidRPr="00A9606E">
        <w:rPr>
          <w:bCs/>
          <w:szCs w:val="26"/>
          <w:lang w:val="fr-FR"/>
        </w:rPr>
        <w:t>quản lý hoạt động xây dựng văn hóa nhà trường</w:t>
      </w:r>
      <w:r w:rsidR="00D12353" w:rsidRPr="00A9606E">
        <w:rPr>
          <w:rFonts w:eastAsia="Times New Roman"/>
          <w:bCs/>
          <w:spacing w:val="2"/>
          <w:szCs w:val="26"/>
          <w:lang w:val="fr-FR"/>
        </w:rPr>
        <w:t xml:space="preserve"> </w:t>
      </w:r>
      <w:r w:rsidRPr="00A9606E">
        <w:rPr>
          <w:rFonts w:eastAsia="Times New Roman"/>
          <w:bCs/>
          <w:spacing w:val="2"/>
          <w:szCs w:val="26"/>
          <w:lang w:val="fr-FR"/>
        </w:rPr>
        <w:t xml:space="preserve">THPT tỉnh Nghệ An trong bối cảnh đổi mới giáo dục hiện nay dựa trên nghiên cứu cơ sở lý luận của VHNT và </w:t>
      </w:r>
      <w:r w:rsidR="00D12353" w:rsidRPr="00A9606E">
        <w:rPr>
          <w:bCs/>
          <w:szCs w:val="26"/>
          <w:lang w:val="fr-FR"/>
        </w:rPr>
        <w:t>quản lý hoạt động xây dựng</w:t>
      </w:r>
      <w:r w:rsidR="00D12353" w:rsidRPr="00A9606E" w:rsidDel="00D12353">
        <w:rPr>
          <w:rFonts w:eastAsia="Times New Roman"/>
          <w:bCs/>
          <w:spacing w:val="2"/>
          <w:szCs w:val="26"/>
          <w:lang w:val="fr-FR"/>
        </w:rPr>
        <w:t xml:space="preserve"> </w:t>
      </w:r>
      <w:r w:rsidRPr="00A9606E">
        <w:rPr>
          <w:rFonts w:eastAsia="Times New Roman"/>
          <w:bCs/>
          <w:spacing w:val="2"/>
          <w:szCs w:val="26"/>
          <w:lang w:val="fr-FR"/>
        </w:rPr>
        <w:t xml:space="preserve">VHNT theo tiếp cận chức năng </w:t>
      </w:r>
      <w:r w:rsidR="00EB12FD" w:rsidRPr="00A9606E">
        <w:rPr>
          <w:rFonts w:eastAsia="Times New Roman"/>
          <w:bCs/>
          <w:spacing w:val="2"/>
          <w:szCs w:val="26"/>
          <w:lang w:val="fr-FR"/>
        </w:rPr>
        <w:t>QL</w:t>
      </w:r>
      <w:r w:rsidRPr="00A9606E">
        <w:rPr>
          <w:rFonts w:eastAsia="Times New Roman"/>
          <w:bCs/>
          <w:spacing w:val="2"/>
          <w:szCs w:val="26"/>
          <w:lang w:val="fr-FR"/>
        </w:rPr>
        <w:t xml:space="preserve"> và kết quả khảo sát thực trạng </w:t>
      </w:r>
      <w:r w:rsidR="00D12353" w:rsidRPr="00A9606E">
        <w:rPr>
          <w:bCs/>
          <w:szCs w:val="26"/>
          <w:lang w:val="fr-FR"/>
        </w:rPr>
        <w:t>quản lý hoạt động xây dựng văn hóa nhà trường</w:t>
      </w:r>
      <w:r w:rsidR="00D12353" w:rsidRPr="00A9606E">
        <w:rPr>
          <w:rFonts w:eastAsia="Times New Roman"/>
          <w:bCs/>
          <w:spacing w:val="2"/>
          <w:szCs w:val="26"/>
          <w:lang w:val="fr-FR"/>
        </w:rPr>
        <w:t xml:space="preserve"> </w:t>
      </w:r>
      <w:r w:rsidRPr="00A9606E">
        <w:rPr>
          <w:rFonts w:eastAsia="Times New Roman"/>
          <w:bCs/>
          <w:spacing w:val="2"/>
          <w:szCs w:val="26"/>
          <w:lang w:val="fr-FR"/>
        </w:rPr>
        <w:t>THPT tại 15 trường</w:t>
      </w:r>
      <w:r w:rsidRPr="00A9606E">
        <w:rPr>
          <w:rFonts w:eastAsia="Times New Roman"/>
          <w:spacing w:val="2"/>
          <w:szCs w:val="26"/>
          <w:lang w:val="fr-FR"/>
        </w:rPr>
        <w:t xml:space="preserve"> THPT thuộc tỉnh Nghệ An, gồm: </w:t>
      </w:r>
      <w:r w:rsidRPr="00A9606E">
        <w:rPr>
          <w:rFonts w:eastAsia="Times New Roman"/>
          <w:bCs/>
          <w:spacing w:val="2"/>
          <w:szCs w:val="26"/>
          <w:lang w:val="fr-FR"/>
        </w:rPr>
        <w:t>Trường THPT Diễn Châu II, Diễn Châu III, Diễn Châu V, Nghi Lộc III, Quỳ Hợp II, Quỳnh Lưu I, Quỳnh Lưu IV, Nguyễn Xuân Ôn, Hà Huy Thập, Lê Viết Thuật, Anh Sơn I, Huỳnh Thúc Kháng, Nguyễn Trường Tộ, Nguyễn Cảnh Chân, Đô Lương I và Sở Giáo dục và Đào tạo tỉnh Nghệ An</w:t>
      </w:r>
      <w:r w:rsidR="00AB7CA2" w:rsidRPr="00A9606E">
        <w:rPr>
          <w:rFonts w:eastAsia="Times New Roman"/>
          <w:bCs/>
          <w:spacing w:val="2"/>
          <w:szCs w:val="26"/>
          <w:lang w:val="fr-FR"/>
        </w:rPr>
        <w:t>.</w:t>
      </w:r>
    </w:p>
    <w:p w14:paraId="114E10BB" w14:textId="7F4DE9FD" w:rsidR="00976EED" w:rsidRPr="00A9606E" w:rsidRDefault="00976EED" w:rsidP="00976EED">
      <w:pPr>
        <w:pStyle w:val="NormalWeb"/>
        <w:shd w:val="clear" w:color="auto" w:fill="FFFFFF"/>
        <w:spacing w:before="0" w:beforeAutospacing="0" w:after="0" w:afterAutospacing="0" w:line="312" w:lineRule="auto"/>
        <w:ind w:firstLine="709"/>
        <w:rPr>
          <w:bCs/>
          <w:sz w:val="26"/>
          <w:szCs w:val="26"/>
          <w:lang w:val="fr-FR"/>
        </w:rPr>
      </w:pPr>
      <w:r w:rsidRPr="00A9606E">
        <w:rPr>
          <w:bCs/>
          <w:sz w:val="26"/>
          <w:szCs w:val="26"/>
          <w:lang w:val="fr-FR"/>
        </w:rPr>
        <w:t xml:space="preserve">Các giải pháp được xây dựng đảm bảo các nguyên tắc chung và nguyên tắc đặc thù phù hợp với </w:t>
      </w:r>
      <w:r w:rsidR="00D12353" w:rsidRPr="00A9606E">
        <w:rPr>
          <w:bCs/>
          <w:sz w:val="26"/>
          <w:szCs w:val="26"/>
          <w:lang w:val="fr-FR"/>
        </w:rPr>
        <w:t xml:space="preserve">quản lý hoạt động xây dựng văn hóa nhà trường </w:t>
      </w:r>
      <w:r w:rsidRPr="00A9606E">
        <w:rPr>
          <w:bCs/>
          <w:sz w:val="26"/>
          <w:szCs w:val="26"/>
          <w:lang w:val="fr-FR"/>
        </w:rPr>
        <w:t xml:space="preserve">THPT trong bối cảnh đổi mới giáo dục hiện nay tại tỉnh Nghệ An. Cụ thể như sau: </w:t>
      </w:r>
    </w:p>
    <w:p w14:paraId="7AE48F1A" w14:textId="77777777" w:rsidR="00976EED" w:rsidRPr="00A9606E" w:rsidRDefault="00976EED" w:rsidP="004A37D2">
      <w:pPr>
        <w:pStyle w:val="3a"/>
        <w:rPr>
          <w:i w:val="0"/>
          <w:lang w:val="fr-FR"/>
        </w:rPr>
      </w:pPr>
      <w:bookmarkStart w:id="1447" w:name="_Toc152740949"/>
      <w:bookmarkStart w:id="1448" w:name="_Toc154319068"/>
      <w:r w:rsidRPr="00A9606E">
        <w:rPr>
          <w:lang w:val="fr-FR"/>
        </w:rPr>
        <w:t>3.1.1. Nguyên tắc đảm bảo tính pháp lý</w:t>
      </w:r>
      <w:bookmarkEnd w:id="1447"/>
      <w:bookmarkEnd w:id="1448"/>
    </w:p>
    <w:p w14:paraId="2D52C8FD" w14:textId="05B0B066" w:rsidR="00976EED" w:rsidRPr="00A9606E" w:rsidRDefault="00976EED" w:rsidP="00976EED">
      <w:pPr>
        <w:pStyle w:val="NormalWeb"/>
        <w:shd w:val="clear" w:color="auto" w:fill="FFFFFF"/>
        <w:spacing w:before="0" w:beforeAutospacing="0" w:after="0" w:afterAutospacing="0" w:line="312" w:lineRule="auto"/>
        <w:ind w:firstLine="709"/>
        <w:rPr>
          <w:bCs/>
          <w:sz w:val="26"/>
          <w:szCs w:val="26"/>
          <w:lang w:val="fr-FR"/>
        </w:rPr>
      </w:pPr>
      <w:r w:rsidRPr="00A9606E">
        <w:rPr>
          <w:bCs/>
          <w:sz w:val="26"/>
          <w:szCs w:val="26"/>
          <w:lang w:val="fr-FR"/>
        </w:rPr>
        <w:t xml:space="preserve">Đảm bảo tính pháp lý là nguyên tắc cơ bản, quan trọng trong nghiên cứu đề xuất các giải pháp </w:t>
      </w:r>
      <w:r w:rsidR="005E6A44" w:rsidRPr="00A9606E">
        <w:rPr>
          <w:bCs/>
          <w:sz w:val="26"/>
          <w:szCs w:val="26"/>
          <w:lang w:val="fr-FR"/>
        </w:rPr>
        <w:t xml:space="preserve">quản lý hoạt động xây dựng văn </w:t>
      </w:r>
      <w:r w:rsidRPr="00A9606E">
        <w:rPr>
          <w:bCs/>
          <w:sz w:val="26"/>
          <w:szCs w:val="26"/>
          <w:lang w:val="fr-FR"/>
        </w:rPr>
        <w:t xml:space="preserve">VHNT. </w:t>
      </w:r>
      <w:r w:rsidR="004019E2" w:rsidRPr="00A9606E">
        <w:rPr>
          <w:bCs/>
          <w:sz w:val="26"/>
          <w:szCs w:val="26"/>
          <w:lang w:val="fr-FR"/>
        </w:rPr>
        <w:t>Xây dựng</w:t>
      </w:r>
      <w:r w:rsidRPr="00A9606E">
        <w:rPr>
          <w:bCs/>
          <w:sz w:val="26"/>
          <w:szCs w:val="26"/>
          <w:lang w:val="fr-FR"/>
        </w:rPr>
        <w:t xml:space="preserve"> văn hóa nói chung và VHNT nói riêng luôn chịu tác động bởi bối cảnh kinh tế - xã hội </w:t>
      </w:r>
      <w:r w:rsidR="004325F8" w:rsidRPr="00A9606E">
        <w:rPr>
          <w:bCs/>
          <w:sz w:val="26"/>
          <w:szCs w:val="26"/>
          <w:lang w:val="fr-FR"/>
        </w:rPr>
        <w:t>-</w:t>
      </w:r>
      <w:r w:rsidRPr="00A9606E">
        <w:rPr>
          <w:bCs/>
          <w:sz w:val="26"/>
          <w:szCs w:val="26"/>
          <w:lang w:val="fr-FR"/>
        </w:rPr>
        <w:t xml:space="preserve"> chính trị và được đặt trong khuôn khổ các quy định pháp lý hiện hành và các chủ trương chính sách của Đảng, nhà nước và của từng địa phương về KT-XH và văn hóa, giáo dục. Ngoài ra, một giải pháp khả thi khi nằm trong khuôn khổ của pháp luật, được hiến pháp, các Bộ Luật, các văn bản pháp quy cho phép. Trong bối cảnh đổi mới giáo dục hiện nay, để các biện pháp </w:t>
      </w:r>
      <w:r w:rsidR="005E6A44" w:rsidRPr="00A9606E">
        <w:rPr>
          <w:bCs/>
          <w:sz w:val="26"/>
          <w:szCs w:val="26"/>
          <w:lang w:val="fr-FR"/>
        </w:rPr>
        <w:t>quản lý hoạt động xây dựng văn hóa nhà trường</w:t>
      </w:r>
      <w:r w:rsidR="005E6A44" w:rsidRPr="00A9606E" w:rsidDel="005E6A44">
        <w:rPr>
          <w:bCs/>
          <w:sz w:val="26"/>
          <w:szCs w:val="26"/>
          <w:lang w:val="fr-FR"/>
        </w:rPr>
        <w:t xml:space="preserve"> </w:t>
      </w:r>
      <w:r w:rsidRPr="00A9606E">
        <w:rPr>
          <w:bCs/>
          <w:sz w:val="26"/>
          <w:szCs w:val="26"/>
          <w:lang w:val="fr-FR"/>
        </w:rPr>
        <w:t xml:space="preserve">THPT hoạt động có hiệu quả thì cần bám sát vào các văn bản: Văn kiện Đại hội Đảng, các Nghị quyết của Bộ Chính trị và Ban Chấp hành TW, Luật Giáo dục, các Nghị định của Chính phủ, các Quyết định của Thủ tướng, Bộ trưởng Bộ GD&amp;ĐT, các văn bản hành chính và các quy định của tỉnh Nghệ An về </w:t>
      </w:r>
      <w:r w:rsidR="00EB12FD" w:rsidRPr="00A9606E">
        <w:rPr>
          <w:bCs/>
          <w:sz w:val="26"/>
          <w:szCs w:val="26"/>
          <w:lang w:val="fr-FR"/>
        </w:rPr>
        <w:t>QL</w:t>
      </w:r>
      <w:r w:rsidRPr="00A9606E">
        <w:rPr>
          <w:bCs/>
          <w:sz w:val="26"/>
          <w:szCs w:val="26"/>
          <w:lang w:val="fr-FR"/>
        </w:rPr>
        <w:t xml:space="preserve"> giáo dục nói chung và xây dựng văn hóa nhà trưởng nói riêng. </w:t>
      </w:r>
    </w:p>
    <w:p w14:paraId="5BF56527" w14:textId="34E052CA" w:rsidR="00976EED" w:rsidRPr="00A9606E" w:rsidRDefault="00976EED" w:rsidP="00CF5478">
      <w:pPr>
        <w:pStyle w:val="3a"/>
        <w:spacing w:line="326" w:lineRule="auto"/>
        <w:rPr>
          <w:lang w:val="fr-FR"/>
        </w:rPr>
      </w:pPr>
      <w:bookmarkStart w:id="1449" w:name="_Toc152740950"/>
      <w:bookmarkStart w:id="1450" w:name="_Toc154319069"/>
      <w:r w:rsidRPr="00A9606E">
        <w:rPr>
          <w:lang w:val="fr-FR"/>
        </w:rPr>
        <w:lastRenderedPageBreak/>
        <w:t>3.1.2. Nguyên tắc đảm bảo tính khoa học</w:t>
      </w:r>
      <w:bookmarkEnd w:id="1449"/>
      <w:bookmarkEnd w:id="1450"/>
      <w:r w:rsidRPr="00A9606E">
        <w:rPr>
          <w:lang w:val="fr-FR"/>
        </w:rPr>
        <w:t xml:space="preserve"> </w:t>
      </w:r>
    </w:p>
    <w:p w14:paraId="703681CD" w14:textId="55014C3A" w:rsidR="00976EED" w:rsidRPr="00A9606E" w:rsidRDefault="00976EED" w:rsidP="00CF5478">
      <w:pPr>
        <w:spacing w:before="0" w:after="0" w:line="326" w:lineRule="auto"/>
        <w:ind w:firstLine="709"/>
        <w:rPr>
          <w:rFonts w:eastAsia="Times New Roman"/>
          <w:szCs w:val="26"/>
          <w:lang w:val="fr-FR"/>
        </w:rPr>
      </w:pPr>
      <w:r w:rsidRPr="00A9606E">
        <w:rPr>
          <w:rFonts w:eastAsia="Times New Roman"/>
          <w:szCs w:val="26"/>
          <w:lang w:val="fr-FR"/>
        </w:rPr>
        <w:t xml:space="preserve">Các giải pháp </w:t>
      </w:r>
      <w:r w:rsidR="006C2EBD" w:rsidRPr="00A9606E">
        <w:rPr>
          <w:rFonts w:eastAsia="Times New Roman"/>
          <w:szCs w:val="26"/>
          <w:lang w:val="fr-FR"/>
        </w:rPr>
        <w:t>quản lý</w:t>
      </w:r>
      <w:r w:rsidRPr="00A9606E">
        <w:rPr>
          <w:rFonts w:eastAsia="Times New Roman"/>
          <w:szCs w:val="26"/>
          <w:lang w:val="fr-FR"/>
        </w:rPr>
        <w:t xml:space="preserve"> </w:t>
      </w:r>
      <w:r w:rsidR="00557DE8" w:rsidRPr="00A9606E">
        <w:rPr>
          <w:bCs/>
          <w:szCs w:val="26"/>
          <w:lang w:val="fr-FR"/>
        </w:rPr>
        <w:t>HĐXD</w:t>
      </w:r>
      <w:r w:rsidRPr="00A9606E">
        <w:rPr>
          <w:bCs/>
          <w:szCs w:val="26"/>
          <w:lang w:val="fr-FR"/>
        </w:rPr>
        <w:t xml:space="preserve"> </w:t>
      </w:r>
      <w:r w:rsidRPr="00A9606E">
        <w:rPr>
          <w:rFonts w:eastAsia="Times New Roman"/>
          <w:szCs w:val="26"/>
          <w:lang w:val="fr-FR"/>
        </w:rPr>
        <w:t xml:space="preserve">văn hóa trường THPT tỉnh Nghệ An được đưa ra cần phải đảm bảo tính khoa học, được xây dựng trên cơ sở các dữ liệu khoa học về VHNT và </w:t>
      </w:r>
      <w:r w:rsidR="005E6A44" w:rsidRPr="00A9606E">
        <w:rPr>
          <w:rFonts w:eastAsia="Times New Roman"/>
          <w:szCs w:val="26"/>
          <w:lang w:val="fr-FR"/>
        </w:rPr>
        <w:t>văn hóa nhà trường</w:t>
      </w:r>
      <w:r w:rsidRPr="00A9606E">
        <w:rPr>
          <w:rFonts w:eastAsia="Times New Roman"/>
          <w:szCs w:val="26"/>
          <w:lang w:val="fr-FR"/>
        </w:rPr>
        <w:t xml:space="preserve"> THPT. Các giải pháp đề xuất giải quyết một cách khoa học những vấn đề lí luận và thực tiễn, tránh tình trạng chủ quan, duy ý chí về xây dựng văn hóa trường THPT đáp ứng mục tiêu </w:t>
      </w:r>
      <w:r w:rsidR="00220DBD" w:rsidRPr="00A9606E">
        <w:rPr>
          <w:bCs/>
          <w:szCs w:val="26"/>
          <w:lang w:val="fr-FR"/>
        </w:rPr>
        <w:t xml:space="preserve">quản lý hoạt động xây dựng </w:t>
      </w:r>
      <w:r w:rsidR="001001D2" w:rsidRPr="00A9606E">
        <w:rPr>
          <w:rFonts w:eastAsia="Times New Roman"/>
          <w:szCs w:val="26"/>
          <w:lang w:val="fr-FR"/>
        </w:rPr>
        <w:t>VHNT</w:t>
      </w:r>
      <w:r w:rsidRPr="00A9606E">
        <w:rPr>
          <w:rFonts w:eastAsia="Times New Roman"/>
          <w:szCs w:val="26"/>
          <w:lang w:val="fr-FR"/>
        </w:rPr>
        <w:t xml:space="preserve">. </w:t>
      </w:r>
    </w:p>
    <w:p w14:paraId="761E803E" w14:textId="77777777" w:rsidR="00976EED" w:rsidRPr="00A9606E" w:rsidRDefault="00976EED" w:rsidP="00CF5478">
      <w:pPr>
        <w:pStyle w:val="3a"/>
        <w:spacing w:line="326" w:lineRule="auto"/>
        <w:rPr>
          <w:lang w:val="fr-FR"/>
        </w:rPr>
      </w:pPr>
      <w:bookmarkStart w:id="1451" w:name="_Toc152740951"/>
      <w:bookmarkStart w:id="1452" w:name="_Toc154319070"/>
      <w:r w:rsidRPr="00A9606E">
        <w:rPr>
          <w:lang w:val="fr-FR"/>
        </w:rPr>
        <w:t>3.1.3. Nguyên tắc đảm bảo tính đồng bộ</w:t>
      </w:r>
      <w:bookmarkEnd w:id="1451"/>
      <w:bookmarkEnd w:id="1452"/>
    </w:p>
    <w:p w14:paraId="0B2AC496" w14:textId="19C84F29" w:rsidR="00976EED" w:rsidRPr="00A9606E" w:rsidRDefault="00976EED" w:rsidP="00CF5478">
      <w:pPr>
        <w:spacing w:before="0" w:after="0" w:line="326" w:lineRule="auto"/>
        <w:ind w:firstLine="709"/>
        <w:rPr>
          <w:rFonts w:eastAsia="Times New Roman"/>
          <w:szCs w:val="26"/>
          <w:lang w:val="fr-FR"/>
        </w:rPr>
      </w:pPr>
      <w:r w:rsidRPr="00A9606E">
        <w:rPr>
          <w:rFonts w:eastAsia="Times New Roman"/>
          <w:szCs w:val="26"/>
          <w:lang w:val="fr-FR"/>
        </w:rPr>
        <w:t xml:space="preserve">Giải pháp </w:t>
      </w:r>
      <w:r w:rsidR="00E0160D" w:rsidRPr="00A9606E">
        <w:rPr>
          <w:bCs/>
          <w:szCs w:val="26"/>
          <w:lang w:val="fr-FR"/>
        </w:rPr>
        <w:t>quản lý hoạt động xây dựng văn hóa nhà trường</w:t>
      </w:r>
      <w:r w:rsidR="00E0160D" w:rsidRPr="00A9606E">
        <w:rPr>
          <w:rFonts w:eastAsia="Times New Roman"/>
          <w:szCs w:val="26"/>
          <w:lang w:val="fr-FR"/>
        </w:rPr>
        <w:t xml:space="preserve"> </w:t>
      </w:r>
      <w:r w:rsidRPr="00A9606E">
        <w:rPr>
          <w:rFonts w:eastAsia="Times New Roman"/>
          <w:szCs w:val="26"/>
          <w:lang w:val="fr-FR"/>
        </w:rPr>
        <w:t xml:space="preserve">THPT được xây dựng và thực hiện một cách đồng bộ, tác động đồng thời đến các khâu trong </w:t>
      </w:r>
      <w:r w:rsidR="00E0160D" w:rsidRPr="00A9606E">
        <w:rPr>
          <w:bCs/>
          <w:szCs w:val="26"/>
          <w:lang w:val="fr-FR"/>
        </w:rPr>
        <w:t>quản lý hoạt động xây dựng</w:t>
      </w:r>
      <w:r w:rsidRPr="00A9606E">
        <w:rPr>
          <w:bCs/>
          <w:szCs w:val="26"/>
          <w:lang w:val="fr-FR"/>
        </w:rPr>
        <w:t xml:space="preserve"> </w:t>
      </w:r>
      <w:r w:rsidRPr="00A9606E">
        <w:rPr>
          <w:rFonts w:eastAsia="Times New Roman"/>
          <w:szCs w:val="26"/>
          <w:lang w:val="fr-FR"/>
        </w:rPr>
        <w:t>VHNT. Hệ thống bao gồm nhiều phần tử có quan hệ qua lại nhằm thực hiện mục tiêu của tổ chức, các giải pháp có quan hệ biện chứng với nhau, hỗ trợ tạo động lực cho nhau trong một chỉnh thể thống nhất để đạt mục tiêu đề ra.</w:t>
      </w:r>
    </w:p>
    <w:p w14:paraId="02C45DED" w14:textId="77777777" w:rsidR="00976EED" w:rsidRPr="00A9606E" w:rsidRDefault="00976EED" w:rsidP="00CF5478">
      <w:pPr>
        <w:pStyle w:val="3a"/>
        <w:spacing w:line="326" w:lineRule="auto"/>
        <w:rPr>
          <w:lang w:val="fr-FR"/>
        </w:rPr>
      </w:pPr>
      <w:bookmarkStart w:id="1453" w:name="_Toc152740952"/>
      <w:bookmarkStart w:id="1454" w:name="_Toc154319071"/>
      <w:r w:rsidRPr="00A9606E">
        <w:rPr>
          <w:lang w:val="fr-FR"/>
        </w:rPr>
        <w:t>3.1.4. Nguyên tắc đảm bảo tính kế thừa</w:t>
      </w:r>
      <w:bookmarkEnd w:id="1453"/>
      <w:bookmarkEnd w:id="1454"/>
    </w:p>
    <w:p w14:paraId="4253FFC0" w14:textId="0D840BD9" w:rsidR="00976EED" w:rsidRPr="00A9606E" w:rsidRDefault="000C007B" w:rsidP="00CF5478">
      <w:pPr>
        <w:pStyle w:val="NormalWeb"/>
        <w:shd w:val="clear" w:color="auto" w:fill="FFFFFF"/>
        <w:spacing w:before="0" w:beforeAutospacing="0" w:after="0" w:afterAutospacing="0" w:line="326" w:lineRule="auto"/>
        <w:ind w:firstLine="709"/>
        <w:rPr>
          <w:bCs/>
          <w:spacing w:val="2"/>
          <w:sz w:val="26"/>
          <w:szCs w:val="26"/>
          <w:lang w:val="fr-FR"/>
        </w:rPr>
      </w:pPr>
      <w:r w:rsidRPr="00A9606E">
        <w:rPr>
          <w:bCs/>
          <w:spacing w:val="2"/>
          <w:sz w:val="26"/>
          <w:szCs w:val="26"/>
          <w:lang w:val="fr-FR"/>
        </w:rPr>
        <w:t>Nguyên tắc này được thực trên trên cơ sở kế thừa những việc đã và đang làm và tiếp nối những việc dự kiến làm ở tương lai</w:t>
      </w:r>
      <w:r w:rsidR="00976EED" w:rsidRPr="00A9606E">
        <w:rPr>
          <w:bCs/>
          <w:spacing w:val="2"/>
          <w:sz w:val="26"/>
          <w:szCs w:val="26"/>
          <w:lang w:val="fr-FR"/>
        </w:rPr>
        <w:t xml:space="preserve">. Khi đề xuất các biện pháp </w:t>
      </w:r>
      <w:r w:rsidR="0094063F" w:rsidRPr="00A9606E">
        <w:rPr>
          <w:bCs/>
          <w:sz w:val="26"/>
          <w:szCs w:val="26"/>
          <w:lang w:val="fr-FR"/>
        </w:rPr>
        <w:t>quản lý hoạt động xây dựng văn hóa nhà trường</w:t>
      </w:r>
      <w:r w:rsidR="0094063F" w:rsidRPr="00A9606E">
        <w:rPr>
          <w:bCs/>
          <w:spacing w:val="2"/>
          <w:sz w:val="26"/>
          <w:szCs w:val="26"/>
          <w:lang w:val="fr-FR"/>
        </w:rPr>
        <w:t xml:space="preserve"> </w:t>
      </w:r>
      <w:r w:rsidR="00976EED" w:rsidRPr="00A9606E">
        <w:rPr>
          <w:bCs/>
          <w:spacing w:val="2"/>
          <w:sz w:val="26"/>
          <w:szCs w:val="26"/>
          <w:lang w:val="fr-FR"/>
        </w:rPr>
        <w:t xml:space="preserve">THPT, Luận án cho thấy cách làm mới, trên cơ sở của các biện pháp đã làm, đảm bảo sự phù hợp với thực tiễn GD của địa phương, của nhà trường. Trong quá trình nghiên cứu, những biện pháp cũ không còn phù hợp cần thay thế bằng các biện pháp mới thiết thực hơn, nhằm đảm bảo tính ổn định, sự phát triển bền vững, tránh được tình trạng duy ý chí trong </w:t>
      </w:r>
      <w:r w:rsidR="00934551" w:rsidRPr="00A9606E">
        <w:rPr>
          <w:bCs/>
          <w:sz w:val="26"/>
          <w:szCs w:val="26"/>
          <w:lang w:val="fr-FR"/>
        </w:rPr>
        <w:t>quản lý hoạt động xây dựng văn hóa nhà trường</w:t>
      </w:r>
      <w:r w:rsidR="00934551" w:rsidRPr="00A9606E">
        <w:rPr>
          <w:bCs/>
          <w:spacing w:val="2"/>
          <w:sz w:val="26"/>
          <w:szCs w:val="26"/>
          <w:lang w:val="fr-FR"/>
        </w:rPr>
        <w:t xml:space="preserve"> </w:t>
      </w:r>
      <w:r w:rsidR="00976EED" w:rsidRPr="00A9606E">
        <w:rPr>
          <w:bCs/>
          <w:spacing w:val="2"/>
          <w:sz w:val="26"/>
          <w:szCs w:val="26"/>
          <w:lang w:val="fr-FR"/>
        </w:rPr>
        <w:t>THPT trong giai đoạn hiện nay.</w:t>
      </w:r>
    </w:p>
    <w:p w14:paraId="2B873A80" w14:textId="77777777" w:rsidR="00976EED" w:rsidRPr="00A9606E" w:rsidRDefault="00976EED" w:rsidP="00CF5478">
      <w:pPr>
        <w:pStyle w:val="3a"/>
        <w:spacing w:line="326" w:lineRule="auto"/>
        <w:rPr>
          <w:lang w:val="fr-FR"/>
        </w:rPr>
      </w:pPr>
      <w:bookmarkStart w:id="1455" w:name="_Toc152740953"/>
      <w:bookmarkStart w:id="1456" w:name="_Toc154319072"/>
      <w:r w:rsidRPr="00A9606E">
        <w:rPr>
          <w:lang w:val="fr-FR"/>
        </w:rPr>
        <w:t>3.1.5. Nguyên tắc đảm bảo tính hiệu quả</w:t>
      </w:r>
      <w:bookmarkEnd w:id="1455"/>
      <w:bookmarkEnd w:id="1456"/>
    </w:p>
    <w:p w14:paraId="7DDC117E" w14:textId="77777777" w:rsidR="00976EED" w:rsidRPr="00A9606E" w:rsidRDefault="00976EED" w:rsidP="00CF5478">
      <w:pPr>
        <w:pStyle w:val="NormalWeb"/>
        <w:shd w:val="clear" w:color="auto" w:fill="FFFFFF"/>
        <w:spacing w:before="0" w:beforeAutospacing="0" w:after="0" w:afterAutospacing="0" w:line="326" w:lineRule="auto"/>
        <w:ind w:firstLine="709"/>
        <w:rPr>
          <w:bCs/>
          <w:sz w:val="26"/>
          <w:szCs w:val="26"/>
          <w:lang w:val="fr-FR"/>
        </w:rPr>
      </w:pPr>
      <w:r w:rsidRPr="00A9606E">
        <w:rPr>
          <w:bCs/>
          <w:sz w:val="26"/>
          <w:szCs w:val="26"/>
          <w:lang w:val="fr-FR"/>
        </w:rPr>
        <w:t>Khi đề xuất các biện pháp cần rất quan tâm đến nguyên tắc này, đảm bảo tính tối ưu khi xây dựng các biện pháp, vừa đáp ứng các tiêu chí mang tính kỹ thuật, ít tốn kém, lại đảm bảo các điều kiện thực tiễn của GD địa phương, của từng trường THPT, mang lại những hiệu quả theo Chiến lược phát triển GD của ngành cũng như các định hướng phát triển kinh tế - xã hội của quốc gia và của từng địa phương thời kỳ CNH - HĐH đất nước.</w:t>
      </w:r>
    </w:p>
    <w:p w14:paraId="7E981C89" w14:textId="77777777" w:rsidR="00976EED" w:rsidRPr="00A9606E" w:rsidRDefault="00976EED" w:rsidP="00CF5478">
      <w:pPr>
        <w:pStyle w:val="3a"/>
        <w:spacing w:line="326" w:lineRule="auto"/>
        <w:rPr>
          <w:lang w:val="fr-FR"/>
        </w:rPr>
      </w:pPr>
      <w:bookmarkStart w:id="1457" w:name="_Toc152740954"/>
      <w:bookmarkStart w:id="1458" w:name="_Toc154319073"/>
      <w:r w:rsidRPr="00A9606E">
        <w:rPr>
          <w:lang w:val="fr-FR"/>
        </w:rPr>
        <w:t>3.1.6. Nguyên tắc đảm bảo tính khả thi</w:t>
      </w:r>
      <w:bookmarkEnd w:id="1457"/>
      <w:bookmarkEnd w:id="1458"/>
      <w:r w:rsidRPr="00A9606E">
        <w:rPr>
          <w:lang w:val="fr-FR"/>
        </w:rPr>
        <w:t xml:space="preserve"> </w:t>
      </w:r>
    </w:p>
    <w:p w14:paraId="2C8BA716" w14:textId="4728362F" w:rsidR="00976EED" w:rsidRPr="00A9606E" w:rsidRDefault="00976EED" w:rsidP="00CF5478">
      <w:pPr>
        <w:pStyle w:val="NormalWeb"/>
        <w:shd w:val="clear" w:color="auto" w:fill="FFFFFF"/>
        <w:spacing w:before="0" w:beforeAutospacing="0" w:after="0" w:afterAutospacing="0" w:line="326" w:lineRule="auto"/>
        <w:ind w:firstLine="709"/>
        <w:rPr>
          <w:bCs/>
          <w:sz w:val="26"/>
          <w:szCs w:val="26"/>
          <w:lang w:val="fr-FR"/>
        </w:rPr>
      </w:pPr>
      <w:r w:rsidRPr="00A9606E">
        <w:rPr>
          <w:bCs/>
          <w:sz w:val="26"/>
          <w:szCs w:val="26"/>
          <w:lang w:val="fr-FR"/>
        </w:rPr>
        <w:t xml:space="preserve">Các giải pháp đề xuất xuất phát từ thực tiễn, phù hợp với điều kiện thực tiễn, đáp ứng được yêu cầu của thực tiễn, yêu cầu đổi mới GD&amp;ĐT tỉnh Nghệ An. </w:t>
      </w:r>
      <w:r w:rsidRPr="00A9606E">
        <w:rPr>
          <w:bCs/>
          <w:sz w:val="26"/>
          <w:szCs w:val="26"/>
          <w:lang w:val="fr-FR"/>
        </w:rPr>
        <w:lastRenderedPageBreak/>
        <w:t xml:space="preserve">Nguyên tắc đảm bảo tính thực tiễn đòi hỏi phải tổng kết đánh giá thực tiễn từ thực tế xây dựng </w:t>
      </w:r>
      <w:r w:rsidR="009C13AC" w:rsidRPr="00A9606E">
        <w:rPr>
          <w:bCs/>
          <w:sz w:val="26"/>
          <w:szCs w:val="26"/>
          <w:lang w:val="fr-FR"/>
        </w:rPr>
        <w:t>văn hóa nhà trường</w:t>
      </w:r>
      <w:r w:rsidRPr="00A9606E">
        <w:rPr>
          <w:bCs/>
          <w:sz w:val="26"/>
          <w:szCs w:val="26"/>
          <w:lang w:val="fr-FR"/>
        </w:rPr>
        <w:t xml:space="preserve"> THPT để đề xuất giải pháp phù hợp. </w:t>
      </w:r>
    </w:p>
    <w:p w14:paraId="0495BF74" w14:textId="393429E2" w:rsidR="00976EED" w:rsidRPr="00A9606E" w:rsidRDefault="00976EED" w:rsidP="00CF5478">
      <w:pPr>
        <w:pStyle w:val="NormalWeb"/>
        <w:shd w:val="clear" w:color="auto" w:fill="FFFFFF"/>
        <w:spacing w:before="0" w:beforeAutospacing="0" w:after="0" w:afterAutospacing="0" w:line="326" w:lineRule="auto"/>
        <w:ind w:firstLine="709"/>
        <w:rPr>
          <w:bCs/>
          <w:sz w:val="26"/>
          <w:szCs w:val="26"/>
          <w:lang w:val="fr-FR"/>
        </w:rPr>
      </w:pPr>
      <w:r w:rsidRPr="00A9606E">
        <w:rPr>
          <w:bCs/>
          <w:sz w:val="26"/>
          <w:szCs w:val="26"/>
          <w:lang w:val="fr-FR"/>
        </w:rPr>
        <w:t xml:space="preserve">Các giải pháp </w:t>
      </w:r>
      <w:r w:rsidR="0037316B" w:rsidRPr="00A9606E">
        <w:rPr>
          <w:bCs/>
          <w:sz w:val="26"/>
          <w:szCs w:val="26"/>
          <w:lang w:val="fr-FR"/>
        </w:rPr>
        <w:t xml:space="preserve">quản lý hoạt động xây dựng văn hóa nhà trường </w:t>
      </w:r>
      <w:r w:rsidRPr="00A9606E">
        <w:rPr>
          <w:bCs/>
          <w:sz w:val="26"/>
          <w:szCs w:val="26"/>
          <w:lang w:val="fr-FR"/>
        </w:rPr>
        <w:t>THPT tại Nghệ An không phải là những giải pháp chung chung, mà đòi hỏi phù hợp với điều kiện kinh tế - xã hội của tỉnh, phù hợp với đặc điểm của các trường THPT tại Nghệ An, phù hợp với các vùng có điều kiện kinh tế và đối tượng HS khác nhau, phù hợp với đặc điểm tâm lí của GV mà còn phù hợp với những qui định của Bộ GD&amp;ĐT và các văn bản qui định hiện này của Nhà nước.</w:t>
      </w:r>
    </w:p>
    <w:p w14:paraId="7FDE6B0D" w14:textId="7785427F" w:rsidR="00654A4C" w:rsidRPr="00A9606E" w:rsidRDefault="00654A4C" w:rsidP="00CF5478">
      <w:pPr>
        <w:pStyle w:val="2a"/>
        <w:spacing w:line="326" w:lineRule="auto"/>
        <w:rPr>
          <w:sz w:val="26"/>
          <w:szCs w:val="26"/>
          <w:lang w:val="fr-FR"/>
        </w:rPr>
      </w:pPr>
      <w:bookmarkStart w:id="1459" w:name="_Toc152740955"/>
      <w:bookmarkStart w:id="1460" w:name="_Toc154319074"/>
      <w:r w:rsidRPr="00A9606E">
        <w:rPr>
          <w:sz w:val="26"/>
          <w:szCs w:val="26"/>
          <w:lang w:val="fr-FR"/>
        </w:rPr>
        <w:t xml:space="preserve">3.2. </w:t>
      </w:r>
      <w:r w:rsidR="000E7309" w:rsidRPr="00A9606E">
        <w:rPr>
          <w:sz w:val="26"/>
          <w:szCs w:val="26"/>
          <w:lang w:val="fr-FR"/>
        </w:rPr>
        <w:t>Đề xuất các g</w:t>
      </w:r>
      <w:r w:rsidRPr="00A9606E">
        <w:rPr>
          <w:sz w:val="26"/>
          <w:szCs w:val="26"/>
          <w:lang w:val="fr-FR"/>
        </w:rPr>
        <w:t xml:space="preserve">iải pháp </w:t>
      </w:r>
      <w:r w:rsidR="00CB47E6" w:rsidRPr="00A9606E">
        <w:rPr>
          <w:sz w:val="26"/>
          <w:szCs w:val="26"/>
          <w:lang w:val="fr-FR"/>
        </w:rPr>
        <w:t>quản l</w:t>
      </w:r>
      <w:r w:rsidR="00927E4B" w:rsidRPr="00A9606E">
        <w:rPr>
          <w:sz w:val="26"/>
          <w:szCs w:val="26"/>
          <w:lang w:val="fr-FR"/>
        </w:rPr>
        <w:t>ý</w:t>
      </w:r>
      <w:r w:rsidR="00CB47E6" w:rsidRPr="00A9606E">
        <w:rPr>
          <w:sz w:val="26"/>
          <w:szCs w:val="26"/>
          <w:lang w:val="fr-FR"/>
        </w:rPr>
        <w:t xml:space="preserve"> hoạt động xây dựng</w:t>
      </w:r>
      <w:r w:rsidRPr="00A9606E">
        <w:rPr>
          <w:bCs/>
          <w:sz w:val="26"/>
          <w:szCs w:val="26"/>
          <w:lang w:val="fr-FR"/>
        </w:rPr>
        <w:t xml:space="preserve"> </w:t>
      </w:r>
      <w:r w:rsidRPr="00A9606E">
        <w:rPr>
          <w:sz w:val="26"/>
          <w:szCs w:val="26"/>
          <w:lang w:val="fr-FR"/>
        </w:rPr>
        <w:t xml:space="preserve">văn hóa nhà trường </w:t>
      </w:r>
      <w:r w:rsidR="00634059" w:rsidRPr="00A9606E">
        <w:rPr>
          <w:sz w:val="26"/>
          <w:szCs w:val="26"/>
          <w:lang w:val="fr-FR"/>
        </w:rPr>
        <w:t>trung học phổ thông</w:t>
      </w:r>
      <w:r w:rsidRPr="00A9606E">
        <w:rPr>
          <w:sz w:val="26"/>
          <w:szCs w:val="26"/>
          <w:lang w:val="fr-FR"/>
        </w:rPr>
        <w:t xml:space="preserve"> tỉnh Nghệ An trong bối cảnh đổi mới giáo dục hiện nay</w:t>
      </w:r>
      <w:bookmarkEnd w:id="1459"/>
      <w:bookmarkEnd w:id="1460"/>
    </w:p>
    <w:p w14:paraId="17370108" w14:textId="77777777" w:rsidR="000B2D5C" w:rsidRPr="00A9606E" w:rsidRDefault="000B2D5C" w:rsidP="00CF5478">
      <w:pPr>
        <w:pStyle w:val="3a"/>
        <w:spacing w:line="326" w:lineRule="auto"/>
        <w:rPr>
          <w:sz w:val="26"/>
          <w:szCs w:val="26"/>
          <w:lang w:val="vi-VN"/>
        </w:rPr>
      </w:pPr>
      <w:bookmarkStart w:id="1461" w:name="_Toc152740956"/>
      <w:bookmarkStart w:id="1462" w:name="_Toc154319075"/>
      <w:r w:rsidRPr="00A9606E">
        <w:rPr>
          <w:sz w:val="26"/>
          <w:szCs w:val="26"/>
          <w:lang w:val="vi-VN"/>
        </w:rPr>
        <w:t>3.2.</w:t>
      </w:r>
      <w:r w:rsidRPr="00A9606E">
        <w:rPr>
          <w:sz w:val="26"/>
          <w:szCs w:val="26"/>
        </w:rPr>
        <w:t>1.</w:t>
      </w:r>
      <w:r w:rsidRPr="00A9606E">
        <w:rPr>
          <w:sz w:val="26"/>
          <w:szCs w:val="26"/>
          <w:lang w:val="vi-VN"/>
        </w:rPr>
        <w:t xml:space="preserve"> Giải pháp </w:t>
      </w:r>
      <w:r w:rsidRPr="00A9606E">
        <w:rPr>
          <w:sz w:val="26"/>
          <w:szCs w:val="26"/>
        </w:rPr>
        <w:t>1</w:t>
      </w:r>
      <w:r w:rsidRPr="00A9606E">
        <w:rPr>
          <w:sz w:val="26"/>
          <w:szCs w:val="26"/>
          <w:lang w:val="vi-VN"/>
        </w:rPr>
        <w:t xml:space="preserve">: </w:t>
      </w:r>
      <w:r w:rsidRPr="00A9606E">
        <w:rPr>
          <w:sz w:val="26"/>
          <w:szCs w:val="26"/>
        </w:rPr>
        <w:t>Chỉ đạo t</w:t>
      </w:r>
      <w:r w:rsidRPr="00A9606E">
        <w:rPr>
          <w:sz w:val="26"/>
          <w:szCs w:val="26"/>
          <w:lang w:val="vi-VN"/>
        </w:rPr>
        <w:t xml:space="preserve">hiết lập quy trình quản lý </w:t>
      </w:r>
      <w:r w:rsidRPr="00A9606E">
        <w:rPr>
          <w:sz w:val="26"/>
          <w:szCs w:val="26"/>
        </w:rPr>
        <w:t>hoạt</w:t>
      </w:r>
      <w:r w:rsidRPr="00A9606E">
        <w:rPr>
          <w:sz w:val="26"/>
          <w:szCs w:val="26"/>
          <w:lang w:val="vi-VN"/>
        </w:rPr>
        <w:t xml:space="preserve"> động xây dựng văn hóa nhà trường trung học phổ thông trong bối cảnh đổi mới giáo dục hiện nay</w:t>
      </w:r>
      <w:bookmarkEnd w:id="1461"/>
      <w:bookmarkEnd w:id="1462"/>
    </w:p>
    <w:p w14:paraId="342F45DB" w14:textId="0EFAC03B" w:rsidR="000B2D5C" w:rsidRPr="00A9606E" w:rsidRDefault="000B2D5C" w:rsidP="00CF5478">
      <w:pPr>
        <w:spacing w:before="0" w:after="0" w:line="326" w:lineRule="auto"/>
        <w:ind w:firstLine="0"/>
        <w:contextualSpacing/>
        <w:rPr>
          <w:i/>
          <w:szCs w:val="26"/>
          <w:lang w:val="vi-VN"/>
        </w:rPr>
      </w:pPr>
      <w:r w:rsidRPr="00A9606E">
        <w:rPr>
          <w:i/>
          <w:szCs w:val="26"/>
          <w:lang w:val="vi-VN"/>
        </w:rPr>
        <w:t>3.2.</w:t>
      </w:r>
      <w:r w:rsidRPr="00A9606E">
        <w:rPr>
          <w:i/>
          <w:szCs w:val="26"/>
        </w:rPr>
        <w:t>1</w:t>
      </w:r>
      <w:r w:rsidRPr="00A9606E">
        <w:rPr>
          <w:i/>
          <w:szCs w:val="26"/>
          <w:lang w:val="vi-VN"/>
        </w:rPr>
        <w:t>.1</w:t>
      </w:r>
      <w:r w:rsidR="00433C23" w:rsidRPr="00A9606E">
        <w:rPr>
          <w:i/>
          <w:szCs w:val="26"/>
        </w:rPr>
        <w:t>.</w:t>
      </w:r>
      <w:r w:rsidRPr="00A9606E">
        <w:rPr>
          <w:i/>
          <w:szCs w:val="26"/>
          <w:lang w:val="vi-VN"/>
        </w:rPr>
        <w:t xml:space="preserve"> Mục tiêu của giải pháp</w:t>
      </w:r>
    </w:p>
    <w:p w14:paraId="1497B402" w14:textId="7236AEBC" w:rsidR="000B2D5C" w:rsidRPr="00A9606E" w:rsidRDefault="000B2D5C" w:rsidP="00CF5478">
      <w:pPr>
        <w:spacing w:before="0" w:after="0" w:line="326" w:lineRule="auto"/>
        <w:ind w:firstLine="0"/>
        <w:rPr>
          <w:spacing w:val="4"/>
          <w:szCs w:val="26"/>
        </w:rPr>
      </w:pPr>
      <w:r w:rsidRPr="00A9606E">
        <w:rPr>
          <w:szCs w:val="26"/>
          <w:lang w:val="vi-VN"/>
        </w:rPr>
        <w:tab/>
      </w:r>
      <w:r w:rsidRPr="00A9606E">
        <w:rPr>
          <w:spacing w:val="4"/>
          <w:szCs w:val="26"/>
          <w:lang w:val="vi-VN"/>
        </w:rPr>
        <w:t>Mục tiêu của giải pháp là thiết lập quy trình quản lý hoạt động xây dựng văn hóa nhà trường THPT giúp cho việc triển khai các hoạt động xây dựng VHNT được thực hiện đúng trình tự, tiến độ, mục tiêu, chiến lược đã đề ra một cách có hiệu quả nhất</w:t>
      </w:r>
      <w:r w:rsidR="00120CEE" w:rsidRPr="00A9606E">
        <w:rPr>
          <w:spacing w:val="4"/>
          <w:szCs w:val="26"/>
        </w:rPr>
        <w:t xml:space="preserve">; giúp cho Hiệu trưởng nhà trường THPT xác định được nguồn lực cần thiết cho phát triển VHNT, kiểm soát được tiến độ và chất lượng công việc của người thực hiện thông qua phân công nhiệm vụ cụ thể của các thành viên. </w:t>
      </w:r>
    </w:p>
    <w:p w14:paraId="1AE17537" w14:textId="7A390985" w:rsidR="000B2D5C" w:rsidRPr="00A9606E" w:rsidRDefault="000B2D5C" w:rsidP="00CF5478">
      <w:pPr>
        <w:spacing w:before="0" w:after="0" w:line="326" w:lineRule="auto"/>
        <w:ind w:firstLine="0"/>
        <w:contextualSpacing/>
        <w:rPr>
          <w:i/>
          <w:szCs w:val="26"/>
          <w:lang w:val="vi-VN"/>
        </w:rPr>
      </w:pPr>
      <w:r w:rsidRPr="00A9606E">
        <w:rPr>
          <w:i/>
          <w:szCs w:val="26"/>
          <w:lang w:val="vi-VN"/>
        </w:rPr>
        <w:t>3.2.</w:t>
      </w:r>
      <w:r w:rsidRPr="00A9606E">
        <w:rPr>
          <w:i/>
          <w:szCs w:val="26"/>
        </w:rPr>
        <w:t>1</w:t>
      </w:r>
      <w:r w:rsidRPr="00A9606E">
        <w:rPr>
          <w:i/>
          <w:szCs w:val="26"/>
          <w:lang w:val="vi-VN"/>
        </w:rPr>
        <w:t>.2</w:t>
      </w:r>
      <w:r w:rsidR="00433C23" w:rsidRPr="00A9606E">
        <w:rPr>
          <w:i/>
          <w:szCs w:val="26"/>
        </w:rPr>
        <w:t>.</w:t>
      </w:r>
      <w:r w:rsidRPr="00A9606E">
        <w:rPr>
          <w:i/>
          <w:szCs w:val="26"/>
          <w:lang w:val="vi-VN"/>
        </w:rPr>
        <w:t xml:space="preserve"> Ý nghĩa của giải pháp</w:t>
      </w:r>
    </w:p>
    <w:p w14:paraId="565A7334" w14:textId="51874A29" w:rsidR="000B2D5C" w:rsidRPr="00A9606E" w:rsidRDefault="000B2D5C" w:rsidP="00CF5478">
      <w:pPr>
        <w:spacing w:before="0" w:after="0" w:line="326" w:lineRule="auto"/>
        <w:ind w:firstLine="0"/>
        <w:rPr>
          <w:szCs w:val="26"/>
          <w:lang w:val="vi-VN"/>
        </w:rPr>
      </w:pPr>
      <w:r w:rsidRPr="00A9606E">
        <w:rPr>
          <w:i/>
          <w:szCs w:val="26"/>
          <w:lang w:val="vi-VN"/>
        </w:rPr>
        <w:tab/>
      </w:r>
      <w:r w:rsidRPr="00A9606E">
        <w:rPr>
          <w:szCs w:val="26"/>
          <w:lang w:val="vi-VN"/>
        </w:rPr>
        <w:t xml:space="preserve">Quy trình quản lý hoạt động xây dựng VHNT giúp cho người thực hiện </w:t>
      </w:r>
      <w:r w:rsidR="00120CEE" w:rsidRPr="00A9606E">
        <w:rPr>
          <w:szCs w:val="26"/>
        </w:rPr>
        <w:t xml:space="preserve">xác định rõ các công việc cần làm và thứ tự thực hiện, xác định được </w:t>
      </w:r>
      <w:r w:rsidRPr="00A9606E">
        <w:rPr>
          <w:szCs w:val="26"/>
          <w:lang w:val="vi-VN"/>
        </w:rPr>
        <w:t>với mỗi</w:t>
      </w:r>
      <w:r w:rsidR="00A9606E" w:rsidRPr="00A9606E">
        <w:rPr>
          <w:szCs w:val="26"/>
          <w:lang w:val="vi-VN"/>
        </w:rPr>
        <w:t xml:space="preserve"> </w:t>
      </w:r>
      <w:r w:rsidRPr="00A9606E">
        <w:rPr>
          <w:szCs w:val="26"/>
          <w:lang w:val="vi-VN"/>
        </w:rPr>
        <w:t xml:space="preserve">hoạt động xây dựng VHNT họ phải tiến hành công việc nào, cách thức làm ra sao và đạt kết quả như thế nào. </w:t>
      </w:r>
    </w:p>
    <w:p w14:paraId="670282E1" w14:textId="07A8DA9F" w:rsidR="000B2D5C" w:rsidRPr="00A9606E" w:rsidRDefault="000B2D5C" w:rsidP="00CF5478">
      <w:pPr>
        <w:spacing w:before="0" w:after="0" w:line="326" w:lineRule="auto"/>
        <w:rPr>
          <w:szCs w:val="26"/>
          <w:lang w:val="vi-VN"/>
        </w:rPr>
      </w:pPr>
      <w:r w:rsidRPr="00A9606E">
        <w:rPr>
          <w:szCs w:val="26"/>
          <w:lang w:val="vi-VN"/>
        </w:rPr>
        <w:t xml:space="preserve">Quy trình quản lý hoạt động xây dựng VHNT giúp cho các thành viên tham gia hiểu rõ công việc và quyền hạn của mỗi người. </w:t>
      </w:r>
    </w:p>
    <w:p w14:paraId="7EA9AF1A" w14:textId="73D7B9AF" w:rsidR="00F75B2E" w:rsidRPr="00A9606E" w:rsidRDefault="00F75B2E" w:rsidP="00CF5478">
      <w:pPr>
        <w:spacing w:before="0" w:after="0" w:line="326" w:lineRule="auto"/>
        <w:rPr>
          <w:szCs w:val="26"/>
          <w:lang w:val="vi-VN"/>
        </w:rPr>
      </w:pPr>
      <w:r w:rsidRPr="00A9606E">
        <w:rPr>
          <w:szCs w:val="26"/>
          <w:lang w:val="vi-VN"/>
        </w:rPr>
        <w:t>Quy trình quản lý hoạt động xây dựng VHNT giúp cho các thành viên tham gia hiểu rõ ở hoạt động nào cần phối hợp với ai và phối hợp ở từng khậu trong toàn bộ quá trình như thế nào.</w:t>
      </w:r>
    </w:p>
    <w:p w14:paraId="6663EEA4" w14:textId="0920821E" w:rsidR="000B2D5C" w:rsidRPr="00A9606E" w:rsidRDefault="000B2D5C" w:rsidP="00CF5478">
      <w:pPr>
        <w:spacing w:before="0" w:after="0" w:line="326" w:lineRule="auto"/>
        <w:rPr>
          <w:szCs w:val="26"/>
          <w:lang w:val="vi-VN"/>
        </w:rPr>
      </w:pPr>
      <w:r w:rsidRPr="00A9606E">
        <w:rPr>
          <w:szCs w:val="26"/>
          <w:lang w:val="vi-VN"/>
        </w:rPr>
        <w:t xml:space="preserve">Quy trình quản lý hoạt động xây dựng VHNT giúp cho các cấp QL đặc biệt là Hiệu trưởng giám sát tiến độ hiệu quả làm việc của các bộ phận chịu trách nhiệm thực hiện hoạt động. </w:t>
      </w:r>
    </w:p>
    <w:p w14:paraId="22C701EA" w14:textId="77777777" w:rsidR="000B2D5C" w:rsidRPr="00A9606E" w:rsidRDefault="000B2D5C" w:rsidP="00CF5478">
      <w:pPr>
        <w:spacing w:before="0" w:after="0" w:line="326" w:lineRule="auto"/>
        <w:rPr>
          <w:bCs/>
          <w:szCs w:val="26"/>
          <w:shd w:val="clear" w:color="auto" w:fill="FFFFFF"/>
          <w:lang w:val="vi-VN" w:eastAsia="vi-VN"/>
        </w:rPr>
      </w:pPr>
      <w:r w:rsidRPr="00A9606E">
        <w:rPr>
          <w:szCs w:val="24"/>
          <w:lang w:val="vi-VN"/>
        </w:rPr>
        <w:lastRenderedPageBreak/>
        <w:t xml:space="preserve">Cán bộ QL giáo dục/Hiệu trưởng nhà trường sử dụng quy trình này trong các hoạt động kiểm tra, giám sát việc triển khai nhiệm vụ của từng bộ phận/cá nhân/đơn vị, </w:t>
      </w:r>
      <w:r w:rsidRPr="00A9606E">
        <w:rPr>
          <w:rStyle w:val="Bodytext20"/>
          <w:b w:val="0"/>
          <w:sz w:val="26"/>
          <w:szCs w:val="26"/>
          <w:lang w:val="vi-VN" w:eastAsia="vi-VN"/>
        </w:rPr>
        <w:t xml:space="preserve">sẽ giúp phát hiện được các cá nhân, đơn vị trong và ngoài nhà trường thực hiện tốt nhất các </w:t>
      </w:r>
      <w:r w:rsidRPr="00A9606E">
        <w:rPr>
          <w:szCs w:val="26"/>
          <w:lang w:val="vi-VN"/>
        </w:rPr>
        <w:t xml:space="preserve">hoạt động xây dựng </w:t>
      </w:r>
      <w:r w:rsidRPr="00A9606E">
        <w:rPr>
          <w:rStyle w:val="Bodytext20"/>
          <w:b w:val="0"/>
          <w:sz w:val="26"/>
          <w:szCs w:val="26"/>
          <w:lang w:val="vi-VN" w:eastAsia="vi-VN"/>
        </w:rPr>
        <w:t>VHNT và kịp thời động viên khen thưởng, nhân rộng điển hình, tạo động lực khuyến khích các cá nhân/đơn vị tiêu biểu; đồng thời giúp cho việc phát hiện các cá nhân/đơn vị vi phạm quy định trong thực hiện phát triển VHNT trên cơ sở đó kỷ luật và răn đe kịp thời nhằm đảm bảo nhà trường thực hiện tốt nhất nhiệm vụ này.</w:t>
      </w:r>
    </w:p>
    <w:p w14:paraId="47A13CE8" w14:textId="6025CF76" w:rsidR="000B2D5C" w:rsidRPr="00A9606E" w:rsidRDefault="000B2D5C" w:rsidP="00CF5478">
      <w:pPr>
        <w:spacing w:before="0" w:after="0" w:line="326" w:lineRule="auto"/>
        <w:rPr>
          <w:rStyle w:val="Bodytext20"/>
          <w:b w:val="0"/>
          <w:sz w:val="26"/>
          <w:szCs w:val="26"/>
          <w:lang w:val="vi-VN" w:eastAsia="vi-VN"/>
        </w:rPr>
      </w:pPr>
      <w:r w:rsidRPr="00A9606E">
        <w:rPr>
          <w:szCs w:val="26"/>
          <w:lang w:val="vi-VN"/>
        </w:rPr>
        <w:t xml:space="preserve">Ngoài ra, quy trình quản lý hoạt động xây dựng VHNT còn giúp cho Hiệu trưởng/Lãnh đạo nhà trường </w:t>
      </w:r>
      <w:r w:rsidR="00120CEE" w:rsidRPr="00A9606E">
        <w:rPr>
          <w:szCs w:val="26"/>
        </w:rPr>
        <w:t xml:space="preserve">xác định được nguồn lực/các yêu cầu về nguồn lực trong từng hoạt động xây dựng phát triển VHNT, </w:t>
      </w:r>
      <w:r w:rsidRPr="00A9606E">
        <w:rPr>
          <w:szCs w:val="26"/>
          <w:lang w:val="vi-VN"/>
        </w:rPr>
        <w:t xml:space="preserve">đánh giá được kết quả thực hiện nhiệm vụ xây dựng VHNT so với kế hoạch, chiến lược phát triển VHNT đã xây dựng làm căn cứ điều chỉnh, bổ sung phù hợp và kịp thời. </w:t>
      </w:r>
    </w:p>
    <w:p w14:paraId="0FAA7464" w14:textId="517D2797" w:rsidR="000B2D5C" w:rsidRPr="00A9606E" w:rsidRDefault="000B2D5C" w:rsidP="00CF5478">
      <w:pPr>
        <w:spacing w:before="0" w:after="0" w:line="326" w:lineRule="auto"/>
        <w:ind w:firstLine="0"/>
        <w:contextualSpacing/>
        <w:rPr>
          <w:i/>
          <w:szCs w:val="26"/>
          <w:lang w:val="vi-VN"/>
        </w:rPr>
      </w:pPr>
      <w:r w:rsidRPr="00A9606E">
        <w:rPr>
          <w:i/>
          <w:szCs w:val="26"/>
          <w:lang w:val="vi-VN"/>
        </w:rPr>
        <w:t>3.2.</w:t>
      </w:r>
      <w:r w:rsidRPr="00A9606E">
        <w:rPr>
          <w:i/>
          <w:szCs w:val="26"/>
        </w:rPr>
        <w:t>1</w:t>
      </w:r>
      <w:r w:rsidRPr="00A9606E">
        <w:rPr>
          <w:i/>
          <w:szCs w:val="26"/>
          <w:lang w:val="vi-VN"/>
        </w:rPr>
        <w:t>.3</w:t>
      </w:r>
      <w:r w:rsidR="00433C23" w:rsidRPr="00A9606E">
        <w:rPr>
          <w:i/>
          <w:szCs w:val="26"/>
        </w:rPr>
        <w:t>.</w:t>
      </w:r>
      <w:r w:rsidRPr="00A9606E">
        <w:rPr>
          <w:i/>
          <w:szCs w:val="26"/>
          <w:lang w:val="vi-VN"/>
        </w:rPr>
        <w:t xml:space="preserve"> Nội dung thực hiện giải pháp</w:t>
      </w:r>
    </w:p>
    <w:p w14:paraId="193FC738" w14:textId="77777777" w:rsidR="000B2D5C" w:rsidRPr="00A9606E" w:rsidRDefault="000B2D5C" w:rsidP="00CF5478">
      <w:pPr>
        <w:spacing w:before="0" w:after="0" w:line="326" w:lineRule="auto"/>
        <w:rPr>
          <w:szCs w:val="26"/>
          <w:lang w:val="vi-VN"/>
        </w:rPr>
      </w:pPr>
      <w:r w:rsidRPr="00A9606E">
        <w:rPr>
          <w:szCs w:val="26"/>
          <w:lang w:val="vi-VN"/>
        </w:rPr>
        <w:t>Từ kết quả nghiên cứu lý luận và đánh giá thực tiễn thực hiện, luận án đề xuất Quy trình quản lý hoạt động xây dựng</w:t>
      </w:r>
      <w:r w:rsidRPr="00A9606E" w:rsidDel="006B3E3C">
        <w:rPr>
          <w:szCs w:val="26"/>
          <w:lang w:val="vi-VN"/>
        </w:rPr>
        <w:t xml:space="preserve"> </w:t>
      </w:r>
      <w:r w:rsidRPr="00A9606E">
        <w:rPr>
          <w:szCs w:val="26"/>
          <w:lang w:val="vi-VN"/>
        </w:rPr>
        <w:t xml:space="preserve">văn hóa nhà trường THPT gồm các bước sau: </w:t>
      </w:r>
    </w:p>
    <w:p w14:paraId="3ECA6D3C" w14:textId="3F2C6302" w:rsidR="000B2D5C" w:rsidRPr="00A9606E" w:rsidRDefault="000B2D5C" w:rsidP="00CF5478">
      <w:pPr>
        <w:spacing w:before="0" w:after="0" w:line="326" w:lineRule="auto"/>
        <w:rPr>
          <w:i/>
          <w:szCs w:val="26"/>
        </w:rPr>
      </w:pPr>
      <w:r w:rsidRPr="00A9606E">
        <w:rPr>
          <w:i/>
          <w:szCs w:val="26"/>
          <w:lang w:val="vi-VN"/>
        </w:rPr>
        <w:t xml:space="preserve">Bước 1. Đánh giá thực trạng </w:t>
      </w:r>
      <w:r w:rsidR="00502056" w:rsidRPr="00A9606E">
        <w:rPr>
          <w:i/>
          <w:szCs w:val="26"/>
        </w:rPr>
        <w:t xml:space="preserve">quá trình tổ chức hoạt động xây dựng </w:t>
      </w:r>
      <w:r w:rsidRPr="00A9606E">
        <w:rPr>
          <w:i/>
          <w:szCs w:val="26"/>
          <w:lang w:val="vi-VN"/>
        </w:rPr>
        <w:t>VHNT</w:t>
      </w:r>
      <w:r w:rsidR="00171D06" w:rsidRPr="00A9606E">
        <w:rPr>
          <w:i/>
          <w:szCs w:val="26"/>
        </w:rPr>
        <w:t xml:space="preserve"> tại các nhà trường THPT</w:t>
      </w:r>
    </w:p>
    <w:p w14:paraId="76CD71FB" w14:textId="60A39B2E" w:rsidR="000B2D5C" w:rsidRPr="00A9606E" w:rsidRDefault="000B2D5C" w:rsidP="00CF5478">
      <w:pPr>
        <w:spacing w:before="0" w:after="0" w:line="326" w:lineRule="auto"/>
        <w:rPr>
          <w:szCs w:val="26"/>
        </w:rPr>
      </w:pPr>
      <w:r w:rsidRPr="00A9606E">
        <w:rPr>
          <w:szCs w:val="26"/>
          <w:lang w:val="vi-VN"/>
        </w:rPr>
        <w:t>- Hiệu trưởng nhà trường chỉ đạo Bộ phận phụ trách hoạt động xây dựng</w:t>
      </w:r>
      <w:r w:rsidRPr="00A9606E" w:rsidDel="006B3E3C">
        <w:rPr>
          <w:szCs w:val="26"/>
          <w:lang w:val="vi-VN"/>
        </w:rPr>
        <w:t xml:space="preserve"> </w:t>
      </w:r>
      <w:r w:rsidRPr="00A9606E">
        <w:rPr>
          <w:szCs w:val="26"/>
          <w:lang w:val="vi-VN"/>
        </w:rPr>
        <w:t>VHNT phân tích thực trạng</w:t>
      </w:r>
      <w:r w:rsidR="00502056" w:rsidRPr="00A9606E">
        <w:rPr>
          <w:szCs w:val="26"/>
        </w:rPr>
        <w:t xml:space="preserve"> tổ chức,</w:t>
      </w:r>
      <w:r w:rsidRPr="00A9606E">
        <w:rPr>
          <w:szCs w:val="26"/>
          <w:lang w:val="vi-VN"/>
        </w:rPr>
        <w:t xml:space="preserve"> </w:t>
      </w:r>
      <w:r w:rsidR="00502056" w:rsidRPr="00A9606E">
        <w:rPr>
          <w:szCs w:val="26"/>
        </w:rPr>
        <w:t>triển khai các hoạt động xây dựng</w:t>
      </w:r>
      <w:r w:rsidR="00A9606E" w:rsidRPr="00A9606E">
        <w:rPr>
          <w:szCs w:val="26"/>
        </w:rPr>
        <w:t xml:space="preserve"> </w:t>
      </w:r>
      <w:r w:rsidRPr="00A9606E">
        <w:rPr>
          <w:szCs w:val="26"/>
          <w:lang w:val="vi-VN"/>
        </w:rPr>
        <w:t>VHNT</w:t>
      </w:r>
      <w:r w:rsidR="00502056" w:rsidRPr="00A9606E">
        <w:rPr>
          <w:szCs w:val="26"/>
        </w:rPr>
        <w:t xml:space="preserve"> (</w:t>
      </w:r>
      <w:r w:rsidR="00021224" w:rsidRPr="00A9606E">
        <w:rPr>
          <w:szCs w:val="26"/>
        </w:rPr>
        <w:t>bao gồm cả các giá trị VH vật chất và giá trị văn hóa tinh thần</w:t>
      </w:r>
      <w:r w:rsidR="00502056" w:rsidRPr="00A9606E">
        <w:rPr>
          <w:szCs w:val="26"/>
        </w:rPr>
        <w:t>)</w:t>
      </w:r>
      <w:r w:rsidR="00171D06" w:rsidRPr="00A9606E">
        <w:rPr>
          <w:szCs w:val="26"/>
        </w:rPr>
        <w:t xml:space="preserve">mà nhà trường, tập trung vào quá trình/tiến trình mà các hoạt động được thực hiện, xác định rõ các điểm mạnh, nút thắt/điểm vướng đối với từng khâu trong quá trình tổ chức triển khai các hoạt động xây dựng VHNT. </w:t>
      </w:r>
    </w:p>
    <w:p w14:paraId="2C65A1F9" w14:textId="2D6C1863" w:rsidR="0097004D" w:rsidRPr="00A9606E" w:rsidRDefault="000B2D5C" w:rsidP="00CF5478">
      <w:pPr>
        <w:spacing w:before="0" w:after="0" w:line="326" w:lineRule="auto"/>
        <w:rPr>
          <w:szCs w:val="26"/>
          <w:lang w:val="vi-VN"/>
        </w:rPr>
      </w:pPr>
      <w:r w:rsidRPr="00A9606E">
        <w:rPr>
          <w:szCs w:val="26"/>
          <w:lang w:val="vi-VN"/>
        </w:rPr>
        <w:t>- Bộ phận phụ trách hoạt động xây dựng</w:t>
      </w:r>
      <w:r w:rsidRPr="00A9606E" w:rsidDel="006B3E3C">
        <w:rPr>
          <w:szCs w:val="26"/>
          <w:lang w:val="vi-VN"/>
        </w:rPr>
        <w:t xml:space="preserve"> </w:t>
      </w:r>
      <w:r w:rsidRPr="00A9606E">
        <w:rPr>
          <w:szCs w:val="26"/>
          <w:lang w:val="vi-VN"/>
        </w:rPr>
        <w:t xml:space="preserve">VHNT </w:t>
      </w:r>
      <w:r w:rsidR="00BC5B31" w:rsidRPr="00A9606E">
        <w:rPr>
          <w:szCs w:val="26"/>
        </w:rPr>
        <w:t xml:space="preserve">phân tích, đánh giá thực trạng </w:t>
      </w:r>
      <w:r w:rsidR="00502056" w:rsidRPr="00A9606E">
        <w:rPr>
          <w:szCs w:val="26"/>
        </w:rPr>
        <w:t xml:space="preserve">các bước triển khai hoạt động xây dựng </w:t>
      </w:r>
      <w:r w:rsidR="00BC5B31" w:rsidRPr="00A9606E">
        <w:rPr>
          <w:szCs w:val="26"/>
        </w:rPr>
        <w:t>các giá trị VH</w:t>
      </w:r>
      <w:r w:rsidR="00171D06" w:rsidRPr="00A9606E">
        <w:rPr>
          <w:szCs w:val="26"/>
        </w:rPr>
        <w:t xml:space="preserve"> </w:t>
      </w:r>
      <w:r w:rsidR="00502056" w:rsidRPr="00A9606E">
        <w:rPr>
          <w:szCs w:val="26"/>
        </w:rPr>
        <w:t>của nhà trường</w:t>
      </w:r>
      <w:r w:rsidR="00171D06" w:rsidRPr="00A9606E">
        <w:rPr>
          <w:szCs w:val="26"/>
        </w:rPr>
        <w:t xml:space="preserve">; phân tích chi tiết điểm mạnh, điểm yếu của từng khâu; đồng thời </w:t>
      </w:r>
      <w:r w:rsidR="00502056" w:rsidRPr="00A9606E">
        <w:rPr>
          <w:szCs w:val="26"/>
        </w:rPr>
        <w:t xml:space="preserve">tham khảo các quy trình chuẩn </w:t>
      </w:r>
      <w:r w:rsidR="00171D06" w:rsidRPr="00A9606E">
        <w:rPr>
          <w:szCs w:val="26"/>
        </w:rPr>
        <w:t xml:space="preserve">để </w:t>
      </w:r>
      <w:r w:rsidRPr="00A9606E">
        <w:rPr>
          <w:szCs w:val="26"/>
          <w:lang w:val="vi-VN"/>
        </w:rPr>
        <w:t xml:space="preserve">đề xuất phương án triển khai. </w:t>
      </w:r>
    </w:p>
    <w:p w14:paraId="737B984E" w14:textId="51595F9F" w:rsidR="00BC5B31" w:rsidRPr="00A9606E" w:rsidRDefault="0097004D" w:rsidP="00CF5478">
      <w:pPr>
        <w:spacing w:before="0" w:after="0" w:line="326" w:lineRule="auto"/>
        <w:rPr>
          <w:szCs w:val="26"/>
        </w:rPr>
      </w:pPr>
      <w:r w:rsidRPr="00A9606E">
        <w:rPr>
          <w:szCs w:val="26"/>
        </w:rPr>
        <w:t xml:space="preserve">Dựa trên báo cáo về thực trạng </w:t>
      </w:r>
      <w:r w:rsidR="00171D06" w:rsidRPr="00A9606E">
        <w:rPr>
          <w:szCs w:val="26"/>
        </w:rPr>
        <w:t xml:space="preserve">quá trình triển khai các hoạt động xây dựng </w:t>
      </w:r>
      <w:r w:rsidRPr="00A9606E">
        <w:rPr>
          <w:szCs w:val="26"/>
        </w:rPr>
        <w:t xml:space="preserve">VNHT và phương án đề xuất của Bộ phận phụ trách hoạt động xây dựng VHNT, </w:t>
      </w:r>
      <w:r w:rsidR="00BC5B31" w:rsidRPr="00A9606E">
        <w:rPr>
          <w:szCs w:val="26"/>
        </w:rPr>
        <w:t>Hiệu trưởng nhà trường THPT phê duyệt chủ trương, phương án triển khai</w:t>
      </w:r>
      <w:r w:rsidR="00433C23" w:rsidRPr="00A9606E">
        <w:rPr>
          <w:szCs w:val="26"/>
        </w:rPr>
        <w:t>.</w:t>
      </w:r>
      <w:r w:rsidR="00BC5B31" w:rsidRPr="00A9606E">
        <w:rPr>
          <w:szCs w:val="26"/>
        </w:rPr>
        <w:t xml:space="preserve"> </w:t>
      </w:r>
    </w:p>
    <w:p w14:paraId="21A8FF78" w14:textId="77777777" w:rsidR="00CF5478" w:rsidRPr="00A9606E" w:rsidRDefault="00CF5478">
      <w:pPr>
        <w:spacing w:before="0" w:after="0" w:line="240" w:lineRule="auto"/>
        <w:ind w:firstLine="0"/>
        <w:jc w:val="left"/>
        <w:rPr>
          <w:i/>
          <w:szCs w:val="26"/>
          <w:lang w:val="vi-VN"/>
        </w:rPr>
      </w:pPr>
      <w:r w:rsidRPr="00A9606E">
        <w:rPr>
          <w:i/>
          <w:szCs w:val="26"/>
          <w:lang w:val="vi-VN"/>
        </w:rPr>
        <w:br w:type="page"/>
      </w:r>
    </w:p>
    <w:p w14:paraId="42DAC5E3" w14:textId="24B3D2C1" w:rsidR="000B2D5C" w:rsidRPr="00A9606E" w:rsidRDefault="000B2D5C" w:rsidP="00CF5478">
      <w:pPr>
        <w:spacing w:before="0" w:after="0" w:line="326" w:lineRule="auto"/>
        <w:rPr>
          <w:i/>
          <w:szCs w:val="26"/>
          <w:lang w:val="vi-VN"/>
        </w:rPr>
      </w:pPr>
      <w:r w:rsidRPr="00A9606E">
        <w:rPr>
          <w:i/>
          <w:szCs w:val="26"/>
          <w:lang w:val="vi-VN"/>
        </w:rPr>
        <w:lastRenderedPageBreak/>
        <w:t xml:space="preserve"> B</w:t>
      </w:r>
      <w:r w:rsidRPr="00A9606E">
        <w:rPr>
          <w:rFonts w:hint="eastAsia"/>
          <w:i/>
          <w:szCs w:val="26"/>
          <w:lang w:val="vi-VN"/>
        </w:rPr>
        <w:t>ư</w:t>
      </w:r>
      <w:r w:rsidRPr="00A9606E">
        <w:rPr>
          <w:i/>
          <w:szCs w:val="26"/>
          <w:lang w:val="vi-VN"/>
        </w:rPr>
        <w:t xml:space="preserve">ớc 2. Lập Kế hoạch hoạt </w:t>
      </w:r>
      <w:r w:rsidRPr="00A9606E">
        <w:rPr>
          <w:rFonts w:hint="eastAsia"/>
          <w:i/>
          <w:szCs w:val="26"/>
          <w:lang w:val="vi-VN"/>
        </w:rPr>
        <w:t>đ</w:t>
      </w:r>
      <w:r w:rsidRPr="00A9606E">
        <w:rPr>
          <w:i/>
          <w:szCs w:val="26"/>
          <w:lang w:val="vi-VN"/>
        </w:rPr>
        <w:t>ộng x</w:t>
      </w:r>
      <w:r w:rsidRPr="00A9606E">
        <w:rPr>
          <w:rFonts w:hint="eastAsia"/>
          <w:i/>
          <w:szCs w:val="26"/>
          <w:lang w:val="vi-VN"/>
        </w:rPr>
        <w:t>â</w:t>
      </w:r>
      <w:r w:rsidRPr="00A9606E">
        <w:rPr>
          <w:i/>
          <w:szCs w:val="26"/>
          <w:lang w:val="vi-VN"/>
        </w:rPr>
        <w:t>y dựng v</w:t>
      </w:r>
      <w:r w:rsidRPr="00A9606E">
        <w:rPr>
          <w:rFonts w:hint="eastAsia"/>
          <w:i/>
          <w:szCs w:val="26"/>
          <w:lang w:val="vi-VN"/>
        </w:rPr>
        <w:t>ă</w:t>
      </w:r>
      <w:r w:rsidRPr="00A9606E">
        <w:rPr>
          <w:i/>
          <w:szCs w:val="26"/>
          <w:lang w:val="vi-VN"/>
        </w:rPr>
        <w:t>n h</w:t>
      </w:r>
      <w:r w:rsidRPr="00A9606E">
        <w:rPr>
          <w:rFonts w:hint="eastAsia"/>
          <w:i/>
          <w:szCs w:val="26"/>
          <w:lang w:val="vi-VN"/>
        </w:rPr>
        <w:t>ó</w:t>
      </w:r>
      <w:r w:rsidRPr="00A9606E">
        <w:rPr>
          <w:i/>
          <w:szCs w:val="26"/>
          <w:lang w:val="vi-VN"/>
        </w:rPr>
        <w:t>a nh</w:t>
      </w:r>
      <w:r w:rsidRPr="00A9606E">
        <w:rPr>
          <w:rFonts w:hint="eastAsia"/>
          <w:i/>
          <w:szCs w:val="26"/>
          <w:lang w:val="vi-VN"/>
        </w:rPr>
        <w:t>à</w:t>
      </w:r>
      <w:r w:rsidRPr="00A9606E">
        <w:rPr>
          <w:i/>
          <w:szCs w:val="26"/>
          <w:lang w:val="vi-VN"/>
        </w:rPr>
        <w:t xml:space="preserve"> tr</w:t>
      </w:r>
      <w:r w:rsidRPr="00A9606E">
        <w:rPr>
          <w:rFonts w:hint="eastAsia"/>
          <w:i/>
          <w:szCs w:val="26"/>
          <w:lang w:val="vi-VN"/>
        </w:rPr>
        <w:t>ư</w:t>
      </w:r>
      <w:r w:rsidRPr="00A9606E">
        <w:rPr>
          <w:i/>
          <w:szCs w:val="26"/>
          <w:lang w:val="vi-VN"/>
        </w:rPr>
        <w:t>ờng THPT</w:t>
      </w:r>
    </w:p>
    <w:p w14:paraId="5DE66A6F" w14:textId="6E8C09DC" w:rsidR="000B2D5C" w:rsidRPr="00A9606E" w:rsidRDefault="000B2D5C" w:rsidP="00CF5478">
      <w:pPr>
        <w:spacing w:before="0" w:after="0" w:line="326" w:lineRule="auto"/>
        <w:rPr>
          <w:szCs w:val="26"/>
          <w:lang w:val="vi-VN"/>
        </w:rPr>
      </w:pPr>
      <w:r w:rsidRPr="00A9606E">
        <w:rPr>
          <w:szCs w:val="26"/>
          <w:lang w:val="vi-VN"/>
        </w:rPr>
        <w:t>Hiệu trưởng nhà trường giao Bộ phận phụ trách hoạt động xây dựng</w:t>
      </w:r>
      <w:r w:rsidRPr="00A9606E" w:rsidDel="006B3E3C">
        <w:rPr>
          <w:szCs w:val="26"/>
          <w:lang w:val="vi-VN"/>
        </w:rPr>
        <w:t xml:space="preserve"> </w:t>
      </w:r>
      <w:r w:rsidRPr="00A9606E">
        <w:rPr>
          <w:szCs w:val="26"/>
          <w:lang w:val="vi-VN"/>
        </w:rPr>
        <w:t>VHNT lập Kế hoạch hoạt động xây dựng</w:t>
      </w:r>
      <w:r w:rsidRPr="00A9606E" w:rsidDel="006B3E3C">
        <w:rPr>
          <w:szCs w:val="26"/>
          <w:lang w:val="vi-VN"/>
        </w:rPr>
        <w:t xml:space="preserve"> </w:t>
      </w:r>
      <w:r w:rsidRPr="00A9606E">
        <w:rPr>
          <w:szCs w:val="26"/>
          <w:lang w:val="vi-VN"/>
        </w:rPr>
        <w:t xml:space="preserve">văn hóa nhà trường THPT. Công tác xây dựng Kế hoạch thực hiện theo các bước sau: </w:t>
      </w:r>
    </w:p>
    <w:p w14:paraId="6B8DFD69" w14:textId="0D6339C1" w:rsidR="000B2D5C" w:rsidRPr="00A9606E" w:rsidRDefault="000B2D5C" w:rsidP="00CF5478">
      <w:pPr>
        <w:spacing w:before="0" w:after="0" w:line="326" w:lineRule="auto"/>
        <w:rPr>
          <w:szCs w:val="26"/>
          <w:lang w:val="vi-VN"/>
        </w:rPr>
      </w:pPr>
      <w:r w:rsidRPr="00A9606E">
        <w:rPr>
          <w:szCs w:val="26"/>
          <w:lang w:val="vi-VN"/>
        </w:rPr>
        <w:t>- Xác định rõ mục đích của Kế hoạch hoạt động</w:t>
      </w:r>
      <w:r w:rsidR="00433C23" w:rsidRPr="00A9606E">
        <w:rPr>
          <w:szCs w:val="26"/>
        </w:rPr>
        <w:t>;</w:t>
      </w:r>
    </w:p>
    <w:p w14:paraId="413FA439" w14:textId="55E09DDC" w:rsidR="000B2D5C" w:rsidRPr="00A9606E" w:rsidRDefault="000B2D5C" w:rsidP="00CF5478">
      <w:pPr>
        <w:spacing w:before="0" w:after="0" w:line="326" w:lineRule="auto"/>
        <w:rPr>
          <w:szCs w:val="26"/>
          <w:lang w:val="vi-VN"/>
        </w:rPr>
      </w:pPr>
      <w:r w:rsidRPr="00A9606E">
        <w:rPr>
          <w:szCs w:val="26"/>
          <w:lang w:val="vi-VN"/>
        </w:rPr>
        <w:t>- Liệt kê nội dung, công việc cụ thể cần thực hiện</w:t>
      </w:r>
      <w:r w:rsidR="00433C23" w:rsidRPr="00A9606E">
        <w:rPr>
          <w:szCs w:val="26"/>
        </w:rPr>
        <w:t>;</w:t>
      </w:r>
      <w:r w:rsidRPr="00A9606E">
        <w:rPr>
          <w:szCs w:val="26"/>
          <w:lang w:val="vi-VN"/>
        </w:rPr>
        <w:tab/>
      </w:r>
    </w:p>
    <w:p w14:paraId="418BFAF2" w14:textId="08562A3D" w:rsidR="000B2D5C" w:rsidRPr="00A9606E" w:rsidRDefault="000B2D5C" w:rsidP="00CF5478">
      <w:pPr>
        <w:spacing w:before="0" w:after="0" w:line="326" w:lineRule="auto"/>
        <w:rPr>
          <w:szCs w:val="26"/>
          <w:lang w:val="vi-VN"/>
        </w:rPr>
      </w:pPr>
      <w:r w:rsidRPr="00A9606E">
        <w:rPr>
          <w:szCs w:val="26"/>
          <w:lang w:val="vi-VN"/>
        </w:rPr>
        <w:t>- Xây dựng kết quả đầu ra/sản phẩm đối với từng hoạt động</w:t>
      </w:r>
      <w:r w:rsidR="00433C23" w:rsidRPr="00A9606E">
        <w:rPr>
          <w:szCs w:val="26"/>
        </w:rPr>
        <w:t>;</w:t>
      </w:r>
      <w:r w:rsidRPr="00A9606E">
        <w:rPr>
          <w:szCs w:val="26"/>
          <w:lang w:val="vi-VN"/>
        </w:rPr>
        <w:t xml:space="preserve"> </w:t>
      </w:r>
    </w:p>
    <w:p w14:paraId="3226E065" w14:textId="707A0B92" w:rsidR="000B2D5C" w:rsidRPr="00A9606E" w:rsidRDefault="000B2D5C" w:rsidP="00CF5478">
      <w:pPr>
        <w:spacing w:before="0" w:after="0" w:line="326" w:lineRule="auto"/>
        <w:rPr>
          <w:szCs w:val="26"/>
          <w:lang w:val="vi-VN"/>
        </w:rPr>
      </w:pPr>
      <w:r w:rsidRPr="00A9606E">
        <w:rPr>
          <w:szCs w:val="26"/>
          <w:lang w:val="vi-VN"/>
        </w:rPr>
        <w:t>- Sắp xếp thứ tự ưu tiên các hoạt động</w:t>
      </w:r>
      <w:r w:rsidR="00433C23" w:rsidRPr="00A9606E">
        <w:rPr>
          <w:szCs w:val="26"/>
        </w:rPr>
        <w:t>;</w:t>
      </w:r>
      <w:r w:rsidRPr="00A9606E">
        <w:rPr>
          <w:szCs w:val="26"/>
          <w:lang w:val="vi-VN"/>
        </w:rPr>
        <w:t xml:space="preserve"> </w:t>
      </w:r>
    </w:p>
    <w:p w14:paraId="187B4B4D" w14:textId="3D87330D" w:rsidR="000B2D5C" w:rsidRPr="00A9606E" w:rsidRDefault="000B2D5C" w:rsidP="00CF5478">
      <w:pPr>
        <w:spacing w:before="0" w:after="0" w:line="326" w:lineRule="auto"/>
        <w:rPr>
          <w:szCs w:val="26"/>
          <w:lang w:val="vi-VN"/>
        </w:rPr>
      </w:pPr>
      <w:r w:rsidRPr="00A9606E">
        <w:rPr>
          <w:szCs w:val="26"/>
          <w:lang w:val="vi-VN"/>
        </w:rPr>
        <w:t>- Xác định thời điểm hoàn thành</w:t>
      </w:r>
      <w:r w:rsidR="00433C23" w:rsidRPr="00A9606E">
        <w:rPr>
          <w:szCs w:val="26"/>
        </w:rPr>
        <w:t>;</w:t>
      </w:r>
      <w:r w:rsidRPr="00A9606E">
        <w:rPr>
          <w:szCs w:val="26"/>
          <w:lang w:val="vi-VN"/>
        </w:rPr>
        <w:t xml:space="preserve"> </w:t>
      </w:r>
    </w:p>
    <w:p w14:paraId="4D047CD3" w14:textId="3A7545D1" w:rsidR="000B2D5C" w:rsidRPr="00A9606E" w:rsidRDefault="000B2D5C" w:rsidP="00CF5478">
      <w:pPr>
        <w:spacing w:before="0" w:after="0" w:line="326" w:lineRule="auto"/>
        <w:rPr>
          <w:szCs w:val="26"/>
        </w:rPr>
      </w:pPr>
      <w:r w:rsidRPr="00A9606E">
        <w:rPr>
          <w:szCs w:val="26"/>
          <w:lang w:val="vi-VN"/>
        </w:rPr>
        <w:t>- Xác định phương pháp thực hiện cho từng hoạt động/nội dung công việc cụ thể (Hình thức thực hiện, công cụ thực hiện)</w:t>
      </w:r>
      <w:r w:rsidR="00433C23" w:rsidRPr="00A9606E">
        <w:rPr>
          <w:szCs w:val="26"/>
        </w:rPr>
        <w:t>.</w:t>
      </w:r>
    </w:p>
    <w:p w14:paraId="403578CE" w14:textId="32AB6C44" w:rsidR="000B2D5C" w:rsidRPr="00A9606E" w:rsidRDefault="000B2D5C" w:rsidP="00CF5478">
      <w:pPr>
        <w:spacing w:before="0" w:after="0" w:line="326" w:lineRule="auto"/>
        <w:rPr>
          <w:i/>
          <w:szCs w:val="26"/>
          <w:lang w:val="vi-VN"/>
        </w:rPr>
      </w:pPr>
      <w:r w:rsidRPr="00A9606E">
        <w:rPr>
          <w:i/>
          <w:szCs w:val="26"/>
          <w:lang w:val="vi-VN"/>
        </w:rPr>
        <w:t xml:space="preserve">Bước 3. Phê duyệt Kế hoạch hoạt động </w:t>
      </w:r>
    </w:p>
    <w:p w14:paraId="5E683B9E" w14:textId="77777777" w:rsidR="000B2D5C" w:rsidRPr="00A9606E" w:rsidRDefault="000B2D5C" w:rsidP="00CF5478">
      <w:pPr>
        <w:spacing w:before="0" w:after="0" w:line="326" w:lineRule="auto"/>
        <w:rPr>
          <w:szCs w:val="26"/>
          <w:lang w:val="vi-VN"/>
        </w:rPr>
      </w:pPr>
      <w:r w:rsidRPr="00A9606E">
        <w:rPr>
          <w:szCs w:val="26"/>
          <w:lang w:val="vi-VN"/>
        </w:rPr>
        <w:t>- Bộ phận phụ trách phát triển VHNT trình Hiệu trưởng nhà trường Kế hoạch hoạt động để phê duyệt làm căn cứ triển khai.</w:t>
      </w:r>
    </w:p>
    <w:p w14:paraId="5FC412DC" w14:textId="75654DA8" w:rsidR="000B2D5C" w:rsidRPr="00A9606E" w:rsidRDefault="000B2D5C" w:rsidP="00CF5478">
      <w:pPr>
        <w:spacing w:before="0" w:after="0" w:line="326" w:lineRule="auto"/>
        <w:rPr>
          <w:i/>
          <w:szCs w:val="26"/>
          <w:lang w:val="vi-VN"/>
        </w:rPr>
      </w:pPr>
      <w:r w:rsidRPr="00A9606E">
        <w:rPr>
          <w:i/>
          <w:szCs w:val="26"/>
          <w:lang w:val="vi-VN"/>
        </w:rPr>
        <w:t>Bước 4. Triển khai thực hiện Kế hoạch hoạt động xây dựng văn hóa nhà trường THPT</w:t>
      </w:r>
    </w:p>
    <w:p w14:paraId="0014626F" w14:textId="0AA57C02" w:rsidR="000B2D5C" w:rsidRPr="00A9606E" w:rsidRDefault="00433C23" w:rsidP="00CF5478">
      <w:pPr>
        <w:spacing w:before="0" w:after="0" w:line="326" w:lineRule="auto"/>
        <w:rPr>
          <w:spacing w:val="4"/>
          <w:szCs w:val="26"/>
          <w:lang w:val="vi-VN"/>
        </w:rPr>
      </w:pPr>
      <w:r w:rsidRPr="00A9606E">
        <w:rPr>
          <w:spacing w:val="4"/>
          <w:szCs w:val="26"/>
        </w:rPr>
        <w:t xml:space="preserve">Cùng </w:t>
      </w:r>
      <w:r w:rsidR="000B2D5C" w:rsidRPr="00A9606E">
        <w:rPr>
          <w:spacing w:val="4"/>
          <w:szCs w:val="26"/>
          <w:lang w:val="vi-VN"/>
        </w:rPr>
        <w:t xml:space="preserve">với việc phê duyệt Kế hoạch hoạt động xây dựng VHNT, Hiệu trưởng nhà trường giao Bộ phận phụ trách hoạt động xây dựng VHNT chủ trì phối hợp cùng với GV, CB nhân viên khác, HS, Phụ huynh HS và các lực lượng ngoài nhà trường triển khai Kế hoạch xây dựng VHNT. Các hoạt động cụ thể tại bước này bao gồm: </w:t>
      </w:r>
    </w:p>
    <w:p w14:paraId="2910EE01" w14:textId="1610FFEE" w:rsidR="000B2D5C" w:rsidRPr="00A9606E" w:rsidRDefault="000B2D5C" w:rsidP="00CF5478">
      <w:pPr>
        <w:spacing w:before="0" w:after="0" w:line="326" w:lineRule="auto"/>
        <w:rPr>
          <w:szCs w:val="26"/>
        </w:rPr>
      </w:pPr>
      <w:r w:rsidRPr="00A9606E">
        <w:rPr>
          <w:szCs w:val="26"/>
          <w:lang w:val="vi-VN"/>
        </w:rPr>
        <w:t>- Tiến hành theo từng công việc ưu tiên đã được lập kế hoạch</w:t>
      </w:r>
      <w:r w:rsidR="00433C23" w:rsidRPr="00A9606E">
        <w:rPr>
          <w:szCs w:val="26"/>
        </w:rPr>
        <w:t>;</w:t>
      </w:r>
    </w:p>
    <w:p w14:paraId="09876041" w14:textId="353430AA" w:rsidR="000B2D5C" w:rsidRPr="00A9606E" w:rsidRDefault="000B2D5C" w:rsidP="00CF5478">
      <w:pPr>
        <w:spacing w:before="0" w:after="0" w:line="326" w:lineRule="auto"/>
        <w:rPr>
          <w:szCs w:val="26"/>
        </w:rPr>
      </w:pPr>
      <w:r w:rsidRPr="00A9606E">
        <w:rPr>
          <w:szCs w:val="26"/>
          <w:lang w:val="vi-VN"/>
        </w:rPr>
        <w:t>- Xây dựng, phân chia tổ chức thực hiện theo kế hoạch</w:t>
      </w:r>
      <w:r w:rsidR="00433C23" w:rsidRPr="00A9606E">
        <w:rPr>
          <w:szCs w:val="26"/>
        </w:rPr>
        <w:t>;</w:t>
      </w:r>
    </w:p>
    <w:p w14:paraId="29844E18" w14:textId="6F670238" w:rsidR="000B2D5C" w:rsidRPr="00A9606E" w:rsidRDefault="000B2D5C" w:rsidP="00CF5478">
      <w:pPr>
        <w:spacing w:before="0" w:after="0" w:line="326" w:lineRule="auto"/>
        <w:rPr>
          <w:szCs w:val="26"/>
          <w:lang w:val="vi-VN"/>
        </w:rPr>
      </w:pPr>
      <w:r w:rsidRPr="00A9606E">
        <w:rPr>
          <w:szCs w:val="26"/>
          <w:lang w:val="vi-VN"/>
        </w:rPr>
        <w:t>- Bố trí, sắp xếp đội ngũ nhân viên, nhiệm vụ, quyền hạn của từng cá nhân trong tổ chức thực hiện các công việc</w:t>
      </w:r>
      <w:r w:rsidR="00433C23" w:rsidRPr="00A9606E">
        <w:rPr>
          <w:szCs w:val="26"/>
        </w:rPr>
        <w:t>;</w:t>
      </w:r>
      <w:r w:rsidRPr="00A9606E">
        <w:rPr>
          <w:szCs w:val="26"/>
          <w:lang w:val="vi-VN"/>
        </w:rPr>
        <w:t xml:space="preserve"> </w:t>
      </w:r>
    </w:p>
    <w:p w14:paraId="53B4B633" w14:textId="32F273B0" w:rsidR="000B2D5C" w:rsidRPr="00A9606E" w:rsidRDefault="000B2D5C" w:rsidP="00CF5478">
      <w:pPr>
        <w:spacing w:before="0" w:after="0" w:line="326" w:lineRule="auto"/>
        <w:rPr>
          <w:szCs w:val="26"/>
        </w:rPr>
      </w:pPr>
      <w:r w:rsidRPr="00A9606E">
        <w:rPr>
          <w:szCs w:val="26"/>
          <w:lang w:val="vi-VN"/>
        </w:rPr>
        <w:t>- Bố trí đảm bảo các nguồn lực cho hoạt động của tổ chức</w:t>
      </w:r>
      <w:r w:rsidR="00433C23" w:rsidRPr="00A9606E">
        <w:rPr>
          <w:szCs w:val="26"/>
        </w:rPr>
        <w:t>;</w:t>
      </w:r>
    </w:p>
    <w:p w14:paraId="56BEA74E" w14:textId="77777777" w:rsidR="000B2D5C" w:rsidRPr="00A9606E" w:rsidRDefault="000B2D5C" w:rsidP="00CF5478">
      <w:pPr>
        <w:spacing w:before="0" w:after="0" w:line="326" w:lineRule="auto"/>
        <w:rPr>
          <w:szCs w:val="26"/>
          <w:lang w:val="vi-VN"/>
        </w:rPr>
      </w:pPr>
      <w:r w:rsidRPr="00A9606E">
        <w:rPr>
          <w:szCs w:val="26"/>
          <w:lang w:val="vi-VN"/>
        </w:rPr>
        <w:t xml:space="preserve">Trong khi thực hiện các công việc theo kế hoạch, nếu phát hiện các hoạt động không phù hợp, các thành viên tham gia tổng hợp đề xuất ý kiến với Bộ phận phụ trách hoạt động phát triển VHNT để tổng hợp báo cáo Hiệu trưởng. </w:t>
      </w:r>
    </w:p>
    <w:p w14:paraId="6B2540F0" w14:textId="099301DE" w:rsidR="000B2D5C" w:rsidRPr="00A9606E" w:rsidRDefault="000B2D5C" w:rsidP="00CF5478">
      <w:pPr>
        <w:spacing w:before="0" w:after="0" w:line="326" w:lineRule="auto"/>
        <w:rPr>
          <w:i/>
          <w:szCs w:val="26"/>
          <w:lang w:val="vi-VN"/>
        </w:rPr>
      </w:pPr>
      <w:r w:rsidRPr="00A9606E">
        <w:rPr>
          <w:i/>
          <w:szCs w:val="26"/>
          <w:lang w:val="vi-VN"/>
        </w:rPr>
        <w:t>B</w:t>
      </w:r>
      <w:r w:rsidRPr="00A9606E">
        <w:rPr>
          <w:rFonts w:hint="eastAsia"/>
          <w:i/>
          <w:szCs w:val="26"/>
          <w:lang w:val="vi-VN"/>
        </w:rPr>
        <w:t>ư</w:t>
      </w:r>
      <w:r w:rsidRPr="00A9606E">
        <w:rPr>
          <w:i/>
          <w:szCs w:val="26"/>
          <w:lang w:val="vi-VN"/>
        </w:rPr>
        <w:t>ớc 5. R</w:t>
      </w:r>
      <w:r w:rsidRPr="00A9606E">
        <w:rPr>
          <w:rFonts w:hint="eastAsia"/>
          <w:i/>
          <w:szCs w:val="26"/>
          <w:lang w:val="vi-VN"/>
        </w:rPr>
        <w:t>à</w:t>
      </w:r>
      <w:r w:rsidRPr="00A9606E">
        <w:rPr>
          <w:i/>
          <w:szCs w:val="26"/>
          <w:lang w:val="vi-VN"/>
        </w:rPr>
        <w:t xml:space="preserve"> so</w:t>
      </w:r>
      <w:r w:rsidRPr="00A9606E">
        <w:rPr>
          <w:rFonts w:hint="eastAsia"/>
          <w:i/>
          <w:szCs w:val="26"/>
          <w:lang w:val="vi-VN"/>
        </w:rPr>
        <w:t>á</w:t>
      </w:r>
      <w:r w:rsidRPr="00A9606E">
        <w:rPr>
          <w:i/>
          <w:szCs w:val="26"/>
          <w:lang w:val="vi-VN"/>
        </w:rPr>
        <w:t>t triển khai thực hiện Kế hoạch giữa kỳ tổng hợp c</w:t>
      </w:r>
      <w:r w:rsidRPr="00A9606E">
        <w:rPr>
          <w:rFonts w:hint="eastAsia"/>
          <w:i/>
          <w:szCs w:val="26"/>
          <w:lang w:val="vi-VN"/>
        </w:rPr>
        <w:t>á</w:t>
      </w:r>
      <w:r w:rsidRPr="00A9606E">
        <w:rPr>
          <w:i/>
          <w:szCs w:val="26"/>
          <w:lang w:val="vi-VN"/>
        </w:rPr>
        <w:t xml:space="preserve">c vấn </w:t>
      </w:r>
      <w:r w:rsidRPr="00A9606E">
        <w:rPr>
          <w:rFonts w:hint="eastAsia"/>
          <w:i/>
          <w:szCs w:val="26"/>
          <w:lang w:val="vi-VN"/>
        </w:rPr>
        <w:t>đ</w:t>
      </w:r>
      <w:r w:rsidRPr="00A9606E">
        <w:rPr>
          <w:i/>
          <w:szCs w:val="26"/>
          <w:lang w:val="vi-VN"/>
        </w:rPr>
        <w:t>ề tr</w:t>
      </w:r>
      <w:r w:rsidRPr="00A9606E">
        <w:rPr>
          <w:rFonts w:hint="eastAsia"/>
          <w:i/>
          <w:szCs w:val="26"/>
          <w:lang w:val="vi-VN"/>
        </w:rPr>
        <w:t>ê</w:t>
      </w:r>
      <w:r w:rsidRPr="00A9606E">
        <w:rPr>
          <w:i/>
          <w:szCs w:val="26"/>
          <w:lang w:val="vi-VN"/>
        </w:rPr>
        <w:t>n c</w:t>
      </w:r>
      <w:r w:rsidRPr="00A9606E">
        <w:rPr>
          <w:rFonts w:hint="eastAsia"/>
          <w:i/>
          <w:szCs w:val="26"/>
          <w:lang w:val="vi-VN"/>
        </w:rPr>
        <w:t>ơ</w:t>
      </w:r>
      <w:r w:rsidRPr="00A9606E">
        <w:rPr>
          <w:i/>
          <w:szCs w:val="26"/>
          <w:lang w:val="vi-VN"/>
        </w:rPr>
        <w:t xml:space="preserve"> sở </w:t>
      </w:r>
      <w:r w:rsidRPr="00A9606E">
        <w:rPr>
          <w:rFonts w:hint="eastAsia"/>
          <w:i/>
          <w:szCs w:val="26"/>
          <w:lang w:val="vi-VN"/>
        </w:rPr>
        <w:t>đó</w:t>
      </w:r>
      <w:r w:rsidRPr="00A9606E">
        <w:rPr>
          <w:i/>
          <w:szCs w:val="26"/>
          <w:lang w:val="vi-VN"/>
        </w:rPr>
        <w:t xml:space="preserve"> </w:t>
      </w:r>
      <w:r w:rsidRPr="00A9606E">
        <w:rPr>
          <w:rFonts w:hint="eastAsia"/>
          <w:i/>
          <w:szCs w:val="26"/>
          <w:lang w:val="vi-VN"/>
        </w:rPr>
        <w:t>đ</w:t>
      </w:r>
      <w:r w:rsidRPr="00A9606E">
        <w:rPr>
          <w:i/>
          <w:szCs w:val="26"/>
          <w:lang w:val="vi-VN"/>
        </w:rPr>
        <w:t xml:space="preserve">ề xuất </w:t>
      </w:r>
      <w:r w:rsidRPr="00A9606E">
        <w:rPr>
          <w:rFonts w:hint="eastAsia"/>
          <w:i/>
          <w:szCs w:val="26"/>
          <w:lang w:val="vi-VN"/>
        </w:rPr>
        <w:t>đ</w:t>
      </w:r>
      <w:r w:rsidRPr="00A9606E">
        <w:rPr>
          <w:i/>
          <w:szCs w:val="26"/>
          <w:lang w:val="vi-VN"/>
        </w:rPr>
        <w:t xml:space="preserve">iều chỉnh hoạt </w:t>
      </w:r>
      <w:r w:rsidRPr="00A9606E">
        <w:rPr>
          <w:rFonts w:hint="eastAsia"/>
          <w:i/>
          <w:szCs w:val="26"/>
          <w:lang w:val="vi-VN"/>
        </w:rPr>
        <w:t>đ</w:t>
      </w:r>
      <w:r w:rsidRPr="00A9606E">
        <w:rPr>
          <w:i/>
          <w:szCs w:val="26"/>
          <w:lang w:val="vi-VN"/>
        </w:rPr>
        <w:t>ộng b</w:t>
      </w:r>
      <w:r w:rsidRPr="00A9606E">
        <w:rPr>
          <w:rFonts w:hint="eastAsia"/>
          <w:i/>
          <w:szCs w:val="26"/>
          <w:lang w:val="vi-VN"/>
        </w:rPr>
        <w:t>á</w:t>
      </w:r>
      <w:r w:rsidRPr="00A9606E">
        <w:rPr>
          <w:i/>
          <w:szCs w:val="26"/>
          <w:lang w:val="vi-VN"/>
        </w:rPr>
        <w:t>o c</w:t>
      </w:r>
      <w:r w:rsidRPr="00A9606E">
        <w:rPr>
          <w:rFonts w:hint="eastAsia"/>
          <w:i/>
          <w:szCs w:val="26"/>
          <w:lang w:val="vi-VN"/>
        </w:rPr>
        <w:t>á</w:t>
      </w:r>
      <w:r w:rsidRPr="00A9606E">
        <w:rPr>
          <w:i/>
          <w:szCs w:val="26"/>
          <w:lang w:val="vi-VN"/>
        </w:rPr>
        <w:t>o Hiệu tr</w:t>
      </w:r>
      <w:r w:rsidRPr="00A9606E">
        <w:rPr>
          <w:rFonts w:hint="eastAsia"/>
          <w:i/>
          <w:szCs w:val="26"/>
          <w:lang w:val="vi-VN"/>
        </w:rPr>
        <w:t>ư</w:t>
      </w:r>
      <w:r w:rsidRPr="00A9606E">
        <w:rPr>
          <w:i/>
          <w:szCs w:val="26"/>
          <w:lang w:val="vi-VN"/>
        </w:rPr>
        <w:t xml:space="preserve">ởng </w:t>
      </w:r>
      <w:r w:rsidRPr="00A9606E">
        <w:rPr>
          <w:rFonts w:hint="eastAsia"/>
          <w:i/>
          <w:szCs w:val="26"/>
          <w:lang w:val="vi-VN"/>
        </w:rPr>
        <w:t>đ</w:t>
      </w:r>
      <w:r w:rsidRPr="00A9606E">
        <w:rPr>
          <w:i/>
          <w:szCs w:val="26"/>
          <w:lang w:val="vi-VN"/>
        </w:rPr>
        <w:t>ể ph</w:t>
      </w:r>
      <w:r w:rsidRPr="00A9606E">
        <w:rPr>
          <w:rFonts w:hint="eastAsia"/>
          <w:i/>
          <w:szCs w:val="26"/>
          <w:lang w:val="vi-VN"/>
        </w:rPr>
        <w:t>ê</w:t>
      </w:r>
      <w:r w:rsidRPr="00A9606E">
        <w:rPr>
          <w:i/>
          <w:szCs w:val="26"/>
          <w:lang w:val="vi-VN"/>
        </w:rPr>
        <w:t xml:space="preserve"> duyệt </w:t>
      </w:r>
    </w:p>
    <w:p w14:paraId="0F391CB8" w14:textId="77777777" w:rsidR="000B2D5C" w:rsidRPr="00A9606E" w:rsidRDefault="000B2D5C" w:rsidP="00CF5478">
      <w:pPr>
        <w:spacing w:before="0" w:after="0" w:line="326" w:lineRule="auto"/>
        <w:rPr>
          <w:szCs w:val="26"/>
          <w:lang w:val="vi-VN"/>
        </w:rPr>
      </w:pPr>
      <w:r w:rsidRPr="00A9606E">
        <w:rPr>
          <w:szCs w:val="26"/>
          <w:lang w:val="vi-VN"/>
        </w:rPr>
        <w:t xml:space="preserve">Hiệu trưởng nhà trường giao Bộ phận phụ trách hoạt động xây dựng VHNT chủ trì phối hợp cùng với các thành viên triển khai thực hiện rà soát việc triển khai </w:t>
      </w:r>
      <w:r w:rsidRPr="00A9606E">
        <w:rPr>
          <w:szCs w:val="26"/>
          <w:lang w:val="vi-VN"/>
        </w:rPr>
        <w:lastRenderedPageBreak/>
        <w:t xml:space="preserve">thực hiện định kỳ theo tháng/quý (thời gian thực hiện công việc rà soát phụ thuộc vào thời gian tổng thể thực hiện kế hoạch của từng trường và mức độ đề xuất điều chỉnh hoạt động. Bộ phận phụ trách hoạt động phát triển VHNT tổng hợp báo cáo Hiệu trưởng đề xuất điều chỉnh để xin phê duyệt. </w:t>
      </w:r>
    </w:p>
    <w:p w14:paraId="1D0F771E" w14:textId="67BB4A68" w:rsidR="000B2D5C" w:rsidRPr="00A9606E" w:rsidRDefault="000B2D5C" w:rsidP="00CF5478">
      <w:pPr>
        <w:spacing w:before="0" w:after="0" w:line="326" w:lineRule="auto"/>
        <w:ind w:firstLine="0"/>
        <w:rPr>
          <w:i/>
          <w:szCs w:val="26"/>
          <w:lang w:val="vi-VN"/>
        </w:rPr>
      </w:pPr>
      <w:r w:rsidRPr="00A9606E">
        <w:rPr>
          <w:szCs w:val="26"/>
          <w:lang w:val="vi-VN"/>
        </w:rPr>
        <w:tab/>
      </w:r>
      <w:r w:rsidRPr="00A9606E">
        <w:rPr>
          <w:i/>
          <w:szCs w:val="26"/>
          <w:lang w:val="vi-VN"/>
        </w:rPr>
        <w:t xml:space="preserve">Bước 6. Kiểm tra, giám sát kết quả thực hiện Kế hoạch </w:t>
      </w:r>
    </w:p>
    <w:p w14:paraId="75597D2E" w14:textId="77777777" w:rsidR="000B2D5C" w:rsidRPr="00A9606E" w:rsidRDefault="000B2D5C" w:rsidP="00CF5478">
      <w:pPr>
        <w:spacing w:before="0" w:after="0" w:line="326" w:lineRule="auto"/>
        <w:rPr>
          <w:b/>
          <w:szCs w:val="26"/>
          <w:lang w:val="vi-VN"/>
        </w:rPr>
      </w:pPr>
      <w:r w:rsidRPr="00A9606E">
        <w:rPr>
          <w:szCs w:val="26"/>
          <w:lang w:val="vi-VN"/>
        </w:rPr>
        <w:t>Hiệu trưởng nhà trường giao Bộ phận phụ trách hoạt động xây dựng VHNT thực hiện nhiệm vụ kiểm tra, giám sát kết quả thực hiện Kế hoạch hoạt động. Các hoạt động cụ thể như sau:</w:t>
      </w:r>
    </w:p>
    <w:p w14:paraId="05245243" w14:textId="77777777" w:rsidR="000B2D5C" w:rsidRPr="00A9606E" w:rsidRDefault="000B2D5C" w:rsidP="00CF5478">
      <w:pPr>
        <w:spacing w:before="0" w:after="0" w:line="326" w:lineRule="auto"/>
        <w:ind w:firstLine="0"/>
        <w:rPr>
          <w:szCs w:val="26"/>
          <w:lang w:val="vi-VN"/>
        </w:rPr>
      </w:pPr>
      <w:r w:rsidRPr="00A9606E">
        <w:rPr>
          <w:szCs w:val="26"/>
          <w:lang w:val="vi-VN"/>
        </w:rPr>
        <w:tab/>
        <w:t xml:space="preserve">- Bộ phận phụ trách hoạt động xây dựng VHNT xây dựng công cụ kiểm tra, giám sát (bảng kiểm với các tiêu chí/chỉ tiêu đánh giá cụ thể), xin ý kiến tổ chuyên môn, đại diện HS, CMHS. </w:t>
      </w:r>
    </w:p>
    <w:p w14:paraId="5D749441" w14:textId="77777777" w:rsidR="000B2D5C" w:rsidRPr="00A9606E" w:rsidRDefault="000B2D5C" w:rsidP="00CF5478">
      <w:pPr>
        <w:spacing w:before="0" w:after="0" w:line="326" w:lineRule="auto"/>
        <w:rPr>
          <w:szCs w:val="26"/>
          <w:lang w:val="vi-VN"/>
        </w:rPr>
      </w:pPr>
      <w:r w:rsidRPr="00A9606E">
        <w:rPr>
          <w:szCs w:val="26"/>
          <w:lang w:val="vi-VN"/>
        </w:rPr>
        <w:t>- Hiệu trưởng cùng Bộ phận phụ trách hoạt động xây dựng VHNT thực hiện kiểm tra, giám sát theo Bảng kiểm các chỉ tiêu và kết quả/sản phẩm đầu ra đã xây dựng từ trước; xác định mức độ hoàn thành hoạt động xây dựng VHNT; xem xét các đề xuất điều chỉnh phạm vi/mức độ/hình thức thực hiện đối với các nội dung/hoạt động không phù hợp xem xét đánh giá mức độ khả thi các đề xuất điều chỉnh hoạt động.</w:t>
      </w:r>
    </w:p>
    <w:p w14:paraId="5C685921" w14:textId="172270CB" w:rsidR="000B2D5C" w:rsidRPr="00A9606E" w:rsidRDefault="000B2D5C" w:rsidP="00CF5478">
      <w:pPr>
        <w:spacing w:before="0" w:after="0" w:line="326" w:lineRule="auto"/>
        <w:rPr>
          <w:i/>
          <w:szCs w:val="26"/>
          <w:lang w:val="vi-VN"/>
        </w:rPr>
      </w:pPr>
      <w:r w:rsidRPr="00A9606E">
        <w:rPr>
          <w:i/>
          <w:szCs w:val="26"/>
          <w:lang w:val="vi-VN"/>
        </w:rPr>
        <w:t xml:space="preserve">Bước 7. Phê duyệt đề xuất điều chỉnh </w:t>
      </w:r>
    </w:p>
    <w:p w14:paraId="2A3026D3" w14:textId="2EECC5D1" w:rsidR="000B2D5C" w:rsidRPr="00A9606E" w:rsidRDefault="000B2D5C" w:rsidP="00CF5478">
      <w:pPr>
        <w:spacing w:before="0" w:after="0" w:line="326" w:lineRule="auto"/>
        <w:rPr>
          <w:szCs w:val="26"/>
          <w:lang w:val="vi-VN"/>
        </w:rPr>
      </w:pPr>
      <w:r w:rsidRPr="00A9606E">
        <w:rPr>
          <w:szCs w:val="26"/>
          <w:lang w:val="vi-VN"/>
        </w:rPr>
        <w:t>- Hiệu trưởng xem xét phê duyệt đề xuất điều chỉnh hoạt động trên báo cáo khả thi của Bộ phận phụ trách</w:t>
      </w:r>
      <w:r w:rsidR="00A9606E" w:rsidRPr="00A9606E">
        <w:rPr>
          <w:szCs w:val="26"/>
          <w:lang w:val="vi-VN"/>
        </w:rPr>
        <w:t xml:space="preserve"> </w:t>
      </w:r>
      <w:r w:rsidRPr="00A9606E">
        <w:rPr>
          <w:szCs w:val="26"/>
          <w:lang w:val="vi-VN"/>
        </w:rPr>
        <w:t xml:space="preserve">hoạt động xây dựng văn hóa nhà trường THPT. </w:t>
      </w:r>
    </w:p>
    <w:p w14:paraId="144E2C58" w14:textId="1F4DDCA3" w:rsidR="000B2D5C" w:rsidRPr="00A9606E" w:rsidRDefault="000B2D5C" w:rsidP="00CF5478">
      <w:pPr>
        <w:spacing w:before="0" w:after="0" w:line="326" w:lineRule="auto"/>
        <w:rPr>
          <w:i/>
          <w:szCs w:val="26"/>
          <w:lang w:val="vi-VN"/>
        </w:rPr>
      </w:pPr>
      <w:r w:rsidRPr="00A9606E">
        <w:rPr>
          <w:i/>
          <w:szCs w:val="26"/>
          <w:lang w:val="vi-VN"/>
        </w:rPr>
        <w:t xml:space="preserve">Bước 8. Đánh giá, tổng kết kết quả thực hiện Kế hoạch </w:t>
      </w:r>
    </w:p>
    <w:p w14:paraId="1607EE95" w14:textId="289940C2" w:rsidR="000B2D5C" w:rsidRPr="00A9606E" w:rsidRDefault="000B2D5C" w:rsidP="00CF5478">
      <w:pPr>
        <w:spacing w:before="0" w:after="0" w:line="326" w:lineRule="auto"/>
        <w:rPr>
          <w:spacing w:val="-4"/>
          <w:szCs w:val="26"/>
        </w:rPr>
      </w:pPr>
      <w:r w:rsidRPr="00A9606E">
        <w:rPr>
          <w:spacing w:val="-4"/>
          <w:szCs w:val="26"/>
          <w:lang w:val="vi-VN"/>
        </w:rPr>
        <w:t>- Bộ phận phụ trách</w:t>
      </w:r>
      <w:r w:rsidR="00A9606E" w:rsidRPr="00A9606E">
        <w:rPr>
          <w:spacing w:val="-4"/>
          <w:szCs w:val="26"/>
          <w:lang w:val="vi-VN"/>
        </w:rPr>
        <w:t xml:space="preserve"> </w:t>
      </w:r>
      <w:r w:rsidRPr="00A9606E">
        <w:rPr>
          <w:spacing w:val="-4"/>
          <w:szCs w:val="26"/>
          <w:lang w:val="vi-VN"/>
        </w:rPr>
        <w:t>hoạt động xây dựng văn hóa nhà trường THPT thực hiện đánh giá tổng thể việc triển khai kế hoạch dựa trên kết quả đánh giá, kết luận việc thực hiện kế hoạch đạt yêu cầu đúng tiến độ và kết quả đầu ra đã được xây dựng</w:t>
      </w:r>
      <w:r w:rsidR="00AC7883" w:rsidRPr="00A9606E">
        <w:rPr>
          <w:spacing w:val="-4"/>
          <w:szCs w:val="26"/>
        </w:rPr>
        <w:t>.</w:t>
      </w:r>
    </w:p>
    <w:p w14:paraId="49588FF6" w14:textId="114AE68E" w:rsidR="000B2D5C" w:rsidRPr="00A9606E" w:rsidRDefault="000B2D5C" w:rsidP="00CF5478">
      <w:pPr>
        <w:spacing w:before="0" w:after="0" w:line="326" w:lineRule="auto"/>
        <w:rPr>
          <w:szCs w:val="26"/>
          <w:lang w:val="vi-VN"/>
        </w:rPr>
      </w:pPr>
      <w:r w:rsidRPr="00A9606E">
        <w:rPr>
          <w:szCs w:val="26"/>
          <w:lang w:val="vi-VN"/>
        </w:rPr>
        <w:t>- Phân tích rút ra bài học kinh nghiệm, làm căn cứ xây dựng kế hoạch, chiến lược phát triển VHNT các giai đoạn tiếp theo</w:t>
      </w:r>
      <w:r w:rsidR="00AC7883" w:rsidRPr="00A9606E">
        <w:rPr>
          <w:szCs w:val="26"/>
        </w:rPr>
        <w:t>.</w:t>
      </w:r>
      <w:r w:rsidRPr="00A9606E">
        <w:rPr>
          <w:szCs w:val="26"/>
          <w:lang w:val="vi-VN"/>
        </w:rPr>
        <w:t xml:space="preserve"> </w:t>
      </w:r>
    </w:p>
    <w:p w14:paraId="6597B54B" w14:textId="4D4DFA82" w:rsidR="000B2D5C" w:rsidRPr="00A9606E" w:rsidRDefault="000B2D5C" w:rsidP="00CF5478">
      <w:pPr>
        <w:spacing w:before="0" w:after="0" w:line="326" w:lineRule="auto"/>
        <w:rPr>
          <w:szCs w:val="26"/>
        </w:rPr>
      </w:pPr>
      <w:r w:rsidRPr="00A9606E">
        <w:rPr>
          <w:szCs w:val="26"/>
          <w:lang w:val="vi-VN"/>
        </w:rPr>
        <w:t>- Hiệu trưởng chủ chì tổ chức công bố kết quả thực hiện kế hoạch hoạt động</w:t>
      </w:r>
      <w:r w:rsidR="00AC7883" w:rsidRPr="00A9606E">
        <w:rPr>
          <w:szCs w:val="26"/>
        </w:rPr>
        <w:t>.</w:t>
      </w:r>
    </w:p>
    <w:p w14:paraId="0812F1CA" w14:textId="77777777" w:rsidR="000B2D5C" w:rsidRPr="00A9606E" w:rsidRDefault="000B2D5C" w:rsidP="00CF5478">
      <w:pPr>
        <w:spacing w:before="0" w:after="0" w:line="326" w:lineRule="auto"/>
        <w:rPr>
          <w:szCs w:val="26"/>
          <w:lang w:val="vi-VN"/>
        </w:rPr>
      </w:pPr>
      <w:r w:rsidRPr="00A9606E">
        <w:rPr>
          <w:szCs w:val="26"/>
          <w:lang w:val="vi-VN"/>
        </w:rPr>
        <w:t xml:space="preserve">Quy trình quản lý hoạt động xây dựng văn hóa nhà trường THPT được biểu diễn trong sơ đồ dưới đây: </w:t>
      </w:r>
    </w:p>
    <w:p w14:paraId="6AFAB43C" w14:textId="77777777" w:rsidR="0015027D" w:rsidRPr="00A9606E" w:rsidRDefault="0015027D">
      <w:pPr>
        <w:spacing w:before="0" w:after="0" w:line="240" w:lineRule="auto"/>
        <w:ind w:firstLine="0"/>
        <w:jc w:val="left"/>
        <w:rPr>
          <w:b/>
          <w:szCs w:val="26"/>
          <w:lang w:val="vi-VN"/>
        </w:rPr>
      </w:pPr>
      <w:r w:rsidRPr="00A9606E">
        <w:rPr>
          <w:szCs w:val="26"/>
          <w:lang w:val="vi-VN"/>
        </w:rPr>
        <w:br w:type="page"/>
      </w:r>
    </w:p>
    <w:p w14:paraId="59D2894E" w14:textId="2A17B800" w:rsidR="000B2D5C" w:rsidRPr="00A9606E" w:rsidRDefault="000B2D5C" w:rsidP="000B2D5C">
      <w:pPr>
        <w:pStyle w:val="7a"/>
        <w:spacing w:line="312" w:lineRule="auto"/>
        <w:rPr>
          <w:sz w:val="26"/>
          <w:szCs w:val="26"/>
          <w:lang w:val="vi-VN"/>
        </w:rPr>
      </w:pPr>
      <w:bookmarkStart w:id="1463" w:name="_Toc152740987"/>
      <w:bookmarkStart w:id="1464" w:name="_Toc154309925"/>
      <w:r w:rsidRPr="00A9606E">
        <w:rPr>
          <w:sz w:val="26"/>
          <w:szCs w:val="26"/>
          <w:lang w:val="vi-VN"/>
        </w:rPr>
        <w:lastRenderedPageBreak/>
        <w:t xml:space="preserve">Sơ đồ 3.1. Quy trình quản lý hoạt động xây dựng văn hóa nhà trường </w:t>
      </w:r>
      <w:r w:rsidRPr="00A9606E">
        <w:rPr>
          <w:sz w:val="26"/>
          <w:szCs w:val="26"/>
          <w:lang w:val="vi-VN"/>
        </w:rPr>
        <w:br/>
        <w:t>trung học phổ thông</w:t>
      </w:r>
      <w:bookmarkEnd w:id="1463"/>
      <w:bookmarkEnd w:id="1464"/>
    </w:p>
    <w:tbl>
      <w:tblPr>
        <w:tblW w:w="9924"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52"/>
        <w:gridCol w:w="6095"/>
        <w:gridCol w:w="2977"/>
      </w:tblGrid>
      <w:tr w:rsidR="000B2D5C" w:rsidRPr="00A9606E" w14:paraId="2378AE27" w14:textId="77777777" w:rsidTr="009F3AD9">
        <w:trPr>
          <w:jc w:val="center"/>
        </w:trPr>
        <w:tc>
          <w:tcPr>
            <w:tcW w:w="852" w:type="dxa"/>
            <w:shd w:val="clear" w:color="auto" w:fill="auto"/>
          </w:tcPr>
          <w:p w14:paraId="7CEA54A4" w14:textId="77777777" w:rsidR="000B2D5C" w:rsidRPr="00A9606E" w:rsidRDefault="000B2D5C" w:rsidP="00CF5478">
            <w:pPr>
              <w:spacing w:before="0" w:after="0" w:line="240" w:lineRule="auto"/>
              <w:ind w:firstLine="0"/>
              <w:rPr>
                <w:rFonts w:eastAsia="Times New Roman"/>
                <w:b/>
                <w:szCs w:val="26"/>
              </w:rPr>
            </w:pPr>
            <w:r w:rsidRPr="00A9606E">
              <w:rPr>
                <w:rFonts w:eastAsia="Times New Roman"/>
                <w:b/>
                <w:szCs w:val="26"/>
              </w:rPr>
              <w:t>Bước</w:t>
            </w:r>
          </w:p>
        </w:tc>
        <w:tc>
          <w:tcPr>
            <w:tcW w:w="6095" w:type="dxa"/>
            <w:shd w:val="clear" w:color="auto" w:fill="auto"/>
          </w:tcPr>
          <w:p w14:paraId="44BE1994" w14:textId="77777777" w:rsidR="000B2D5C" w:rsidRPr="00A9606E" w:rsidRDefault="000B2D5C" w:rsidP="009F3AD9">
            <w:pPr>
              <w:spacing w:before="0" w:after="0" w:line="240" w:lineRule="auto"/>
              <w:ind w:firstLine="0"/>
              <w:jc w:val="center"/>
              <w:rPr>
                <w:rFonts w:eastAsia="Times New Roman"/>
                <w:b/>
                <w:szCs w:val="26"/>
              </w:rPr>
            </w:pPr>
            <w:r w:rsidRPr="00A9606E">
              <w:rPr>
                <w:rFonts w:eastAsia="Times New Roman"/>
                <w:b/>
                <w:szCs w:val="26"/>
              </w:rPr>
              <w:t>Tiến trình thực hiện</w:t>
            </w:r>
          </w:p>
        </w:tc>
        <w:tc>
          <w:tcPr>
            <w:tcW w:w="2977" w:type="dxa"/>
            <w:shd w:val="clear" w:color="auto" w:fill="auto"/>
          </w:tcPr>
          <w:p w14:paraId="4BE8224C" w14:textId="77777777" w:rsidR="000B2D5C" w:rsidRPr="00A9606E" w:rsidRDefault="000B2D5C" w:rsidP="009F3AD9">
            <w:pPr>
              <w:spacing w:before="0" w:after="0" w:line="240" w:lineRule="auto"/>
              <w:ind w:firstLine="0"/>
              <w:jc w:val="center"/>
              <w:rPr>
                <w:rFonts w:eastAsia="Times New Roman"/>
                <w:b/>
                <w:szCs w:val="26"/>
              </w:rPr>
            </w:pPr>
            <w:r w:rsidRPr="00A9606E">
              <w:rPr>
                <w:rFonts w:eastAsia="Times New Roman"/>
                <w:b/>
                <w:szCs w:val="26"/>
              </w:rPr>
              <w:t>Người chịu trách nhiệm</w:t>
            </w:r>
          </w:p>
        </w:tc>
      </w:tr>
      <w:tr w:rsidR="000B2D5C" w:rsidRPr="00A9606E" w14:paraId="78EB12BD" w14:textId="77777777" w:rsidTr="009F3AD9">
        <w:trPr>
          <w:trHeight w:val="1564"/>
          <w:jc w:val="center"/>
        </w:trPr>
        <w:tc>
          <w:tcPr>
            <w:tcW w:w="852" w:type="dxa"/>
            <w:shd w:val="clear" w:color="auto" w:fill="auto"/>
          </w:tcPr>
          <w:p w14:paraId="67BDE143" w14:textId="77777777" w:rsidR="000B2D5C" w:rsidRPr="00A9606E" w:rsidRDefault="000B2D5C" w:rsidP="00CF5478">
            <w:pPr>
              <w:spacing w:before="0" w:after="0" w:line="240" w:lineRule="auto"/>
              <w:ind w:firstLine="0"/>
              <w:rPr>
                <w:rFonts w:eastAsia="Times New Roman"/>
                <w:szCs w:val="26"/>
              </w:rPr>
            </w:pPr>
          </w:p>
          <w:p w14:paraId="7A77B209" w14:textId="77777777" w:rsidR="000B2D5C" w:rsidRPr="00A9606E" w:rsidRDefault="000B2D5C" w:rsidP="00CF5478">
            <w:pPr>
              <w:spacing w:before="0" w:after="0" w:line="240" w:lineRule="auto"/>
              <w:ind w:firstLine="0"/>
              <w:rPr>
                <w:rFonts w:eastAsia="Times New Roman"/>
                <w:szCs w:val="26"/>
              </w:rPr>
            </w:pPr>
            <w:r w:rsidRPr="00A9606E">
              <w:rPr>
                <w:rFonts w:eastAsia="Times New Roman"/>
                <w:szCs w:val="26"/>
              </w:rPr>
              <w:t>1</w:t>
            </w:r>
          </w:p>
        </w:tc>
        <w:tc>
          <w:tcPr>
            <w:tcW w:w="6095" w:type="dxa"/>
            <w:shd w:val="clear" w:color="auto" w:fill="auto"/>
          </w:tcPr>
          <w:p w14:paraId="5CF5F648" w14:textId="77777777" w:rsidR="000B2D5C" w:rsidRPr="00A9606E" w:rsidRDefault="000B2D5C" w:rsidP="009F3AD9">
            <w:pPr>
              <w:spacing w:before="0" w:after="0" w:line="240" w:lineRule="auto"/>
              <w:ind w:firstLine="0"/>
              <w:jc w:val="center"/>
              <w:rPr>
                <w:rFonts w:eastAsia="Times New Roman"/>
                <w:noProof/>
                <w:szCs w:val="26"/>
              </w:rPr>
            </w:pPr>
            <w:r w:rsidRPr="00A9606E">
              <w:rPr>
                <w:rFonts w:eastAsia="Times New Roman"/>
                <w:noProof/>
                <w:szCs w:val="26"/>
              </w:rPr>
              <mc:AlternateContent>
                <mc:Choice Requires="wpg">
                  <w:drawing>
                    <wp:anchor distT="0" distB="0" distL="114300" distR="114300" simplePos="0" relativeHeight="251691008" behindDoc="0" locked="0" layoutInCell="1" allowOverlap="1" wp14:anchorId="306BCB06" wp14:editId="76426027">
                      <wp:simplePos x="0" y="0"/>
                      <wp:positionH relativeFrom="column">
                        <wp:posOffset>128905</wp:posOffset>
                      </wp:positionH>
                      <wp:positionV relativeFrom="paragraph">
                        <wp:posOffset>127000</wp:posOffset>
                      </wp:positionV>
                      <wp:extent cx="3244459" cy="7839075"/>
                      <wp:effectExtent l="476250" t="0" r="241935" b="28575"/>
                      <wp:wrapNone/>
                      <wp:docPr id="92" name="Group 92"/>
                      <wp:cNvGraphicFramePr/>
                      <a:graphic xmlns:a="http://schemas.openxmlformats.org/drawingml/2006/main">
                        <a:graphicData uri="http://schemas.microsoft.com/office/word/2010/wordprocessingGroup">
                          <wpg:wgp>
                            <wpg:cNvGrpSpPr/>
                            <wpg:grpSpPr>
                              <a:xfrm>
                                <a:off x="0" y="0"/>
                                <a:ext cx="3244459" cy="7839075"/>
                                <a:chOff x="0" y="0"/>
                                <a:chExt cx="3244459" cy="7833610"/>
                              </a:xfrm>
                            </wpg:grpSpPr>
                            <wpg:grpSp>
                              <wpg:cNvPr id="93" name="Group 93"/>
                              <wpg:cNvGrpSpPr/>
                              <wpg:grpSpPr>
                                <a:xfrm>
                                  <a:off x="1987" y="0"/>
                                  <a:ext cx="3242472" cy="7833610"/>
                                  <a:chOff x="0" y="0"/>
                                  <a:chExt cx="3242472" cy="7833610"/>
                                </a:xfrm>
                              </wpg:grpSpPr>
                              <wpg:grpSp>
                                <wpg:cNvPr id="94" name="Group 94"/>
                                <wpg:cNvGrpSpPr/>
                                <wpg:grpSpPr>
                                  <a:xfrm>
                                    <a:off x="0" y="0"/>
                                    <a:ext cx="3216275" cy="7833610"/>
                                    <a:chOff x="0" y="0"/>
                                    <a:chExt cx="3216275" cy="7833610"/>
                                  </a:xfrm>
                                </wpg:grpSpPr>
                                <wpg:grpSp>
                                  <wpg:cNvPr id="95" name="Group 95"/>
                                  <wpg:cNvGrpSpPr/>
                                  <wpg:grpSpPr>
                                    <a:xfrm>
                                      <a:off x="0" y="0"/>
                                      <a:ext cx="3216275" cy="7833610"/>
                                      <a:chOff x="0" y="0"/>
                                      <a:chExt cx="3216275" cy="7833610"/>
                                    </a:xfrm>
                                  </wpg:grpSpPr>
                                  <wpg:grpSp>
                                    <wpg:cNvPr id="96" name="Group 96"/>
                                    <wpg:cNvGrpSpPr/>
                                    <wpg:grpSpPr>
                                      <a:xfrm>
                                        <a:off x="81170" y="5914942"/>
                                        <a:ext cx="3061970" cy="1918668"/>
                                        <a:chOff x="0" y="0"/>
                                        <a:chExt cx="3061970" cy="1918668"/>
                                      </a:xfrm>
                                    </wpg:grpSpPr>
                                    <wps:wsp>
                                      <wps:cNvPr id="97" name="AutoShape 51"/>
                                      <wps:cNvSpPr>
                                        <a:spLocks noChangeArrowheads="1"/>
                                      </wps:cNvSpPr>
                                      <wps:spPr bwMode="auto">
                                        <a:xfrm>
                                          <a:off x="65929" y="0"/>
                                          <a:ext cx="2825115" cy="625006"/>
                                        </a:xfrm>
                                        <a:prstGeom prst="flowChartDecision">
                                          <a:avLst/>
                                        </a:prstGeom>
                                        <a:solidFill>
                                          <a:srgbClr val="FFFFFF"/>
                                        </a:solidFill>
                                        <a:ln w="9525">
                                          <a:solidFill>
                                            <a:srgbClr val="000000"/>
                                          </a:solidFill>
                                          <a:miter lim="800000"/>
                                          <a:headEnd/>
                                          <a:tailEnd/>
                                        </a:ln>
                                      </wps:spPr>
                                      <wps:txbx>
                                        <w:txbxContent>
                                          <w:p w14:paraId="0B7D899E" w14:textId="77777777" w:rsidR="002E7748" w:rsidRPr="00F00A18" w:rsidRDefault="002E7748" w:rsidP="000B2D5C">
                                            <w:pPr>
                                              <w:spacing w:before="0" w:after="0" w:line="240" w:lineRule="auto"/>
                                              <w:ind w:firstLine="0"/>
                                              <w:jc w:val="center"/>
                                              <w:rPr>
                                                <w:b/>
                                                <w:sz w:val="22"/>
                                              </w:rPr>
                                            </w:pPr>
                                            <w:r w:rsidRPr="00F00A18">
                                              <w:rPr>
                                                <w:b/>
                                                <w:sz w:val="22"/>
                                              </w:rPr>
                                              <w:t>Phê duyệt nội dung</w:t>
                                            </w:r>
                                            <w:r>
                                              <w:rPr>
                                                <w:b/>
                                                <w:sz w:val="22"/>
                                              </w:rPr>
                                              <w:t xml:space="preserve"> đ</w:t>
                                            </w:r>
                                            <w:r w:rsidRPr="00F00A18">
                                              <w:rPr>
                                                <w:b/>
                                                <w:sz w:val="22"/>
                                              </w:rPr>
                                              <w:t>iều chỉnh</w:t>
                                            </w:r>
                                          </w:p>
                                        </w:txbxContent>
                                      </wps:txbx>
                                      <wps:bodyPr rot="0" vert="horz" wrap="square" lIns="0" tIns="0" rIns="0" bIns="0" anchor="t" anchorCtr="0" upright="1">
                                        <a:noAutofit/>
                                      </wps:bodyPr>
                                    </wps:wsp>
                                    <wps:wsp>
                                      <wps:cNvPr id="98" name="AutoShape 52"/>
                                      <wps:cNvCnPr>
                                        <a:cxnSpLocks noChangeShapeType="1"/>
                                      </wps:cNvCnPr>
                                      <wps:spPr bwMode="auto">
                                        <a:xfrm>
                                          <a:off x="1483940" y="645988"/>
                                          <a:ext cx="0" cy="2368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Oval 61"/>
                                      <wps:cNvSpPr>
                                        <a:spLocks noChangeArrowheads="1"/>
                                      </wps:cNvSpPr>
                                      <wps:spPr bwMode="auto">
                                        <a:xfrm>
                                          <a:off x="0" y="831740"/>
                                          <a:ext cx="3061970" cy="1086928"/>
                                        </a:xfrm>
                                        <a:prstGeom prst="ellipse">
                                          <a:avLst/>
                                        </a:prstGeom>
                                        <a:solidFill>
                                          <a:srgbClr val="FFFFFF"/>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321354" w14:textId="77777777" w:rsidR="002E7748" w:rsidRPr="00F00A18" w:rsidRDefault="002E7748" w:rsidP="000B2D5C">
                                            <w:pPr>
                                              <w:spacing w:before="0" w:after="0" w:line="240" w:lineRule="exact"/>
                                              <w:ind w:firstLine="0"/>
                                              <w:jc w:val="center"/>
                                              <w:rPr>
                                                <w:b/>
                                                <w:sz w:val="22"/>
                                              </w:rPr>
                                            </w:pPr>
                                            <w:r w:rsidRPr="00F00A18">
                                              <w:rPr>
                                                <w:b/>
                                                <w:sz w:val="22"/>
                                              </w:rPr>
                                              <w:t>Đánh giá, Tổng kết thực hiện KH</w:t>
                                            </w:r>
                                          </w:p>
                                          <w:p w14:paraId="5B1C5016" w14:textId="171F6B3C" w:rsidR="002E7748" w:rsidRPr="0089217B" w:rsidRDefault="002E7748" w:rsidP="000B2D5C">
                                            <w:pPr>
                                              <w:spacing w:before="0" w:after="0" w:line="240" w:lineRule="exact"/>
                                              <w:ind w:firstLine="0"/>
                                              <w:jc w:val="center"/>
                                            </w:pPr>
                                            <w:r w:rsidRPr="0089217B">
                                              <w:rPr>
                                                <w:color w:val="000000"/>
                                                <w:sz w:val="20"/>
                                                <w:szCs w:val="26"/>
                                              </w:rPr>
                                              <w:t>Đánh giá tổng thể; Tổ chức hội nghị tổng kết, đánh giá kết quả thực hiện KH; Công</w:t>
                                            </w:r>
                                            <w:r w:rsidRPr="0089217B">
                                              <w:rPr>
                                                <w:sz w:val="20"/>
                                              </w:rPr>
                                              <w:t xml:space="preserve"> bố kết quả</w:t>
                                            </w:r>
                                            <w:r>
                                              <w:rPr>
                                                <w:sz w:val="20"/>
                                              </w:rPr>
                                              <w:t>.</w:t>
                                            </w:r>
                                          </w:p>
                                        </w:txbxContent>
                                      </wps:txbx>
                                      <wps:bodyPr rot="0" vert="horz" wrap="square" lIns="0" tIns="0" rIns="0" bIns="0" anchor="t" anchorCtr="0" upright="1">
                                        <a:noAutofit/>
                                      </wps:bodyPr>
                                    </wps:wsp>
                                  </wpg:grpSp>
                                  <wpg:grpSp>
                                    <wpg:cNvPr id="100" name="Group 100"/>
                                    <wpg:cNvGrpSpPr/>
                                    <wpg:grpSpPr>
                                      <a:xfrm>
                                        <a:off x="0" y="0"/>
                                        <a:ext cx="3216275" cy="5937719"/>
                                        <a:chOff x="0" y="0"/>
                                        <a:chExt cx="3216275" cy="5937719"/>
                                      </a:xfrm>
                                    </wpg:grpSpPr>
                                    <wps:wsp>
                                      <wps:cNvPr id="101" name="Rectangle 46"/>
                                      <wps:cNvSpPr>
                                        <a:spLocks noChangeArrowheads="1"/>
                                      </wps:cNvSpPr>
                                      <wps:spPr bwMode="auto">
                                        <a:xfrm>
                                          <a:off x="93097" y="2667662"/>
                                          <a:ext cx="2999740" cy="842645"/>
                                        </a:xfrm>
                                        <a:prstGeom prst="rect">
                                          <a:avLst/>
                                        </a:prstGeom>
                                        <a:solidFill>
                                          <a:srgbClr val="FFFFFF"/>
                                        </a:solidFill>
                                        <a:ln w="9525">
                                          <a:solidFill>
                                            <a:srgbClr val="000000"/>
                                          </a:solidFill>
                                          <a:miter lim="800000"/>
                                          <a:headEnd/>
                                          <a:tailEnd/>
                                        </a:ln>
                                      </wps:spPr>
                                      <wps:txbx>
                                        <w:txbxContent>
                                          <w:p w14:paraId="76CA32ED" w14:textId="77777777" w:rsidR="002E7748" w:rsidRPr="00F00A18" w:rsidRDefault="002E7748" w:rsidP="000B2D5C">
                                            <w:pPr>
                                              <w:spacing w:before="0" w:after="0" w:line="240" w:lineRule="exact"/>
                                              <w:ind w:firstLine="0"/>
                                              <w:jc w:val="center"/>
                                              <w:rPr>
                                                <w:b/>
                                                <w:sz w:val="22"/>
                                              </w:rPr>
                                            </w:pPr>
                                            <w:r w:rsidRPr="00F00A18">
                                              <w:rPr>
                                                <w:b/>
                                                <w:sz w:val="22"/>
                                              </w:rPr>
                                              <w:t>Thực hiện KH xây dựng VHNT</w:t>
                                            </w:r>
                                          </w:p>
                                          <w:p w14:paraId="4610A4B6" w14:textId="211B32E2" w:rsidR="002E7748" w:rsidRPr="0089217B" w:rsidRDefault="002E7748" w:rsidP="000B2D5C">
                                            <w:pPr>
                                              <w:spacing w:before="0" w:after="0" w:line="240" w:lineRule="exact"/>
                                              <w:ind w:firstLine="0"/>
                                              <w:jc w:val="left"/>
                                              <w:rPr>
                                                <w:sz w:val="20"/>
                                              </w:rPr>
                                            </w:pPr>
                                            <w:r w:rsidRPr="0089217B">
                                              <w:rPr>
                                                <w:sz w:val="20"/>
                                              </w:rPr>
                                              <w:t>- Triển khai theo thứ tự ưu tiên</w:t>
                                            </w:r>
                                            <w:r>
                                              <w:rPr>
                                                <w:sz w:val="20"/>
                                              </w:rPr>
                                              <w:t>.</w:t>
                                            </w:r>
                                          </w:p>
                                          <w:p w14:paraId="078BA247" w14:textId="284C56F0" w:rsidR="002E7748" w:rsidRPr="0089217B" w:rsidRDefault="002E7748" w:rsidP="000B2D5C">
                                            <w:pPr>
                                              <w:spacing w:before="0" w:after="0" w:line="240" w:lineRule="exact"/>
                                              <w:ind w:firstLine="0"/>
                                              <w:jc w:val="left"/>
                                              <w:rPr>
                                                <w:sz w:val="20"/>
                                              </w:rPr>
                                            </w:pPr>
                                            <w:r w:rsidRPr="0089217B">
                                              <w:rPr>
                                                <w:sz w:val="20"/>
                                              </w:rPr>
                                              <w:t>- Phân chia tổ chức theo kế hoạch</w:t>
                                            </w:r>
                                            <w:r>
                                              <w:rPr>
                                                <w:sz w:val="20"/>
                                              </w:rPr>
                                              <w:t>.</w:t>
                                            </w:r>
                                          </w:p>
                                          <w:p w14:paraId="12DD2E33" w14:textId="37FB6066" w:rsidR="002E7748" w:rsidRPr="0089217B" w:rsidRDefault="002E7748" w:rsidP="000B2D5C">
                                            <w:pPr>
                                              <w:spacing w:before="0" w:after="0" w:line="240" w:lineRule="exact"/>
                                              <w:ind w:firstLine="0"/>
                                              <w:jc w:val="left"/>
                                              <w:rPr>
                                                <w:sz w:val="20"/>
                                              </w:rPr>
                                            </w:pPr>
                                            <w:r w:rsidRPr="0089217B">
                                              <w:rPr>
                                                <w:sz w:val="20"/>
                                              </w:rPr>
                                              <w:t>- Bố trí nhân lực; kinh phí đảm bảo thực hiện; đề xuất điều chỉnh KH (nếu cần)</w:t>
                                            </w:r>
                                            <w:r>
                                              <w:rPr>
                                                <w:sz w:val="20"/>
                                              </w:rPr>
                                              <w:t>.</w:t>
                                            </w:r>
                                          </w:p>
                                        </w:txbxContent>
                                      </wps:txbx>
                                      <wps:bodyPr rot="0" vert="horz" wrap="square" lIns="0" tIns="0" rIns="0" bIns="0" anchor="t" anchorCtr="0" upright="1">
                                        <a:noAutofit/>
                                      </wps:bodyPr>
                                    </wps:wsp>
                                    <wps:wsp>
                                      <wps:cNvPr id="102" name="Rectangle 47"/>
                                      <wps:cNvSpPr>
                                        <a:spLocks noChangeArrowheads="1"/>
                                      </wps:cNvSpPr>
                                      <wps:spPr bwMode="auto">
                                        <a:xfrm>
                                          <a:off x="93097" y="4826442"/>
                                          <a:ext cx="3041015" cy="923925"/>
                                        </a:xfrm>
                                        <a:prstGeom prst="rect">
                                          <a:avLst/>
                                        </a:prstGeom>
                                        <a:solidFill>
                                          <a:srgbClr val="FFFFFF"/>
                                        </a:solidFill>
                                        <a:ln w="9525">
                                          <a:solidFill>
                                            <a:srgbClr val="000000"/>
                                          </a:solidFill>
                                          <a:miter lim="800000"/>
                                          <a:headEnd/>
                                          <a:tailEnd/>
                                        </a:ln>
                                      </wps:spPr>
                                      <wps:txbx>
                                        <w:txbxContent>
                                          <w:p w14:paraId="65143788" w14:textId="77777777" w:rsidR="002E7748" w:rsidRPr="00BD21D1" w:rsidRDefault="002E7748" w:rsidP="000B2D5C">
                                            <w:pPr>
                                              <w:spacing w:before="0" w:after="0" w:line="240" w:lineRule="exact"/>
                                              <w:ind w:firstLine="0"/>
                                              <w:jc w:val="center"/>
                                              <w:rPr>
                                                <w:b/>
                                                <w:color w:val="000000" w:themeColor="text1"/>
                                                <w:sz w:val="22"/>
                                              </w:rPr>
                                            </w:pPr>
                                            <w:r w:rsidRPr="00BD21D1">
                                              <w:rPr>
                                                <w:b/>
                                                <w:color w:val="000000" w:themeColor="text1"/>
                                                <w:sz w:val="22"/>
                                              </w:rPr>
                                              <w:t>Kiểm tra, giám sát thực hiện KH</w:t>
                                            </w:r>
                                          </w:p>
                                          <w:p w14:paraId="53A341A2" w14:textId="263E05D5" w:rsidR="002E7748" w:rsidRPr="00BD21D1" w:rsidRDefault="002E7748" w:rsidP="000B2D5C">
                                            <w:pPr>
                                              <w:spacing w:before="0" w:after="0" w:line="240" w:lineRule="exact"/>
                                              <w:ind w:firstLine="0"/>
                                              <w:jc w:val="left"/>
                                              <w:rPr>
                                                <w:color w:val="000000" w:themeColor="text1"/>
                                                <w:sz w:val="20"/>
                                              </w:rPr>
                                            </w:pPr>
                                            <w:r w:rsidRPr="00BD21D1">
                                              <w:rPr>
                                                <w:color w:val="000000" w:themeColor="text1"/>
                                                <w:sz w:val="20"/>
                                              </w:rPr>
                                              <w:t>- Xây dựng công cụ (bảng kiểm, chỉ tiêu)</w:t>
                                            </w:r>
                                            <w:r>
                                              <w:rPr>
                                                <w:color w:val="000000" w:themeColor="text1"/>
                                                <w:sz w:val="20"/>
                                              </w:rPr>
                                              <w:t>.</w:t>
                                            </w:r>
                                          </w:p>
                                          <w:p w14:paraId="3919CCE7" w14:textId="7A286D9C" w:rsidR="002E7748" w:rsidRPr="00BD21D1" w:rsidRDefault="002E7748" w:rsidP="000B2D5C">
                                            <w:pPr>
                                              <w:spacing w:before="0" w:after="0" w:line="240" w:lineRule="exact"/>
                                              <w:ind w:firstLine="0"/>
                                              <w:jc w:val="left"/>
                                              <w:rPr>
                                                <w:color w:val="000000" w:themeColor="text1"/>
                                                <w:sz w:val="20"/>
                                              </w:rPr>
                                            </w:pPr>
                                            <w:r w:rsidRPr="00BD21D1">
                                              <w:rPr>
                                                <w:color w:val="000000" w:themeColor="text1"/>
                                                <w:sz w:val="20"/>
                                              </w:rPr>
                                              <w:t>- Kiểm tra, giám sát theo bảng kiểm</w:t>
                                            </w:r>
                                            <w:r>
                                              <w:rPr>
                                                <w:color w:val="000000" w:themeColor="text1"/>
                                                <w:sz w:val="20"/>
                                              </w:rPr>
                                              <w:t>.</w:t>
                                            </w:r>
                                          </w:p>
                                          <w:p w14:paraId="2DD686B9" w14:textId="0092E698" w:rsidR="002E7748" w:rsidRPr="00BD21D1" w:rsidRDefault="002E7748" w:rsidP="000B2D5C">
                                            <w:pPr>
                                              <w:spacing w:before="0" w:after="0" w:line="240" w:lineRule="exact"/>
                                              <w:ind w:firstLine="0"/>
                                              <w:jc w:val="left"/>
                                              <w:rPr>
                                                <w:color w:val="000000" w:themeColor="text1"/>
                                                <w:sz w:val="20"/>
                                              </w:rPr>
                                            </w:pPr>
                                            <w:r w:rsidRPr="00BD21D1">
                                              <w:rPr>
                                                <w:color w:val="000000" w:themeColor="text1"/>
                                                <w:sz w:val="20"/>
                                              </w:rPr>
                                              <w:t>- Xác định mức độ hoàn thành</w:t>
                                            </w:r>
                                            <w:r>
                                              <w:rPr>
                                                <w:color w:val="000000" w:themeColor="text1"/>
                                                <w:sz w:val="20"/>
                                              </w:rPr>
                                              <w:t>.</w:t>
                                            </w:r>
                                          </w:p>
                                          <w:p w14:paraId="19FB21A7" w14:textId="52418882" w:rsidR="002E7748" w:rsidRPr="00BD21D1" w:rsidRDefault="002E7748" w:rsidP="000B2D5C">
                                            <w:pPr>
                                              <w:spacing w:before="0" w:after="0" w:line="240" w:lineRule="exact"/>
                                              <w:ind w:firstLine="0"/>
                                              <w:jc w:val="left"/>
                                              <w:rPr>
                                                <w:color w:val="000000" w:themeColor="text1"/>
                                                <w:sz w:val="20"/>
                                              </w:rPr>
                                            </w:pPr>
                                            <w:r w:rsidRPr="00BD21D1">
                                              <w:rPr>
                                                <w:color w:val="000000" w:themeColor="text1"/>
                                                <w:sz w:val="20"/>
                                              </w:rPr>
                                              <w:t>- Xem xét đề xuất điều chỉnh KH (nếu có)</w:t>
                                            </w:r>
                                            <w:r>
                                              <w:rPr>
                                                <w:color w:val="000000" w:themeColor="text1"/>
                                                <w:sz w:val="20"/>
                                              </w:rPr>
                                              <w:t>.</w:t>
                                            </w:r>
                                          </w:p>
                                        </w:txbxContent>
                                      </wps:txbx>
                                      <wps:bodyPr rot="0" vert="horz" wrap="square" lIns="0" tIns="0" rIns="0" bIns="0" anchor="t" anchorCtr="0" upright="1">
                                        <a:noAutofit/>
                                      </wps:bodyPr>
                                    </wps:wsp>
                                    <wps:wsp>
                                      <wps:cNvPr id="103" name="AutoShape 53"/>
                                      <wps:cNvCnPr>
                                        <a:cxnSpLocks noChangeShapeType="1"/>
                                      </wps:cNvCnPr>
                                      <wps:spPr bwMode="auto">
                                        <a:xfrm>
                                          <a:off x="1564475" y="5762459"/>
                                          <a:ext cx="635" cy="1752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 name="AutoShape 54"/>
                                      <wps:cNvSpPr>
                                        <a:spLocks noChangeArrowheads="1"/>
                                      </wps:cNvSpPr>
                                      <wps:spPr bwMode="auto">
                                        <a:xfrm>
                                          <a:off x="166978" y="3716406"/>
                                          <a:ext cx="2825115" cy="934720"/>
                                        </a:xfrm>
                                        <a:prstGeom prst="flowChartDecision">
                                          <a:avLst/>
                                        </a:prstGeom>
                                        <a:solidFill>
                                          <a:srgbClr val="FFFFFF"/>
                                        </a:solidFill>
                                        <a:ln w="9525">
                                          <a:solidFill>
                                            <a:srgbClr val="000000"/>
                                          </a:solidFill>
                                          <a:miter lim="800000"/>
                                          <a:headEnd/>
                                          <a:tailEnd/>
                                        </a:ln>
                                      </wps:spPr>
                                      <wps:txbx>
                                        <w:txbxContent>
                                          <w:p w14:paraId="01D52B1D" w14:textId="77777777" w:rsidR="002E7748" w:rsidRPr="00DC699E" w:rsidRDefault="002E7748" w:rsidP="000B2D5C">
                                            <w:pPr>
                                              <w:spacing w:before="0" w:after="0" w:line="240" w:lineRule="exact"/>
                                              <w:ind w:firstLine="0"/>
                                              <w:jc w:val="center"/>
                                              <w:rPr>
                                                <w:b/>
                                                <w:sz w:val="22"/>
                                                <w:szCs w:val="24"/>
                                              </w:rPr>
                                            </w:pPr>
                                            <w:r w:rsidRPr="00DC699E">
                                              <w:rPr>
                                                <w:b/>
                                                <w:sz w:val="22"/>
                                                <w:szCs w:val="24"/>
                                              </w:rPr>
                                              <w:t>Rà soát thực hiện</w:t>
                                            </w:r>
                                          </w:p>
                                          <w:p w14:paraId="69E39BE0" w14:textId="77777777" w:rsidR="002E7748" w:rsidRPr="00DC699E" w:rsidRDefault="002E7748" w:rsidP="000B2D5C">
                                            <w:pPr>
                                              <w:spacing w:before="0" w:after="0" w:line="240" w:lineRule="exact"/>
                                              <w:ind w:firstLine="0"/>
                                              <w:jc w:val="center"/>
                                              <w:rPr>
                                                <w:b/>
                                                <w:sz w:val="22"/>
                                                <w:szCs w:val="24"/>
                                              </w:rPr>
                                            </w:pPr>
                                            <w:r w:rsidRPr="00DC699E">
                                              <w:rPr>
                                                <w:b/>
                                                <w:sz w:val="22"/>
                                                <w:szCs w:val="24"/>
                                              </w:rPr>
                                              <w:t>Tổng hợp đề xuất điều chỉnh KH</w:t>
                                            </w:r>
                                          </w:p>
                                        </w:txbxContent>
                                      </wps:txbx>
                                      <wps:bodyPr rot="0" vert="horz" wrap="square" lIns="0" tIns="0" rIns="0" bIns="0" anchor="t" anchorCtr="0" upright="1">
                                        <a:noAutofit/>
                                      </wps:bodyPr>
                                    </wps:wsp>
                                    <wps:wsp>
                                      <wps:cNvPr id="105" name="AutoShape 56"/>
                                      <wps:cNvCnPr>
                                        <a:cxnSpLocks noChangeShapeType="1"/>
                                      </wps:cNvCnPr>
                                      <wps:spPr bwMode="auto">
                                        <a:xfrm>
                                          <a:off x="1609780" y="4654992"/>
                                          <a:ext cx="0" cy="22542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6" name="AutoShape 57"/>
                                      <wps:cNvCnPr>
                                        <a:cxnSpLocks noChangeShapeType="1"/>
                                      </wps:cNvCnPr>
                                      <wps:spPr bwMode="auto">
                                        <a:xfrm>
                                          <a:off x="1587859" y="3524471"/>
                                          <a:ext cx="6985" cy="20637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7" name="Group 107"/>
                                      <wpg:cNvGrpSpPr/>
                                      <wpg:grpSpPr>
                                        <a:xfrm>
                                          <a:off x="0" y="0"/>
                                          <a:ext cx="3216275" cy="2689777"/>
                                          <a:chOff x="0" y="0"/>
                                          <a:chExt cx="3216275" cy="2689777"/>
                                        </a:xfrm>
                                      </wpg:grpSpPr>
                                      <wps:wsp>
                                        <wps:cNvPr id="108" name="AutoShape 44"/>
                                        <wps:cNvSpPr>
                                          <a:spLocks noChangeArrowheads="1"/>
                                        </wps:cNvSpPr>
                                        <wps:spPr bwMode="auto">
                                          <a:xfrm>
                                            <a:off x="38100" y="2010852"/>
                                            <a:ext cx="3092450" cy="421005"/>
                                          </a:xfrm>
                                          <a:prstGeom prst="flowChartDecision">
                                            <a:avLst/>
                                          </a:prstGeom>
                                          <a:solidFill>
                                            <a:srgbClr val="FFFFFF"/>
                                          </a:solidFill>
                                          <a:ln w="9525">
                                            <a:solidFill>
                                              <a:srgbClr val="000000"/>
                                            </a:solidFill>
                                            <a:miter lim="800000"/>
                                            <a:headEnd/>
                                            <a:tailEnd/>
                                          </a:ln>
                                        </wps:spPr>
                                        <wps:txbx>
                                          <w:txbxContent>
                                            <w:p w14:paraId="31849252" w14:textId="77777777" w:rsidR="002E7748" w:rsidRPr="00DC699E" w:rsidRDefault="002E7748" w:rsidP="000B2D5C">
                                              <w:pPr>
                                                <w:spacing w:before="0" w:after="0" w:line="240" w:lineRule="exact"/>
                                                <w:ind w:firstLine="0"/>
                                                <w:jc w:val="center"/>
                                                <w:rPr>
                                                  <w:b/>
                                                  <w:sz w:val="22"/>
                                                  <w:szCs w:val="24"/>
                                                </w:rPr>
                                              </w:pPr>
                                              <w:r w:rsidRPr="00DC699E">
                                                <w:rPr>
                                                  <w:b/>
                                                  <w:sz w:val="22"/>
                                                  <w:szCs w:val="24"/>
                                                </w:rPr>
                                                <w:t xml:space="preserve">Phê duyệt KH </w:t>
                                              </w:r>
                                            </w:p>
                                          </w:txbxContent>
                                        </wps:txbx>
                                        <wps:bodyPr rot="0" vert="horz" wrap="square" lIns="0" tIns="0" rIns="0" bIns="0" anchor="t" anchorCtr="0" upright="1">
                                          <a:noAutofit/>
                                        </wps:bodyPr>
                                      </wps:wsp>
                                      <wps:wsp>
                                        <wps:cNvPr id="109" name="AutoShape 49"/>
                                        <wps:cNvCnPr>
                                          <a:cxnSpLocks noChangeShapeType="1"/>
                                        </wps:cNvCnPr>
                                        <wps:spPr bwMode="auto">
                                          <a:xfrm>
                                            <a:off x="1627367" y="2430062"/>
                                            <a:ext cx="0" cy="2597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10" name="Group 110"/>
                                        <wpg:cNvGrpSpPr/>
                                        <wpg:grpSpPr>
                                          <a:xfrm>
                                            <a:off x="0" y="0"/>
                                            <a:ext cx="3216275" cy="2045004"/>
                                            <a:chOff x="0" y="0"/>
                                            <a:chExt cx="3216275" cy="2045004"/>
                                          </a:xfrm>
                                        </wpg:grpSpPr>
                                        <wps:wsp>
                                          <wps:cNvPr id="111" name="Rectangle 45"/>
                                          <wps:cNvSpPr>
                                            <a:spLocks noChangeArrowheads="1"/>
                                          </wps:cNvSpPr>
                                          <wps:spPr bwMode="auto">
                                            <a:xfrm>
                                              <a:off x="27829" y="954156"/>
                                              <a:ext cx="3175000" cy="873125"/>
                                            </a:xfrm>
                                            <a:prstGeom prst="rect">
                                              <a:avLst/>
                                            </a:prstGeom>
                                            <a:solidFill>
                                              <a:srgbClr val="FFFFFF"/>
                                            </a:solidFill>
                                            <a:ln w="9525">
                                              <a:solidFill>
                                                <a:srgbClr val="000000"/>
                                              </a:solidFill>
                                              <a:miter lim="800000"/>
                                              <a:headEnd/>
                                              <a:tailEnd/>
                                            </a:ln>
                                          </wps:spPr>
                                          <wps:txbx>
                                            <w:txbxContent>
                                              <w:p w14:paraId="5A682D0B" w14:textId="77777777" w:rsidR="002E7748" w:rsidRPr="00DC699E" w:rsidRDefault="002E7748" w:rsidP="000B2D5C">
                                                <w:pPr>
                                                  <w:spacing w:before="0" w:after="0" w:line="240" w:lineRule="exact"/>
                                                  <w:ind w:firstLine="0"/>
                                                  <w:jc w:val="center"/>
                                                  <w:rPr>
                                                    <w:b/>
                                                    <w:sz w:val="24"/>
                                                  </w:rPr>
                                                </w:pPr>
                                                <w:r w:rsidRPr="00F00A18">
                                                  <w:rPr>
                                                    <w:b/>
                                                    <w:sz w:val="22"/>
                                                  </w:rPr>
                                                  <w:t>Lập Kế hoạch hoat động</w:t>
                                                </w:r>
                                                <w:r w:rsidRPr="00DC699E">
                                                  <w:rPr>
                                                    <w:b/>
                                                    <w:sz w:val="24"/>
                                                  </w:rPr>
                                                  <w:t xml:space="preserve"> </w:t>
                                                </w:r>
                                              </w:p>
                                              <w:p w14:paraId="6994DDEE" w14:textId="55DF313F" w:rsidR="002E7748" w:rsidRPr="0089217B" w:rsidRDefault="002E7748" w:rsidP="000B2D5C">
                                                <w:pPr>
                                                  <w:spacing w:before="0" w:after="0" w:line="240" w:lineRule="exact"/>
                                                  <w:ind w:firstLine="0"/>
                                                  <w:rPr>
                                                    <w:sz w:val="20"/>
                                                  </w:rPr>
                                                </w:pPr>
                                                <w:r w:rsidRPr="0089217B">
                                                  <w:rPr>
                                                    <w:sz w:val="20"/>
                                                  </w:rPr>
                                                  <w:t>- Nêu rõ mục đích KH; Liệt kê nội dung cần thực hiện và kết quả đẩu ra; sắp xếp ưu tiên</w:t>
                                                </w:r>
                                                <w:r>
                                                  <w:rPr>
                                                    <w:sz w:val="20"/>
                                                  </w:rPr>
                                                  <w:t>.</w:t>
                                                </w:r>
                                              </w:p>
                                              <w:p w14:paraId="0F12D2A0" w14:textId="15FF7BFF" w:rsidR="002E7748" w:rsidRPr="0089217B" w:rsidRDefault="002E7748" w:rsidP="000B2D5C">
                                                <w:pPr>
                                                  <w:spacing w:before="0" w:after="0" w:line="240" w:lineRule="exact"/>
                                                  <w:ind w:firstLine="0"/>
                                                  <w:rPr>
                                                    <w:sz w:val="20"/>
                                                  </w:rPr>
                                                </w:pPr>
                                                <w:r w:rsidRPr="0089217B">
                                                  <w:rPr>
                                                    <w:sz w:val="20"/>
                                                  </w:rPr>
                                                  <w:t>- Xác định thời điểm thực hiệ</w:t>
                                                </w:r>
                                                <w:r>
                                                  <w:rPr>
                                                    <w:sz w:val="20"/>
                                                  </w:rPr>
                                                  <w:t>n và</w:t>
                                                </w:r>
                                                <w:r w:rsidRPr="0089217B">
                                                  <w:rPr>
                                                    <w:sz w:val="20"/>
                                                  </w:rPr>
                                                  <w:t xml:space="preserve"> hoàn thành, nguồn lực và phương pháp thực hiện</w:t>
                                                </w:r>
                                                <w:r>
                                                  <w:rPr>
                                                    <w:sz w:val="20"/>
                                                  </w:rPr>
                                                  <w:t>.</w:t>
                                                </w:r>
                                              </w:p>
                                            </w:txbxContent>
                                          </wps:txbx>
                                          <wps:bodyPr rot="0" vert="horz" wrap="square" lIns="0" tIns="0" rIns="0" bIns="0" anchor="t" anchorCtr="0" upright="1">
                                            <a:noAutofit/>
                                          </wps:bodyPr>
                                        </wps:wsp>
                                        <wps:wsp>
                                          <wps:cNvPr id="112" name="AutoShape 48"/>
                                          <wps:cNvCnPr>
                                            <a:cxnSpLocks noChangeShapeType="1"/>
                                          </wps:cNvCnPr>
                                          <wps:spPr bwMode="auto">
                                            <a:xfrm>
                                              <a:off x="1620382" y="1827199"/>
                                              <a:ext cx="6985" cy="217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13" name="Group 113"/>
                                          <wpg:cNvGrpSpPr/>
                                          <wpg:grpSpPr>
                                            <a:xfrm>
                                              <a:off x="0" y="0"/>
                                              <a:ext cx="3216275" cy="976464"/>
                                              <a:chOff x="0" y="0"/>
                                              <a:chExt cx="3216275" cy="976464"/>
                                            </a:xfrm>
                                          </wpg:grpSpPr>
                                          <wps:wsp>
                                            <wps:cNvPr id="114" name="Oval 55"/>
                                            <wps:cNvSpPr>
                                              <a:spLocks noChangeArrowheads="1"/>
                                            </wps:cNvSpPr>
                                            <wps:spPr bwMode="auto">
                                              <a:xfrm>
                                                <a:off x="0" y="0"/>
                                                <a:ext cx="3216275" cy="710565"/>
                                              </a:xfrm>
                                              <a:prstGeom prst="ellipse">
                                                <a:avLst/>
                                              </a:prstGeom>
                                              <a:solidFill>
                                                <a:srgbClr val="FFFFFF"/>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23F591" w14:textId="2F40C4AE" w:rsidR="002E7748" w:rsidRPr="00DC699E" w:rsidRDefault="002E7748" w:rsidP="000B2D5C">
                                                  <w:pPr>
                                                    <w:spacing w:before="0" w:after="0" w:line="240" w:lineRule="auto"/>
                                                    <w:ind w:firstLine="0"/>
                                                    <w:jc w:val="center"/>
                                                    <w:rPr>
                                                      <w:b/>
                                                      <w:sz w:val="22"/>
                                                    </w:rPr>
                                                  </w:pPr>
                                                  <w:r w:rsidRPr="00DC699E">
                                                    <w:rPr>
                                                      <w:b/>
                                                      <w:sz w:val="22"/>
                                                    </w:rPr>
                                                    <w:t xml:space="preserve">Đánh giá thực trạng </w:t>
                                                  </w:r>
                                                  <w:r>
                                                    <w:rPr>
                                                      <w:b/>
                                                      <w:sz w:val="22"/>
                                                    </w:rPr>
                                                    <w:t xml:space="preserve">xây dựng </w:t>
                                                  </w:r>
                                                  <w:r w:rsidRPr="00DC699E">
                                                    <w:rPr>
                                                      <w:b/>
                                                      <w:sz w:val="22"/>
                                                    </w:rPr>
                                                    <w:t xml:space="preserve">VHNT </w:t>
                                                  </w:r>
                                                </w:p>
                                                <w:p w14:paraId="0E90A481" w14:textId="7B0E5F4C" w:rsidR="002E7748" w:rsidRPr="0089217B" w:rsidRDefault="002E7748" w:rsidP="000B2D5C">
                                                  <w:pPr>
                                                    <w:spacing w:before="0" w:after="0" w:line="240" w:lineRule="auto"/>
                                                    <w:ind w:firstLine="0"/>
                                                    <w:jc w:val="left"/>
                                                    <w:rPr>
                                                      <w:sz w:val="20"/>
                                                    </w:rPr>
                                                  </w:pPr>
                                                  <w:r w:rsidRPr="0089217B">
                                                    <w:rPr>
                                                      <w:sz w:val="20"/>
                                                    </w:rPr>
                                                    <w:t xml:space="preserve">- Phân tích thực trạng </w:t>
                                                  </w:r>
                                                  <w:r>
                                                    <w:rPr>
                                                      <w:sz w:val="20"/>
                                                    </w:rPr>
                                                    <w:t>xây dựng</w:t>
                                                  </w:r>
                                                  <w:r w:rsidRPr="0089217B">
                                                    <w:rPr>
                                                      <w:sz w:val="20"/>
                                                    </w:rPr>
                                                    <w:t>VHNT</w:t>
                                                  </w:r>
                                                  <w:r>
                                                    <w:rPr>
                                                      <w:sz w:val="20"/>
                                                    </w:rPr>
                                                    <w:t>.</w:t>
                                                  </w:r>
                                                </w:p>
                                                <w:p w14:paraId="5E03A0C2" w14:textId="14E0A1B1" w:rsidR="002E7748" w:rsidRPr="0089217B" w:rsidRDefault="002E7748" w:rsidP="000B2D5C">
                                                  <w:pPr>
                                                    <w:spacing w:before="0" w:after="0" w:line="240" w:lineRule="auto"/>
                                                    <w:ind w:firstLine="0"/>
                                                    <w:jc w:val="left"/>
                                                    <w:rPr>
                                                      <w:sz w:val="20"/>
                                                    </w:rPr>
                                                  </w:pPr>
                                                  <w:r w:rsidRPr="0089217B">
                                                    <w:rPr>
                                                      <w:sz w:val="20"/>
                                                    </w:rPr>
                                                    <w:t>- Xác định nội dung cần xây dựng</w:t>
                                                  </w:r>
                                                  <w:r>
                                                    <w:rPr>
                                                      <w:sz w:val="20"/>
                                                    </w:rPr>
                                                    <w:t>.</w:t>
                                                  </w:r>
                                                </w:p>
                                                <w:p w14:paraId="4C3B1FA6" w14:textId="77777777" w:rsidR="002E7748" w:rsidRPr="00DC699E" w:rsidRDefault="002E7748" w:rsidP="000B2D5C">
                                                  <w:pPr>
                                                    <w:spacing w:before="0" w:after="0" w:line="240" w:lineRule="auto"/>
                                                    <w:rPr>
                                                      <w:sz w:val="22"/>
                                                    </w:rPr>
                                                  </w:pPr>
                                                </w:p>
                                              </w:txbxContent>
                                            </wps:txbx>
                                            <wps:bodyPr rot="0" vert="horz" wrap="square" lIns="0" tIns="0" rIns="0" bIns="0" anchor="t" anchorCtr="0" upright="1">
                                              <a:noAutofit/>
                                            </wps:bodyPr>
                                          </wps:wsp>
                                          <wps:wsp>
                                            <wps:cNvPr id="115" name="AutoShape 65"/>
                                            <wps:cNvCnPr>
                                              <a:cxnSpLocks noChangeShapeType="1"/>
                                            </wps:cNvCnPr>
                                            <wps:spPr bwMode="auto">
                                              <a:xfrm>
                                                <a:off x="1611160" y="740244"/>
                                                <a:ext cx="0" cy="23622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grpSp>
                                <wps:wsp>
                                  <wps:cNvPr id="116" name="Connector: Elbow 71"/>
                                  <wps:cNvCnPr/>
                                  <wps:spPr>
                                    <a:xfrm>
                                      <a:off x="3090794" y="2873209"/>
                                      <a:ext cx="82192" cy="2266122"/>
                                    </a:xfrm>
                                    <a:prstGeom prst="bentConnector3">
                                      <a:avLst>
                                        <a:gd name="adj1" fmla="val 311612"/>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17" name="Connector: Elbow 74"/>
                                <wps:cNvCnPr/>
                                <wps:spPr>
                                  <a:xfrm>
                                    <a:off x="3142798" y="5308720"/>
                                    <a:ext cx="99674" cy="1928474"/>
                                  </a:xfrm>
                                  <a:prstGeom prst="bentConnector3">
                                    <a:avLst>
                                      <a:gd name="adj1" fmla="val 311612"/>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18" name="Connector: Elbow 78"/>
                              <wps:cNvCnPr/>
                              <wps:spPr>
                                <a:xfrm flipV="1">
                                  <a:off x="0" y="3092420"/>
                                  <a:ext cx="56668" cy="2285639"/>
                                </a:xfrm>
                                <a:prstGeom prst="bentConnector3">
                                  <a:avLst>
                                    <a:gd name="adj1" fmla="val -515164"/>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9" name="Connector: Elbow 79"/>
                              <wps:cNvCnPr/>
                              <wps:spPr>
                                <a:xfrm flipV="1">
                                  <a:off x="40538" y="2815066"/>
                                  <a:ext cx="45085" cy="3403600"/>
                                </a:xfrm>
                                <a:prstGeom prst="bentConnector3">
                                  <a:avLst>
                                    <a:gd name="adj1" fmla="val -1132122"/>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id="Group 92" o:spid="_x0000_s1040" style="position:absolute;left:0;text-align:left;margin-left:10.15pt;margin-top:10pt;width:255.45pt;height:617.25pt;z-index:251691008;mso-height-relative:margin" coordsize="32444,78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">
                      <v:group id="Group 93" o:spid="_x0000_s1041" style="position:absolute;left:19;width:32425;height:78336" coordsize="32424,7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group id="Group 94" o:spid="_x0000_s1042" style="position:absolute;width:32162;height:78336" coordsize="32162,7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group id="Group 95" o:spid="_x0000_s1043" style="position:absolute;width:32162;height:78336" coordsize="32162,78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group id="Group 96" o:spid="_x0000_s1044" style="position:absolute;left:811;top:59149;width:30620;height:19187" coordsize="30619,19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type id="_x0000_t110" coordsize="21600,21600" o:spt="110" path="m10800,l,10800,10800,21600,21600,10800xe">
                                <v:stroke joinstyle="miter"/>
                                <v:path gradientshapeok="t" o:connecttype="rect" textboxrect="5400,5400,16200,16200"/>
                              </v:shapetype>
                              <v:shape id="AutoShape 51" o:spid="_x0000_s1045" type="#_x0000_t110" style="position:absolute;left:659;width:28251;height:6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VAjcMA&#10;AADbAAAADwAAAGRycy9kb3ducmV2LnhtbESPT4vCMBTE7wt+h/AEL4umiqxajSILC17E9Q/o8dG8&#10;NsXmpTRR67c3wsIeh5n5DbNYtbYSd2p86VjBcJCAIM6cLrlQcDr+9KcgfEDWWDkmBU/ysFp2PhaY&#10;avfgPd0PoRARwj5FBSaEOpXSZ4Ys+oGriaOXu8ZiiLIppG7wEeG2kqMk+ZIWS44LBmv6NpRdDzer&#10;QJ7zkcNfw5fPYUYV3bbjfDdTqtdt13MQgdrwH/5rb7SC2QTe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VAjcMAAADbAAAADwAAAAAAAAAAAAAAAACYAgAAZHJzL2Rv&#10;d25yZXYueG1sUEsFBgAAAAAEAAQA9QAAAIgDAAAAAA==&#10;">
                                <v:textbox inset="0,0,0,0">
                                  <w:txbxContent>
                                    <w:p w14:paraId="0B7D899E" w14:textId="77777777" w:rsidR="002E7748" w:rsidRPr="00F00A18" w:rsidRDefault="002E7748" w:rsidP="000B2D5C">
                                      <w:pPr>
                                        <w:spacing w:before="0" w:after="0" w:line="240" w:lineRule="auto"/>
                                        <w:ind w:firstLine="0"/>
                                        <w:jc w:val="center"/>
                                        <w:rPr>
                                          <w:b/>
                                          <w:sz w:val="22"/>
                                        </w:rPr>
                                      </w:pPr>
                                      <w:r w:rsidRPr="00F00A18">
                                        <w:rPr>
                                          <w:b/>
                                          <w:sz w:val="22"/>
                                        </w:rPr>
                                        <w:t>Phê duyệt nội dung</w:t>
                                      </w:r>
                                      <w:r>
                                        <w:rPr>
                                          <w:b/>
                                          <w:sz w:val="22"/>
                                        </w:rPr>
                                        <w:t xml:space="preserve"> đ</w:t>
                                      </w:r>
                                      <w:r w:rsidRPr="00F00A18">
                                        <w:rPr>
                                          <w:b/>
                                          <w:sz w:val="22"/>
                                        </w:rPr>
                                        <w:t>iều chỉnh</w:t>
                                      </w:r>
                                    </w:p>
                                  </w:txbxContent>
                                </v:textbox>
                              </v:shape>
                              <v:shape id="AutoShape 52" o:spid="_x0000_s1046" type="#_x0000_t32" style="position:absolute;left:14839;top:6459;width:0;height:23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nJcIAAADbAAAADwAAAGRycy9kb3ducmV2LnhtbERPz2vCMBS+C/sfwhvspqk7DNsZZQw2&#10;RoeHVSnu9miebbF5KUm07f765SB4/Ph+r7ej6cSVnG8tK1guEhDEldUt1woO+4/5CoQPyBo7y6Rg&#10;Ig/bzcNsjZm2A//QtQi1iCHsM1TQhNBnUvqqIYN+YXviyJ2sMxgidLXUDocYbjr5nCQv0mDLsaHB&#10;nt4bqs7FxSg4fqeXcip3lJfLNP9FZ/zf/lOpp8fx7RVEoDHcxTf3l1aQxrHxS/wB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TnJcIAAADbAAAADwAAAAAAAAAAAAAA&#10;AAChAgAAZHJzL2Rvd25yZXYueG1sUEsFBgAAAAAEAAQA+QAAAJADAAAAAA==&#10;">
                                <v:stroke endarrow="block"/>
                              </v:shape>
                              <v:oval id="Oval 61" o:spid="_x0000_s1047" style="position:absolute;top:8317;width:30619;height:108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FecsMA&#10;AADbAAAADwAAAGRycy9kb3ducmV2LnhtbESPQWvCQBSE74L/YXlCb7qpFGlSN1KlYm+lafH8zL7u&#10;hmTfhuxW47/vFgSPw8x8w6w3o+vEmYbQeFbwuMhAENdeN2wUfH/t588gQkTW2HkmBVcKsCmnkzUW&#10;2l/4k85VNCJBOBSowMbYF1KG2pLDsPA9cfJ+/OAwJjkYqQe8JLjr5DLLVtJhw2nBYk87S3Vb/ToF&#10;bXc6xD2uquXh6WNrrHFvfD0q9TAbX19ARBrjPXxrv2sFeQ7/X9IPk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FecsMAAADbAAAADwAAAAAAAAAAAAAAAACYAgAAZHJzL2Rv&#10;d25yZXYueG1sUEsFBgAAAAAEAAQA9QAAAIgDAAAAAA==&#10;">
                                <v:textbox inset="0,0,0,0">
                                  <w:txbxContent>
                                    <w:p w14:paraId="4B321354" w14:textId="77777777" w:rsidR="002E7748" w:rsidRPr="00F00A18" w:rsidRDefault="002E7748" w:rsidP="000B2D5C">
                                      <w:pPr>
                                        <w:spacing w:before="0" w:after="0" w:line="240" w:lineRule="exact"/>
                                        <w:ind w:firstLine="0"/>
                                        <w:jc w:val="center"/>
                                        <w:rPr>
                                          <w:b/>
                                          <w:sz w:val="22"/>
                                        </w:rPr>
                                      </w:pPr>
                                      <w:r w:rsidRPr="00F00A18">
                                        <w:rPr>
                                          <w:b/>
                                          <w:sz w:val="22"/>
                                        </w:rPr>
                                        <w:t>Đánh giá, Tổng kết thực hiện KH</w:t>
                                      </w:r>
                                    </w:p>
                                    <w:p w14:paraId="5B1C5016" w14:textId="171F6B3C" w:rsidR="002E7748" w:rsidRPr="0089217B" w:rsidRDefault="002E7748" w:rsidP="000B2D5C">
                                      <w:pPr>
                                        <w:spacing w:before="0" w:after="0" w:line="240" w:lineRule="exact"/>
                                        <w:ind w:firstLine="0"/>
                                        <w:jc w:val="center"/>
                                      </w:pPr>
                                      <w:r w:rsidRPr="0089217B">
                                        <w:rPr>
                                          <w:color w:val="000000"/>
                                          <w:sz w:val="20"/>
                                          <w:szCs w:val="26"/>
                                        </w:rPr>
                                        <w:t>Đánh giá tổng thể; Tổ chức hội nghị tổng kết, đánh giá kết quả thực hiện KH; Công</w:t>
                                      </w:r>
                                      <w:r w:rsidRPr="0089217B">
                                        <w:rPr>
                                          <w:sz w:val="20"/>
                                        </w:rPr>
                                        <w:t xml:space="preserve"> bố kết quả</w:t>
                                      </w:r>
                                      <w:r>
                                        <w:rPr>
                                          <w:sz w:val="20"/>
                                        </w:rPr>
                                        <w:t>.</w:t>
                                      </w:r>
                                    </w:p>
                                  </w:txbxContent>
                                </v:textbox>
                              </v:oval>
                            </v:group>
                            <v:group id="Group 100" o:spid="_x0000_s1048" style="position:absolute;width:32162;height:59377" coordsize="32162,59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rect id="Rectangle 46" o:spid="_x0000_s1049" style="position:absolute;left:930;top:26676;width:29998;height:8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i3ZcYA&#10;AADcAAAADwAAAGRycy9kb3ducmV2LnhtbESPQWvCQBCF7wX/wzKCt7pRbJHoKiIIYqloFPE4ZMck&#10;mp0N2W2M/fVdoeBthvfmfW+m89aUoqHaFZYVDPoRCOLU6oIzBcfD6n0MwnlkjaVlUvAgB/NZ522K&#10;sbZ33lOT+EyEEHYxKsi9r2IpXZqTQde3FXHQLrY26MNaZ1LXeA/hppTDKPqUBgsOhBwrWuaU3pIf&#10;E7ij6nrcbrar78fvqXG7r3PycbFK9brtYgLCU+tf5v/rtQ71owE8nwkT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i3ZcYAAADcAAAADwAAAAAAAAAAAAAAAACYAgAAZHJz&#10;L2Rvd25yZXYueG1sUEsFBgAAAAAEAAQA9QAAAIsDAAAAAA==&#10;">
                                <v:textbox inset="0,0,0,0">
                                  <w:txbxContent>
                                    <w:p w14:paraId="76CA32ED" w14:textId="77777777" w:rsidR="002E7748" w:rsidRPr="00F00A18" w:rsidRDefault="002E7748" w:rsidP="000B2D5C">
                                      <w:pPr>
                                        <w:spacing w:before="0" w:after="0" w:line="240" w:lineRule="exact"/>
                                        <w:ind w:firstLine="0"/>
                                        <w:jc w:val="center"/>
                                        <w:rPr>
                                          <w:b/>
                                          <w:sz w:val="22"/>
                                        </w:rPr>
                                      </w:pPr>
                                      <w:r w:rsidRPr="00F00A18">
                                        <w:rPr>
                                          <w:b/>
                                          <w:sz w:val="22"/>
                                        </w:rPr>
                                        <w:t>Thực hiện KH xây dựng VHNT</w:t>
                                      </w:r>
                                    </w:p>
                                    <w:p w14:paraId="4610A4B6" w14:textId="211B32E2" w:rsidR="002E7748" w:rsidRPr="0089217B" w:rsidRDefault="002E7748" w:rsidP="000B2D5C">
                                      <w:pPr>
                                        <w:spacing w:before="0" w:after="0" w:line="240" w:lineRule="exact"/>
                                        <w:ind w:firstLine="0"/>
                                        <w:jc w:val="left"/>
                                        <w:rPr>
                                          <w:sz w:val="20"/>
                                        </w:rPr>
                                      </w:pPr>
                                      <w:r w:rsidRPr="0089217B">
                                        <w:rPr>
                                          <w:sz w:val="20"/>
                                        </w:rPr>
                                        <w:t>- Triển khai theo thứ tự ưu tiên</w:t>
                                      </w:r>
                                      <w:r>
                                        <w:rPr>
                                          <w:sz w:val="20"/>
                                        </w:rPr>
                                        <w:t>.</w:t>
                                      </w:r>
                                    </w:p>
                                    <w:p w14:paraId="078BA247" w14:textId="284C56F0" w:rsidR="002E7748" w:rsidRPr="0089217B" w:rsidRDefault="002E7748" w:rsidP="000B2D5C">
                                      <w:pPr>
                                        <w:spacing w:before="0" w:after="0" w:line="240" w:lineRule="exact"/>
                                        <w:ind w:firstLine="0"/>
                                        <w:jc w:val="left"/>
                                        <w:rPr>
                                          <w:sz w:val="20"/>
                                        </w:rPr>
                                      </w:pPr>
                                      <w:r w:rsidRPr="0089217B">
                                        <w:rPr>
                                          <w:sz w:val="20"/>
                                        </w:rPr>
                                        <w:t>- Phân chia tổ chức theo kế hoạch</w:t>
                                      </w:r>
                                      <w:r>
                                        <w:rPr>
                                          <w:sz w:val="20"/>
                                        </w:rPr>
                                        <w:t>.</w:t>
                                      </w:r>
                                    </w:p>
                                    <w:p w14:paraId="12DD2E33" w14:textId="37FB6066" w:rsidR="002E7748" w:rsidRPr="0089217B" w:rsidRDefault="002E7748" w:rsidP="000B2D5C">
                                      <w:pPr>
                                        <w:spacing w:before="0" w:after="0" w:line="240" w:lineRule="exact"/>
                                        <w:ind w:firstLine="0"/>
                                        <w:jc w:val="left"/>
                                        <w:rPr>
                                          <w:sz w:val="20"/>
                                        </w:rPr>
                                      </w:pPr>
                                      <w:r w:rsidRPr="0089217B">
                                        <w:rPr>
                                          <w:sz w:val="20"/>
                                        </w:rPr>
                                        <w:t>- Bố trí nhân lực; kinh phí đảm bảo thực hiện; đề xuất điều chỉnh KH (nếu cần)</w:t>
                                      </w:r>
                                      <w:r>
                                        <w:rPr>
                                          <w:sz w:val="20"/>
                                        </w:rPr>
                                        <w:t>.</w:t>
                                      </w:r>
                                    </w:p>
                                  </w:txbxContent>
                                </v:textbox>
                              </v:rect>
                              <v:rect id="Rectangle 47" o:spid="_x0000_s1050" style="position:absolute;left:930;top:48264;width:30411;height:9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opEsYA&#10;AADcAAAADwAAAGRycy9kb3ducmV2LnhtbESP3WrCQBCF7wXfYRmhd7pRqpTUjRRBKC2KplJ6OWQn&#10;P212NmS3Mfr0riB4N8M5c74zy1VvatFR6yrLCqaTCARxZnXFhYLj12b8AsJ5ZI21ZVJwJgerZDhY&#10;YqztiQ/Upb4QIYRdjApK75tYSpeVZNBNbEMctNy2Bn1Y20LqFk8h3NRyFkULabDiQCixoXVJ2V/6&#10;bwL3ufk97j52m+358t25/edPOs+tUk+j/u0VhKfeP8z363cd6kczuD0TJpDJ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opEsYAAADcAAAADwAAAAAAAAAAAAAAAACYAgAAZHJz&#10;L2Rvd25yZXYueG1sUEsFBgAAAAAEAAQA9QAAAIsDAAAAAA==&#10;">
                                <v:textbox inset="0,0,0,0">
                                  <w:txbxContent>
                                    <w:p w14:paraId="65143788" w14:textId="77777777" w:rsidR="002E7748" w:rsidRPr="00BD21D1" w:rsidRDefault="002E7748" w:rsidP="000B2D5C">
                                      <w:pPr>
                                        <w:spacing w:before="0" w:after="0" w:line="240" w:lineRule="exact"/>
                                        <w:ind w:firstLine="0"/>
                                        <w:jc w:val="center"/>
                                        <w:rPr>
                                          <w:b/>
                                          <w:color w:val="000000" w:themeColor="text1"/>
                                          <w:sz w:val="22"/>
                                        </w:rPr>
                                      </w:pPr>
                                      <w:r w:rsidRPr="00BD21D1">
                                        <w:rPr>
                                          <w:b/>
                                          <w:color w:val="000000" w:themeColor="text1"/>
                                          <w:sz w:val="22"/>
                                        </w:rPr>
                                        <w:t>Kiểm tra, giám sát thực hiện KH</w:t>
                                      </w:r>
                                    </w:p>
                                    <w:p w14:paraId="53A341A2" w14:textId="263E05D5" w:rsidR="002E7748" w:rsidRPr="00BD21D1" w:rsidRDefault="002E7748" w:rsidP="000B2D5C">
                                      <w:pPr>
                                        <w:spacing w:before="0" w:after="0" w:line="240" w:lineRule="exact"/>
                                        <w:ind w:firstLine="0"/>
                                        <w:jc w:val="left"/>
                                        <w:rPr>
                                          <w:color w:val="000000" w:themeColor="text1"/>
                                          <w:sz w:val="20"/>
                                        </w:rPr>
                                      </w:pPr>
                                      <w:r w:rsidRPr="00BD21D1">
                                        <w:rPr>
                                          <w:color w:val="000000" w:themeColor="text1"/>
                                          <w:sz w:val="20"/>
                                        </w:rPr>
                                        <w:t>- Xây dựng công cụ (bảng kiểm, chỉ tiêu)</w:t>
                                      </w:r>
                                      <w:r>
                                        <w:rPr>
                                          <w:color w:val="000000" w:themeColor="text1"/>
                                          <w:sz w:val="20"/>
                                        </w:rPr>
                                        <w:t>.</w:t>
                                      </w:r>
                                    </w:p>
                                    <w:p w14:paraId="3919CCE7" w14:textId="7A286D9C" w:rsidR="002E7748" w:rsidRPr="00BD21D1" w:rsidRDefault="002E7748" w:rsidP="000B2D5C">
                                      <w:pPr>
                                        <w:spacing w:before="0" w:after="0" w:line="240" w:lineRule="exact"/>
                                        <w:ind w:firstLine="0"/>
                                        <w:jc w:val="left"/>
                                        <w:rPr>
                                          <w:color w:val="000000" w:themeColor="text1"/>
                                          <w:sz w:val="20"/>
                                        </w:rPr>
                                      </w:pPr>
                                      <w:r w:rsidRPr="00BD21D1">
                                        <w:rPr>
                                          <w:color w:val="000000" w:themeColor="text1"/>
                                          <w:sz w:val="20"/>
                                        </w:rPr>
                                        <w:t>- Kiểm tra, giám sát theo bảng kiểm</w:t>
                                      </w:r>
                                      <w:r>
                                        <w:rPr>
                                          <w:color w:val="000000" w:themeColor="text1"/>
                                          <w:sz w:val="20"/>
                                        </w:rPr>
                                        <w:t>.</w:t>
                                      </w:r>
                                    </w:p>
                                    <w:p w14:paraId="2DD686B9" w14:textId="0092E698" w:rsidR="002E7748" w:rsidRPr="00BD21D1" w:rsidRDefault="002E7748" w:rsidP="000B2D5C">
                                      <w:pPr>
                                        <w:spacing w:before="0" w:after="0" w:line="240" w:lineRule="exact"/>
                                        <w:ind w:firstLine="0"/>
                                        <w:jc w:val="left"/>
                                        <w:rPr>
                                          <w:color w:val="000000" w:themeColor="text1"/>
                                          <w:sz w:val="20"/>
                                        </w:rPr>
                                      </w:pPr>
                                      <w:r w:rsidRPr="00BD21D1">
                                        <w:rPr>
                                          <w:color w:val="000000" w:themeColor="text1"/>
                                          <w:sz w:val="20"/>
                                        </w:rPr>
                                        <w:t>- Xác định mức độ hoàn thành</w:t>
                                      </w:r>
                                      <w:r>
                                        <w:rPr>
                                          <w:color w:val="000000" w:themeColor="text1"/>
                                          <w:sz w:val="20"/>
                                        </w:rPr>
                                        <w:t>.</w:t>
                                      </w:r>
                                    </w:p>
                                    <w:p w14:paraId="19FB21A7" w14:textId="52418882" w:rsidR="002E7748" w:rsidRPr="00BD21D1" w:rsidRDefault="002E7748" w:rsidP="000B2D5C">
                                      <w:pPr>
                                        <w:spacing w:before="0" w:after="0" w:line="240" w:lineRule="exact"/>
                                        <w:ind w:firstLine="0"/>
                                        <w:jc w:val="left"/>
                                        <w:rPr>
                                          <w:color w:val="000000" w:themeColor="text1"/>
                                          <w:sz w:val="20"/>
                                        </w:rPr>
                                      </w:pPr>
                                      <w:r w:rsidRPr="00BD21D1">
                                        <w:rPr>
                                          <w:color w:val="000000" w:themeColor="text1"/>
                                          <w:sz w:val="20"/>
                                        </w:rPr>
                                        <w:t>- Xem xét đề xuất điều chỉnh KH (nếu có)</w:t>
                                      </w:r>
                                      <w:r>
                                        <w:rPr>
                                          <w:color w:val="000000" w:themeColor="text1"/>
                                          <w:sz w:val="20"/>
                                        </w:rPr>
                                        <w:t>.</w:t>
                                      </w:r>
                                    </w:p>
                                  </w:txbxContent>
                                </v:textbox>
                              </v:rect>
                              <v:shape id="AutoShape 53" o:spid="_x0000_s1051" type="#_x0000_t32" style="position:absolute;left:15644;top:57624;width:7;height:1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2w48QAAADcAAAADwAAAGRycy9kb3ducmV2LnhtbERPTWvCQBC9F/oflin0VjexUDS6hlKw&#10;FEsPGgl6G7JjEszOht1VY399tyB4m8f7nHk+mE6cyfnWsoJ0lIAgrqxuuVawLZYvExA+IGvsLJOC&#10;K3nIF48Pc8y0vfCazptQixjCPkMFTQh9JqWvGjLoR7YnjtzBOoMhQldL7fASw00nx0nyJg22HBsa&#10;7Omjoeq4ORkFu+/pqbyWP7Qq0+lqj8743+JTqeen4X0GItAQ7uKb+0vH+ckr/D8TL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bbDjxAAAANwAAAAPAAAAAAAAAAAA&#10;AAAAAKECAABkcnMvZG93bnJldi54bWxQSwUGAAAAAAQABAD5AAAAkgMAAAAA&#10;">
                                <v:stroke endarrow="block"/>
                              </v:shape>
                              <v:shape id="AutoShape 54" o:spid="_x0000_s1052" type="#_x0000_t110" style="position:absolute;left:1669;top:37164;width:28251;height:9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JIWMIA&#10;AADcAAAADwAAAGRycy9kb3ducmV2LnhtbERPTWvCQBC9C/0PyxR6EbMxiGiaVUqh0EupRsEeh+wk&#10;G5qdDdk1pv++KxR6m8f7nGI/2U6MNPjWsYJlkoIgrpxuuVFwPr0tNiB8QNbYOSYFP+Rhv3uYFZhr&#10;d+MjjWVoRAxhn6MCE0KfS+krQxZ94nriyNVusBgiHBqpB7zFcNvJLE3X0mLLscFgT6+Gqu/yahXI&#10;S505PBj+mi8r6uj6sao/t0o9PU4vzyACTeFf/Od+13F+uoL7M/EC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khYwgAAANwAAAAPAAAAAAAAAAAAAAAAAJgCAABkcnMvZG93&#10;bnJldi54bWxQSwUGAAAAAAQABAD1AAAAhwMAAAAA&#10;">
                                <v:textbox inset="0,0,0,0">
                                  <w:txbxContent>
                                    <w:p w14:paraId="01D52B1D" w14:textId="77777777" w:rsidR="002E7748" w:rsidRPr="00DC699E" w:rsidRDefault="002E7748" w:rsidP="000B2D5C">
                                      <w:pPr>
                                        <w:spacing w:before="0" w:after="0" w:line="240" w:lineRule="exact"/>
                                        <w:ind w:firstLine="0"/>
                                        <w:jc w:val="center"/>
                                        <w:rPr>
                                          <w:b/>
                                          <w:sz w:val="22"/>
                                          <w:szCs w:val="24"/>
                                        </w:rPr>
                                      </w:pPr>
                                      <w:r w:rsidRPr="00DC699E">
                                        <w:rPr>
                                          <w:b/>
                                          <w:sz w:val="22"/>
                                          <w:szCs w:val="24"/>
                                        </w:rPr>
                                        <w:t>Rà soát thực hiện</w:t>
                                      </w:r>
                                    </w:p>
                                    <w:p w14:paraId="69E39BE0" w14:textId="77777777" w:rsidR="002E7748" w:rsidRPr="00DC699E" w:rsidRDefault="002E7748" w:rsidP="000B2D5C">
                                      <w:pPr>
                                        <w:spacing w:before="0" w:after="0" w:line="240" w:lineRule="exact"/>
                                        <w:ind w:firstLine="0"/>
                                        <w:jc w:val="center"/>
                                        <w:rPr>
                                          <w:b/>
                                          <w:sz w:val="22"/>
                                          <w:szCs w:val="24"/>
                                        </w:rPr>
                                      </w:pPr>
                                      <w:r w:rsidRPr="00DC699E">
                                        <w:rPr>
                                          <w:b/>
                                          <w:sz w:val="22"/>
                                          <w:szCs w:val="24"/>
                                        </w:rPr>
                                        <w:t>Tổng hợp đề xuất điều chỉnh KH</w:t>
                                      </w:r>
                                    </w:p>
                                  </w:txbxContent>
                                </v:textbox>
                              </v:shape>
                              <v:shape id="AutoShape 56" o:spid="_x0000_s1053" type="#_x0000_t32" style="position:absolute;left:16097;top:46549;width:0;height:225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iNDMQAAADcAAAADwAAAGRycy9kb3ducmV2LnhtbERPTWvCQBC9F/oflin0VjcRWjS6hlKw&#10;FEsPGgl6G7JjEszOht1VY399tyB4m8f7nHk+mE6cyfnWsoJ0lIAgrqxuuVawLZYvExA+IGvsLJOC&#10;K3nIF48Pc8y0vfCazptQixjCPkMFTQh9JqWvGjLoR7YnjtzBOoMhQldL7fASw00nx0nyJg22HBsa&#10;7Omjoeq4ORkFu+/pqbyWP7Qq0+lqj8743+JTqeen4X0GItAQ7uKb+0vH+ckr/D8TL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yI0MxAAAANwAAAAPAAAAAAAAAAAA&#10;AAAAAKECAABkcnMvZG93bnJldi54bWxQSwUGAAAAAAQABAD5AAAAkgMAAAAA&#10;">
                                <v:stroke endarrow="block"/>
                              </v:shape>
                              <v:shape id="AutoShape 57" o:spid="_x0000_s1054" type="#_x0000_t32" style="position:absolute;left:15878;top:35244;width:70;height:20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oTe8QAAADcAAAADwAAAGRycy9kb3ducmV2LnhtbERPTWvCQBC9F/oflin0Vjd6EE1dpRQq&#10;JcVDjYR6G7JjEpqdDburSfrru4LgbR7vc1abwbTiQs43lhVMJwkI4tLqhisFh/zjZQHCB2SNrWVS&#10;MJKHzfrxYYWptj1/02UfKhFD2KeooA6hS6X0ZU0G/cR2xJE7WWcwROgqqR32Mdy0cpYkc2mw4dhQ&#10;Y0fvNZW/+7NR8PO1PBdjsaOsmC6zIzrj//KtUs9Pw9sriEBDuItv7k8d5ydzuD4TL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hN7xAAAANwAAAAPAAAAAAAAAAAA&#10;AAAAAKECAABkcnMvZG93bnJldi54bWxQSwUGAAAAAAQABAD5AAAAkgMAAAAA&#10;">
                                <v:stroke endarrow="block"/>
                              </v:shape>
                              <v:group id="Group 107" o:spid="_x0000_s1055" style="position:absolute;width:32162;height:26897" coordsize="32162,26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 id="AutoShape 44" o:spid="_x0000_s1056" type="#_x0000_t110" style="position:absolute;left:381;top:20108;width:30924;height:4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CXcQA&#10;AADcAAAADwAAAGRycy9kb3ducmV2LnhtbESPT2vCQBDF70K/wzIFL1I3iohNXaUIgpfiv0J7HLKT&#10;bGh2NmRXTb+9cxC8zfDevPeb5br3jbpSF+vABibjDBRxEWzNlYHv8/ZtASomZItNYDLwTxHWq5fB&#10;EnMbbnyk6ylVSkI45mjApdTmWsfCkcc4Di2xaGXoPCZZu0rbDm8S7hs9zbK59lizNDhsaeOo+Dtd&#10;vAH9U04DHhz/jiYFNXT5mpX7d2OGr/3nB6hEfXqaH9c7K/iZ0MozMoFe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vQl3EAAAA3AAAAA8AAAAAAAAAAAAAAAAAmAIAAGRycy9k&#10;b3ducmV2LnhtbFBLBQYAAAAABAAEAPUAAACJAwAAAAA=&#10;">
                                  <v:textbox inset="0,0,0,0">
                                    <w:txbxContent>
                                      <w:p w14:paraId="31849252" w14:textId="77777777" w:rsidR="002E7748" w:rsidRPr="00DC699E" w:rsidRDefault="002E7748" w:rsidP="000B2D5C">
                                        <w:pPr>
                                          <w:spacing w:before="0" w:after="0" w:line="240" w:lineRule="exact"/>
                                          <w:ind w:firstLine="0"/>
                                          <w:jc w:val="center"/>
                                          <w:rPr>
                                            <w:b/>
                                            <w:sz w:val="22"/>
                                            <w:szCs w:val="24"/>
                                          </w:rPr>
                                        </w:pPr>
                                        <w:r w:rsidRPr="00DC699E">
                                          <w:rPr>
                                            <w:b/>
                                            <w:sz w:val="22"/>
                                            <w:szCs w:val="24"/>
                                          </w:rPr>
                                          <w:t xml:space="preserve">Phê duyệt KH </w:t>
                                        </w:r>
                                      </w:p>
                                    </w:txbxContent>
                                  </v:textbox>
                                </v:shape>
                                <v:shape id="AutoShape 49" o:spid="_x0000_s1057" type="#_x0000_t32" style="position:absolute;left:16273;top:24300;width:0;height:25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WHCcMAAADcAAAADwAAAGRycy9kb3ducmV2LnhtbERPTWvCQBC9C/0PyxR60016KE10DaWg&#10;FKWHqgS9DdlpEpqdDburRn99VxC8zeN9zqwYTCdO5HxrWUE6SUAQV1a3XCvYbRfjdxA+IGvsLJOC&#10;C3ko5k+jGebanvmHTptQixjCPkcFTQh9LqWvGjLoJ7YnjtyvdQZDhK6W2uE5hptOvibJmzTYcmxo&#10;sKfPhqq/zdEo2K+zY3kpv2lVptnqgM7463ap1Mvz8DEFEWgID/Hd/aXj/CSD2zPxAj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FhwnDAAAA3AAAAA8AAAAAAAAAAAAA&#10;AAAAoQIAAGRycy9kb3ducmV2LnhtbFBLBQYAAAAABAAEAPkAAACRAwAAAAA=&#10;">
                                  <v:stroke endarrow="block"/>
                                </v:shape>
                                <v:group id="Group 110" o:spid="_x0000_s1058" style="position:absolute;width:32162;height:20450" coordsize="32162,20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rect id="Rectangle 45" o:spid="_x0000_s1059" style="position:absolute;left:278;top:9541;width:31750;height:8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EhuMYA&#10;AADcAAAADwAAAGRycy9kb3ducmV2LnhtbESPQWvCQBCF74L/YRnBm24iViS6ighCaam0UcTjkB2T&#10;aHY2ZLcx9td3C0JvM7w373uzXHemEi01rrSsIB5HIIgzq0vOFRwPu9EchPPIGivLpOBBDtarfm+J&#10;ibZ3/qI29bkIIewSVFB4XydSuqwgg25sa+KgXWxj0Ie1yaVu8B7CTSUnUTSTBksOhAJr2haU3dJv&#10;E7jT+nrcv+13H4+fU+s+38/py8UqNRx0mwUIT53/Nz+vX3WoH8fw90yY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SEhuMYAAADcAAAADwAAAAAAAAAAAAAAAACYAgAAZHJz&#10;L2Rvd25yZXYueG1sUEsFBgAAAAAEAAQA9QAAAIsDAAAAAA==&#10;">
                                    <v:textbox inset="0,0,0,0">
                                      <w:txbxContent>
                                        <w:p w14:paraId="5A682D0B" w14:textId="77777777" w:rsidR="002E7748" w:rsidRPr="00DC699E" w:rsidRDefault="002E7748" w:rsidP="000B2D5C">
                                          <w:pPr>
                                            <w:spacing w:before="0" w:after="0" w:line="240" w:lineRule="exact"/>
                                            <w:ind w:firstLine="0"/>
                                            <w:jc w:val="center"/>
                                            <w:rPr>
                                              <w:b/>
                                              <w:sz w:val="24"/>
                                            </w:rPr>
                                          </w:pPr>
                                          <w:r w:rsidRPr="00F00A18">
                                            <w:rPr>
                                              <w:b/>
                                              <w:sz w:val="22"/>
                                            </w:rPr>
                                            <w:t>Lập Kế hoạch hoat động</w:t>
                                          </w:r>
                                          <w:r w:rsidRPr="00DC699E">
                                            <w:rPr>
                                              <w:b/>
                                              <w:sz w:val="24"/>
                                            </w:rPr>
                                            <w:t xml:space="preserve"> </w:t>
                                          </w:r>
                                        </w:p>
                                        <w:p w14:paraId="6994DDEE" w14:textId="55DF313F" w:rsidR="002E7748" w:rsidRPr="0089217B" w:rsidRDefault="002E7748" w:rsidP="000B2D5C">
                                          <w:pPr>
                                            <w:spacing w:before="0" w:after="0" w:line="240" w:lineRule="exact"/>
                                            <w:ind w:firstLine="0"/>
                                            <w:rPr>
                                              <w:sz w:val="20"/>
                                            </w:rPr>
                                          </w:pPr>
                                          <w:r w:rsidRPr="0089217B">
                                            <w:rPr>
                                              <w:sz w:val="20"/>
                                            </w:rPr>
                                            <w:t>- Nêu rõ mục đích KH; Liệt kê nội dung cần thực hiện và kết quả đẩu ra; sắp xếp ưu tiên</w:t>
                                          </w:r>
                                          <w:r>
                                            <w:rPr>
                                              <w:sz w:val="20"/>
                                            </w:rPr>
                                            <w:t>.</w:t>
                                          </w:r>
                                        </w:p>
                                        <w:p w14:paraId="0F12D2A0" w14:textId="15FF7BFF" w:rsidR="002E7748" w:rsidRPr="0089217B" w:rsidRDefault="002E7748" w:rsidP="000B2D5C">
                                          <w:pPr>
                                            <w:spacing w:before="0" w:after="0" w:line="240" w:lineRule="exact"/>
                                            <w:ind w:firstLine="0"/>
                                            <w:rPr>
                                              <w:sz w:val="20"/>
                                            </w:rPr>
                                          </w:pPr>
                                          <w:r w:rsidRPr="0089217B">
                                            <w:rPr>
                                              <w:sz w:val="20"/>
                                            </w:rPr>
                                            <w:t>- Xác định thời điểm thực hiệ</w:t>
                                          </w:r>
                                          <w:r>
                                            <w:rPr>
                                              <w:sz w:val="20"/>
                                            </w:rPr>
                                            <w:t>n và</w:t>
                                          </w:r>
                                          <w:r w:rsidRPr="0089217B">
                                            <w:rPr>
                                              <w:sz w:val="20"/>
                                            </w:rPr>
                                            <w:t xml:space="preserve"> hoàn thành, nguồn lực và phương pháp thực hiện</w:t>
                                          </w:r>
                                          <w:r>
                                            <w:rPr>
                                              <w:sz w:val="20"/>
                                            </w:rPr>
                                            <w:t>.</w:t>
                                          </w:r>
                                        </w:p>
                                      </w:txbxContent>
                                    </v:textbox>
                                  </v:rect>
                                  <v:shape id="AutoShape 48" o:spid="_x0000_s1060" type="#_x0000_t32" style="position:absolute;left:16203;top:18271;width:70;height:21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iDpcMAAADcAAAADwAAAGRycy9kb3ducmV2LnhtbERPTYvCMBC9L/gfwgje1rQeRKtRFkER&#10;xYO6FPc2NLNt2WZSkqjVX28WFvY2j/c582VnGnEj52vLCtJhAoK4sLrmUsHnef0+AeEDssbGMil4&#10;kIflovc2x0zbOx/pdgqliCHsM1RQhdBmUvqiIoN+aFviyH1bZzBE6EqpHd5juGnkKEnG0mDNsaHC&#10;llYVFT+nq1Fw2U+v+SM/0C5Pp7svdMY/zxulBv3uYwYiUBf+xX/urY7z0xH8PhMv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4g6XDAAAA3AAAAA8AAAAAAAAAAAAA&#10;AAAAoQIAAGRycy9kb3ducmV2LnhtbFBLBQYAAAAABAAEAPkAAACRAwAAAAA=&#10;">
                                    <v:stroke endarrow="block"/>
                                  </v:shape>
                                  <v:group id="Group 113" o:spid="_x0000_s1061" style="position:absolute;width:32162;height:9764" coordsize="32162,9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oval id="Oval 55" o:spid="_x0000_s1062" style="position:absolute;width:32162;height:7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F+g78A&#10;AADcAAAADwAAAGRycy9kb3ducmV2LnhtbERPTYvCMBC9C/sfwizsTVNFRLpG0WVFb2KVPY/NmBSb&#10;SWmyWv+9EQRv83ifM1t0rhZXakPlWcFwkIEgLr2u2Cg4Htb9KYgQkTXWnknBnQIs5h+9Geba33hP&#10;1yIakUI45KjAxtjkUobSksMw8A1x4s6+dRgTbI3ULd5SuKvlKMsm0mHFqcFiQz+Wykvx7xRc6tMm&#10;rnFSjDbj3cpY4375/qfU12e3/AYRqYtv8cu91Wn+cAzPZ9IFc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YX6DvwAAANwAAAAPAAAAAAAAAAAAAAAAAJgCAABkcnMvZG93bnJl&#10;di54bWxQSwUGAAAAAAQABAD1AAAAhAMAAAAA&#10;">
                                      <v:textbox inset="0,0,0,0">
                                        <w:txbxContent>
                                          <w:p w14:paraId="5023F591" w14:textId="2F40C4AE" w:rsidR="002E7748" w:rsidRPr="00DC699E" w:rsidRDefault="002E7748" w:rsidP="000B2D5C">
                                            <w:pPr>
                                              <w:spacing w:before="0" w:after="0" w:line="240" w:lineRule="auto"/>
                                              <w:ind w:firstLine="0"/>
                                              <w:jc w:val="center"/>
                                              <w:rPr>
                                                <w:b/>
                                                <w:sz w:val="22"/>
                                              </w:rPr>
                                            </w:pPr>
                                            <w:r w:rsidRPr="00DC699E">
                                              <w:rPr>
                                                <w:b/>
                                                <w:sz w:val="22"/>
                                              </w:rPr>
                                              <w:t xml:space="preserve">Đánh giá thực trạng </w:t>
                                            </w:r>
                                            <w:r>
                                              <w:rPr>
                                                <w:b/>
                                                <w:sz w:val="22"/>
                                              </w:rPr>
                                              <w:t xml:space="preserve">xây dựng </w:t>
                                            </w:r>
                                            <w:r w:rsidRPr="00DC699E">
                                              <w:rPr>
                                                <w:b/>
                                                <w:sz w:val="22"/>
                                              </w:rPr>
                                              <w:t xml:space="preserve">VHNT </w:t>
                                            </w:r>
                                          </w:p>
                                          <w:p w14:paraId="0E90A481" w14:textId="7B0E5F4C" w:rsidR="002E7748" w:rsidRPr="0089217B" w:rsidRDefault="002E7748" w:rsidP="000B2D5C">
                                            <w:pPr>
                                              <w:spacing w:before="0" w:after="0" w:line="240" w:lineRule="auto"/>
                                              <w:ind w:firstLine="0"/>
                                              <w:jc w:val="left"/>
                                              <w:rPr>
                                                <w:sz w:val="20"/>
                                              </w:rPr>
                                            </w:pPr>
                                            <w:r w:rsidRPr="0089217B">
                                              <w:rPr>
                                                <w:sz w:val="20"/>
                                              </w:rPr>
                                              <w:t xml:space="preserve">- Phân tích thực trạng </w:t>
                                            </w:r>
                                            <w:r>
                                              <w:rPr>
                                                <w:sz w:val="20"/>
                                              </w:rPr>
                                              <w:t>xây dựng</w:t>
                                            </w:r>
                                            <w:r w:rsidRPr="0089217B">
                                              <w:rPr>
                                                <w:sz w:val="20"/>
                                              </w:rPr>
                                              <w:t>VHNT</w:t>
                                            </w:r>
                                            <w:r>
                                              <w:rPr>
                                                <w:sz w:val="20"/>
                                              </w:rPr>
                                              <w:t>.</w:t>
                                            </w:r>
                                          </w:p>
                                          <w:p w14:paraId="5E03A0C2" w14:textId="14E0A1B1" w:rsidR="002E7748" w:rsidRPr="0089217B" w:rsidRDefault="002E7748" w:rsidP="000B2D5C">
                                            <w:pPr>
                                              <w:spacing w:before="0" w:after="0" w:line="240" w:lineRule="auto"/>
                                              <w:ind w:firstLine="0"/>
                                              <w:jc w:val="left"/>
                                              <w:rPr>
                                                <w:sz w:val="20"/>
                                              </w:rPr>
                                            </w:pPr>
                                            <w:r w:rsidRPr="0089217B">
                                              <w:rPr>
                                                <w:sz w:val="20"/>
                                              </w:rPr>
                                              <w:t>- Xác định nội dung cần xây dựng</w:t>
                                            </w:r>
                                            <w:r>
                                              <w:rPr>
                                                <w:sz w:val="20"/>
                                              </w:rPr>
                                              <w:t>.</w:t>
                                            </w:r>
                                          </w:p>
                                          <w:p w14:paraId="4C3B1FA6" w14:textId="77777777" w:rsidR="002E7748" w:rsidRPr="00DC699E" w:rsidRDefault="002E7748" w:rsidP="000B2D5C">
                                            <w:pPr>
                                              <w:spacing w:before="0" w:after="0" w:line="240" w:lineRule="auto"/>
                                              <w:rPr>
                                                <w:sz w:val="22"/>
                                              </w:rPr>
                                            </w:pPr>
                                          </w:p>
                                        </w:txbxContent>
                                      </v:textbox>
                                    </v:oval>
                                    <v:shape id="AutoShape 65" o:spid="_x0000_s1063" type="#_x0000_t32" style="position:absolute;left:16111;top:7402;width:0;height:23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Eb0cQAAADcAAAADwAAAGRycy9kb3ducmV2LnhtbERPTWvCQBC9F/wPywje6iYFpaauQYSK&#10;KD1UJdjbkJ0modnZsLvG2F/fLRR6m8f7nGU+mFb05HxjWUE6TUAQl1Y3XCk4n14fn0H4gKyxtUwK&#10;7uQhX40elphpe+N36o+hEjGEfYYK6hC6TEpf1mTQT21HHLlP6wyGCF0ltcNbDDetfEqSuTTYcGyo&#10;saNNTeXX8WoUXA6La3Ev3mhfpIv9Bzrjv09bpSbjYf0CItAQ/sV/7p2O89MZ/D4TL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ERvRxAAAANwAAAAPAAAAAAAAAAAA&#10;AAAAAKECAABkcnMvZG93bnJldi54bWxQSwUGAAAAAAQABAD5AAAAkgMAAAAA&#10;">
                                      <v:stroke endarrow="block"/>
                                    </v:shape>
                                  </v:group>
                                </v:group>
                              </v:group>
                            </v:group>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71" o:spid="_x0000_s1064" type="#_x0000_t34" style="position:absolute;left:30907;top:28732;width:822;height:2266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0ld8IAAADcAAAADwAAAGRycy9kb3ducmV2LnhtbESPQYvCMBCF74L/IYzgTVMXdLUaRRYE&#10;EaFs9eJtaMa22ExKE2v990YQvM3w3vvmzWrTmUq01LjSsoLJOAJBnFldcq7gfNqN5iCcR9ZYWSYF&#10;T3KwWfd7K4y1ffA/tanPRYCwi1FB4X0dS+myggy6sa2Jg3a1jUEf1iaXusFHgJtK/kTRTBosOVwo&#10;sKa/grJbejeBUp/lkZM2SW5sFr82vfD8MFVqOOi2SxCeOv81f9J7HepPZvB+Jkwg1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0ld8IAAADcAAAADwAAAAAAAAAAAAAA&#10;AAChAgAAZHJzL2Rvd25yZXYueG1sUEsFBgAAAAAEAAQA+QAAAJADAAAAAA==&#10;" adj="67308" strokecolor="black [3213]" strokeweight="1.5pt">
                            <v:stroke endarrow="block"/>
                          </v:shape>
                        </v:group>
                        <v:shape id="Connector: Elbow 74" o:spid="_x0000_s1065" type="#_x0000_t34" style="position:absolute;left:31427;top:53087;width:997;height:1928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GA7MMAAADcAAAADwAAAGRycy9kb3ducmV2LnhtbESPQYvCMBCF74L/IYywN5squGptFBEE&#10;WRbKVi/ehmZsi82kNLF2//1GEPY2w3vvmzfpbjCN6KlztWUFsygGQVxYXXOp4HI+TlcgnEfW2Fgm&#10;Bb/kYLcdj1JMtH3yD/W5L0WAsEtQQeV9m0jpiooMusi2xEG72c6gD2tXSt3hM8BNI+dx/CkN1hwu&#10;VNjSoaLinj9MoLQX+c1Zn2V3Nuulza+8+loo9TEZ9hsQngb/b36nTzrUny3h9UyY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xgOzDAAAA3AAAAA8AAAAAAAAAAAAA&#10;AAAAoQIAAGRycy9kb3ducmV2LnhtbFBLBQYAAAAABAAEAPkAAACRAwAAAAA=&#10;" adj="67308" strokecolor="black [3213]" strokeweight="1.5pt">
                          <v:stroke endarrow="block"/>
                        </v:shape>
                      </v:group>
                      <v:shape id="Connector: Elbow 78" o:spid="_x0000_s1066" type="#_x0000_t34" style="position:absolute;top:30924;width:566;height:22856;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eh8YAAADcAAAADwAAAGRycy9kb3ducmV2LnhtbESPT0/DMAzF70h8h8iTuLG0HBDqlk1o&#10;0jSE4EDZnx5NY5qKxqmSsJVvjw9I3Gy95/d+Xq4nP6gzxdQHNlDOC1DEbbA9dwb279vbB1ApI1sc&#10;ApOBH0qwXl1fLbGy4cJvdK5zpySEU4UGXM5jpXVqHXlM8zASi/YZoscsa+y0jXiRcD/ou6K41x57&#10;lgaHI20ctV/1tzcQyua0eWmOHzv3/HqItj4dhmZnzM1selyAyjTlf/Pf9ZMV/FJo5RmZQK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03ofGAAAA3AAAAA8AAAAAAAAA&#10;AAAAAAAAoQIAAGRycy9kb3ducmV2LnhtbFBLBQYAAAAABAAEAPkAAACUAwAAAAA=&#10;" adj="-111275" strokecolor="black [3213]" strokeweight="1.5pt">
                        <v:stroke endarrow="block"/>
                      </v:shape>
                      <v:shape id="Connector: Elbow 79" o:spid="_x0000_s1067" type="#_x0000_t34" style="position:absolute;left:405;top:28150;width:451;height:34036;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zfi8EAAADcAAAADwAAAGRycy9kb3ducmV2LnhtbERPTYvCMBC9C/6HMII3TV1hsdUoIiwI&#10;IqK7eB6bsa02k9rE2v77zcKCt3m8z1msWlOKhmpXWFYwGUcgiFOrC84U/Hx/jWYgnEfWWFomBR05&#10;WC37vQUm2r74SM3JZyKEsEtQQe59lUjp0pwMurGtiAN3tbVBH2CdSV3jK4SbUn5E0ac0WHBoyLGi&#10;TU7p/fQ0Cm7bOL00Ztf5rukO68fR7N30rNRw0K7nIDy1/i3+d291mD+J4e+ZcIFc/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LN+LwQAAANwAAAAPAAAAAAAAAAAAAAAA&#10;AKECAABkcnMvZG93bnJldi54bWxQSwUGAAAAAAQABAD5AAAAjwMAAAAA&#10;" adj="-244538" strokecolor="black [3213]" strokeweight="1.5pt">
                        <v:stroke endarrow="block"/>
                      </v:shape>
                    </v:group>
                  </w:pict>
                </mc:Fallback>
              </mc:AlternateContent>
            </w:r>
          </w:p>
          <w:p w14:paraId="62F62177" w14:textId="77777777" w:rsidR="000B2D5C" w:rsidRPr="00A9606E" w:rsidRDefault="000B2D5C" w:rsidP="009F3AD9">
            <w:pPr>
              <w:ind w:firstLine="0"/>
              <w:rPr>
                <w:rFonts w:eastAsia="Times New Roman"/>
                <w:szCs w:val="26"/>
              </w:rPr>
            </w:pPr>
          </w:p>
        </w:tc>
        <w:tc>
          <w:tcPr>
            <w:tcW w:w="2977" w:type="dxa"/>
            <w:shd w:val="clear" w:color="auto" w:fill="auto"/>
          </w:tcPr>
          <w:p w14:paraId="176EAEFF" w14:textId="77777777" w:rsidR="000B2D5C" w:rsidRPr="00A9606E" w:rsidRDefault="000B2D5C" w:rsidP="009F3AD9">
            <w:pPr>
              <w:spacing w:before="0" w:after="0" w:line="240" w:lineRule="auto"/>
              <w:ind w:firstLine="0"/>
              <w:jc w:val="left"/>
              <w:rPr>
                <w:rFonts w:eastAsia="Times New Roman"/>
                <w:sz w:val="24"/>
                <w:szCs w:val="26"/>
              </w:rPr>
            </w:pPr>
            <w:r w:rsidRPr="00A9606E">
              <w:rPr>
                <w:rFonts w:eastAsia="Times New Roman"/>
                <w:sz w:val="24"/>
                <w:szCs w:val="26"/>
              </w:rPr>
              <w:t xml:space="preserve">- Hiệu trưởng; </w:t>
            </w:r>
          </w:p>
          <w:p w14:paraId="0C3C1B2C"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Bộ phận phụ trách hoạt động xây dựng VHNT.</w:t>
            </w:r>
          </w:p>
        </w:tc>
      </w:tr>
      <w:tr w:rsidR="000B2D5C" w:rsidRPr="00A9606E" w14:paraId="4D02EA53" w14:textId="77777777" w:rsidTr="009F3AD9">
        <w:trPr>
          <w:trHeight w:val="1757"/>
          <w:jc w:val="center"/>
        </w:trPr>
        <w:tc>
          <w:tcPr>
            <w:tcW w:w="852" w:type="dxa"/>
            <w:shd w:val="clear" w:color="auto" w:fill="auto"/>
          </w:tcPr>
          <w:p w14:paraId="6D3ADFDB" w14:textId="77777777" w:rsidR="000B2D5C" w:rsidRPr="00A9606E" w:rsidRDefault="000B2D5C" w:rsidP="00CF5478">
            <w:pPr>
              <w:spacing w:before="0" w:after="0" w:line="240" w:lineRule="auto"/>
              <w:ind w:firstLine="0"/>
              <w:rPr>
                <w:rFonts w:eastAsia="Times New Roman"/>
                <w:szCs w:val="26"/>
              </w:rPr>
            </w:pPr>
          </w:p>
          <w:p w14:paraId="06AAD6DD" w14:textId="77777777" w:rsidR="000B2D5C" w:rsidRPr="00A9606E" w:rsidRDefault="000B2D5C" w:rsidP="00CF5478">
            <w:pPr>
              <w:spacing w:before="0" w:after="0" w:line="240" w:lineRule="auto"/>
              <w:ind w:firstLine="0"/>
              <w:rPr>
                <w:rFonts w:eastAsia="Times New Roman"/>
                <w:szCs w:val="26"/>
              </w:rPr>
            </w:pPr>
            <w:r w:rsidRPr="00A9606E">
              <w:rPr>
                <w:rFonts w:eastAsia="Times New Roman"/>
                <w:szCs w:val="26"/>
              </w:rPr>
              <w:t>2</w:t>
            </w:r>
          </w:p>
        </w:tc>
        <w:tc>
          <w:tcPr>
            <w:tcW w:w="6095" w:type="dxa"/>
            <w:shd w:val="clear" w:color="auto" w:fill="auto"/>
          </w:tcPr>
          <w:p w14:paraId="63018AF7" w14:textId="77777777" w:rsidR="000B2D5C" w:rsidRPr="00A9606E" w:rsidRDefault="000B2D5C" w:rsidP="009F3AD9">
            <w:pPr>
              <w:spacing w:before="0" w:after="0" w:line="240" w:lineRule="auto"/>
              <w:ind w:firstLine="0"/>
              <w:jc w:val="center"/>
              <w:rPr>
                <w:rFonts w:eastAsia="Times New Roman"/>
                <w:szCs w:val="26"/>
              </w:rPr>
            </w:pPr>
            <w:r w:rsidRPr="00A9606E">
              <w:rPr>
                <w:rFonts w:eastAsia="Times New Roman"/>
                <w:szCs w:val="26"/>
              </w:rPr>
              <w:t xml:space="preserve"> </w:t>
            </w:r>
          </w:p>
          <w:p w14:paraId="4D3D05CA" w14:textId="77777777" w:rsidR="000B2D5C" w:rsidRPr="00A9606E" w:rsidRDefault="000B2D5C" w:rsidP="009F3AD9">
            <w:pPr>
              <w:spacing w:before="0" w:after="0" w:line="240" w:lineRule="auto"/>
              <w:ind w:firstLine="0"/>
              <w:jc w:val="center"/>
              <w:rPr>
                <w:rFonts w:eastAsia="Times New Roman"/>
                <w:szCs w:val="26"/>
              </w:rPr>
            </w:pPr>
          </w:p>
          <w:p w14:paraId="3913EAFA" w14:textId="77777777" w:rsidR="000B2D5C" w:rsidRPr="00A9606E" w:rsidRDefault="000B2D5C" w:rsidP="009F3AD9">
            <w:pPr>
              <w:spacing w:before="0" w:after="0" w:line="240" w:lineRule="auto"/>
              <w:ind w:firstLine="0"/>
              <w:jc w:val="center"/>
              <w:rPr>
                <w:rFonts w:eastAsia="Times New Roman"/>
                <w:szCs w:val="26"/>
              </w:rPr>
            </w:pPr>
          </w:p>
          <w:p w14:paraId="4C2A556E" w14:textId="77777777" w:rsidR="000B2D5C" w:rsidRPr="00A9606E" w:rsidRDefault="000B2D5C" w:rsidP="009F3AD9">
            <w:pPr>
              <w:spacing w:before="0" w:after="0" w:line="240" w:lineRule="auto"/>
              <w:ind w:firstLine="0"/>
              <w:jc w:val="center"/>
              <w:rPr>
                <w:rFonts w:eastAsia="Times New Roman"/>
                <w:szCs w:val="26"/>
              </w:rPr>
            </w:pPr>
          </w:p>
          <w:p w14:paraId="0F1C4A49" w14:textId="77777777" w:rsidR="000B2D5C" w:rsidRPr="00A9606E" w:rsidRDefault="000B2D5C" w:rsidP="009F3AD9">
            <w:pPr>
              <w:spacing w:before="0" w:after="0" w:line="240" w:lineRule="auto"/>
              <w:ind w:firstLine="0"/>
              <w:rPr>
                <w:rFonts w:eastAsia="Times New Roman"/>
                <w:szCs w:val="26"/>
              </w:rPr>
            </w:pPr>
          </w:p>
        </w:tc>
        <w:tc>
          <w:tcPr>
            <w:tcW w:w="2977" w:type="dxa"/>
            <w:shd w:val="clear" w:color="auto" w:fill="auto"/>
          </w:tcPr>
          <w:p w14:paraId="4B5A8685" w14:textId="77777777" w:rsidR="000B2D5C" w:rsidRPr="00A9606E" w:rsidRDefault="000B2D5C" w:rsidP="009F3AD9">
            <w:pPr>
              <w:spacing w:before="0" w:after="0" w:line="240" w:lineRule="auto"/>
              <w:ind w:firstLine="0"/>
              <w:jc w:val="left"/>
              <w:rPr>
                <w:rFonts w:eastAsia="Times New Roman"/>
                <w:sz w:val="24"/>
                <w:szCs w:val="26"/>
              </w:rPr>
            </w:pPr>
          </w:p>
          <w:p w14:paraId="6AE77867"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xml:space="preserve">Bộ phận phụ trách hoạt động xây dựng VHNT. </w:t>
            </w:r>
          </w:p>
        </w:tc>
      </w:tr>
      <w:tr w:rsidR="000B2D5C" w:rsidRPr="00A9606E" w14:paraId="3C18C184" w14:textId="77777777" w:rsidTr="009F3AD9">
        <w:trPr>
          <w:jc w:val="center"/>
        </w:trPr>
        <w:tc>
          <w:tcPr>
            <w:tcW w:w="852" w:type="dxa"/>
            <w:shd w:val="clear" w:color="auto" w:fill="auto"/>
          </w:tcPr>
          <w:p w14:paraId="03E44301" w14:textId="77777777" w:rsidR="000B2D5C" w:rsidRPr="00A9606E" w:rsidRDefault="000B2D5C" w:rsidP="00CF5478">
            <w:pPr>
              <w:spacing w:before="0" w:after="0" w:line="240" w:lineRule="auto"/>
              <w:ind w:firstLine="0"/>
              <w:rPr>
                <w:rFonts w:eastAsia="Times New Roman"/>
                <w:szCs w:val="26"/>
              </w:rPr>
            </w:pPr>
          </w:p>
          <w:p w14:paraId="66EB3076" w14:textId="77777777" w:rsidR="000B2D5C" w:rsidRPr="00A9606E" w:rsidRDefault="000B2D5C" w:rsidP="00CF5478">
            <w:pPr>
              <w:spacing w:before="0" w:after="0" w:line="240" w:lineRule="auto"/>
              <w:ind w:firstLine="0"/>
              <w:rPr>
                <w:rFonts w:eastAsia="Times New Roman"/>
                <w:szCs w:val="26"/>
              </w:rPr>
            </w:pPr>
            <w:r w:rsidRPr="00A9606E">
              <w:rPr>
                <w:rFonts w:eastAsia="Times New Roman"/>
                <w:szCs w:val="26"/>
              </w:rPr>
              <w:t>3</w:t>
            </w:r>
          </w:p>
        </w:tc>
        <w:tc>
          <w:tcPr>
            <w:tcW w:w="6095" w:type="dxa"/>
            <w:shd w:val="clear" w:color="auto" w:fill="auto"/>
          </w:tcPr>
          <w:p w14:paraId="67AF1A6C" w14:textId="77777777" w:rsidR="000B2D5C" w:rsidRPr="00A9606E" w:rsidRDefault="000B2D5C" w:rsidP="009F3AD9">
            <w:pPr>
              <w:spacing w:before="0" w:after="0" w:line="240" w:lineRule="auto"/>
              <w:ind w:firstLine="0"/>
              <w:jc w:val="center"/>
              <w:rPr>
                <w:rFonts w:eastAsia="Times New Roman"/>
                <w:szCs w:val="26"/>
              </w:rPr>
            </w:pPr>
          </w:p>
          <w:p w14:paraId="43958F3B" w14:textId="77777777" w:rsidR="000B2D5C" w:rsidRPr="00A9606E" w:rsidRDefault="000B2D5C" w:rsidP="009F3AD9">
            <w:pPr>
              <w:spacing w:before="0" w:after="0" w:line="240" w:lineRule="auto"/>
              <w:ind w:firstLine="0"/>
              <w:jc w:val="center"/>
              <w:rPr>
                <w:rFonts w:eastAsia="Times New Roman"/>
                <w:szCs w:val="26"/>
              </w:rPr>
            </w:pPr>
          </w:p>
          <w:p w14:paraId="5BA496C9" w14:textId="77777777" w:rsidR="000B2D5C" w:rsidRPr="00A9606E" w:rsidRDefault="000B2D5C" w:rsidP="009F3AD9">
            <w:pPr>
              <w:spacing w:before="0" w:after="0" w:line="240" w:lineRule="auto"/>
              <w:ind w:firstLine="0"/>
              <w:jc w:val="center"/>
              <w:rPr>
                <w:rFonts w:eastAsia="Times New Roman"/>
                <w:szCs w:val="26"/>
              </w:rPr>
            </w:pPr>
            <w:r w:rsidRPr="00A9606E">
              <w:rPr>
                <w:rFonts w:eastAsia="Times New Roman"/>
                <w:noProof/>
                <w:szCs w:val="26"/>
              </w:rPr>
              <mc:AlternateContent>
                <mc:Choice Requires="wps">
                  <w:drawing>
                    <wp:anchor distT="0" distB="0" distL="114300" distR="114300" simplePos="0" relativeHeight="251688960" behindDoc="0" locked="0" layoutInCell="1" allowOverlap="1" wp14:anchorId="07CE7756" wp14:editId="6B6FAF00">
                      <wp:simplePos x="0" y="0"/>
                      <wp:positionH relativeFrom="column">
                        <wp:posOffset>1896304</wp:posOffset>
                      </wp:positionH>
                      <wp:positionV relativeFrom="paragraph">
                        <wp:posOffset>79016</wp:posOffset>
                      </wp:positionV>
                      <wp:extent cx="437322" cy="181941"/>
                      <wp:effectExtent l="0" t="0" r="1270" b="8890"/>
                      <wp:wrapNone/>
                      <wp:docPr id="12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322" cy="1819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AEBD44" w14:textId="77777777" w:rsidR="002E7748" w:rsidRPr="00833832" w:rsidRDefault="002E7748" w:rsidP="000B2D5C">
                                  <w:pPr>
                                    <w:spacing w:before="100" w:beforeAutospacing="1" w:after="100" w:afterAutospacing="1" w:line="240" w:lineRule="exact"/>
                                    <w:ind w:firstLine="0"/>
                                    <w:rPr>
                                      <w:sz w:val="22"/>
                                      <w:szCs w:val="24"/>
                                    </w:rPr>
                                  </w:pPr>
                                  <w:r w:rsidRPr="00833832">
                                    <w:rPr>
                                      <w:sz w:val="22"/>
                                      <w:szCs w:val="24"/>
                                    </w:rPr>
                                    <w:t>Duyệt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0" o:spid="_x0000_s1068" style="position:absolute;left:0;text-align:left;margin-left:149.3pt;margin-top:6.2pt;width:34.45pt;height:14.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" stroked="f">
                      <v:textbox inset="0,0,0,0">
                        <w:txbxContent>
                          <w:p w14:paraId="30AEBD44" w14:textId="77777777" w:rsidR="002E7748" w:rsidRPr="00833832" w:rsidRDefault="002E7748" w:rsidP="000B2D5C">
                            <w:pPr>
                              <w:spacing w:before="100" w:beforeAutospacing="1" w:after="100" w:afterAutospacing="1" w:line="240" w:lineRule="exact"/>
                              <w:ind w:firstLine="0"/>
                              <w:rPr>
                                <w:sz w:val="22"/>
                                <w:szCs w:val="24"/>
                              </w:rPr>
                            </w:pPr>
                            <w:r w:rsidRPr="00833832">
                              <w:rPr>
                                <w:sz w:val="22"/>
                                <w:szCs w:val="24"/>
                              </w:rPr>
                              <w:t>Duyệt</w:t>
                            </w:r>
                          </w:p>
                        </w:txbxContent>
                      </v:textbox>
                    </v:rect>
                  </w:pict>
                </mc:Fallback>
              </mc:AlternateContent>
            </w:r>
          </w:p>
        </w:tc>
        <w:tc>
          <w:tcPr>
            <w:tcW w:w="2977" w:type="dxa"/>
            <w:shd w:val="clear" w:color="auto" w:fill="auto"/>
          </w:tcPr>
          <w:p w14:paraId="54397A61" w14:textId="77777777" w:rsidR="000B2D5C" w:rsidRPr="00A9606E" w:rsidRDefault="000B2D5C" w:rsidP="009F3AD9">
            <w:pPr>
              <w:spacing w:before="0" w:after="0" w:line="240" w:lineRule="auto"/>
              <w:ind w:firstLine="0"/>
              <w:jc w:val="left"/>
              <w:rPr>
                <w:rFonts w:eastAsia="Times New Roman"/>
                <w:sz w:val="24"/>
                <w:szCs w:val="26"/>
              </w:rPr>
            </w:pPr>
            <w:r w:rsidRPr="00A9606E">
              <w:rPr>
                <w:rFonts w:eastAsia="Times New Roman"/>
                <w:sz w:val="24"/>
                <w:szCs w:val="26"/>
              </w:rPr>
              <w:t xml:space="preserve">Hiệu trưởng nhà trường. </w:t>
            </w:r>
          </w:p>
        </w:tc>
      </w:tr>
      <w:tr w:rsidR="000B2D5C" w:rsidRPr="00A9606E" w14:paraId="17591664" w14:textId="77777777" w:rsidTr="009F3AD9">
        <w:trPr>
          <w:trHeight w:val="1739"/>
          <w:jc w:val="center"/>
        </w:trPr>
        <w:tc>
          <w:tcPr>
            <w:tcW w:w="852" w:type="dxa"/>
            <w:shd w:val="clear" w:color="auto" w:fill="auto"/>
          </w:tcPr>
          <w:p w14:paraId="1CC4BC79" w14:textId="77777777" w:rsidR="000B2D5C" w:rsidRPr="00A9606E" w:rsidRDefault="000B2D5C" w:rsidP="00CF5478">
            <w:pPr>
              <w:spacing w:before="0" w:after="0" w:line="240" w:lineRule="auto"/>
              <w:ind w:firstLine="0"/>
              <w:rPr>
                <w:rFonts w:eastAsia="Times New Roman"/>
                <w:szCs w:val="26"/>
              </w:rPr>
            </w:pPr>
          </w:p>
          <w:p w14:paraId="427F276D" w14:textId="77777777" w:rsidR="000B2D5C" w:rsidRPr="00A9606E" w:rsidRDefault="000B2D5C" w:rsidP="00CF5478">
            <w:pPr>
              <w:spacing w:before="0" w:after="0" w:line="240" w:lineRule="auto"/>
              <w:ind w:firstLine="0"/>
              <w:rPr>
                <w:rFonts w:eastAsia="Times New Roman"/>
                <w:szCs w:val="26"/>
              </w:rPr>
            </w:pPr>
            <w:r w:rsidRPr="00A9606E">
              <w:rPr>
                <w:rFonts w:eastAsia="Times New Roman"/>
                <w:szCs w:val="26"/>
              </w:rPr>
              <w:t>4</w:t>
            </w:r>
          </w:p>
        </w:tc>
        <w:tc>
          <w:tcPr>
            <w:tcW w:w="6095" w:type="dxa"/>
            <w:shd w:val="clear" w:color="auto" w:fill="auto"/>
          </w:tcPr>
          <w:p w14:paraId="231866A7" w14:textId="77777777" w:rsidR="000B2D5C" w:rsidRPr="00A9606E" w:rsidRDefault="000B2D5C" w:rsidP="009F3AD9">
            <w:pPr>
              <w:spacing w:before="0" w:after="0" w:line="240" w:lineRule="auto"/>
              <w:ind w:firstLine="0"/>
              <w:rPr>
                <w:rFonts w:eastAsia="Times New Roman"/>
                <w:szCs w:val="26"/>
              </w:rPr>
            </w:pPr>
          </w:p>
          <w:p w14:paraId="7A26D747" w14:textId="77777777" w:rsidR="000B2D5C" w:rsidRPr="00A9606E" w:rsidRDefault="000B2D5C" w:rsidP="009F3AD9">
            <w:pPr>
              <w:spacing w:before="0" w:after="0" w:line="240" w:lineRule="auto"/>
              <w:ind w:firstLine="0"/>
              <w:jc w:val="center"/>
              <w:rPr>
                <w:rFonts w:eastAsia="Times New Roman"/>
                <w:szCs w:val="26"/>
              </w:rPr>
            </w:pPr>
            <w:r w:rsidRPr="00A9606E">
              <w:rPr>
                <w:rFonts w:eastAsia="Times New Roman"/>
                <w:noProof/>
                <w:szCs w:val="26"/>
              </w:rPr>
              <mc:AlternateContent>
                <mc:Choice Requires="wps">
                  <w:drawing>
                    <wp:anchor distT="0" distB="0" distL="114300" distR="114300" simplePos="0" relativeHeight="251689984" behindDoc="0" locked="0" layoutInCell="1" allowOverlap="1" wp14:anchorId="19B3BA3D" wp14:editId="36999680">
                      <wp:simplePos x="0" y="0"/>
                      <wp:positionH relativeFrom="column">
                        <wp:posOffset>13335</wp:posOffset>
                      </wp:positionH>
                      <wp:positionV relativeFrom="paragraph">
                        <wp:posOffset>186055</wp:posOffset>
                      </wp:positionV>
                      <wp:extent cx="635" cy="635"/>
                      <wp:effectExtent l="12700" t="12065" r="5715" b="6350"/>
                      <wp:wrapNone/>
                      <wp:docPr id="121" name="Auto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6C17786" id="AutoShape 69" o:spid="_x0000_s1026" type="#_x0000_t32" style="position:absolute;margin-left:1.05pt;margin-top:14.65pt;width:.05pt;height:.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"/>
                  </w:pict>
                </mc:Fallback>
              </mc:AlternateContent>
            </w:r>
          </w:p>
          <w:p w14:paraId="3F1DAAFD" w14:textId="77777777" w:rsidR="000B2D5C" w:rsidRPr="00A9606E" w:rsidRDefault="000B2D5C" w:rsidP="009F3AD9">
            <w:pPr>
              <w:spacing w:before="0" w:after="0" w:line="240" w:lineRule="auto"/>
              <w:ind w:firstLine="0"/>
              <w:jc w:val="center"/>
              <w:rPr>
                <w:rFonts w:eastAsia="Times New Roman"/>
                <w:szCs w:val="26"/>
              </w:rPr>
            </w:pPr>
          </w:p>
          <w:p w14:paraId="703590D6" w14:textId="77777777" w:rsidR="000B2D5C" w:rsidRPr="00A9606E" w:rsidRDefault="000B2D5C" w:rsidP="009F3AD9">
            <w:pPr>
              <w:spacing w:before="0" w:after="0" w:line="240" w:lineRule="auto"/>
              <w:ind w:firstLine="0"/>
              <w:rPr>
                <w:rFonts w:eastAsia="Times New Roman"/>
                <w:szCs w:val="26"/>
              </w:rPr>
            </w:pPr>
          </w:p>
        </w:tc>
        <w:tc>
          <w:tcPr>
            <w:tcW w:w="2977" w:type="dxa"/>
            <w:shd w:val="clear" w:color="auto" w:fill="auto"/>
          </w:tcPr>
          <w:p w14:paraId="52025548"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Bộ phận phụ trách hoạt động xây dựng VHNT;</w:t>
            </w:r>
          </w:p>
          <w:p w14:paraId="3E8E8898"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GV, HS, PHHS;</w:t>
            </w:r>
          </w:p>
          <w:p w14:paraId="7D1AF619"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Các lực lượng bên ngoài.</w:t>
            </w:r>
          </w:p>
          <w:p w14:paraId="0E6016D8" w14:textId="77777777" w:rsidR="000B2D5C" w:rsidRPr="00A9606E" w:rsidRDefault="000B2D5C" w:rsidP="009F3AD9">
            <w:pPr>
              <w:spacing w:before="0" w:after="0" w:line="240" w:lineRule="auto"/>
              <w:ind w:firstLine="0"/>
              <w:jc w:val="left"/>
              <w:rPr>
                <w:rFonts w:eastAsia="Times New Roman"/>
                <w:sz w:val="24"/>
                <w:szCs w:val="26"/>
              </w:rPr>
            </w:pPr>
          </w:p>
        </w:tc>
      </w:tr>
      <w:tr w:rsidR="000B2D5C" w:rsidRPr="00A9606E" w14:paraId="0F705619" w14:textId="77777777" w:rsidTr="009F3AD9">
        <w:trPr>
          <w:trHeight w:val="1237"/>
          <w:jc w:val="center"/>
        </w:trPr>
        <w:tc>
          <w:tcPr>
            <w:tcW w:w="852" w:type="dxa"/>
            <w:shd w:val="clear" w:color="auto" w:fill="auto"/>
          </w:tcPr>
          <w:p w14:paraId="4FBCBD77" w14:textId="77777777" w:rsidR="000B2D5C" w:rsidRPr="00A9606E" w:rsidRDefault="000B2D5C" w:rsidP="00CF5478">
            <w:pPr>
              <w:spacing w:before="0" w:after="0" w:line="240" w:lineRule="auto"/>
              <w:ind w:firstLine="0"/>
              <w:rPr>
                <w:rFonts w:eastAsia="Times New Roman"/>
                <w:szCs w:val="26"/>
              </w:rPr>
            </w:pPr>
          </w:p>
          <w:p w14:paraId="16BD4E7B" w14:textId="77777777" w:rsidR="000B2D5C" w:rsidRPr="00A9606E" w:rsidRDefault="000B2D5C" w:rsidP="00CF5478">
            <w:pPr>
              <w:spacing w:before="0" w:after="0" w:line="240" w:lineRule="auto"/>
              <w:ind w:firstLine="0"/>
              <w:rPr>
                <w:rFonts w:eastAsia="Times New Roman"/>
                <w:szCs w:val="26"/>
              </w:rPr>
            </w:pPr>
            <w:r w:rsidRPr="00A9606E">
              <w:rPr>
                <w:rFonts w:eastAsia="Times New Roman"/>
                <w:szCs w:val="26"/>
              </w:rPr>
              <w:t>5</w:t>
            </w:r>
          </w:p>
        </w:tc>
        <w:tc>
          <w:tcPr>
            <w:tcW w:w="6095" w:type="dxa"/>
            <w:shd w:val="clear" w:color="auto" w:fill="auto"/>
          </w:tcPr>
          <w:p w14:paraId="77788CC3" w14:textId="77777777" w:rsidR="000B2D5C" w:rsidRPr="00A9606E" w:rsidRDefault="000B2D5C" w:rsidP="009F3AD9">
            <w:pPr>
              <w:spacing w:before="0" w:after="0" w:line="240" w:lineRule="auto"/>
              <w:ind w:firstLine="0"/>
              <w:rPr>
                <w:rFonts w:eastAsia="Times New Roman"/>
                <w:noProof/>
                <w:szCs w:val="26"/>
              </w:rPr>
            </w:pPr>
          </w:p>
          <w:p w14:paraId="66BD0B00" w14:textId="77777777" w:rsidR="000B2D5C" w:rsidRPr="00A9606E" w:rsidRDefault="000B2D5C" w:rsidP="009F3AD9">
            <w:pPr>
              <w:tabs>
                <w:tab w:val="left" w:pos="4158"/>
              </w:tabs>
              <w:rPr>
                <w:rFonts w:eastAsia="Times New Roman"/>
                <w:szCs w:val="26"/>
              </w:rPr>
            </w:pPr>
            <w:r w:rsidRPr="00A9606E">
              <w:rPr>
                <w:rFonts w:eastAsia="Times New Roman"/>
                <w:szCs w:val="26"/>
              </w:rPr>
              <w:tab/>
            </w:r>
          </w:p>
          <w:p w14:paraId="7D5BEA12" w14:textId="77777777" w:rsidR="000B2D5C" w:rsidRPr="00A9606E" w:rsidRDefault="000B2D5C" w:rsidP="009F3AD9">
            <w:pPr>
              <w:tabs>
                <w:tab w:val="left" w:pos="4158"/>
              </w:tabs>
              <w:rPr>
                <w:rFonts w:eastAsia="Times New Roman"/>
                <w:szCs w:val="26"/>
              </w:rPr>
            </w:pPr>
          </w:p>
        </w:tc>
        <w:tc>
          <w:tcPr>
            <w:tcW w:w="2977" w:type="dxa"/>
            <w:shd w:val="clear" w:color="auto" w:fill="auto"/>
          </w:tcPr>
          <w:p w14:paraId="4A2FA408" w14:textId="77777777" w:rsidR="000B2D5C" w:rsidRPr="00A9606E" w:rsidRDefault="000B2D5C" w:rsidP="009F3AD9">
            <w:pPr>
              <w:spacing w:before="0" w:after="0" w:line="240" w:lineRule="auto"/>
              <w:ind w:firstLine="0"/>
              <w:jc w:val="left"/>
              <w:rPr>
                <w:rFonts w:eastAsia="Times New Roman"/>
                <w:sz w:val="24"/>
                <w:szCs w:val="26"/>
              </w:rPr>
            </w:pPr>
            <w:r w:rsidRPr="00A9606E">
              <w:rPr>
                <w:rFonts w:eastAsia="Times New Roman"/>
                <w:sz w:val="24"/>
                <w:szCs w:val="26"/>
              </w:rPr>
              <w:t>- GV, HS, PHHS;</w:t>
            </w:r>
          </w:p>
          <w:p w14:paraId="20B4AB8A" w14:textId="77777777" w:rsidR="000B2D5C" w:rsidRPr="00A9606E" w:rsidRDefault="000B2D5C" w:rsidP="009F3AD9">
            <w:pPr>
              <w:spacing w:before="0" w:after="0" w:line="240" w:lineRule="auto"/>
              <w:ind w:firstLine="0"/>
              <w:jc w:val="left"/>
              <w:rPr>
                <w:rFonts w:eastAsia="Times New Roman"/>
                <w:sz w:val="24"/>
                <w:szCs w:val="26"/>
              </w:rPr>
            </w:pPr>
            <w:r w:rsidRPr="00A9606E">
              <w:rPr>
                <w:rFonts w:eastAsia="Times New Roman"/>
                <w:sz w:val="24"/>
                <w:szCs w:val="26"/>
              </w:rPr>
              <w:t>- Các lực lượng bên ngoài;</w:t>
            </w:r>
          </w:p>
          <w:p w14:paraId="4E257E6F"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Bộ phận phụ trách hoạt động xây dựng VHNT;</w:t>
            </w:r>
          </w:p>
        </w:tc>
      </w:tr>
      <w:tr w:rsidR="000B2D5C" w:rsidRPr="00A9606E" w14:paraId="4EB39EC5" w14:textId="77777777" w:rsidTr="009F3AD9">
        <w:trPr>
          <w:jc w:val="center"/>
        </w:trPr>
        <w:tc>
          <w:tcPr>
            <w:tcW w:w="852" w:type="dxa"/>
            <w:shd w:val="clear" w:color="auto" w:fill="auto"/>
          </w:tcPr>
          <w:p w14:paraId="63A3B487" w14:textId="77777777" w:rsidR="000B2D5C" w:rsidRPr="00A9606E" w:rsidRDefault="000B2D5C" w:rsidP="00CF5478">
            <w:pPr>
              <w:spacing w:before="0" w:after="0" w:line="240" w:lineRule="auto"/>
              <w:ind w:firstLine="0"/>
              <w:rPr>
                <w:rFonts w:eastAsia="Times New Roman"/>
                <w:szCs w:val="26"/>
              </w:rPr>
            </w:pPr>
          </w:p>
          <w:p w14:paraId="1A5188C5" w14:textId="77777777" w:rsidR="000B2D5C" w:rsidRPr="00A9606E" w:rsidRDefault="000B2D5C" w:rsidP="00CF5478">
            <w:pPr>
              <w:spacing w:before="0" w:after="0" w:line="240" w:lineRule="auto"/>
              <w:ind w:firstLine="0"/>
              <w:rPr>
                <w:rFonts w:eastAsia="Times New Roman"/>
                <w:szCs w:val="26"/>
              </w:rPr>
            </w:pPr>
          </w:p>
          <w:p w14:paraId="44F8AC5B" w14:textId="77777777" w:rsidR="000B2D5C" w:rsidRPr="00A9606E" w:rsidRDefault="000B2D5C" w:rsidP="00CF5478">
            <w:pPr>
              <w:spacing w:before="0" w:after="0" w:line="240" w:lineRule="auto"/>
              <w:ind w:firstLine="0"/>
              <w:rPr>
                <w:rFonts w:eastAsia="Times New Roman"/>
                <w:szCs w:val="26"/>
              </w:rPr>
            </w:pPr>
            <w:r w:rsidRPr="00A9606E">
              <w:rPr>
                <w:rFonts w:eastAsia="Times New Roman"/>
                <w:szCs w:val="26"/>
              </w:rPr>
              <w:t>6</w:t>
            </w:r>
          </w:p>
        </w:tc>
        <w:tc>
          <w:tcPr>
            <w:tcW w:w="6095" w:type="dxa"/>
            <w:shd w:val="clear" w:color="auto" w:fill="auto"/>
          </w:tcPr>
          <w:p w14:paraId="12F90125" w14:textId="77777777" w:rsidR="000B2D5C" w:rsidRPr="00A9606E" w:rsidRDefault="000B2D5C" w:rsidP="009F3AD9">
            <w:pPr>
              <w:spacing w:before="0" w:after="0" w:line="240" w:lineRule="auto"/>
              <w:ind w:firstLine="0"/>
              <w:jc w:val="center"/>
              <w:rPr>
                <w:rFonts w:eastAsia="Times New Roman"/>
                <w:szCs w:val="26"/>
              </w:rPr>
            </w:pPr>
          </w:p>
          <w:p w14:paraId="75AD92FF" w14:textId="77777777" w:rsidR="000B2D5C" w:rsidRPr="00A9606E" w:rsidRDefault="000B2D5C" w:rsidP="009F3AD9">
            <w:pPr>
              <w:spacing w:before="0" w:after="0" w:line="240" w:lineRule="auto"/>
              <w:ind w:firstLine="0"/>
              <w:jc w:val="center"/>
              <w:rPr>
                <w:rFonts w:eastAsia="Times New Roman"/>
                <w:szCs w:val="26"/>
              </w:rPr>
            </w:pPr>
          </w:p>
          <w:p w14:paraId="1EED476F" w14:textId="77777777" w:rsidR="000B2D5C" w:rsidRPr="00A9606E" w:rsidRDefault="000B2D5C" w:rsidP="009F3AD9">
            <w:pPr>
              <w:spacing w:before="0" w:after="0" w:line="240" w:lineRule="auto"/>
              <w:ind w:firstLine="0"/>
              <w:jc w:val="center"/>
              <w:rPr>
                <w:rFonts w:eastAsia="Times New Roman"/>
                <w:szCs w:val="26"/>
              </w:rPr>
            </w:pPr>
            <w:r w:rsidRPr="00A9606E">
              <w:rPr>
                <w:rFonts w:eastAsia="Times New Roman"/>
                <w:szCs w:val="26"/>
              </w:rPr>
              <w:t xml:space="preserve"> Xây dự</w:t>
            </w:r>
          </w:p>
          <w:p w14:paraId="0FDA3E7A" w14:textId="77777777" w:rsidR="000B2D5C" w:rsidRPr="00A9606E" w:rsidRDefault="000B2D5C" w:rsidP="009F3AD9">
            <w:pPr>
              <w:spacing w:before="0" w:after="0" w:line="240" w:lineRule="auto"/>
              <w:ind w:firstLine="0"/>
              <w:jc w:val="center"/>
              <w:rPr>
                <w:rFonts w:eastAsia="Times New Roman"/>
                <w:szCs w:val="26"/>
              </w:rPr>
            </w:pPr>
          </w:p>
          <w:p w14:paraId="429B76EE" w14:textId="77777777" w:rsidR="000B2D5C" w:rsidRPr="00A9606E" w:rsidRDefault="000B2D5C" w:rsidP="009F3AD9">
            <w:pPr>
              <w:spacing w:before="0" w:after="0" w:line="240" w:lineRule="auto"/>
              <w:ind w:firstLine="0"/>
              <w:jc w:val="center"/>
              <w:rPr>
                <w:rFonts w:eastAsia="Times New Roman"/>
                <w:szCs w:val="26"/>
              </w:rPr>
            </w:pPr>
          </w:p>
          <w:p w14:paraId="612E7388" w14:textId="77777777" w:rsidR="000B2D5C" w:rsidRPr="00A9606E" w:rsidRDefault="000B2D5C" w:rsidP="009F3AD9">
            <w:pPr>
              <w:spacing w:before="0" w:after="0" w:line="240" w:lineRule="auto"/>
              <w:ind w:firstLine="0"/>
              <w:rPr>
                <w:rFonts w:eastAsia="Times New Roman"/>
                <w:szCs w:val="26"/>
              </w:rPr>
            </w:pPr>
          </w:p>
        </w:tc>
        <w:tc>
          <w:tcPr>
            <w:tcW w:w="2977" w:type="dxa"/>
            <w:shd w:val="clear" w:color="auto" w:fill="auto"/>
          </w:tcPr>
          <w:p w14:paraId="4E1317E6" w14:textId="77777777" w:rsidR="000B2D5C" w:rsidRPr="00A9606E" w:rsidRDefault="000B2D5C" w:rsidP="009F3AD9">
            <w:pPr>
              <w:spacing w:before="0" w:after="0" w:line="240" w:lineRule="auto"/>
              <w:ind w:firstLine="0"/>
              <w:jc w:val="left"/>
              <w:rPr>
                <w:rFonts w:eastAsia="Times New Roman"/>
                <w:sz w:val="24"/>
                <w:szCs w:val="26"/>
              </w:rPr>
            </w:pPr>
          </w:p>
          <w:p w14:paraId="4D88B72F" w14:textId="77777777" w:rsidR="000B2D5C" w:rsidRPr="00A9606E" w:rsidRDefault="000B2D5C" w:rsidP="009F3AD9">
            <w:pPr>
              <w:spacing w:before="0" w:after="0" w:line="240" w:lineRule="auto"/>
              <w:ind w:firstLine="0"/>
              <w:jc w:val="left"/>
              <w:rPr>
                <w:rFonts w:eastAsia="Times New Roman"/>
                <w:sz w:val="24"/>
                <w:szCs w:val="26"/>
              </w:rPr>
            </w:pPr>
            <w:r w:rsidRPr="00A9606E">
              <w:rPr>
                <w:rFonts w:eastAsia="Times New Roman"/>
                <w:sz w:val="24"/>
                <w:szCs w:val="26"/>
              </w:rPr>
              <w:t xml:space="preserve">- Hiệu trưởng nhà trường; </w:t>
            </w:r>
          </w:p>
          <w:p w14:paraId="10E85DBE"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Bộ phận phụ trách hoạt động xây dựng VHNT.</w:t>
            </w:r>
          </w:p>
          <w:p w14:paraId="3D61096E" w14:textId="77777777" w:rsidR="000B2D5C" w:rsidRPr="00A9606E" w:rsidRDefault="000B2D5C" w:rsidP="009F3AD9">
            <w:pPr>
              <w:spacing w:before="0" w:after="0" w:line="240" w:lineRule="auto"/>
              <w:ind w:firstLine="0"/>
              <w:jc w:val="left"/>
              <w:rPr>
                <w:rFonts w:eastAsia="Times New Roman"/>
                <w:sz w:val="24"/>
                <w:szCs w:val="26"/>
              </w:rPr>
            </w:pPr>
          </w:p>
        </w:tc>
      </w:tr>
      <w:tr w:rsidR="000B2D5C" w:rsidRPr="00A9606E" w14:paraId="171728FB" w14:textId="77777777" w:rsidTr="009F3AD9">
        <w:trPr>
          <w:jc w:val="center"/>
        </w:trPr>
        <w:tc>
          <w:tcPr>
            <w:tcW w:w="852" w:type="dxa"/>
            <w:shd w:val="clear" w:color="auto" w:fill="auto"/>
          </w:tcPr>
          <w:p w14:paraId="5BDED54A" w14:textId="77777777" w:rsidR="000B2D5C" w:rsidRPr="00A9606E" w:rsidRDefault="000B2D5C" w:rsidP="00CF5478">
            <w:pPr>
              <w:spacing w:before="0" w:after="0" w:line="240" w:lineRule="auto"/>
              <w:ind w:firstLine="0"/>
              <w:rPr>
                <w:rFonts w:eastAsia="Times New Roman"/>
                <w:szCs w:val="26"/>
              </w:rPr>
            </w:pPr>
          </w:p>
          <w:p w14:paraId="0EA95D0A" w14:textId="77777777" w:rsidR="000B2D5C" w:rsidRPr="00A9606E" w:rsidRDefault="000B2D5C" w:rsidP="00CF5478">
            <w:pPr>
              <w:spacing w:before="0" w:after="0" w:line="240" w:lineRule="auto"/>
              <w:ind w:firstLine="0"/>
              <w:rPr>
                <w:rFonts w:eastAsia="Times New Roman"/>
                <w:szCs w:val="26"/>
              </w:rPr>
            </w:pPr>
          </w:p>
          <w:p w14:paraId="1263045B" w14:textId="77777777" w:rsidR="000B2D5C" w:rsidRPr="00A9606E" w:rsidRDefault="000B2D5C" w:rsidP="00CF5478">
            <w:pPr>
              <w:spacing w:before="0" w:after="0" w:line="240" w:lineRule="auto"/>
              <w:ind w:firstLine="0"/>
              <w:rPr>
                <w:rFonts w:eastAsia="Times New Roman"/>
                <w:szCs w:val="26"/>
              </w:rPr>
            </w:pPr>
            <w:r w:rsidRPr="00A9606E">
              <w:rPr>
                <w:rFonts w:eastAsia="Times New Roman"/>
                <w:szCs w:val="26"/>
              </w:rPr>
              <w:t>7</w:t>
            </w:r>
          </w:p>
        </w:tc>
        <w:tc>
          <w:tcPr>
            <w:tcW w:w="6095" w:type="dxa"/>
            <w:shd w:val="clear" w:color="auto" w:fill="auto"/>
          </w:tcPr>
          <w:p w14:paraId="7BAAC19D" w14:textId="77777777" w:rsidR="000B2D5C" w:rsidRPr="00A9606E" w:rsidRDefault="000B2D5C" w:rsidP="009F3AD9">
            <w:pPr>
              <w:spacing w:before="0" w:after="0" w:line="240" w:lineRule="auto"/>
              <w:ind w:firstLine="0"/>
              <w:jc w:val="center"/>
              <w:rPr>
                <w:rFonts w:eastAsia="Times New Roman"/>
                <w:noProof/>
                <w:szCs w:val="26"/>
              </w:rPr>
            </w:pPr>
          </w:p>
          <w:p w14:paraId="60D2AAD4" w14:textId="77777777" w:rsidR="000B2D5C" w:rsidRPr="00A9606E" w:rsidRDefault="000B2D5C" w:rsidP="009F3AD9">
            <w:pPr>
              <w:spacing w:before="0" w:after="0" w:line="240" w:lineRule="auto"/>
              <w:ind w:firstLine="0"/>
              <w:jc w:val="center"/>
              <w:rPr>
                <w:rFonts w:eastAsia="Times New Roman"/>
                <w:noProof/>
                <w:szCs w:val="26"/>
              </w:rPr>
            </w:pPr>
          </w:p>
          <w:p w14:paraId="0CF07E88" w14:textId="77777777" w:rsidR="000B2D5C" w:rsidRPr="00A9606E" w:rsidRDefault="000B2D5C" w:rsidP="009F3AD9">
            <w:pPr>
              <w:spacing w:before="0" w:after="0" w:line="240" w:lineRule="auto"/>
              <w:ind w:firstLine="0"/>
              <w:jc w:val="center"/>
              <w:rPr>
                <w:rFonts w:eastAsia="Times New Roman"/>
                <w:noProof/>
                <w:szCs w:val="26"/>
              </w:rPr>
            </w:pPr>
          </w:p>
          <w:p w14:paraId="0132D006" w14:textId="77777777" w:rsidR="000B2D5C" w:rsidRPr="00A9606E" w:rsidRDefault="000B2D5C" w:rsidP="009F3AD9">
            <w:pPr>
              <w:spacing w:before="0" w:after="0" w:line="240" w:lineRule="auto"/>
              <w:ind w:firstLine="0"/>
              <w:jc w:val="center"/>
              <w:rPr>
                <w:rFonts w:eastAsia="Times New Roman"/>
                <w:noProof/>
                <w:szCs w:val="26"/>
              </w:rPr>
            </w:pPr>
          </w:p>
          <w:p w14:paraId="15631487" w14:textId="77777777" w:rsidR="000B2D5C" w:rsidRPr="00A9606E" w:rsidDel="00E55B65" w:rsidRDefault="000B2D5C" w:rsidP="009F3AD9">
            <w:pPr>
              <w:spacing w:before="0" w:after="0" w:line="240" w:lineRule="auto"/>
              <w:ind w:firstLine="0"/>
              <w:rPr>
                <w:rFonts w:eastAsia="Times New Roman"/>
                <w:noProof/>
                <w:sz w:val="16"/>
                <w:szCs w:val="26"/>
              </w:rPr>
            </w:pPr>
          </w:p>
        </w:tc>
        <w:tc>
          <w:tcPr>
            <w:tcW w:w="2977" w:type="dxa"/>
            <w:shd w:val="clear" w:color="auto" w:fill="auto"/>
          </w:tcPr>
          <w:p w14:paraId="1517482D" w14:textId="77777777" w:rsidR="000B2D5C" w:rsidRPr="00A9606E" w:rsidRDefault="000B2D5C" w:rsidP="009F3AD9">
            <w:pPr>
              <w:spacing w:before="0" w:after="0" w:line="240" w:lineRule="auto"/>
              <w:ind w:firstLine="0"/>
              <w:jc w:val="left"/>
              <w:rPr>
                <w:rFonts w:eastAsia="Times New Roman"/>
                <w:sz w:val="24"/>
                <w:szCs w:val="26"/>
              </w:rPr>
            </w:pPr>
          </w:p>
          <w:p w14:paraId="3938B01E" w14:textId="77777777" w:rsidR="000B2D5C" w:rsidRPr="00A9606E" w:rsidRDefault="000B2D5C" w:rsidP="009F3AD9">
            <w:pPr>
              <w:spacing w:before="0" w:after="0" w:line="240" w:lineRule="auto"/>
              <w:ind w:firstLine="0"/>
              <w:jc w:val="left"/>
              <w:rPr>
                <w:rFonts w:eastAsia="Times New Roman"/>
                <w:sz w:val="24"/>
                <w:szCs w:val="26"/>
              </w:rPr>
            </w:pPr>
          </w:p>
          <w:p w14:paraId="4EC92ED9" w14:textId="77777777" w:rsidR="000B2D5C" w:rsidRPr="00A9606E" w:rsidRDefault="000B2D5C" w:rsidP="009F3AD9">
            <w:pPr>
              <w:spacing w:before="0" w:after="0" w:line="240" w:lineRule="auto"/>
              <w:ind w:firstLine="0"/>
              <w:jc w:val="left"/>
              <w:rPr>
                <w:rFonts w:eastAsia="Times New Roman"/>
                <w:sz w:val="24"/>
                <w:szCs w:val="26"/>
              </w:rPr>
            </w:pPr>
            <w:r w:rsidRPr="00A9606E">
              <w:rPr>
                <w:rFonts w:eastAsia="Times New Roman"/>
                <w:sz w:val="24"/>
                <w:szCs w:val="26"/>
              </w:rPr>
              <w:t xml:space="preserve">Hiệu trưởng nhà trường. </w:t>
            </w:r>
          </w:p>
        </w:tc>
      </w:tr>
      <w:tr w:rsidR="000B2D5C" w:rsidRPr="00A9606E" w14:paraId="6AB47EAA" w14:textId="77777777" w:rsidTr="009F3AD9">
        <w:trPr>
          <w:jc w:val="center"/>
        </w:trPr>
        <w:tc>
          <w:tcPr>
            <w:tcW w:w="852" w:type="dxa"/>
            <w:shd w:val="clear" w:color="auto" w:fill="auto"/>
          </w:tcPr>
          <w:p w14:paraId="6E8BD91B" w14:textId="77777777" w:rsidR="000B2D5C" w:rsidRPr="00A9606E" w:rsidRDefault="000B2D5C" w:rsidP="00CF5478">
            <w:pPr>
              <w:spacing w:before="0" w:after="0" w:line="240" w:lineRule="auto"/>
              <w:ind w:firstLine="0"/>
              <w:rPr>
                <w:rFonts w:eastAsia="Times New Roman"/>
                <w:szCs w:val="26"/>
              </w:rPr>
            </w:pPr>
          </w:p>
          <w:p w14:paraId="0614DC4B" w14:textId="77777777" w:rsidR="000B2D5C" w:rsidRPr="00A9606E" w:rsidRDefault="000B2D5C" w:rsidP="00CF5478">
            <w:pPr>
              <w:spacing w:before="0" w:after="0" w:line="240" w:lineRule="auto"/>
              <w:ind w:firstLine="0"/>
              <w:rPr>
                <w:rFonts w:eastAsia="Times New Roman"/>
                <w:szCs w:val="26"/>
              </w:rPr>
            </w:pPr>
          </w:p>
          <w:p w14:paraId="6953E9E8" w14:textId="77777777" w:rsidR="000B2D5C" w:rsidRPr="00A9606E" w:rsidRDefault="000B2D5C" w:rsidP="00CF5478">
            <w:pPr>
              <w:spacing w:before="0" w:after="0" w:line="240" w:lineRule="auto"/>
              <w:ind w:firstLine="0"/>
              <w:rPr>
                <w:rFonts w:eastAsia="Times New Roman"/>
                <w:szCs w:val="26"/>
              </w:rPr>
            </w:pPr>
            <w:r w:rsidRPr="00A9606E">
              <w:rPr>
                <w:rFonts w:eastAsia="Times New Roman"/>
                <w:szCs w:val="26"/>
              </w:rPr>
              <w:t>8</w:t>
            </w:r>
          </w:p>
        </w:tc>
        <w:tc>
          <w:tcPr>
            <w:tcW w:w="6095" w:type="dxa"/>
            <w:shd w:val="clear" w:color="auto" w:fill="auto"/>
          </w:tcPr>
          <w:p w14:paraId="5341601E" w14:textId="77777777" w:rsidR="000B2D5C" w:rsidRPr="00A9606E" w:rsidRDefault="000B2D5C" w:rsidP="009F3AD9">
            <w:pPr>
              <w:spacing w:before="0" w:after="0" w:line="240" w:lineRule="auto"/>
              <w:ind w:firstLine="0"/>
              <w:jc w:val="center"/>
              <w:rPr>
                <w:rFonts w:eastAsia="Times New Roman"/>
                <w:noProof/>
                <w:szCs w:val="26"/>
              </w:rPr>
            </w:pPr>
          </w:p>
          <w:p w14:paraId="0E113BE3" w14:textId="77777777" w:rsidR="000B2D5C" w:rsidRPr="00A9606E" w:rsidRDefault="000B2D5C" w:rsidP="009F3AD9">
            <w:pPr>
              <w:spacing w:before="0" w:after="0" w:line="240" w:lineRule="auto"/>
              <w:ind w:firstLine="0"/>
              <w:jc w:val="center"/>
              <w:rPr>
                <w:rFonts w:eastAsia="Times New Roman"/>
                <w:noProof/>
                <w:szCs w:val="26"/>
              </w:rPr>
            </w:pPr>
          </w:p>
          <w:p w14:paraId="463336E6" w14:textId="77777777" w:rsidR="000B2D5C" w:rsidRPr="00A9606E" w:rsidRDefault="000B2D5C" w:rsidP="009F3AD9">
            <w:pPr>
              <w:spacing w:before="0" w:after="0" w:line="240" w:lineRule="auto"/>
              <w:ind w:firstLine="0"/>
              <w:jc w:val="center"/>
              <w:rPr>
                <w:rFonts w:eastAsia="Times New Roman"/>
                <w:noProof/>
                <w:szCs w:val="26"/>
              </w:rPr>
            </w:pPr>
          </w:p>
          <w:p w14:paraId="35CE01AD" w14:textId="77777777" w:rsidR="000B2D5C" w:rsidRPr="00A9606E" w:rsidRDefault="000B2D5C" w:rsidP="009F3AD9">
            <w:pPr>
              <w:spacing w:before="0" w:after="0" w:line="240" w:lineRule="auto"/>
              <w:ind w:firstLine="0"/>
              <w:jc w:val="center"/>
              <w:rPr>
                <w:rFonts w:eastAsia="Times New Roman"/>
                <w:noProof/>
                <w:szCs w:val="26"/>
              </w:rPr>
            </w:pPr>
          </w:p>
          <w:p w14:paraId="3B2327CF" w14:textId="77777777" w:rsidR="000B2D5C" w:rsidRPr="00A9606E" w:rsidRDefault="000B2D5C" w:rsidP="009F3AD9">
            <w:pPr>
              <w:spacing w:before="0" w:after="0" w:line="240" w:lineRule="auto"/>
              <w:ind w:firstLine="0"/>
              <w:rPr>
                <w:rFonts w:eastAsia="Times New Roman"/>
                <w:noProof/>
                <w:szCs w:val="26"/>
                <w:lang w:val="vi-VN"/>
              </w:rPr>
            </w:pPr>
          </w:p>
        </w:tc>
        <w:tc>
          <w:tcPr>
            <w:tcW w:w="2977" w:type="dxa"/>
            <w:shd w:val="clear" w:color="auto" w:fill="auto"/>
          </w:tcPr>
          <w:p w14:paraId="4EBB017F"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Lãnh đạo nhà trường;</w:t>
            </w:r>
          </w:p>
          <w:p w14:paraId="7735420B"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Bộ phận phụ trách hoạt động xây dựng VHNT;</w:t>
            </w:r>
          </w:p>
          <w:p w14:paraId="5133A930"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GV, HS, PHHS;</w:t>
            </w:r>
          </w:p>
          <w:p w14:paraId="45EE86C1" w14:textId="77777777" w:rsidR="000B2D5C" w:rsidRPr="00A9606E" w:rsidRDefault="000B2D5C" w:rsidP="009F3AD9">
            <w:pPr>
              <w:spacing w:before="0" w:after="0" w:line="240" w:lineRule="auto"/>
              <w:ind w:firstLine="0"/>
              <w:rPr>
                <w:rFonts w:eastAsia="Times New Roman"/>
                <w:sz w:val="24"/>
                <w:szCs w:val="26"/>
              </w:rPr>
            </w:pPr>
            <w:r w:rsidRPr="00A9606E">
              <w:rPr>
                <w:rFonts w:eastAsia="Times New Roman"/>
                <w:sz w:val="24"/>
                <w:szCs w:val="26"/>
              </w:rPr>
              <w:t>- Các lực lượng bên ngoài.</w:t>
            </w:r>
          </w:p>
        </w:tc>
      </w:tr>
    </w:tbl>
    <w:p w14:paraId="296C36D2" w14:textId="4A9DF4CD" w:rsidR="000B2D5C" w:rsidRPr="00A9606E" w:rsidRDefault="000B2D5C" w:rsidP="000B2D5C">
      <w:pPr>
        <w:spacing w:before="0" w:after="0" w:line="312" w:lineRule="auto"/>
        <w:ind w:firstLine="0"/>
        <w:rPr>
          <w:i/>
          <w:szCs w:val="26"/>
        </w:rPr>
      </w:pPr>
      <w:r w:rsidRPr="00A9606E">
        <w:rPr>
          <w:i/>
          <w:szCs w:val="26"/>
        </w:rPr>
        <w:lastRenderedPageBreak/>
        <w:t>3.2.1.4</w:t>
      </w:r>
      <w:r w:rsidR="001A2EF8" w:rsidRPr="00A9606E">
        <w:rPr>
          <w:i/>
          <w:szCs w:val="26"/>
        </w:rPr>
        <w:t>.</w:t>
      </w:r>
      <w:r w:rsidRPr="00A9606E">
        <w:rPr>
          <w:i/>
          <w:szCs w:val="26"/>
        </w:rPr>
        <w:t xml:space="preserve"> Cách thức thực hiện giải pháp</w:t>
      </w:r>
    </w:p>
    <w:p w14:paraId="377FE1D1" w14:textId="77777777" w:rsidR="000B2D5C" w:rsidRPr="00A9606E" w:rsidRDefault="000B2D5C" w:rsidP="000B2D5C">
      <w:pPr>
        <w:widowControl w:val="0"/>
        <w:spacing w:before="0" w:after="0" w:line="312" w:lineRule="auto"/>
        <w:ind w:right="4" w:firstLine="709"/>
        <w:rPr>
          <w:bCs/>
          <w:i/>
          <w:szCs w:val="26"/>
        </w:rPr>
      </w:pPr>
      <w:r w:rsidRPr="00A9606E">
        <w:rPr>
          <w:bCs/>
          <w:i/>
          <w:szCs w:val="26"/>
        </w:rPr>
        <w:t>Bước 1: Thành lập Tổ soạn thảo quy trình quản lý hoạt động xây dựng văn hóa nhà trường VHNT</w:t>
      </w:r>
    </w:p>
    <w:p w14:paraId="4006EC5D" w14:textId="77777777" w:rsidR="000B2D5C" w:rsidRPr="00A9606E" w:rsidRDefault="000B2D5C" w:rsidP="000B2D5C">
      <w:pPr>
        <w:widowControl w:val="0"/>
        <w:spacing w:before="0" w:after="0" w:line="312" w:lineRule="auto"/>
        <w:ind w:right="4" w:firstLine="709"/>
        <w:rPr>
          <w:b/>
          <w:bCs/>
          <w:szCs w:val="26"/>
        </w:rPr>
      </w:pPr>
      <w:r w:rsidRPr="00A9606E">
        <w:rPr>
          <w:rFonts w:eastAsia="Times New Roman"/>
          <w:szCs w:val="26"/>
          <w:lang w:bidi="en-US"/>
        </w:rPr>
        <w:t xml:space="preserve">Hiệu trưởng chỉ đạo thành lập </w:t>
      </w:r>
      <w:r w:rsidRPr="00A9606E">
        <w:rPr>
          <w:bCs/>
          <w:szCs w:val="26"/>
        </w:rPr>
        <w:t>Tổ soạn thảo Quy trình quản lý hoạt động xây dựng VHNT</w:t>
      </w:r>
      <w:r w:rsidRPr="00A9606E">
        <w:rPr>
          <w:rFonts w:eastAsia="Times New Roman"/>
          <w:szCs w:val="26"/>
          <w:lang w:bidi="en-US"/>
        </w:rPr>
        <w:t xml:space="preserve">, bao gồm các thành phần: đại diện lãnh đạo nhà trường; công đoàn; tổ chuyên môn, đại diện cha mẹ HS và tổ văn phòng trường. Cán bộ phụ trách xây dựng là người có kinh nghiệm, am hiểu về VHNT nói chung và phát triển văn hóa nói riêng. Tổ soạn thảo quy trình </w:t>
      </w:r>
      <w:r w:rsidRPr="00A9606E">
        <w:rPr>
          <w:bCs/>
          <w:szCs w:val="26"/>
        </w:rPr>
        <w:t xml:space="preserve">quản lý hoạt động xây dựng </w:t>
      </w:r>
      <w:r w:rsidRPr="00A9606E">
        <w:rPr>
          <w:rFonts w:eastAsia="Times New Roman"/>
          <w:szCs w:val="26"/>
          <w:lang w:bidi="en-US"/>
        </w:rPr>
        <w:t>VHNT có trách nhiệm lập kế hoạch, tổ chức xây dựng, xin ý kiến đóng góp, thử nghiệm và hoàn thiện và đưa Quy trình vào áp dụng thực tiễn.</w:t>
      </w:r>
    </w:p>
    <w:p w14:paraId="64A672AA" w14:textId="77777777" w:rsidR="000B2D5C" w:rsidRPr="00A9606E" w:rsidRDefault="000B2D5C" w:rsidP="000B2D5C">
      <w:pPr>
        <w:widowControl w:val="0"/>
        <w:spacing w:before="0" w:after="0" w:line="312" w:lineRule="auto"/>
        <w:ind w:right="4" w:firstLine="709"/>
        <w:rPr>
          <w:bCs/>
          <w:i/>
          <w:szCs w:val="26"/>
        </w:rPr>
      </w:pPr>
      <w:r w:rsidRPr="00A9606E">
        <w:rPr>
          <w:bCs/>
          <w:i/>
          <w:szCs w:val="26"/>
        </w:rPr>
        <w:t xml:space="preserve">Bước 2: Lập kế hoạch xây dựng quy trình quản lý hoạt động xây dựng văn hóa nhà trường THPT </w:t>
      </w:r>
    </w:p>
    <w:p w14:paraId="6089DD84" w14:textId="77777777" w:rsidR="000B2D5C" w:rsidRPr="00A9606E" w:rsidRDefault="000B2D5C" w:rsidP="000B2D5C">
      <w:pPr>
        <w:widowControl w:val="0"/>
        <w:spacing w:before="0" w:after="0" w:line="312" w:lineRule="auto"/>
        <w:ind w:right="4" w:firstLine="709"/>
        <w:rPr>
          <w:b/>
          <w:bCs/>
          <w:szCs w:val="26"/>
        </w:rPr>
      </w:pPr>
      <w:r w:rsidRPr="00A9606E">
        <w:rPr>
          <w:spacing w:val="-4"/>
          <w:szCs w:val="26"/>
        </w:rPr>
        <w:t xml:space="preserve">Hiệu trưởng chỉ đạo </w:t>
      </w:r>
      <w:r w:rsidRPr="00A9606E">
        <w:rPr>
          <w:rFonts w:eastAsia="Times New Roman"/>
          <w:szCs w:val="26"/>
          <w:lang w:bidi="en-US"/>
        </w:rPr>
        <w:t xml:space="preserve">Tổ soạn thảo </w:t>
      </w:r>
      <w:r w:rsidRPr="00A9606E">
        <w:rPr>
          <w:bCs/>
          <w:szCs w:val="26"/>
        </w:rPr>
        <w:t>Quy trình quản lý hoạt động xây dựng VHNT</w:t>
      </w:r>
      <w:r w:rsidRPr="00A9606E">
        <w:rPr>
          <w:rFonts w:eastAsia="Times New Roman"/>
          <w:szCs w:val="26"/>
          <w:lang w:bidi="en-US"/>
        </w:rPr>
        <w:t xml:space="preserve"> </w:t>
      </w:r>
      <w:r w:rsidRPr="00A9606E">
        <w:rPr>
          <w:spacing w:val="-4"/>
          <w:szCs w:val="26"/>
        </w:rPr>
        <w:t>thực hiện lập kế hoạch xây dựng q</w:t>
      </w:r>
      <w:r w:rsidRPr="00A9606E">
        <w:rPr>
          <w:bCs/>
          <w:szCs w:val="26"/>
        </w:rPr>
        <w:t xml:space="preserve">uy trình </w:t>
      </w:r>
      <w:r w:rsidRPr="00A9606E">
        <w:rPr>
          <w:spacing w:val="-4"/>
          <w:szCs w:val="26"/>
        </w:rPr>
        <w:t>trình Ban giám hiệu nhà trường phê duyệt thực hiện.</w:t>
      </w:r>
    </w:p>
    <w:p w14:paraId="2403F12A" w14:textId="77777777" w:rsidR="000B2D5C" w:rsidRPr="00A9606E" w:rsidRDefault="000B2D5C" w:rsidP="000B2D5C">
      <w:pPr>
        <w:spacing w:before="0" w:after="0" w:line="312" w:lineRule="auto"/>
        <w:ind w:right="4" w:firstLine="709"/>
        <w:rPr>
          <w:szCs w:val="26"/>
        </w:rPr>
      </w:pPr>
      <w:r w:rsidRPr="00A9606E">
        <w:rPr>
          <w:szCs w:val="26"/>
        </w:rPr>
        <w:t>Kế hoạch cần đảm bảo nêu rõ được mục đích xây dựng quy trình</w:t>
      </w:r>
      <w:r w:rsidRPr="00A9606E">
        <w:rPr>
          <w:bCs/>
          <w:szCs w:val="26"/>
        </w:rPr>
        <w:t xml:space="preserve"> quản lý hoạt động xây dựng</w:t>
      </w:r>
      <w:r w:rsidRPr="00A9606E">
        <w:rPr>
          <w:szCs w:val="26"/>
        </w:rPr>
        <w:t>, nêu rõ được cách thức tổ chức xây dựng và các cá nhân, tham gia thực hiện.</w:t>
      </w:r>
    </w:p>
    <w:p w14:paraId="4647946D" w14:textId="77777777" w:rsidR="000B2D5C" w:rsidRPr="00A9606E" w:rsidRDefault="000B2D5C" w:rsidP="000B2D5C">
      <w:pPr>
        <w:widowControl w:val="0"/>
        <w:spacing w:before="0" w:after="0" w:line="312" w:lineRule="auto"/>
        <w:ind w:right="4" w:firstLine="709"/>
        <w:rPr>
          <w:bCs/>
          <w:i/>
          <w:szCs w:val="26"/>
        </w:rPr>
      </w:pPr>
      <w:r w:rsidRPr="00A9606E">
        <w:rPr>
          <w:bCs/>
          <w:i/>
          <w:szCs w:val="26"/>
        </w:rPr>
        <w:t xml:space="preserve">Bước 3: Tổ chức xây dựng quy trình quản lý hoạt động xây dựng văn hóa nhà trường THPT </w:t>
      </w:r>
    </w:p>
    <w:p w14:paraId="4315EDF8" w14:textId="7265A558" w:rsidR="000B2D5C" w:rsidRPr="00A9606E" w:rsidRDefault="000B2D5C" w:rsidP="000B2D5C">
      <w:pPr>
        <w:widowControl w:val="0"/>
        <w:spacing w:before="0" w:after="0" w:line="312" w:lineRule="auto"/>
        <w:ind w:right="4" w:firstLine="709"/>
        <w:rPr>
          <w:szCs w:val="26"/>
        </w:rPr>
      </w:pPr>
      <w:r w:rsidRPr="00A9606E">
        <w:rPr>
          <w:szCs w:val="26"/>
        </w:rPr>
        <w:t>Hiệu trưởng giao cho Tổ soạn thảo quy trình thực hiện xây dựng quy trình</w:t>
      </w:r>
      <w:r w:rsidR="00A9606E" w:rsidRPr="00A9606E">
        <w:rPr>
          <w:szCs w:val="26"/>
        </w:rPr>
        <w:t xml:space="preserve"> </w:t>
      </w:r>
      <w:r w:rsidRPr="00A9606E">
        <w:rPr>
          <w:bCs/>
          <w:szCs w:val="26"/>
        </w:rPr>
        <w:t xml:space="preserve">quản lý hoạt động xây dựng văn hóa nhà trường </w:t>
      </w:r>
      <w:r w:rsidRPr="00A9606E">
        <w:rPr>
          <w:szCs w:val="26"/>
        </w:rPr>
        <w:t xml:space="preserve">THPT. Tổ soạn thảo phân công nhiệm vụ cho các thành viên đảm bảo HĐXD và ban hành Quy trình. </w:t>
      </w:r>
    </w:p>
    <w:p w14:paraId="3B570ACD" w14:textId="77777777" w:rsidR="000B2D5C" w:rsidRPr="00A9606E" w:rsidRDefault="000B2D5C" w:rsidP="000B2D5C">
      <w:pPr>
        <w:widowControl w:val="0"/>
        <w:spacing w:before="0" w:after="0" w:line="312" w:lineRule="auto"/>
        <w:ind w:right="4" w:firstLine="709"/>
        <w:rPr>
          <w:szCs w:val="26"/>
        </w:rPr>
      </w:pPr>
      <w:r w:rsidRPr="00A9606E">
        <w:rPr>
          <w:szCs w:val="26"/>
        </w:rPr>
        <w:t xml:space="preserve">Các bộ phận/cá nhân liên quan có trách nhiệm phối hợp với Tổ soạn thảo thực hiện xây dựng các bước thực hiện trong công tác </w:t>
      </w:r>
      <w:r w:rsidRPr="00A9606E">
        <w:rPr>
          <w:bCs/>
          <w:szCs w:val="26"/>
        </w:rPr>
        <w:t>quản lý hoạt động xây dựng văn hóa nhà trường</w:t>
      </w:r>
      <w:r w:rsidRPr="00A9606E">
        <w:rPr>
          <w:szCs w:val="26"/>
        </w:rPr>
        <w:t xml:space="preserve"> THPT. Đối với từng nội dung tổ thảo luận xây dựng các kết quả đầu ra dự kiến làm căn cứ đánh giá kết quả hoàn thành công việc hay không và các tiêu chí phục vụ đánh giá tổng kết. </w:t>
      </w:r>
    </w:p>
    <w:p w14:paraId="15462DCC" w14:textId="77777777" w:rsidR="000B2D5C" w:rsidRPr="00A9606E" w:rsidRDefault="000B2D5C" w:rsidP="000B2D5C">
      <w:pPr>
        <w:widowControl w:val="0"/>
        <w:spacing w:before="0" w:after="0" w:line="312" w:lineRule="auto"/>
        <w:ind w:right="4" w:firstLine="709"/>
        <w:rPr>
          <w:bCs/>
          <w:i/>
          <w:szCs w:val="26"/>
        </w:rPr>
      </w:pPr>
      <w:r w:rsidRPr="00A9606E">
        <w:rPr>
          <w:bCs/>
          <w:i/>
          <w:szCs w:val="26"/>
        </w:rPr>
        <w:t xml:space="preserve">Bước 4: Tổ chức xin ý kiến đóng góp xây dựng quy trình quản lý hoạt động xây dựng văn hóa nhà trường THPT </w:t>
      </w:r>
    </w:p>
    <w:p w14:paraId="40579DFC" w14:textId="77777777" w:rsidR="000B2D5C" w:rsidRPr="00A9606E" w:rsidRDefault="000B2D5C" w:rsidP="000B2D5C">
      <w:pPr>
        <w:widowControl w:val="0"/>
        <w:spacing w:before="0" w:after="0" w:line="312" w:lineRule="auto"/>
        <w:ind w:right="4" w:firstLine="709"/>
        <w:rPr>
          <w:rFonts w:eastAsia="Times New Roman"/>
          <w:spacing w:val="4"/>
          <w:szCs w:val="26"/>
        </w:rPr>
      </w:pPr>
      <w:r w:rsidRPr="00A9606E">
        <w:rPr>
          <w:rFonts w:eastAsia="Times New Roman"/>
          <w:spacing w:val="4"/>
          <w:szCs w:val="26"/>
        </w:rPr>
        <w:t xml:space="preserve">Trước khi tiến hành thử nghiệm </w:t>
      </w:r>
      <w:r w:rsidRPr="00A9606E">
        <w:rPr>
          <w:szCs w:val="26"/>
        </w:rPr>
        <w:t xml:space="preserve">quy trình </w:t>
      </w:r>
      <w:r w:rsidRPr="00A9606E">
        <w:rPr>
          <w:bCs/>
          <w:szCs w:val="26"/>
        </w:rPr>
        <w:t>quản lý hoạt động xây dựng văn hóa nhà trường</w:t>
      </w:r>
      <w:r w:rsidRPr="00A9606E">
        <w:rPr>
          <w:szCs w:val="26"/>
        </w:rPr>
        <w:t xml:space="preserve"> THPT</w:t>
      </w:r>
      <w:r w:rsidRPr="00A9606E">
        <w:rPr>
          <w:b/>
          <w:bCs/>
          <w:szCs w:val="26"/>
        </w:rPr>
        <w:t xml:space="preserve"> </w:t>
      </w:r>
      <w:r w:rsidRPr="00A9606E">
        <w:rPr>
          <w:rFonts w:eastAsia="Times New Roman"/>
          <w:spacing w:val="4"/>
          <w:szCs w:val="26"/>
        </w:rPr>
        <w:t xml:space="preserve">cần tổ chức lấy ý kiến đóng góp. Việc tổ chức lấy ý kiến đóng góp sẽ do Tổ soạn thảo chủ trì thực hiện. </w:t>
      </w:r>
    </w:p>
    <w:p w14:paraId="53783ED5" w14:textId="77777777" w:rsidR="00CF5478" w:rsidRPr="00A9606E" w:rsidRDefault="00CF5478">
      <w:pPr>
        <w:spacing w:before="0" w:after="0" w:line="240" w:lineRule="auto"/>
        <w:ind w:firstLine="0"/>
        <w:jc w:val="left"/>
        <w:rPr>
          <w:bCs/>
          <w:i/>
          <w:szCs w:val="26"/>
        </w:rPr>
      </w:pPr>
      <w:r w:rsidRPr="00A9606E">
        <w:rPr>
          <w:bCs/>
          <w:i/>
          <w:szCs w:val="26"/>
        </w:rPr>
        <w:br w:type="page"/>
      </w:r>
    </w:p>
    <w:p w14:paraId="7C54B332" w14:textId="7AE23781" w:rsidR="000B2D5C" w:rsidRPr="00A9606E" w:rsidRDefault="000B2D5C" w:rsidP="000B2D5C">
      <w:pPr>
        <w:widowControl w:val="0"/>
        <w:spacing w:before="0" w:after="0" w:line="312" w:lineRule="auto"/>
        <w:ind w:right="4" w:firstLine="709"/>
        <w:rPr>
          <w:bCs/>
          <w:i/>
          <w:szCs w:val="26"/>
        </w:rPr>
      </w:pPr>
      <w:r w:rsidRPr="00A9606E">
        <w:rPr>
          <w:bCs/>
          <w:i/>
          <w:szCs w:val="26"/>
        </w:rPr>
        <w:lastRenderedPageBreak/>
        <w:t xml:space="preserve">Bước 5: Thử nghiệm quy trình quản lý hoạt động xây dựng </w:t>
      </w:r>
      <w:r w:rsidR="00917B7E" w:rsidRPr="00A9606E">
        <w:rPr>
          <w:bCs/>
          <w:i/>
          <w:szCs w:val="26"/>
        </w:rPr>
        <w:t>VHNT</w:t>
      </w:r>
      <w:r w:rsidRPr="00A9606E">
        <w:rPr>
          <w:bCs/>
          <w:i/>
          <w:szCs w:val="26"/>
        </w:rPr>
        <w:t xml:space="preserve"> THPT </w:t>
      </w:r>
    </w:p>
    <w:p w14:paraId="586B7F85" w14:textId="77777777" w:rsidR="000B2D5C" w:rsidRPr="00A9606E" w:rsidRDefault="000B2D5C" w:rsidP="000B2D5C">
      <w:pPr>
        <w:spacing w:before="0" w:after="0" w:line="312" w:lineRule="auto"/>
        <w:ind w:firstLine="709"/>
        <w:rPr>
          <w:szCs w:val="26"/>
        </w:rPr>
      </w:pPr>
      <w:r w:rsidRPr="00A9606E">
        <w:rPr>
          <w:szCs w:val="26"/>
        </w:rPr>
        <w:t xml:space="preserve">Thử nghiệm quy trình </w:t>
      </w:r>
      <w:r w:rsidRPr="00A9606E">
        <w:rPr>
          <w:bCs/>
          <w:szCs w:val="26"/>
        </w:rPr>
        <w:t>quản lý hoạt động xây dựng văn hóa nhà trường</w:t>
      </w:r>
      <w:r w:rsidRPr="00A9606E">
        <w:rPr>
          <w:szCs w:val="26"/>
        </w:rPr>
        <w:t xml:space="preserve"> THPT</w:t>
      </w:r>
      <w:r w:rsidRPr="00A9606E">
        <w:rPr>
          <w:b/>
          <w:bCs/>
          <w:szCs w:val="26"/>
        </w:rPr>
        <w:t xml:space="preserve"> </w:t>
      </w:r>
      <w:r w:rsidRPr="00A9606E">
        <w:rPr>
          <w:szCs w:val="26"/>
        </w:rPr>
        <w:t xml:space="preserve">là khâu quan trọng. Tổ soạn thảo có nhiệm vụ chủ trì thử nghiệm và tổng hợp báo cáo kết quả thử nghiệm. Thông qua thử nghiệm sẽ đánh giá được quy trình </w:t>
      </w:r>
      <w:r w:rsidRPr="00A9606E">
        <w:rPr>
          <w:bCs/>
          <w:szCs w:val="26"/>
        </w:rPr>
        <w:t>quản lý hoạt động xây dựng văn hóa nhà trường</w:t>
      </w:r>
      <w:r w:rsidRPr="00A9606E">
        <w:rPr>
          <w:szCs w:val="26"/>
        </w:rPr>
        <w:t xml:space="preserve"> THPT được đưa ra có phù hợp hay không. </w:t>
      </w:r>
    </w:p>
    <w:p w14:paraId="2F0802FC" w14:textId="77777777" w:rsidR="000B2D5C" w:rsidRPr="00A9606E" w:rsidRDefault="000B2D5C" w:rsidP="000B2D5C">
      <w:pPr>
        <w:widowControl w:val="0"/>
        <w:spacing w:before="0" w:after="0" w:line="312" w:lineRule="auto"/>
        <w:ind w:right="4" w:firstLine="709"/>
        <w:rPr>
          <w:bCs/>
          <w:i/>
          <w:szCs w:val="26"/>
        </w:rPr>
      </w:pPr>
      <w:r w:rsidRPr="00A9606E">
        <w:rPr>
          <w:bCs/>
          <w:i/>
          <w:szCs w:val="26"/>
        </w:rPr>
        <w:t xml:space="preserve">Bước 6: Công khai </w:t>
      </w:r>
      <w:r w:rsidRPr="00A9606E">
        <w:rPr>
          <w:i/>
          <w:szCs w:val="26"/>
        </w:rPr>
        <w:t xml:space="preserve">quy trình </w:t>
      </w:r>
      <w:r w:rsidRPr="00A9606E">
        <w:rPr>
          <w:bCs/>
          <w:i/>
          <w:szCs w:val="26"/>
        </w:rPr>
        <w:t xml:space="preserve">quản lý hoạt động xây dựng văn hóa nhà trường </w:t>
      </w:r>
      <w:r w:rsidRPr="00A9606E">
        <w:rPr>
          <w:i/>
          <w:szCs w:val="26"/>
        </w:rPr>
        <w:t>THPT</w:t>
      </w:r>
      <w:r w:rsidRPr="00A9606E">
        <w:rPr>
          <w:bCs/>
          <w:i/>
          <w:szCs w:val="26"/>
        </w:rPr>
        <w:t xml:space="preserve"> hiện quá trình đánh giá và chỉ đạo giám sát quá trình vận dụng bộ tiêu chí</w:t>
      </w:r>
    </w:p>
    <w:p w14:paraId="61674613" w14:textId="77777777" w:rsidR="000B2D5C" w:rsidRPr="00A9606E" w:rsidRDefault="000B2D5C" w:rsidP="000B2D5C">
      <w:pPr>
        <w:spacing w:before="0" w:after="0" w:line="312" w:lineRule="auto"/>
        <w:ind w:firstLine="709"/>
        <w:rPr>
          <w:szCs w:val="26"/>
        </w:rPr>
      </w:pPr>
      <w:r w:rsidRPr="00A9606E">
        <w:rPr>
          <w:szCs w:val="26"/>
        </w:rPr>
        <w:t xml:space="preserve">Sau thẩm định, Tổ soạn thảo tiến hành hoàn thiện các bước thuộc quy trình </w:t>
      </w:r>
      <w:r w:rsidRPr="00A9606E">
        <w:rPr>
          <w:bCs/>
          <w:szCs w:val="26"/>
        </w:rPr>
        <w:t>quản lý hoạt động xây dựng văn hóa nhà trường</w:t>
      </w:r>
      <w:r w:rsidRPr="00A9606E">
        <w:rPr>
          <w:szCs w:val="26"/>
        </w:rPr>
        <w:t xml:space="preserve"> THPT</w:t>
      </w:r>
      <w:r w:rsidRPr="00A9606E">
        <w:rPr>
          <w:b/>
          <w:bCs/>
          <w:szCs w:val="26"/>
        </w:rPr>
        <w:t xml:space="preserve"> </w:t>
      </w:r>
      <w:r w:rsidRPr="00A9606E">
        <w:rPr>
          <w:szCs w:val="26"/>
        </w:rPr>
        <w:t xml:space="preserve">và trình hiệu trưởng kí duyệt trước khi đưa vào sử dụng. </w:t>
      </w:r>
    </w:p>
    <w:p w14:paraId="51F84083" w14:textId="77777777" w:rsidR="000B2D5C" w:rsidRPr="00A9606E" w:rsidRDefault="000B2D5C" w:rsidP="000B2D5C">
      <w:pPr>
        <w:spacing w:before="0" w:after="0" w:line="312" w:lineRule="auto"/>
        <w:ind w:firstLine="709"/>
        <w:rPr>
          <w:szCs w:val="26"/>
        </w:rPr>
      </w:pPr>
      <w:r w:rsidRPr="00A9606E">
        <w:rPr>
          <w:szCs w:val="26"/>
        </w:rPr>
        <w:t xml:space="preserve">Hiệu trưởng cần ban hành những quy chế, chính sách cũng như hướng dẫn cụ thể quy trình </w:t>
      </w:r>
      <w:r w:rsidRPr="00A9606E">
        <w:rPr>
          <w:bCs/>
          <w:szCs w:val="26"/>
        </w:rPr>
        <w:t>quản lý hoạt động xây dựng văn hóa nhà trường</w:t>
      </w:r>
      <w:r w:rsidRPr="00A9606E">
        <w:rPr>
          <w:szCs w:val="26"/>
        </w:rPr>
        <w:t xml:space="preserve"> THPT đến toàn thể cán bộ, GV và HS một cách công khai, minh bạch. Có kế hoạch phổ biến, giới thiệu và tổ chức tập huấn cho các thành viên về áp dụng quy trình này trong toàn hệ thống nhà trường. </w:t>
      </w:r>
    </w:p>
    <w:p w14:paraId="3BCFB3DD" w14:textId="77777777" w:rsidR="000B2D5C" w:rsidRPr="00A9606E" w:rsidRDefault="000B2D5C" w:rsidP="000B2D5C">
      <w:pPr>
        <w:spacing w:before="0" w:after="0" w:line="312" w:lineRule="auto"/>
        <w:ind w:firstLine="709"/>
        <w:rPr>
          <w:szCs w:val="26"/>
        </w:rPr>
      </w:pPr>
      <w:r w:rsidRPr="00A9606E">
        <w:rPr>
          <w:szCs w:val="26"/>
        </w:rPr>
        <w:t>Hiệu trưởng chỉ đạo giám sát quá trình vận dụng Quy trình. Quá trình kiểm tra, đánh giá áp dụng Quy trình rất quan trọng để từ đó hoàn thiện Quy trình và phát triển VHNT.</w:t>
      </w:r>
    </w:p>
    <w:p w14:paraId="2A33E9B2" w14:textId="07DAFA0B" w:rsidR="000B2D5C" w:rsidRPr="00A9606E" w:rsidRDefault="000B2D5C" w:rsidP="000B2D5C">
      <w:pPr>
        <w:spacing w:before="0" w:after="0" w:line="312" w:lineRule="auto"/>
        <w:ind w:firstLine="0"/>
        <w:rPr>
          <w:i/>
          <w:szCs w:val="26"/>
        </w:rPr>
      </w:pPr>
      <w:r w:rsidRPr="00A9606E">
        <w:rPr>
          <w:i/>
          <w:szCs w:val="26"/>
        </w:rPr>
        <w:t>3.2.1.5</w:t>
      </w:r>
      <w:r w:rsidR="001A2EF8" w:rsidRPr="00A9606E">
        <w:rPr>
          <w:i/>
          <w:szCs w:val="26"/>
        </w:rPr>
        <w:t>.</w:t>
      </w:r>
      <w:r w:rsidRPr="00A9606E">
        <w:rPr>
          <w:i/>
          <w:szCs w:val="26"/>
        </w:rPr>
        <w:t xml:space="preserve"> Điều kiện thực hiện giải pháp </w:t>
      </w:r>
    </w:p>
    <w:p w14:paraId="24992549" w14:textId="77777777" w:rsidR="000B2D5C" w:rsidRPr="00A9606E" w:rsidRDefault="000B2D5C" w:rsidP="000B2D5C">
      <w:pPr>
        <w:spacing w:before="0" w:after="0" w:line="312" w:lineRule="auto"/>
        <w:ind w:firstLine="709"/>
        <w:rPr>
          <w:szCs w:val="26"/>
        </w:rPr>
      </w:pPr>
      <w:r w:rsidRPr="00A9606E">
        <w:rPr>
          <w:rStyle w:val="Bodytext20"/>
          <w:b w:val="0"/>
          <w:i/>
          <w:sz w:val="26"/>
          <w:szCs w:val="26"/>
          <w:lang w:eastAsia="vi-VN"/>
        </w:rPr>
        <w:t xml:space="preserve">- </w:t>
      </w:r>
      <w:r w:rsidRPr="00A9606E">
        <w:rPr>
          <w:rStyle w:val="Bodytext20"/>
          <w:b w:val="0"/>
          <w:i/>
          <w:iCs/>
          <w:sz w:val="26"/>
          <w:szCs w:val="26"/>
          <w:lang w:eastAsia="vi-VN"/>
        </w:rPr>
        <w:t>Đối với Lãnh đạo nhà trường</w:t>
      </w:r>
      <w:r w:rsidRPr="00A9606E">
        <w:rPr>
          <w:szCs w:val="26"/>
        </w:rPr>
        <w:t xml:space="preserve">: Để thực hiện giải pháp này cần có sự quan tâm chỉ đạo của Lãnh đạo nhà trường và sự đồng thuận cao của tập thể cán bộ, GV về quan điểm, nhận thức, tầm quan trọng, ý nghĩa và sự cần thiết phải có Quy trình </w:t>
      </w:r>
      <w:r w:rsidRPr="00A9606E">
        <w:rPr>
          <w:bCs/>
          <w:szCs w:val="26"/>
        </w:rPr>
        <w:t>quản lý hoạt động xây dựng văn hóa nhà trường</w:t>
      </w:r>
      <w:r w:rsidRPr="00A9606E">
        <w:rPr>
          <w:szCs w:val="26"/>
        </w:rPr>
        <w:t xml:space="preserve"> THPT. Lãnh đạo nhà trường </w:t>
      </w:r>
      <w:r w:rsidRPr="00A9606E">
        <w:rPr>
          <w:rStyle w:val="Bodytext20"/>
          <w:b w:val="0"/>
          <w:sz w:val="26"/>
          <w:szCs w:val="26"/>
          <w:lang w:eastAsia="vi-VN"/>
        </w:rPr>
        <w:t xml:space="preserve">quán triệt về tầm quan trọng của hoạt động xây dựng VHNT; đưa nhiệm vụ </w:t>
      </w:r>
      <w:r w:rsidRPr="00A9606E">
        <w:rPr>
          <w:szCs w:val="26"/>
        </w:rPr>
        <w:t xml:space="preserve">xây dựng Quy trình quản lý hoạt động xây dựng </w:t>
      </w:r>
      <w:r w:rsidRPr="00A9606E">
        <w:rPr>
          <w:bCs/>
          <w:szCs w:val="26"/>
          <w:lang w:val="vi-VN"/>
        </w:rPr>
        <w:t>văn hóa nhà trường</w:t>
      </w:r>
      <w:r w:rsidRPr="00A9606E">
        <w:rPr>
          <w:szCs w:val="26"/>
        </w:rPr>
        <w:t xml:space="preserve"> THPT vào Nghị quyết của Hội đồng nhà trường và chủ động chỉ đạo tổ chức thực hiện hoạt động. </w:t>
      </w:r>
    </w:p>
    <w:p w14:paraId="22383045" w14:textId="77777777" w:rsidR="000B2D5C" w:rsidRPr="00A9606E" w:rsidRDefault="000B2D5C" w:rsidP="000B2D5C">
      <w:pPr>
        <w:spacing w:before="0" w:after="0" w:line="312" w:lineRule="auto"/>
        <w:ind w:firstLine="709"/>
        <w:rPr>
          <w:rStyle w:val="Bodytext20"/>
          <w:b w:val="0"/>
          <w:sz w:val="26"/>
          <w:szCs w:val="26"/>
          <w:lang w:eastAsia="vi-VN"/>
        </w:rPr>
      </w:pPr>
      <w:r w:rsidRPr="00A9606E">
        <w:rPr>
          <w:szCs w:val="26"/>
        </w:rPr>
        <w:t xml:space="preserve">- </w:t>
      </w:r>
      <w:r w:rsidRPr="00A9606E">
        <w:rPr>
          <w:rStyle w:val="Bodytext20"/>
          <w:b w:val="0"/>
          <w:i/>
          <w:iCs/>
          <w:sz w:val="26"/>
          <w:szCs w:val="26"/>
          <w:lang w:eastAsia="vi-VN"/>
        </w:rPr>
        <w:t xml:space="preserve">Đối với đội ngũ CBQL, GV, cán bộ hành chính khác của nhà trường: </w:t>
      </w:r>
      <w:r w:rsidRPr="00A9606E">
        <w:rPr>
          <w:rStyle w:val="Bodytext20"/>
          <w:b w:val="0"/>
          <w:iCs/>
          <w:sz w:val="26"/>
          <w:szCs w:val="26"/>
          <w:lang w:eastAsia="vi-VN"/>
        </w:rPr>
        <w:t xml:space="preserve">Cần </w:t>
      </w:r>
      <w:r w:rsidRPr="00A9606E">
        <w:rPr>
          <w:rStyle w:val="Bodytext20"/>
          <w:b w:val="0"/>
          <w:sz w:val="26"/>
          <w:szCs w:val="26"/>
          <w:lang w:eastAsia="vi-VN"/>
        </w:rPr>
        <w:t xml:space="preserve">hiểu rõ sự cần thiết, mục tiêu của việc xây dựng </w:t>
      </w:r>
      <w:r w:rsidRPr="00A9606E">
        <w:rPr>
          <w:szCs w:val="26"/>
        </w:rPr>
        <w:t xml:space="preserve">quy trình </w:t>
      </w:r>
      <w:r w:rsidRPr="00A9606E">
        <w:rPr>
          <w:bCs/>
          <w:szCs w:val="26"/>
        </w:rPr>
        <w:t xml:space="preserve">quản lý hoạt động xây dựng </w:t>
      </w:r>
      <w:r w:rsidRPr="00A9606E">
        <w:rPr>
          <w:bCs/>
          <w:szCs w:val="26"/>
          <w:lang w:val="vi-VN"/>
        </w:rPr>
        <w:t>văn hóa nhà trường</w:t>
      </w:r>
      <w:r w:rsidRPr="00A9606E">
        <w:rPr>
          <w:szCs w:val="26"/>
        </w:rPr>
        <w:t xml:space="preserve"> THPT; xác định rõ trách nhiệm cá nhân trong quá trình xây dựng</w:t>
      </w:r>
      <w:r w:rsidRPr="00A9606E">
        <w:rPr>
          <w:rStyle w:val="Bodytext20"/>
          <w:b w:val="0"/>
          <w:sz w:val="26"/>
          <w:szCs w:val="26"/>
          <w:lang w:eastAsia="vi-VN"/>
        </w:rPr>
        <w:t xml:space="preserve"> để từ đó cùng phối hợp thực hiện. </w:t>
      </w:r>
    </w:p>
    <w:p w14:paraId="60A09D3B" w14:textId="77777777" w:rsidR="000B2D5C" w:rsidRPr="00A9606E" w:rsidRDefault="000B2D5C" w:rsidP="000B2D5C">
      <w:pPr>
        <w:spacing w:before="0" w:after="0" w:line="312" w:lineRule="auto"/>
        <w:ind w:firstLine="709"/>
        <w:rPr>
          <w:b/>
          <w:vanish/>
          <w:szCs w:val="26"/>
        </w:rPr>
      </w:pPr>
      <w:r w:rsidRPr="00A9606E">
        <w:rPr>
          <w:szCs w:val="26"/>
        </w:rPr>
        <w:t xml:space="preserve">CB, GV thực hiện xây dựng quy trình </w:t>
      </w:r>
      <w:r w:rsidRPr="00A9606E">
        <w:rPr>
          <w:bCs/>
          <w:szCs w:val="26"/>
        </w:rPr>
        <w:t xml:space="preserve">quản lý hoạt động xây dựng </w:t>
      </w:r>
      <w:r w:rsidRPr="00A9606E">
        <w:rPr>
          <w:bCs/>
          <w:szCs w:val="26"/>
          <w:lang w:val="vi-VN"/>
        </w:rPr>
        <w:t>văn hóa nhà trường</w:t>
      </w:r>
      <w:r w:rsidRPr="00A9606E">
        <w:rPr>
          <w:bCs/>
          <w:szCs w:val="26"/>
        </w:rPr>
        <w:t xml:space="preserve"> </w:t>
      </w:r>
      <w:r w:rsidRPr="00A9606E">
        <w:rPr>
          <w:szCs w:val="26"/>
        </w:rPr>
        <w:t>THPT</w:t>
      </w:r>
      <w:r w:rsidRPr="00A9606E">
        <w:rPr>
          <w:b/>
          <w:bCs/>
          <w:szCs w:val="26"/>
        </w:rPr>
        <w:t xml:space="preserve"> </w:t>
      </w:r>
      <w:r w:rsidRPr="00A9606E">
        <w:rPr>
          <w:szCs w:val="26"/>
        </w:rPr>
        <w:t xml:space="preserve">cần có kiến thức và trình độ chuyên môn vững. Hiểu rõ các thành </w:t>
      </w:r>
      <w:r w:rsidRPr="00A9606E">
        <w:rPr>
          <w:szCs w:val="26"/>
        </w:rPr>
        <w:lastRenderedPageBreak/>
        <w:t xml:space="preserve">phần của VHNT, chiến lược phát triển VHNT; hiểu rõ được các chức năng QL; có kiến thức, kinh nghiệm về xây dưng tiến trình hoạt động. </w:t>
      </w:r>
    </w:p>
    <w:p w14:paraId="0CBCDC4B" w14:textId="77777777" w:rsidR="000B2D5C" w:rsidRPr="00A9606E" w:rsidRDefault="000B2D5C" w:rsidP="000B2D5C">
      <w:pPr>
        <w:pStyle w:val="ListParagraph"/>
        <w:widowControl w:val="0"/>
        <w:numPr>
          <w:ilvl w:val="2"/>
          <w:numId w:val="28"/>
        </w:numPr>
        <w:tabs>
          <w:tab w:val="left" w:pos="851"/>
        </w:tabs>
        <w:autoSpaceDE w:val="0"/>
        <w:autoSpaceDN w:val="0"/>
        <w:spacing w:after="0" w:line="312" w:lineRule="auto"/>
        <w:ind w:right="4"/>
        <w:jc w:val="both"/>
        <w:rPr>
          <w:rFonts w:ascii="Times New Roman" w:hAnsi="Times New Roman"/>
          <w:b/>
          <w:vanish/>
          <w:sz w:val="26"/>
          <w:szCs w:val="26"/>
        </w:rPr>
      </w:pPr>
    </w:p>
    <w:p w14:paraId="445BE663" w14:textId="77777777" w:rsidR="000B2D5C" w:rsidRPr="00A9606E" w:rsidRDefault="000B2D5C" w:rsidP="000B2D5C">
      <w:pPr>
        <w:pStyle w:val="ListParagraph"/>
        <w:widowControl w:val="0"/>
        <w:numPr>
          <w:ilvl w:val="2"/>
          <w:numId w:val="28"/>
        </w:numPr>
        <w:tabs>
          <w:tab w:val="left" w:pos="851"/>
        </w:tabs>
        <w:autoSpaceDE w:val="0"/>
        <w:autoSpaceDN w:val="0"/>
        <w:spacing w:after="0" w:line="312" w:lineRule="auto"/>
        <w:ind w:right="4"/>
        <w:jc w:val="both"/>
        <w:rPr>
          <w:rFonts w:ascii="Times New Roman" w:hAnsi="Times New Roman"/>
          <w:b/>
          <w:vanish/>
          <w:sz w:val="26"/>
          <w:szCs w:val="26"/>
        </w:rPr>
      </w:pPr>
    </w:p>
    <w:p w14:paraId="14A24633" w14:textId="77777777" w:rsidR="000B2D5C" w:rsidRPr="00A9606E" w:rsidRDefault="000B2D5C" w:rsidP="000B2D5C">
      <w:pPr>
        <w:spacing w:before="0" w:after="0" w:line="312" w:lineRule="auto"/>
        <w:ind w:firstLine="0"/>
        <w:rPr>
          <w:szCs w:val="26"/>
        </w:rPr>
      </w:pPr>
    </w:p>
    <w:p w14:paraId="12BDCE7B" w14:textId="302BDD4E" w:rsidR="009056C1" w:rsidRPr="00A9606E" w:rsidRDefault="009056C1" w:rsidP="004325F8">
      <w:pPr>
        <w:pStyle w:val="3a"/>
        <w:spacing w:line="312" w:lineRule="auto"/>
        <w:rPr>
          <w:sz w:val="26"/>
          <w:szCs w:val="26"/>
          <w:lang w:val="fr-FR"/>
        </w:rPr>
      </w:pPr>
      <w:bookmarkStart w:id="1465" w:name="_Toc152740957"/>
      <w:bookmarkStart w:id="1466" w:name="_Toc154319076"/>
      <w:r w:rsidRPr="00A9606E">
        <w:rPr>
          <w:sz w:val="26"/>
          <w:szCs w:val="26"/>
          <w:lang w:val="fr-FR"/>
        </w:rPr>
        <w:t>3.2.</w:t>
      </w:r>
      <w:r w:rsidR="000B2D5C" w:rsidRPr="00A9606E">
        <w:rPr>
          <w:sz w:val="26"/>
          <w:szCs w:val="26"/>
          <w:lang w:val="vi-VN"/>
        </w:rPr>
        <w:t>2</w:t>
      </w:r>
      <w:r w:rsidRPr="00A9606E">
        <w:rPr>
          <w:sz w:val="26"/>
          <w:szCs w:val="26"/>
          <w:lang w:val="fr-FR"/>
        </w:rPr>
        <w:t xml:space="preserve">. Giải pháp </w:t>
      </w:r>
      <w:r w:rsidR="000B2D5C" w:rsidRPr="00A9606E">
        <w:rPr>
          <w:sz w:val="26"/>
          <w:szCs w:val="26"/>
          <w:lang w:val="vi-VN"/>
        </w:rPr>
        <w:t>2</w:t>
      </w:r>
      <w:r w:rsidRPr="00A9606E">
        <w:rPr>
          <w:sz w:val="26"/>
          <w:szCs w:val="26"/>
          <w:lang w:val="fr-FR"/>
        </w:rPr>
        <w:t xml:space="preserve">: </w:t>
      </w:r>
      <w:r w:rsidR="00B30B12" w:rsidRPr="00A9606E">
        <w:rPr>
          <w:sz w:val="26"/>
          <w:szCs w:val="26"/>
          <w:lang w:val="fr-FR"/>
        </w:rPr>
        <w:t>Chỉ đạo x</w:t>
      </w:r>
      <w:r w:rsidRPr="00A9606E">
        <w:rPr>
          <w:sz w:val="26"/>
          <w:szCs w:val="26"/>
          <w:lang w:val="fr-FR"/>
        </w:rPr>
        <w:t xml:space="preserve">ây dựng chiến lược </w:t>
      </w:r>
      <w:r w:rsidR="002B4187" w:rsidRPr="00A9606E">
        <w:rPr>
          <w:sz w:val="26"/>
          <w:szCs w:val="26"/>
          <w:lang w:val="fr-FR"/>
        </w:rPr>
        <w:t>phát triển</w:t>
      </w:r>
      <w:r w:rsidRPr="00A9606E">
        <w:rPr>
          <w:sz w:val="26"/>
          <w:szCs w:val="26"/>
          <w:lang w:val="fr-FR"/>
        </w:rPr>
        <w:t xml:space="preserve"> văn hóa nhà trường </w:t>
      </w:r>
      <w:r w:rsidR="004E23C9" w:rsidRPr="00A9606E">
        <w:rPr>
          <w:sz w:val="26"/>
          <w:szCs w:val="26"/>
          <w:lang w:val="fr-FR"/>
        </w:rPr>
        <w:t>trung học phổ thông</w:t>
      </w:r>
      <w:r w:rsidRPr="00A9606E">
        <w:rPr>
          <w:sz w:val="26"/>
          <w:szCs w:val="26"/>
          <w:lang w:val="fr-FR"/>
        </w:rPr>
        <w:t xml:space="preserve"> đáp ứng bối cảnh đổi mới giáo dục hiện nay</w:t>
      </w:r>
      <w:bookmarkEnd w:id="1465"/>
      <w:bookmarkEnd w:id="1466"/>
      <w:r w:rsidRPr="00A9606E">
        <w:rPr>
          <w:sz w:val="26"/>
          <w:szCs w:val="26"/>
          <w:lang w:val="fr-FR"/>
        </w:rPr>
        <w:t xml:space="preserve"> </w:t>
      </w:r>
    </w:p>
    <w:p w14:paraId="16A708CC" w14:textId="67824F66" w:rsidR="009056C1" w:rsidRPr="00A9606E" w:rsidRDefault="009056C1" w:rsidP="004325F8">
      <w:pPr>
        <w:pStyle w:val="NormalWeb"/>
        <w:shd w:val="clear" w:color="auto" w:fill="FFFFFF"/>
        <w:spacing w:before="0" w:beforeAutospacing="0" w:after="0" w:afterAutospacing="0" w:line="312" w:lineRule="auto"/>
        <w:ind w:firstLine="0"/>
        <w:rPr>
          <w:bCs/>
          <w:i/>
          <w:sz w:val="26"/>
          <w:szCs w:val="26"/>
          <w:lang w:val="fr-FR"/>
        </w:rPr>
      </w:pPr>
      <w:r w:rsidRPr="00A9606E">
        <w:rPr>
          <w:bCs/>
          <w:i/>
          <w:sz w:val="26"/>
          <w:szCs w:val="26"/>
          <w:lang w:val="fr-FR"/>
        </w:rPr>
        <w:t>3.2.</w:t>
      </w:r>
      <w:r w:rsidR="000B2D5C" w:rsidRPr="00A9606E">
        <w:rPr>
          <w:bCs/>
          <w:i/>
          <w:sz w:val="26"/>
          <w:szCs w:val="26"/>
          <w:lang w:val="vi-VN"/>
        </w:rPr>
        <w:t>2</w:t>
      </w:r>
      <w:r w:rsidRPr="00A9606E">
        <w:rPr>
          <w:bCs/>
          <w:i/>
          <w:sz w:val="26"/>
          <w:szCs w:val="26"/>
          <w:lang w:val="fr-FR"/>
        </w:rPr>
        <w:t>.1. Mục tiêu của giải pháp</w:t>
      </w:r>
    </w:p>
    <w:p w14:paraId="210931DC" w14:textId="4ACFCF57" w:rsidR="009056C1" w:rsidRPr="00A9606E" w:rsidRDefault="009056C1" w:rsidP="004325F8">
      <w:pPr>
        <w:pStyle w:val="CommentText"/>
        <w:spacing w:before="0" w:line="312" w:lineRule="auto"/>
        <w:rPr>
          <w:rStyle w:val="Bodytext20"/>
          <w:rFonts w:eastAsia="Calibri"/>
          <w:b w:val="0"/>
          <w:sz w:val="26"/>
          <w:szCs w:val="26"/>
          <w:lang w:eastAsia="vi-VN"/>
        </w:rPr>
      </w:pPr>
      <w:r w:rsidRPr="00A9606E">
        <w:rPr>
          <w:rStyle w:val="Bodytext20"/>
          <w:rFonts w:eastAsia="Calibri"/>
          <w:sz w:val="26"/>
          <w:szCs w:val="26"/>
          <w:lang w:val="fr-FR" w:eastAsia="vi-VN"/>
        </w:rPr>
        <w:t xml:space="preserve"> </w:t>
      </w:r>
      <w:r w:rsidRPr="00A9606E">
        <w:rPr>
          <w:rStyle w:val="Bodytext20"/>
          <w:rFonts w:eastAsia="Calibri"/>
          <w:b w:val="0"/>
          <w:sz w:val="26"/>
          <w:szCs w:val="26"/>
          <w:lang w:val="fr-FR" w:eastAsia="vi-VN"/>
        </w:rPr>
        <w:t>Mục tiêu của giải pháp này là xây dựng</w:t>
      </w:r>
      <w:r w:rsidRPr="00A9606E">
        <w:rPr>
          <w:rStyle w:val="Bodytext20"/>
          <w:rFonts w:eastAsia="Calibri"/>
          <w:b w:val="0"/>
          <w:sz w:val="26"/>
          <w:szCs w:val="26"/>
          <w:lang w:val="vi-VN" w:eastAsia="vi-VN"/>
        </w:rPr>
        <w:t xml:space="preserve"> được</w:t>
      </w:r>
      <w:r w:rsidRPr="00A9606E">
        <w:rPr>
          <w:rStyle w:val="Bodytext20"/>
          <w:rFonts w:eastAsia="Calibri"/>
          <w:b w:val="0"/>
          <w:sz w:val="26"/>
          <w:szCs w:val="26"/>
          <w:lang w:val="fr-FR" w:eastAsia="vi-VN"/>
        </w:rPr>
        <w:t xml:space="preserve"> chiến lược </w:t>
      </w:r>
      <w:r w:rsidR="002B4187" w:rsidRPr="00A9606E">
        <w:rPr>
          <w:rStyle w:val="Bodytext20"/>
          <w:rFonts w:eastAsia="Calibri"/>
          <w:b w:val="0"/>
          <w:sz w:val="26"/>
          <w:szCs w:val="26"/>
          <w:lang w:val="fr-FR" w:eastAsia="vi-VN"/>
        </w:rPr>
        <w:t>phát triển</w:t>
      </w:r>
      <w:r w:rsidRPr="00A9606E">
        <w:rPr>
          <w:rStyle w:val="Bodytext20"/>
          <w:rFonts w:eastAsia="Calibri"/>
          <w:b w:val="0"/>
          <w:sz w:val="26"/>
          <w:szCs w:val="26"/>
          <w:lang w:val="fr-FR" w:eastAsia="vi-VN"/>
        </w:rPr>
        <w:t xml:space="preserve"> </w:t>
      </w:r>
      <w:r w:rsidR="00B3344A" w:rsidRPr="00A9606E">
        <w:rPr>
          <w:rStyle w:val="Bodytext20"/>
          <w:rFonts w:eastAsia="Calibri"/>
          <w:b w:val="0"/>
          <w:sz w:val="26"/>
          <w:szCs w:val="26"/>
          <w:lang w:val="fr-FR" w:eastAsia="vi-VN"/>
        </w:rPr>
        <w:t>văn hóa nhà trường</w:t>
      </w:r>
      <w:r w:rsidRPr="00A9606E">
        <w:rPr>
          <w:rStyle w:val="Bodytext20"/>
          <w:rFonts w:eastAsia="Calibri"/>
          <w:b w:val="0"/>
          <w:sz w:val="26"/>
          <w:szCs w:val="26"/>
          <w:lang w:val="fr-FR" w:eastAsia="vi-VN"/>
        </w:rPr>
        <w:t xml:space="preserve"> THPT </w:t>
      </w:r>
      <w:r w:rsidRPr="00A9606E">
        <w:rPr>
          <w:rStyle w:val="Bodytext20"/>
          <w:rFonts w:eastAsia="Calibri"/>
          <w:b w:val="0"/>
          <w:sz w:val="26"/>
          <w:szCs w:val="26"/>
          <w:lang w:val="vi-VN" w:eastAsia="vi-VN"/>
        </w:rPr>
        <w:t>đáp ứng bối cảnh đổi mới giáo dục hiện nay</w:t>
      </w:r>
      <w:r w:rsidR="008C1269" w:rsidRPr="00A9606E">
        <w:rPr>
          <w:rStyle w:val="Bodytext20"/>
          <w:rFonts w:eastAsia="Calibri"/>
          <w:b w:val="0"/>
          <w:sz w:val="26"/>
          <w:szCs w:val="26"/>
          <w:lang w:eastAsia="vi-VN"/>
        </w:rPr>
        <w:t xml:space="preserve"> và </w:t>
      </w:r>
      <w:r w:rsidR="008C1269" w:rsidRPr="00A9606E">
        <w:rPr>
          <w:bCs/>
          <w:sz w:val="26"/>
          <w:szCs w:val="26"/>
        </w:rPr>
        <w:t>n</w:t>
      </w:r>
      <w:r w:rsidR="0015027D" w:rsidRPr="00A9606E">
        <w:rPr>
          <w:bCs/>
          <w:sz w:val="26"/>
          <w:szCs w:val="26"/>
          <w:lang w:val="vi-VN"/>
        </w:rPr>
        <w:t xml:space="preserve">hững yêu cầu đặt ra đối với phát triển VNHT THPT đặc biệt yêu cầu của Chương trình GDPT 2018 đối với cấp học THPT ở cả cấp độ nhà trường, HS và GV; </w:t>
      </w:r>
      <w:r w:rsidRPr="00A9606E">
        <w:rPr>
          <w:bCs/>
          <w:sz w:val="26"/>
          <w:szCs w:val="26"/>
          <w:lang w:val="vi-VN"/>
        </w:rPr>
        <w:t xml:space="preserve">giúp cho các nhà trường </w:t>
      </w:r>
      <w:r w:rsidR="0015027D" w:rsidRPr="00A9606E">
        <w:rPr>
          <w:bCs/>
          <w:sz w:val="26"/>
          <w:szCs w:val="26"/>
        </w:rPr>
        <w:t xml:space="preserve">THPT </w:t>
      </w:r>
      <w:r w:rsidRPr="00A9606E">
        <w:rPr>
          <w:bCs/>
          <w:sz w:val="26"/>
          <w:szCs w:val="26"/>
          <w:lang w:val="vi-VN"/>
        </w:rPr>
        <w:t xml:space="preserve">chủ động trong việc định hình </w:t>
      </w:r>
      <w:r w:rsidR="00755263" w:rsidRPr="00A9606E">
        <w:rPr>
          <w:bCs/>
          <w:sz w:val="26"/>
          <w:szCs w:val="26"/>
          <w:lang w:val="vi-VN"/>
        </w:rPr>
        <w:t>giá trị văn hóa vật chất, giá trị văn hóa tinh thần</w:t>
      </w:r>
      <w:r w:rsidR="00A9606E" w:rsidRPr="00A9606E">
        <w:rPr>
          <w:bCs/>
          <w:sz w:val="26"/>
          <w:szCs w:val="26"/>
          <w:lang w:val="vi-VN"/>
        </w:rPr>
        <w:t xml:space="preserve"> </w:t>
      </w:r>
      <w:r w:rsidR="0015027D" w:rsidRPr="00A9606E">
        <w:rPr>
          <w:bCs/>
          <w:sz w:val="26"/>
          <w:szCs w:val="26"/>
          <w:lang w:val="vi-VN"/>
        </w:rPr>
        <w:t xml:space="preserve">phù hợp </w:t>
      </w:r>
      <w:r w:rsidRPr="00A9606E">
        <w:rPr>
          <w:bCs/>
          <w:sz w:val="26"/>
          <w:szCs w:val="26"/>
          <w:lang w:val="vi-VN"/>
        </w:rPr>
        <w:t>và có sự thích ứng chủ động trong sự biến đổi</w:t>
      </w:r>
      <w:r w:rsidR="002B4187" w:rsidRPr="00A9606E">
        <w:rPr>
          <w:bCs/>
          <w:sz w:val="26"/>
          <w:szCs w:val="26"/>
          <w:lang w:val="fr-FR"/>
        </w:rPr>
        <w:t xml:space="preserve"> </w:t>
      </w:r>
      <w:r w:rsidRPr="00A9606E">
        <w:rPr>
          <w:bCs/>
          <w:sz w:val="26"/>
          <w:szCs w:val="26"/>
          <w:lang w:val="vi-VN"/>
        </w:rPr>
        <w:t xml:space="preserve">và </w:t>
      </w:r>
      <w:r w:rsidR="004019E2" w:rsidRPr="00A9606E">
        <w:rPr>
          <w:bCs/>
          <w:sz w:val="26"/>
          <w:szCs w:val="26"/>
          <w:lang w:val="vi-VN"/>
        </w:rPr>
        <w:t>xây dựng</w:t>
      </w:r>
      <w:r w:rsidRPr="00A9606E">
        <w:rPr>
          <w:bCs/>
          <w:sz w:val="26"/>
          <w:szCs w:val="26"/>
          <w:lang w:val="vi-VN"/>
        </w:rPr>
        <w:t xml:space="preserve"> VHNT. </w:t>
      </w:r>
      <w:r w:rsidR="002B4187" w:rsidRPr="00A9606E">
        <w:rPr>
          <w:rStyle w:val="Bodytext20"/>
          <w:rFonts w:eastAsia="Calibri"/>
          <w:b w:val="0"/>
          <w:sz w:val="26"/>
          <w:szCs w:val="26"/>
          <w:lang w:val="vi-VN" w:eastAsia="vi-VN"/>
        </w:rPr>
        <w:t>Chiến lược giúp định hình hệ giá trị bền vững để không chỉ hiện tại mà tương lai lâu dài tiếp tục duy trì cùng xây dựng hệ giá trị đó nhằm tạo bề dầy truyền thống của nhà trường.</w:t>
      </w:r>
      <w:r w:rsidR="00755263" w:rsidRPr="00A9606E">
        <w:rPr>
          <w:rStyle w:val="Bodytext20"/>
          <w:rFonts w:eastAsia="Calibri"/>
          <w:b w:val="0"/>
          <w:sz w:val="26"/>
          <w:szCs w:val="26"/>
          <w:lang w:eastAsia="vi-VN"/>
        </w:rPr>
        <w:t xml:space="preserve"> </w:t>
      </w:r>
    </w:p>
    <w:p w14:paraId="78CA7DCA" w14:textId="2EA6FAF5" w:rsidR="009056C1" w:rsidRPr="00A9606E" w:rsidRDefault="009056C1" w:rsidP="004325F8">
      <w:pPr>
        <w:pStyle w:val="NormalWeb"/>
        <w:shd w:val="clear" w:color="auto" w:fill="FFFFFF"/>
        <w:spacing w:before="0" w:beforeAutospacing="0" w:after="0" w:afterAutospacing="0" w:line="312" w:lineRule="auto"/>
        <w:ind w:firstLine="0"/>
        <w:rPr>
          <w:bCs/>
          <w:i/>
          <w:sz w:val="26"/>
          <w:szCs w:val="26"/>
          <w:lang w:val="vi-VN"/>
        </w:rPr>
      </w:pPr>
      <w:r w:rsidRPr="00A9606E">
        <w:rPr>
          <w:bCs/>
          <w:i/>
          <w:sz w:val="26"/>
          <w:szCs w:val="26"/>
          <w:lang w:val="vi-VN"/>
        </w:rPr>
        <w:t>3.2.</w:t>
      </w:r>
      <w:r w:rsidR="000B2D5C" w:rsidRPr="00A9606E">
        <w:rPr>
          <w:bCs/>
          <w:i/>
          <w:sz w:val="26"/>
          <w:szCs w:val="26"/>
          <w:lang w:val="vi-VN"/>
        </w:rPr>
        <w:t>2</w:t>
      </w:r>
      <w:r w:rsidRPr="00A9606E">
        <w:rPr>
          <w:bCs/>
          <w:i/>
          <w:sz w:val="26"/>
          <w:szCs w:val="26"/>
          <w:lang w:val="vi-VN"/>
        </w:rPr>
        <w:t>.2. Ý nghĩa của giải pháp</w:t>
      </w:r>
    </w:p>
    <w:p w14:paraId="52359C53" w14:textId="64A14BAE" w:rsidR="00056E2F" w:rsidRPr="00A9606E" w:rsidRDefault="009056C1" w:rsidP="004325F8">
      <w:pPr>
        <w:pStyle w:val="NormalWeb"/>
        <w:shd w:val="clear" w:color="auto" w:fill="FFFFFF"/>
        <w:spacing w:before="0" w:beforeAutospacing="0" w:after="0" w:afterAutospacing="0" w:line="312" w:lineRule="auto"/>
        <w:rPr>
          <w:bCs/>
          <w:sz w:val="26"/>
          <w:szCs w:val="26"/>
        </w:rPr>
      </w:pPr>
      <w:r w:rsidRPr="00A9606E">
        <w:rPr>
          <w:bCs/>
          <w:sz w:val="26"/>
          <w:szCs w:val="26"/>
          <w:lang w:val="vi-VN"/>
        </w:rPr>
        <w:t xml:space="preserve">Việc xây dựng được chiến lược </w:t>
      </w:r>
      <w:r w:rsidR="004019E2" w:rsidRPr="00A9606E">
        <w:rPr>
          <w:bCs/>
          <w:sz w:val="26"/>
          <w:szCs w:val="26"/>
          <w:lang w:val="vi-VN"/>
        </w:rPr>
        <w:t>xây dựng</w:t>
      </w:r>
      <w:r w:rsidRPr="00A9606E">
        <w:rPr>
          <w:bCs/>
          <w:sz w:val="26"/>
          <w:szCs w:val="26"/>
          <w:lang w:val="vi-VN"/>
        </w:rPr>
        <w:t xml:space="preserve"> VHNT cho phép các nhà trường</w:t>
      </w:r>
      <w:r w:rsidR="00755263" w:rsidRPr="00A9606E">
        <w:rPr>
          <w:bCs/>
          <w:sz w:val="26"/>
          <w:szCs w:val="26"/>
        </w:rPr>
        <w:t xml:space="preserve"> THPT</w:t>
      </w:r>
      <w:r w:rsidRPr="00A9606E">
        <w:rPr>
          <w:bCs/>
          <w:sz w:val="26"/>
          <w:szCs w:val="26"/>
          <w:lang w:val="vi-VN"/>
        </w:rPr>
        <w:t xml:space="preserve"> kiểm soát được quá trình </w:t>
      </w:r>
      <w:r w:rsidR="004019E2" w:rsidRPr="00A9606E">
        <w:rPr>
          <w:bCs/>
          <w:sz w:val="26"/>
          <w:szCs w:val="26"/>
          <w:lang w:val="vi-VN"/>
        </w:rPr>
        <w:t>xây dựng</w:t>
      </w:r>
      <w:r w:rsidRPr="00A9606E">
        <w:rPr>
          <w:bCs/>
          <w:sz w:val="26"/>
          <w:szCs w:val="26"/>
          <w:lang w:val="vi-VN"/>
        </w:rPr>
        <w:t xml:space="preserve"> VHNT ngay từ khi VHNT được định hình </w:t>
      </w:r>
      <w:r w:rsidR="00056E2F" w:rsidRPr="00A9606E">
        <w:rPr>
          <w:bCs/>
          <w:sz w:val="26"/>
          <w:szCs w:val="26"/>
        </w:rPr>
        <w:t xml:space="preserve">và </w:t>
      </w:r>
      <w:r w:rsidRPr="00A9606E">
        <w:rPr>
          <w:bCs/>
          <w:sz w:val="26"/>
          <w:szCs w:val="26"/>
          <w:lang w:val="vi-VN"/>
        </w:rPr>
        <w:t xml:space="preserve">kịp thời điều chỉnh </w:t>
      </w:r>
      <w:r w:rsidR="00056E2F" w:rsidRPr="00A9606E">
        <w:rPr>
          <w:bCs/>
          <w:sz w:val="26"/>
          <w:szCs w:val="26"/>
        </w:rPr>
        <w:t>khi</w:t>
      </w:r>
      <w:r w:rsidR="00A9606E" w:rsidRPr="00A9606E">
        <w:rPr>
          <w:bCs/>
          <w:sz w:val="26"/>
          <w:szCs w:val="26"/>
        </w:rPr>
        <w:t xml:space="preserve"> </w:t>
      </w:r>
      <w:r w:rsidRPr="00A9606E">
        <w:rPr>
          <w:bCs/>
          <w:sz w:val="26"/>
          <w:szCs w:val="26"/>
          <w:lang w:val="vi-VN"/>
        </w:rPr>
        <w:t xml:space="preserve">cần thiết. </w:t>
      </w:r>
      <w:r w:rsidR="00056E2F" w:rsidRPr="00A9606E">
        <w:rPr>
          <w:bCs/>
          <w:sz w:val="26"/>
          <w:szCs w:val="26"/>
        </w:rPr>
        <w:t xml:space="preserve">Chiến lược phát triển VHNT góp phần đảm bảo cho việc thống nhất và định hướng các hoạt động xây dựng VNHT của doanh nghiệp. </w:t>
      </w:r>
    </w:p>
    <w:p w14:paraId="0B48A96B" w14:textId="0C804773" w:rsidR="009056C1" w:rsidRPr="00A9606E" w:rsidRDefault="00755263" w:rsidP="004325F8">
      <w:pPr>
        <w:pStyle w:val="NormalWeb"/>
        <w:shd w:val="clear" w:color="auto" w:fill="FFFFFF"/>
        <w:spacing w:before="0" w:beforeAutospacing="0" w:after="0" w:afterAutospacing="0" w:line="312" w:lineRule="auto"/>
        <w:rPr>
          <w:bCs/>
          <w:sz w:val="26"/>
          <w:szCs w:val="26"/>
        </w:rPr>
      </w:pPr>
      <w:r w:rsidRPr="00A9606E">
        <w:rPr>
          <w:bCs/>
          <w:sz w:val="26"/>
          <w:szCs w:val="26"/>
        </w:rPr>
        <w:t xml:space="preserve">Xây dựng được chiến lược phát triển VHNT giúp cho Hiệu trưởng nhà trường THPT có thể điều phối các nguồn lực cần thiết về thời gian, chi phí để </w:t>
      </w:r>
      <w:r w:rsidR="00056E2F" w:rsidRPr="00A9606E">
        <w:rPr>
          <w:bCs/>
          <w:sz w:val="26"/>
          <w:szCs w:val="26"/>
        </w:rPr>
        <w:t xml:space="preserve">thực hiện đúng chủ trương, định hướng đã đặt ra. </w:t>
      </w:r>
    </w:p>
    <w:p w14:paraId="7D982B3C" w14:textId="2D642C34" w:rsidR="009056C1" w:rsidRPr="00A9606E" w:rsidRDefault="009056C1" w:rsidP="004325F8">
      <w:pPr>
        <w:pStyle w:val="NormalWeb"/>
        <w:shd w:val="clear" w:color="auto" w:fill="FFFFFF"/>
        <w:spacing w:before="0" w:beforeAutospacing="0" w:after="0" w:afterAutospacing="0" w:line="312" w:lineRule="auto"/>
        <w:ind w:firstLine="0"/>
        <w:rPr>
          <w:bCs/>
          <w:i/>
          <w:sz w:val="26"/>
          <w:szCs w:val="26"/>
          <w:lang w:val="vi-VN"/>
        </w:rPr>
      </w:pPr>
      <w:r w:rsidRPr="00A9606E">
        <w:rPr>
          <w:bCs/>
          <w:i/>
          <w:sz w:val="26"/>
          <w:szCs w:val="26"/>
          <w:lang w:val="vi-VN"/>
        </w:rPr>
        <w:t>3.2.</w:t>
      </w:r>
      <w:r w:rsidR="000B2D5C" w:rsidRPr="00A9606E">
        <w:rPr>
          <w:bCs/>
          <w:i/>
          <w:sz w:val="26"/>
          <w:szCs w:val="26"/>
          <w:lang w:val="vi-VN"/>
        </w:rPr>
        <w:t>2</w:t>
      </w:r>
      <w:r w:rsidRPr="00A9606E">
        <w:rPr>
          <w:bCs/>
          <w:i/>
          <w:sz w:val="26"/>
          <w:szCs w:val="26"/>
          <w:lang w:val="vi-VN"/>
        </w:rPr>
        <w:t>.3. Nội dung thực hiện giải pháp</w:t>
      </w:r>
    </w:p>
    <w:p w14:paraId="51BF93EF" w14:textId="770098B6" w:rsidR="009056C1" w:rsidRPr="00A9606E" w:rsidRDefault="009056C1" w:rsidP="004325F8">
      <w:pPr>
        <w:pStyle w:val="NormalWeb"/>
        <w:shd w:val="clear" w:color="auto" w:fill="FFFFFF"/>
        <w:spacing w:before="0" w:beforeAutospacing="0" w:after="0" w:afterAutospacing="0" w:line="312" w:lineRule="auto"/>
        <w:rPr>
          <w:spacing w:val="2"/>
          <w:sz w:val="26"/>
          <w:szCs w:val="26"/>
          <w:lang w:val="vi-VN"/>
        </w:rPr>
      </w:pPr>
      <w:r w:rsidRPr="00A9606E">
        <w:rPr>
          <w:spacing w:val="2"/>
          <w:sz w:val="26"/>
          <w:szCs w:val="26"/>
          <w:lang w:val="vi-VN"/>
        </w:rPr>
        <w:t xml:space="preserve">- Để xây dựng được chiến lược </w:t>
      </w:r>
      <w:r w:rsidR="00674A48" w:rsidRPr="00A9606E">
        <w:rPr>
          <w:spacing w:val="2"/>
          <w:sz w:val="26"/>
          <w:szCs w:val="26"/>
          <w:lang w:val="vi-VN"/>
        </w:rPr>
        <w:t>phát triển</w:t>
      </w:r>
      <w:r w:rsidRPr="00A9606E">
        <w:rPr>
          <w:spacing w:val="2"/>
          <w:sz w:val="26"/>
          <w:szCs w:val="26"/>
          <w:lang w:val="vi-VN"/>
        </w:rPr>
        <w:t xml:space="preserve"> VHNT cần</w:t>
      </w:r>
      <w:r w:rsidRPr="00A9606E">
        <w:rPr>
          <w:rStyle w:val="Bodytext20"/>
          <w:rFonts w:eastAsia="Calibri"/>
          <w:spacing w:val="2"/>
          <w:sz w:val="26"/>
          <w:szCs w:val="26"/>
          <w:lang w:val="vi-VN" w:eastAsia="vi-VN"/>
        </w:rPr>
        <w:t xml:space="preserve"> </w:t>
      </w:r>
      <w:r w:rsidRPr="00A9606E">
        <w:rPr>
          <w:spacing w:val="2"/>
          <w:sz w:val="26"/>
          <w:szCs w:val="26"/>
          <w:lang w:val="vi-VN"/>
        </w:rPr>
        <w:t xml:space="preserve">xác định rõ mục tiêu, nội dung, phương pháp và kế hoạch hành động/chương trình hành động </w:t>
      </w:r>
      <w:r w:rsidR="004019E2" w:rsidRPr="00A9606E">
        <w:rPr>
          <w:spacing w:val="2"/>
          <w:sz w:val="26"/>
          <w:szCs w:val="26"/>
          <w:lang w:val="vi-VN"/>
        </w:rPr>
        <w:t>xây dựng</w:t>
      </w:r>
      <w:r w:rsidRPr="00A9606E">
        <w:rPr>
          <w:spacing w:val="2"/>
          <w:sz w:val="26"/>
          <w:szCs w:val="26"/>
          <w:lang w:val="vi-VN"/>
        </w:rPr>
        <w:t xml:space="preserve"> VHNT dựa trên sự phân tích thực trạng các giá trị văn hóa </w:t>
      </w:r>
      <w:r w:rsidR="00056E2F" w:rsidRPr="00A9606E">
        <w:rPr>
          <w:spacing w:val="2"/>
          <w:sz w:val="26"/>
          <w:szCs w:val="26"/>
        </w:rPr>
        <w:t xml:space="preserve">của nhà trường hiện có </w:t>
      </w:r>
      <w:r w:rsidRPr="00A9606E">
        <w:rPr>
          <w:spacing w:val="2"/>
          <w:sz w:val="26"/>
          <w:szCs w:val="26"/>
          <w:lang w:val="vi-VN"/>
        </w:rPr>
        <w:t>, các yếu tố văn hóa cần thay đổi, các vấn đề cải tổ ưu tiên và điều kiện</w:t>
      </w:r>
      <w:r w:rsidR="00056E2F" w:rsidRPr="00A9606E">
        <w:rPr>
          <w:spacing w:val="2"/>
          <w:sz w:val="26"/>
          <w:szCs w:val="26"/>
        </w:rPr>
        <w:t xml:space="preserve"> đáp ứng bối cảnh đổi mới giáo dục và </w:t>
      </w:r>
      <w:r w:rsidR="00056E2F" w:rsidRPr="00A9606E">
        <w:rPr>
          <w:bCs/>
          <w:spacing w:val="2"/>
          <w:sz w:val="26"/>
          <w:szCs w:val="26"/>
          <w:lang w:val="vi-VN"/>
        </w:rPr>
        <w:t>những yêu cầu đặt ra đối với phát triển VNHT THPT, yêu cầu của Chương trình GDPT 2018 đối với cấp học THPT ở cả cấp độ nhà trường, HS và GV</w:t>
      </w:r>
      <w:r w:rsidRPr="00A9606E">
        <w:rPr>
          <w:spacing w:val="2"/>
          <w:sz w:val="26"/>
          <w:szCs w:val="26"/>
          <w:lang w:val="vi-VN"/>
        </w:rPr>
        <w:t xml:space="preserve">, đặc điểm kinh tế - xã hội, văn hóa </w:t>
      </w:r>
      <w:r w:rsidR="004325F8" w:rsidRPr="00A9606E">
        <w:rPr>
          <w:spacing w:val="2"/>
          <w:sz w:val="26"/>
          <w:szCs w:val="26"/>
          <w:lang w:val="vi-VN"/>
        </w:rPr>
        <w:t>-</w:t>
      </w:r>
      <w:r w:rsidRPr="00A9606E">
        <w:rPr>
          <w:spacing w:val="2"/>
          <w:sz w:val="26"/>
          <w:szCs w:val="26"/>
          <w:lang w:val="vi-VN"/>
        </w:rPr>
        <w:t xml:space="preserve"> giáo dục của địa phương và của từng cơ sở; chiến lược phải đảm bảo tính khả thi và hiệu quả khi triển khai thực hiện. </w:t>
      </w:r>
    </w:p>
    <w:p w14:paraId="3D9B0A78" w14:textId="446A1F9B" w:rsidR="009056C1" w:rsidRPr="00A9606E" w:rsidRDefault="009056C1" w:rsidP="004325F8">
      <w:pPr>
        <w:pStyle w:val="NormalWeb"/>
        <w:shd w:val="clear" w:color="auto" w:fill="FFFFFF"/>
        <w:spacing w:before="0" w:beforeAutospacing="0" w:after="0" w:afterAutospacing="0" w:line="312" w:lineRule="auto"/>
        <w:rPr>
          <w:sz w:val="26"/>
          <w:szCs w:val="26"/>
          <w:lang w:val="vi-VN"/>
        </w:rPr>
      </w:pPr>
      <w:r w:rsidRPr="00A9606E">
        <w:rPr>
          <w:sz w:val="26"/>
          <w:szCs w:val="26"/>
          <w:lang w:val="vi-VN"/>
        </w:rPr>
        <w:t xml:space="preserve">- Kết cấu và nội dung của chiến lược </w:t>
      </w:r>
      <w:r w:rsidR="00674A48" w:rsidRPr="00A9606E">
        <w:rPr>
          <w:sz w:val="26"/>
          <w:szCs w:val="26"/>
          <w:lang w:val="vi-VN"/>
        </w:rPr>
        <w:t>phát triển</w:t>
      </w:r>
      <w:r w:rsidRPr="00A9606E">
        <w:rPr>
          <w:sz w:val="26"/>
          <w:szCs w:val="26"/>
          <w:lang w:val="vi-VN"/>
        </w:rPr>
        <w:t xml:space="preserve"> VHNT gồm 5 phần: </w:t>
      </w:r>
    </w:p>
    <w:p w14:paraId="7FED84D7" w14:textId="012C3646" w:rsidR="009056C1" w:rsidRPr="00A9606E" w:rsidRDefault="009056C1" w:rsidP="004325F8">
      <w:pPr>
        <w:pStyle w:val="NormalWeb"/>
        <w:shd w:val="clear" w:color="auto" w:fill="FFFFFF"/>
        <w:spacing w:before="0" w:beforeAutospacing="0" w:after="0" w:afterAutospacing="0" w:line="312" w:lineRule="auto"/>
        <w:rPr>
          <w:sz w:val="26"/>
          <w:szCs w:val="26"/>
          <w:lang w:val="vi-VN"/>
        </w:rPr>
      </w:pPr>
      <w:r w:rsidRPr="00A9606E">
        <w:rPr>
          <w:sz w:val="26"/>
          <w:szCs w:val="26"/>
          <w:lang w:val="vi-VN"/>
        </w:rPr>
        <w:lastRenderedPageBreak/>
        <w:t xml:space="preserve">+ Phần mở đầu gồm: Sự cần thiết xây dựng Chiến lược; căn cứ xây dựng chiến lược; Phạm vi, đối tượng, yêu cầu nhiệm vụ và mục tiêu xây dựng Chiến lược </w:t>
      </w:r>
      <w:r w:rsidR="00674A48" w:rsidRPr="00A9606E">
        <w:rPr>
          <w:sz w:val="26"/>
          <w:szCs w:val="26"/>
          <w:lang w:val="vi-VN"/>
        </w:rPr>
        <w:t>phát triển</w:t>
      </w:r>
      <w:r w:rsidRPr="00A9606E">
        <w:rPr>
          <w:sz w:val="26"/>
          <w:szCs w:val="26"/>
          <w:lang w:val="vi-VN"/>
        </w:rPr>
        <w:t xml:space="preserve"> </w:t>
      </w:r>
      <w:r w:rsidR="00EC26B2" w:rsidRPr="00A9606E">
        <w:rPr>
          <w:sz w:val="26"/>
          <w:szCs w:val="26"/>
          <w:lang w:val="vi-VN"/>
        </w:rPr>
        <w:t>văn hóa nhà trường</w:t>
      </w:r>
      <w:r w:rsidRPr="00A9606E">
        <w:rPr>
          <w:sz w:val="26"/>
          <w:szCs w:val="26"/>
          <w:lang w:val="vi-VN"/>
        </w:rPr>
        <w:t xml:space="preserve"> THPT đáp ứng bối cảnh hiện nay.</w:t>
      </w:r>
    </w:p>
    <w:p w14:paraId="560E37D9" w14:textId="77777777" w:rsidR="009056C1" w:rsidRPr="00A9606E" w:rsidRDefault="009056C1" w:rsidP="004325F8">
      <w:pPr>
        <w:pStyle w:val="NormalWeb"/>
        <w:shd w:val="clear" w:color="auto" w:fill="FFFFFF"/>
        <w:spacing w:before="0" w:beforeAutospacing="0" w:after="0" w:afterAutospacing="0" w:line="324" w:lineRule="auto"/>
        <w:rPr>
          <w:sz w:val="26"/>
          <w:szCs w:val="26"/>
          <w:lang w:val="vi-VN"/>
        </w:rPr>
      </w:pPr>
      <w:r w:rsidRPr="00A9606E">
        <w:rPr>
          <w:sz w:val="26"/>
          <w:szCs w:val="26"/>
          <w:lang w:val="vi-VN"/>
        </w:rPr>
        <w:t xml:space="preserve">+ Phần thứ nhất nêu: Thực trạng các giá trị văn hóa đang tồn tại trong nhà trường; kết quả thực hiện các mục tiêu; kết quả thực hiện các nhiệm vụ trọng tâm về </w:t>
      </w:r>
      <w:r w:rsidR="004019E2" w:rsidRPr="00A9606E">
        <w:rPr>
          <w:sz w:val="26"/>
          <w:szCs w:val="26"/>
          <w:lang w:val="vi-VN"/>
        </w:rPr>
        <w:t>xây dựng</w:t>
      </w:r>
      <w:r w:rsidRPr="00A9606E">
        <w:rPr>
          <w:sz w:val="26"/>
          <w:szCs w:val="26"/>
          <w:lang w:val="vi-VN"/>
        </w:rPr>
        <w:t xml:space="preserve"> VHNT, các yếu tố văn hóa cần thay đổi, các vấn đề cải tổ ưu tiên. </w:t>
      </w:r>
    </w:p>
    <w:p w14:paraId="7A815087" w14:textId="626A1B9B" w:rsidR="009056C1" w:rsidRPr="00A9606E" w:rsidRDefault="009056C1" w:rsidP="004325F8">
      <w:pPr>
        <w:pStyle w:val="NormalWeb"/>
        <w:shd w:val="clear" w:color="auto" w:fill="FFFFFF"/>
        <w:spacing w:before="0" w:beforeAutospacing="0" w:after="0" w:afterAutospacing="0" w:line="324" w:lineRule="auto"/>
        <w:rPr>
          <w:sz w:val="26"/>
          <w:szCs w:val="26"/>
          <w:lang w:val="vi-VN"/>
        </w:rPr>
      </w:pPr>
      <w:r w:rsidRPr="00A9606E">
        <w:rPr>
          <w:sz w:val="26"/>
          <w:szCs w:val="26"/>
          <w:lang w:val="vi-VN"/>
        </w:rPr>
        <w:t xml:space="preserve">Đối với các nhà trường đã có Chiến lược </w:t>
      </w:r>
      <w:r w:rsidR="00674A48" w:rsidRPr="00A9606E">
        <w:rPr>
          <w:sz w:val="26"/>
          <w:szCs w:val="26"/>
          <w:lang w:val="vi-VN"/>
        </w:rPr>
        <w:t>phát triển</w:t>
      </w:r>
      <w:r w:rsidRPr="00A9606E">
        <w:rPr>
          <w:sz w:val="26"/>
          <w:szCs w:val="26"/>
          <w:lang w:val="vi-VN"/>
        </w:rPr>
        <w:t xml:space="preserve"> văn hóa giai đoạn trước đó, thì cần nêu được hực trạng và đánh giá kết quả thực hiện Chiến lược </w:t>
      </w:r>
      <w:r w:rsidR="006B0634" w:rsidRPr="00A9606E">
        <w:rPr>
          <w:sz w:val="26"/>
          <w:szCs w:val="26"/>
          <w:lang w:val="vi-VN"/>
        </w:rPr>
        <w:t xml:space="preserve">phát triển </w:t>
      </w:r>
      <w:r w:rsidRPr="00A9606E">
        <w:rPr>
          <w:sz w:val="26"/>
          <w:szCs w:val="26"/>
          <w:lang w:val="vi-VN"/>
        </w:rPr>
        <w:t xml:space="preserve">VHNT; Kết quả thực hiện các mục tiêu; Kết quả thực hiện các nhiệm vụ trọng tâm và định hướng của Chiến lược; Đánh giá việc thực hiện các chương trình đề án, dự án liên quan nếu có. </w:t>
      </w:r>
    </w:p>
    <w:p w14:paraId="4DFB3CEF" w14:textId="696B75BF" w:rsidR="009056C1" w:rsidRPr="00A9606E" w:rsidRDefault="009056C1" w:rsidP="004325F8">
      <w:pPr>
        <w:pStyle w:val="NormalWeb"/>
        <w:shd w:val="clear" w:color="auto" w:fill="FFFFFF"/>
        <w:spacing w:before="0" w:beforeAutospacing="0" w:after="0" w:afterAutospacing="0" w:line="324" w:lineRule="auto"/>
        <w:rPr>
          <w:sz w:val="26"/>
          <w:szCs w:val="26"/>
          <w:lang w:val="vi-VN"/>
        </w:rPr>
      </w:pPr>
      <w:r w:rsidRPr="00A9606E">
        <w:rPr>
          <w:sz w:val="26"/>
          <w:szCs w:val="26"/>
          <w:lang w:val="vi-VN"/>
        </w:rPr>
        <w:t xml:space="preserve">+ Phần thứ hai gồm: Bối cảnh, điều kiện, đặc điểm kinh tế - xã hội, văn hóa </w:t>
      </w:r>
      <w:r w:rsidR="004325F8" w:rsidRPr="00A9606E">
        <w:rPr>
          <w:sz w:val="26"/>
          <w:szCs w:val="26"/>
          <w:lang w:val="vi-VN"/>
        </w:rPr>
        <w:t>-</w:t>
      </w:r>
      <w:r w:rsidRPr="00A9606E">
        <w:rPr>
          <w:sz w:val="26"/>
          <w:szCs w:val="26"/>
          <w:lang w:val="vi-VN"/>
        </w:rPr>
        <w:t xml:space="preserve"> giáo dục của địa phương và của từng cơ sở; cơ hội và thách thức đối với </w:t>
      </w:r>
      <w:r w:rsidR="00EC26B2" w:rsidRPr="00A9606E">
        <w:rPr>
          <w:sz w:val="26"/>
          <w:szCs w:val="26"/>
          <w:lang w:val="vi-VN"/>
        </w:rPr>
        <w:t>hoạt động xây dựng</w:t>
      </w:r>
      <w:r w:rsidRPr="00A9606E">
        <w:rPr>
          <w:sz w:val="26"/>
          <w:szCs w:val="26"/>
          <w:lang w:val="vi-VN"/>
        </w:rPr>
        <w:t xml:space="preserve"> VHNT đáp ứng bối cảnh hiện nay. </w:t>
      </w:r>
    </w:p>
    <w:p w14:paraId="3A5D7A43" w14:textId="4E12C17C" w:rsidR="009056C1" w:rsidRPr="00A9606E" w:rsidRDefault="00D16569" w:rsidP="004325F8">
      <w:pPr>
        <w:pStyle w:val="NormalWeb"/>
        <w:shd w:val="clear" w:color="auto" w:fill="FFFFFF"/>
        <w:spacing w:before="0" w:beforeAutospacing="0" w:after="0" w:afterAutospacing="0" w:line="324" w:lineRule="auto"/>
        <w:rPr>
          <w:sz w:val="26"/>
          <w:szCs w:val="26"/>
          <w:lang w:val="vi-VN"/>
        </w:rPr>
      </w:pPr>
      <w:r w:rsidRPr="00A9606E">
        <w:rPr>
          <w:sz w:val="26"/>
          <w:szCs w:val="26"/>
        </w:rPr>
        <w:t>V</w:t>
      </w:r>
      <w:r w:rsidR="009056C1" w:rsidRPr="00A9606E">
        <w:rPr>
          <w:sz w:val="26"/>
          <w:szCs w:val="26"/>
          <w:lang w:val="vi-VN"/>
        </w:rPr>
        <w:t>iệc xác định đúng, phân tích chi tiết bối cảnh quốc tế, trong nước, chiến lược trọng tâm của địa phương và kinh tế xã hội nói chung, với lĩnh vực giáo dục nói riêng; điều kiện đặc điểm kinh tế - xã hội giáo dục của địa phương và nhà trường là thực sự quan trọng. Ngoài ra, cơ hội và thách thức của nhà trường đối với</w:t>
      </w:r>
      <w:r w:rsidR="00A9606E" w:rsidRPr="00A9606E">
        <w:rPr>
          <w:sz w:val="26"/>
          <w:szCs w:val="26"/>
          <w:lang w:val="vi-VN"/>
        </w:rPr>
        <w:t xml:space="preserve"> </w:t>
      </w:r>
      <w:r w:rsidR="009056C1" w:rsidRPr="00A9606E">
        <w:rPr>
          <w:sz w:val="26"/>
          <w:szCs w:val="26"/>
          <w:lang w:val="vi-VN"/>
        </w:rPr>
        <w:t xml:space="preserve">VHNT đáp ứng bối cảnh tình hình hiện nay cũng cần được phân tích và xác định rõ. </w:t>
      </w:r>
    </w:p>
    <w:p w14:paraId="2F282339" w14:textId="616148A2" w:rsidR="009056C1" w:rsidRPr="00A9606E" w:rsidRDefault="009056C1" w:rsidP="004325F8">
      <w:pPr>
        <w:pStyle w:val="NormalWeb"/>
        <w:shd w:val="clear" w:color="auto" w:fill="FFFFFF"/>
        <w:spacing w:before="0" w:beforeAutospacing="0" w:after="0" w:afterAutospacing="0" w:line="324" w:lineRule="auto"/>
        <w:rPr>
          <w:sz w:val="26"/>
          <w:szCs w:val="26"/>
          <w:lang w:val="vi-VN"/>
        </w:rPr>
      </w:pPr>
      <w:r w:rsidRPr="00A9606E">
        <w:rPr>
          <w:sz w:val="26"/>
          <w:szCs w:val="26"/>
          <w:lang w:val="vi-VN"/>
        </w:rPr>
        <w:t xml:space="preserve">+ Phần thứ ba của Chiến lược: nêu quan điểm, mục tiêu và nhiệm vụ </w:t>
      </w:r>
      <w:r w:rsidR="004019E2" w:rsidRPr="00A9606E">
        <w:rPr>
          <w:sz w:val="26"/>
          <w:szCs w:val="26"/>
          <w:lang w:val="vi-VN"/>
        </w:rPr>
        <w:t>xây dựng</w:t>
      </w:r>
      <w:r w:rsidRPr="00A9606E">
        <w:rPr>
          <w:sz w:val="26"/>
          <w:szCs w:val="26"/>
          <w:lang w:val="vi-VN"/>
        </w:rPr>
        <w:t xml:space="preserve"> </w:t>
      </w:r>
      <w:r w:rsidR="00EC26B2" w:rsidRPr="00A9606E">
        <w:rPr>
          <w:sz w:val="26"/>
          <w:szCs w:val="26"/>
          <w:lang w:val="vi-VN"/>
        </w:rPr>
        <w:t>văn hóa nhà trường</w:t>
      </w:r>
      <w:r w:rsidRPr="00A9606E">
        <w:rPr>
          <w:sz w:val="26"/>
          <w:szCs w:val="26"/>
          <w:lang w:val="vi-VN"/>
        </w:rPr>
        <w:t xml:space="preserve"> THPT đáp ứng bối cảnh hiện nay. Phần này chính là nội dung chi tiết chiến lược </w:t>
      </w:r>
      <w:r w:rsidR="004019E2" w:rsidRPr="00A9606E">
        <w:rPr>
          <w:sz w:val="26"/>
          <w:szCs w:val="26"/>
          <w:lang w:val="vi-VN"/>
        </w:rPr>
        <w:t>xây dựng</w:t>
      </w:r>
      <w:r w:rsidRPr="00A9606E">
        <w:rPr>
          <w:sz w:val="26"/>
          <w:szCs w:val="26"/>
          <w:lang w:val="vi-VN"/>
        </w:rPr>
        <w:t xml:space="preserve"> VHNT. </w:t>
      </w:r>
    </w:p>
    <w:p w14:paraId="31DC151A" w14:textId="72FDAFA6" w:rsidR="009056C1" w:rsidRPr="00A9606E" w:rsidRDefault="009056C1" w:rsidP="004325F8">
      <w:pPr>
        <w:pStyle w:val="NormalWeb"/>
        <w:shd w:val="clear" w:color="auto" w:fill="FFFFFF"/>
        <w:spacing w:before="0" w:beforeAutospacing="0" w:after="0" w:afterAutospacing="0" w:line="324" w:lineRule="auto"/>
        <w:rPr>
          <w:sz w:val="26"/>
          <w:szCs w:val="26"/>
          <w:lang w:val="vi-VN"/>
        </w:rPr>
      </w:pPr>
      <w:r w:rsidRPr="00A9606E">
        <w:rPr>
          <w:sz w:val="26"/>
          <w:szCs w:val="26"/>
          <w:lang w:val="vi-VN"/>
        </w:rPr>
        <w:t xml:space="preserve">Chiến lược </w:t>
      </w:r>
      <w:r w:rsidR="006B0634" w:rsidRPr="00A9606E">
        <w:rPr>
          <w:sz w:val="26"/>
          <w:szCs w:val="26"/>
          <w:lang w:val="vi-VN"/>
        </w:rPr>
        <w:t xml:space="preserve">phát triển </w:t>
      </w:r>
      <w:r w:rsidRPr="00A9606E">
        <w:rPr>
          <w:sz w:val="26"/>
          <w:szCs w:val="26"/>
          <w:lang w:val="vi-VN"/>
        </w:rPr>
        <w:t>VHNT của mỗi cơ sở</w:t>
      </w:r>
      <w:r w:rsidR="007C1382" w:rsidRPr="00A9606E">
        <w:rPr>
          <w:sz w:val="26"/>
          <w:szCs w:val="26"/>
        </w:rPr>
        <w:t>/nhà trường THPT</w:t>
      </w:r>
      <w:r w:rsidRPr="00A9606E">
        <w:rPr>
          <w:sz w:val="26"/>
          <w:szCs w:val="26"/>
          <w:lang w:val="vi-VN"/>
        </w:rPr>
        <w:t xml:space="preserve"> phải thể hiện được rõ nét tầm nhìn và mục tiêu </w:t>
      </w:r>
      <w:r w:rsidR="004019E2" w:rsidRPr="00A9606E">
        <w:rPr>
          <w:sz w:val="26"/>
          <w:szCs w:val="26"/>
          <w:lang w:val="vi-VN"/>
        </w:rPr>
        <w:t>xây dựng</w:t>
      </w:r>
      <w:r w:rsidRPr="00A9606E">
        <w:rPr>
          <w:sz w:val="26"/>
          <w:szCs w:val="26"/>
          <w:lang w:val="vi-VN"/>
        </w:rPr>
        <w:t xml:space="preserve"> chiến lược của cơ sở đó; thể hiện được bản sắc riêng của cơ sở trong bối cảnh phát trển kinh tế - xã hội và giáo dục của địa phương</w:t>
      </w:r>
      <w:r w:rsidR="007C1382" w:rsidRPr="00A9606E">
        <w:rPr>
          <w:sz w:val="26"/>
          <w:szCs w:val="26"/>
        </w:rPr>
        <w:t xml:space="preserve"> đáp ứng được yêu cầu của Chương trình GDPT 2018 và bối cảnh đổi mới giáo dục</w:t>
      </w:r>
      <w:r w:rsidRPr="00A9606E">
        <w:rPr>
          <w:sz w:val="26"/>
          <w:szCs w:val="26"/>
          <w:lang w:val="vi-VN"/>
        </w:rPr>
        <w:t>; và phải xác định được khoảng thời gian thực hiện Chiến lược trong bao lâu (</w:t>
      </w:r>
      <w:r w:rsidR="00512876" w:rsidRPr="00A9606E">
        <w:rPr>
          <w:sz w:val="26"/>
          <w:szCs w:val="26"/>
          <w:lang w:val="vi-VN"/>
        </w:rPr>
        <w:t xml:space="preserve">5 </w:t>
      </w:r>
      <w:r w:rsidRPr="00A9606E">
        <w:rPr>
          <w:sz w:val="26"/>
          <w:szCs w:val="26"/>
          <w:lang w:val="vi-VN"/>
        </w:rPr>
        <w:t>năm</w:t>
      </w:r>
      <w:r w:rsidR="00512876" w:rsidRPr="00A9606E">
        <w:rPr>
          <w:sz w:val="26"/>
          <w:szCs w:val="26"/>
          <w:lang w:val="vi-VN"/>
        </w:rPr>
        <w:t>, 10 năm</w:t>
      </w:r>
      <w:r w:rsidRPr="00A9606E">
        <w:rPr>
          <w:sz w:val="26"/>
          <w:szCs w:val="26"/>
          <w:lang w:val="vi-VN"/>
        </w:rPr>
        <w:t xml:space="preserve">). Điểm này phải được nêu rõ tại Chiến lược </w:t>
      </w:r>
      <w:r w:rsidR="004019E2" w:rsidRPr="00A9606E">
        <w:rPr>
          <w:sz w:val="26"/>
          <w:szCs w:val="26"/>
          <w:lang w:val="vi-VN"/>
        </w:rPr>
        <w:t>xây dựng</w:t>
      </w:r>
      <w:r w:rsidRPr="00A9606E">
        <w:rPr>
          <w:sz w:val="26"/>
          <w:szCs w:val="26"/>
          <w:lang w:val="vi-VN"/>
        </w:rPr>
        <w:t xml:space="preserve"> VHNT. </w:t>
      </w:r>
    </w:p>
    <w:p w14:paraId="632266A7" w14:textId="77777777" w:rsidR="009056C1" w:rsidRPr="00A9606E" w:rsidRDefault="009056C1" w:rsidP="004325F8">
      <w:pPr>
        <w:pStyle w:val="NormalWeb"/>
        <w:shd w:val="clear" w:color="auto" w:fill="FFFFFF"/>
        <w:spacing w:before="0" w:beforeAutospacing="0" w:after="0" w:afterAutospacing="0" w:line="324" w:lineRule="auto"/>
        <w:rPr>
          <w:sz w:val="26"/>
          <w:szCs w:val="26"/>
          <w:lang w:val="vi-VN"/>
        </w:rPr>
      </w:pPr>
      <w:r w:rsidRPr="00A9606E">
        <w:rPr>
          <w:sz w:val="26"/>
          <w:szCs w:val="26"/>
          <w:lang w:val="vi-VN"/>
        </w:rPr>
        <w:t>+ Phần thứ tư: Tổ chức thực hiện Chiến lược.</w:t>
      </w:r>
    </w:p>
    <w:p w14:paraId="79F8B421" w14:textId="67E8D93A" w:rsidR="000620D0" w:rsidRPr="00A9606E" w:rsidRDefault="009056C1" w:rsidP="004A37D2">
      <w:pPr>
        <w:spacing w:before="0" w:after="0" w:line="324" w:lineRule="auto"/>
        <w:ind w:firstLine="0"/>
        <w:rPr>
          <w:i/>
          <w:szCs w:val="26"/>
          <w:lang w:val="vi-VN"/>
        </w:rPr>
      </w:pPr>
      <w:r w:rsidRPr="00A9606E">
        <w:rPr>
          <w:bCs/>
          <w:i/>
          <w:szCs w:val="26"/>
          <w:lang w:val="vi-VN"/>
        </w:rPr>
        <w:t>3.2.</w:t>
      </w:r>
      <w:r w:rsidR="000B2D5C" w:rsidRPr="00A9606E">
        <w:rPr>
          <w:bCs/>
          <w:i/>
          <w:szCs w:val="26"/>
          <w:lang w:val="vi-VN"/>
        </w:rPr>
        <w:t>2</w:t>
      </w:r>
      <w:r w:rsidRPr="00A9606E">
        <w:rPr>
          <w:bCs/>
          <w:i/>
          <w:szCs w:val="26"/>
          <w:lang w:val="vi-VN"/>
        </w:rPr>
        <w:t>.4. Cách thức thực hiện giải pháp</w:t>
      </w:r>
    </w:p>
    <w:p w14:paraId="5D8AF49B" w14:textId="67B798CC" w:rsidR="000620D0" w:rsidRPr="00A9606E" w:rsidRDefault="000620D0" w:rsidP="000620D0">
      <w:pPr>
        <w:spacing w:before="0" w:after="0" w:line="300" w:lineRule="auto"/>
        <w:rPr>
          <w:i/>
          <w:szCs w:val="26"/>
        </w:rPr>
      </w:pPr>
      <w:r w:rsidRPr="00A9606E">
        <w:rPr>
          <w:i/>
          <w:szCs w:val="26"/>
          <w:lang w:val="vi-VN"/>
        </w:rPr>
        <w:t>Bướ</w:t>
      </w:r>
      <w:r w:rsidR="00E7743F" w:rsidRPr="00A9606E">
        <w:rPr>
          <w:i/>
          <w:szCs w:val="26"/>
          <w:lang w:val="vi-VN"/>
        </w:rPr>
        <w:t xml:space="preserve">c 1: </w:t>
      </w:r>
      <w:r w:rsidRPr="00A9606E">
        <w:rPr>
          <w:i/>
          <w:szCs w:val="26"/>
        </w:rPr>
        <w:t>Tiến hành đ</w:t>
      </w:r>
      <w:r w:rsidRPr="00A9606E">
        <w:rPr>
          <w:i/>
          <w:szCs w:val="26"/>
          <w:lang w:val="vi-VN"/>
        </w:rPr>
        <w:t>ánh giá thực trạng VHNT</w:t>
      </w:r>
      <w:r w:rsidRPr="00A9606E">
        <w:rPr>
          <w:i/>
          <w:szCs w:val="26"/>
        </w:rPr>
        <w:t xml:space="preserve"> </w:t>
      </w:r>
    </w:p>
    <w:p w14:paraId="36D6C4F6" w14:textId="45F32051" w:rsidR="000620D0" w:rsidRPr="00A9606E" w:rsidRDefault="000620D0" w:rsidP="000620D0">
      <w:pPr>
        <w:spacing w:before="0" w:after="0" w:line="300" w:lineRule="auto"/>
        <w:rPr>
          <w:szCs w:val="26"/>
          <w:lang w:val="vi-VN"/>
        </w:rPr>
      </w:pPr>
      <w:r w:rsidRPr="00A9606E">
        <w:rPr>
          <w:szCs w:val="26"/>
          <w:lang w:val="vi-VN"/>
        </w:rPr>
        <w:t>- Hiệu trưởng nhà trường chỉ đạo Bộ phận phụ trách hoạt động xây dựng</w:t>
      </w:r>
      <w:r w:rsidRPr="00A9606E" w:rsidDel="006B3E3C">
        <w:rPr>
          <w:szCs w:val="26"/>
          <w:lang w:val="vi-VN"/>
        </w:rPr>
        <w:t xml:space="preserve"> </w:t>
      </w:r>
      <w:r w:rsidRPr="00A9606E">
        <w:rPr>
          <w:szCs w:val="26"/>
          <w:lang w:val="vi-VN"/>
        </w:rPr>
        <w:t>VHNT phân tích thực trạng giá trị VHNT</w:t>
      </w:r>
      <w:r w:rsidRPr="00A9606E">
        <w:rPr>
          <w:szCs w:val="26"/>
        </w:rPr>
        <w:t xml:space="preserve"> bao gồm cả các giá trị VH vật chất và giá </w:t>
      </w:r>
      <w:r w:rsidRPr="00A9606E">
        <w:rPr>
          <w:szCs w:val="26"/>
        </w:rPr>
        <w:lastRenderedPageBreak/>
        <w:t>trị văn hóa tinh thần</w:t>
      </w:r>
      <w:r w:rsidRPr="00A9606E">
        <w:rPr>
          <w:szCs w:val="26"/>
          <w:lang w:val="vi-VN"/>
        </w:rPr>
        <w:t xml:space="preserve"> căn cứ trên tầm nhìn, mục tiêu phát triển VHNT đã xây dựng và ra chủ trương</w:t>
      </w:r>
      <w:r w:rsidR="004E1529" w:rsidRPr="00A9606E">
        <w:rPr>
          <w:szCs w:val="26"/>
        </w:rPr>
        <w:t xml:space="preserve"> phát triển nhà trường trong dài hạn</w:t>
      </w:r>
      <w:r w:rsidRPr="00A9606E">
        <w:rPr>
          <w:szCs w:val="26"/>
          <w:lang w:val="vi-VN"/>
        </w:rPr>
        <w:t>.</w:t>
      </w:r>
      <w:r w:rsidR="00A9606E" w:rsidRPr="00A9606E">
        <w:rPr>
          <w:szCs w:val="26"/>
          <w:lang w:val="vi-VN"/>
        </w:rPr>
        <w:t xml:space="preserve"> </w:t>
      </w:r>
    </w:p>
    <w:p w14:paraId="684EE55C" w14:textId="0B9BAA2E" w:rsidR="000620D0" w:rsidRPr="00A9606E" w:rsidRDefault="000620D0" w:rsidP="000620D0">
      <w:pPr>
        <w:spacing w:before="0" w:after="0" w:line="312" w:lineRule="auto"/>
        <w:rPr>
          <w:szCs w:val="26"/>
          <w:lang w:val="vi-VN"/>
        </w:rPr>
      </w:pPr>
      <w:r w:rsidRPr="00A9606E">
        <w:rPr>
          <w:szCs w:val="26"/>
          <w:lang w:val="vi-VN"/>
        </w:rPr>
        <w:t>- Bộ phận phụ trách hoạt động xây dựng</w:t>
      </w:r>
      <w:r w:rsidRPr="00A9606E" w:rsidDel="006B3E3C">
        <w:rPr>
          <w:szCs w:val="26"/>
          <w:lang w:val="vi-VN"/>
        </w:rPr>
        <w:t xml:space="preserve"> </w:t>
      </w:r>
      <w:r w:rsidRPr="00A9606E">
        <w:rPr>
          <w:szCs w:val="26"/>
          <w:lang w:val="vi-VN"/>
        </w:rPr>
        <w:t xml:space="preserve">VHNT </w:t>
      </w:r>
      <w:r w:rsidRPr="00A9606E">
        <w:rPr>
          <w:szCs w:val="26"/>
        </w:rPr>
        <w:t>phân tích, đánh giá thực trạng các giá trị VHNT hiện có quy chiếu với bối cảnh đổi mới giáo dục, những yêu cầu đặt ra đối với phát triển VNHT THPT đặc biệt yêu cầu của Chương trình GDPT 2018 đối với cấp học THPT ở cả cấp độ nhà trường, HS và GV</w:t>
      </w:r>
      <w:r w:rsidR="004E1529" w:rsidRPr="00A9606E">
        <w:rPr>
          <w:szCs w:val="26"/>
        </w:rPr>
        <w:t>,</w:t>
      </w:r>
      <w:r w:rsidRPr="00A9606E">
        <w:rPr>
          <w:szCs w:val="26"/>
        </w:rPr>
        <w:t xml:space="preserve"> </w:t>
      </w:r>
      <w:r w:rsidRPr="00A9606E">
        <w:rPr>
          <w:szCs w:val="26"/>
          <w:lang w:val="vi-VN"/>
        </w:rPr>
        <w:t>xác định nội dung/giá trị VHNT cần</w:t>
      </w:r>
      <w:r w:rsidRPr="00A9606E">
        <w:rPr>
          <w:szCs w:val="26"/>
        </w:rPr>
        <w:t xml:space="preserve"> duy trì/</w:t>
      </w:r>
      <w:r w:rsidRPr="00A9606E">
        <w:rPr>
          <w:szCs w:val="26"/>
          <w:lang w:val="vi-VN"/>
        </w:rPr>
        <w:t>can thiệp/điều chỉnh/bổ sung/xây dự</w:t>
      </w:r>
      <w:r w:rsidR="004E1529" w:rsidRPr="00A9606E">
        <w:rPr>
          <w:szCs w:val="26"/>
          <w:lang w:val="vi-VN"/>
        </w:rPr>
        <w:t xml:space="preserve">ng. Bộ phận này </w:t>
      </w:r>
      <w:r w:rsidRPr="00A9606E">
        <w:rPr>
          <w:szCs w:val="26"/>
          <w:lang w:val="vi-VN"/>
        </w:rPr>
        <w:t>trình Hiệu trưởng/Lãnh đạo nhà trường</w:t>
      </w:r>
      <w:r w:rsidR="004E1529" w:rsidRPr="00A9606E">
        <w:rPr>
          <w:szCs w:val="26"/>
        </w:rPr>
        <w:t xml:space="preserve"> kết quả phân tích, đánh giá</w:t>
      </w:r>
      <w:r w:rsidRPr="00A9606E">
        <w:rPr>
          <w:szCs w:val="26"/>
          <w:lang w:val="vi-VN"/>
        </w:rPr>
        <w:t xml:space="preserve"> và đề xuất phương án triển khai. </w:t>
      </w:r>
    </w:p>
    <w:p w14:paraId="2577FB76" w14:textId="3BA35266" w:rsidR="000620D0" w:rsidRPr="00A9606E" w:rsidRDefault="000620D0" w:rsidP="004A37D2">
      <w:pPr>
        <w:spacing w:before="0" w:after="0" w:line="312" w:lineRule="auto"/>
        <w:rPr>
          <w:szCs w:val="26"/>
        </w:rPr>
      </w:pPr>
      <w:r w:rsidRPr="00A9606E">
        <w:rPr>
          <w:szCs w:val="26"/>
        </w:rPr>
        <w:t xml:space="preserve">Dựa trên báo cáo về thực trạng VNHT và phương án đề xuất của Bộ phận phụ trách hoạt động xây dựng VHNT, Hiệu trưởng nhà trường THPT phê duyệt chủ trương, phương án triển khai. </w:t>
      </w:r>
    </w:p>
    <w:p w14:paraId="6DC033E5" w14:textId="4FBB817D" w:rsidR="009056C1" w:rsidRPr="00A9606E" w:rsidRDefault="009056C1" w:rsidP="004325F8">
      <w:pPr>
        <w:widowControl w:val="0"/>
        <w:spacing w:before="0" w:after="0" w:line="324" w:lineRule="auto"/>
        <w:ind w:right="4" w:firstLine="709"/>
        <w:rPr>
          <w:i/>
          <w:szCs w:val="26"/>
          <w:lang w:val="vi-VN"/>
        </w:rPr>
      </w:pPr>
      <w:r w:rsidRPr="00A9606E">
        <w:rPr>
          <w:i/>
          <w:szCs w:val="26"/>
          <w:lang w:val="vi-VN"/>
        </w:rPr>
        <w:t xml:space="preserve">Bước </w:t>
      </w:r>
      <w:r w:rsidR="000620D0" w:rsidRPr="00A9606E">
        <w:rPr>
          <w:i/>
          <w:szCs w:val="26"/>
        </w:rPr>
        <w:t>2</w:t>
      </w:r>
      <w:r w:rsidRPr="00A9606E">
        <w:rPr>
          <w:i/>
          <w:szCs w:val="26"/>
          <w:lang w:val="vi-VN"/>
        </w:rPr>
        <w:t xml:space="preserve">: Lập kế hoạch xây dựng chiến lược </w:t>
      </w:r>
      <w:r w:rsidR="006B0634" w:rsidRPr="00A9606E">
        <w:rPr>
          <w:i/>
          <w:szCs w:val="26"/>
          <w:lang w:val="vi-VN"/>
        </w:rPr>
        <w:t xml:space="preserve">phát triển </w:t>
      </w:r>
      <w:r w:rsidRPr="00A9606E">
        <w:rPr>
          <w:i/>
          <w:szCs w:val="26"/>
          <w:lang w:val="vi-VN"/>
        </w:rPr>
        <w:t>VHNT</w:t>
      </w:r>
      <w:r w:rsidR="00C030B6" w:rsidRPr="00A9606E">
        <w:rPr>
          <w:i/>
          <w:szCs w:val="26"/>
          <w:lang w:val="vi-VN"/>
        </w:rPr>
        <w:t xml:space="preserve"> </w:t>
      </w:r>
    </w:p>
    <w:p w14:paraId="0193C644" w14:textId="1A7DFB17" w:rsidR="009056C1" w:rsidRPr="00A9606E" w:rsidRDefault="009056C1" w:rsidP="004325F8">
      <w:pPr>
        <w:spacing w:before="0" w:after="0" w:line="324" w:lineRule="auto"/>
        <w:ind w:right="4" w:firstLine="709"/>
        <w:rPr>
          <w:szCs w:val="26"/>
          <w:lang w:val="vi-VN"/>
        </w:rPr>
      </w:pPr>
      <w:r w:rsidRPr="00A9606E">
        <w:rPr>
          <w:spacing w:val="-4"/>
          <w:szCs w:val="26"/>
          <w:lang w:val="vi-VN"/>
        </w:rPr>
        <w:t xml:space="preserve">Bộ phận được giao phụ trách xây dựng chiến lược </w:t>
      </w:r>
      <w:r w:rsidR="006B0634" w:rsidRPr="00A9606E">
        <w:rPr>
          <w:szCs w:val="26"/>
          <w:lang w:val="vi-VN"/>
        </w:rPr>
        <w:t xml:space="preserve">phát triển </w:t>
      </w:r>
      <w:r w:rsidRPr="00A9606E">
        <w:rPr>
          <w:spacing w:val="-4"/>
          <w:szCs w:val="26"/>
          <w:lang w:val="vi-VN"/>
        </w:rPr>
        <w:t xml:space="preserve">VHNT </w:t>
      </w:r>
      <w:r w:rsidR="00E11D1F" w:rsidRPr="00A9606E">
        <w:rPr>
          <w:spacing w:val="-4"/>
          <w:szCs w:val="26"/>
          <w:lang w:val="vi-VN"/>
        </w:rPr>
        <w:t xml:space="preserve">chủ trì </w:t>
      </w:r>
      <w:r w:rsidRPr="00A9606E">
        <w:rPr>
          <w:spacing w:val="-4"/>
          <w:szCs w:val="26"/>
          <w:lang w:val="vi-VN"/>
        </w:rPr>
        <w:t xml:space="preserve">xây dựng kế hoạch xây dựng </w:t>
      </w:r>
      <w:r w:rsidRPr="00A9606E">
        <w:rPr>
          <w:szCs w:val="26"/>
          <w:lang w:val="vi-VN"/>
        </w:rPr>
        <w:t xml:space="preserve">chiến lược </w:t>
      </w:r>
      <w:r w:rsidR="006B0634" w:rsidRPr="00A9606E">
        <w:rPr>
          <w:szCs w:val="26"/>
          <w:lang w:val="vi-VN"/>
        </w:rPr>
        <w:t xml:space="preserve">phát triển </w:t>
      </w:r>
      <w:r w:rsidRPr="00A9606E">
        <w:rPr>
          <w:szCs w:val="26"/>
          <w:lang w:val="vi-VN"/>
        </w:rPr>
        <w:t>VHNT</w:t>
      </w:r>
      <w:r w:rsidRPr="00A9606E">
        <w:rPr>
          <w:spacing w:val="-4"/>
          <w:szCs w:val="26"/>
          <w:lang w:val="vi-VN"/>
        </w:rPr>
        <w:t xml:space="preserve"> trình Lãnh đạo nhà trường phê duyệt thực hiện.</w:t>
      </w:r>
    </w:p>
    <w:p w14:paraId="1D29CBBD" w14:textId="7AA5FB96" w:rsidR="009056C1" w:rsidRPr="00A9606E" w:rsidRDefault="009056C1" w:rsidP="004325F8">
      <w:pPr>
        <w:spacing w:before="0" w:after="0" w:line="324" w:lineRule="auto"/>
        <w:ind w:right="4" w:firstLine="709"/>
        <w:rPr>
          <w:szCs w:val="26"/>
          <w:lang w:val="vi-VN"/>
        </w:rPr>
      </w:pPr>
      <w:r w:rsidRPr="00A9606E">
        <w:rPr>
          <w:szCs w:val="26"/>
          <w:lang w:val="vi-VN"/>
        </w:rPr>
        <w:t xml:space="preserve">Kế hoạch cần đảm bảo nêu rõ được mục đích xây dựng Chiến lược </w:t>
      </w:r>
      <w:r w:rsidR="006B0634" w:rsidRPr="00A9606E">
        <w:rPr>
          <w:szCs w:val="26"/>
          <w:lang w:val="vi-VN"/>
        </w:rPr>
        <w:t xml:space="preserve">phát triển </w:t>
      </w:r>
      <w:r w:rsidRPr="00A9606E">
        <w:rPr>
          <w:szCs w:val="26"/>
          <w:lang w:val="vi-VN"/>
        </w:rPr>
        <w:t>VHNT, nêu rõ được cách thức tổ chức xây dựng và các đơn vị chủ trì, tham gia thực hiện vào từng bước, từng nội dung lớn, tiến độ thực hiện và thời gian hoàn thành.</w:t>
      </w:r>
    </w:p>
    <w:p w14:paraId="330B3A59" w14:textId="77777777" w:rsidR="000620D0" w:rsidRPr="00A9606E" w:rsidRDefault="009056C1" w:rsidP="004325F8">
      <w:pPr>
        <w:spacing w:before="0" w:after="0" w:line="324" w:lineRule="auto"/>
        <w:ind w:right="4" w:firstLine="709"/>
        <w:rPr>
          <w:szCs w:val="26"/>
          <w:lang w:val="vi-VN"/>
        </w:rPr>
      </w:pPr>
      <w:r w:rsidRPr="00A9606E">
        <w:rPr>
          <w:szCs w:val="26"/>
          <w:lang w:val="vi-VN"/>
        </w:rPr>
        <w:t>Trên thực tế có 2 phương án tổ chức xây dựng Chiến lược</w:t>
      </w:r>
      <w:r w:rsidR="00874D22" w:rsidRPr="00A9606E">
        <w:rPr>
          <w:szCs w:val="26"/>
          <w:lang w:val="vi-VN"/>
        </w:rPr>
        <w:t>, bao gồm</w:t>
      </w:r>
      <w:r w:rsidRPr="00A9606E">
        <w:rPr>
          <w:szCs w:val="26"/>
          <w:lang w:val="vi-VN"/>
        </w:rPr>
        <w:t xml:space="preserve">: </w:t>
      </w:r>
    </w:p>
    <w:p w14:paraId="72FEF078" w14:textId="7179BFAD" w:rsidR="000620D0" w:rsidRPr="00A9606E" w:rsidRDefault="000620D0" w:rsidP="004325F8">
      <w:pPr>
        <w:spacing w:before="0" w:after="0" w:line="324" w:lineRule="auto"/>
        <w:ind w:right="4" w:firstLine="709"/>
        <w:rPr>
          <w:szCs w:val="26"/>
          <w:lang w:val="vi-VN"/>
        </w:rPr>
      </w:pPr>
      <w:r w:rsidRPr="00A9606E">
        <w:rPr>
          <w:szCs w:val="26"/>
        </w:rPr>
        <w:t>Phương án 1:</w:t>
      </w:r>
      <w:r w:rsidR="00A9606E" w:rsidRPr="00A9606E">
        <w:rPr>
          <w:szCs w:val="26"/>
        </w:rPr>
        <w:t xml:space="preserve"> </w:t>
      </w:r>
      <w:r w:rsidR="009056C1" w:rsidRPr="00A9606E">
        <w:rPr>
          <w:szCs w:val="26"/>
          <w:lang w:val="vi-VN"/>
        </w:rPr>
        <w:t xml:space="preserve">Giao cho 1 bộ phận của nhà trường chủ trì </w:t>
      </w:r>
      <w:r w:rsidR="00874D22" w:rsidRPr="00A9606E">
        <w:rPr>
          <w:szCs w:val="26"/>
          <w:lang w:val="vi-VN"/>
        </w:rPr>
        <w:t xml:space="preserve">toàn bộ quá trình </w:t>
      </w:r>
      <w:r w:rsidR="009056C1" w:rsidRPr="00A9606E">
        <w:rPr>
          <w:szCs w:val="26"/>
          <w:lang w:val="vi-VN"/>
        </w:rPr>
        <w:t>xây dựng dự thảo Chiến lược, từ khâu đánh giá thực trạng, phân tích bối cảnh đến đề xuất nội dung chiến lược</w:t>
      </w:r>
      <w:r w:rsidRPr="00A9606E">
        <w:rPr>
          <w:szCs w:val="26"/>
        </w:rPr>
        <w:t xml:space="preserve">. </w:t>
      </w:r>
    </w:p>
    <w:p w14:paraId="7A38934B" w14:textId="2E7F7FE6" w:rsidR="000620D0" w:rsidRPr="00A9606E" w:rsidRDefault="000620D0" w:rsidP="004325F8">
      <w:pPr>
        <w:spacing w:before="0" w:after="0" w:line="324" w:lineRule="auto"/>
        <w:ind w:right="4" w:firstLine="709"/>
        <w:rPr>
          <w:szCs w:val="26"/>
          <w:lang w:val="vi-VN"/>
        </w:rPr>
      </w:pPr>
      <w:r w:rsidRPr="00A9606E">
        <w:rPr>
          <w:szCs w:val="26"/>
        </w:rPr>
        <w:t>Phương án 2:</w:t>
      </w:r>
      <w:r w:rsidR="009056C1" w:rsidRPr="00A9606E">
        <w:rPr>
          <w:szCs w:val="26"/>
          <w:lang w:val="vi-VN"/>
        </w:rPr>
        <w:t xml:space="preserve"> Giao cho 1 bộ phận chủ trì chung việc xây dựng chiến lược nhưng giao từng khâu đối với từng nội dung cho các bộ phân khác nhau thực hiện, sau đó bộ phận được giao chủ trì tổng hợp. </w:t>
      </w:r>
    </w:p>
    <w:p w14:paraId="6779CB81" w14:textId="6C5A797D" w:rsidR="009056C1" w:rsidRPr="00A9606E" w:rsidRDefault="009056C1" w:rsidP="004325F8">
      <w:pPr>
        <w:spacing w:before="0" w:after="0" w:line="324" w:lineRule="auto"/>
        <w:ind w:right="4" w:firstLine="709"/>
        <w:rPr>
          <w:szCs w:val="26"/>
          <w:lang w:val="vi-VN"/>
        </w:rPr>
      </w:pPr>
      <w:r w:rsidRPr="00A9606E">
        <w:rPr>
          <w:szCs w:val="26"/>
          <w:lang w:val="vi-VN"/>
        </w:rPr>
        <w:t>Sử dụng phương án nào phụ thuộc vào điều kiện cụ thể của mỗi nhà trường</w:t>
      </w:r>
      <w:r w:rsidR="000620D0" w:rsidRPr="00A9606E">
        <w:rPr>
          <w:szCs w:val="26"/>
        </w:rPr>
        <w:t>. Hiệu trưởng nhà trường THPT</w:t>
      </w:r>
      <w:r w:rsidR="007B1D69" w:rsidRPr="00A9606E">
        <w:rPr>
          <w:szCs w:val="26"/>
        </w:rPr>
        <w:t>.</w:t>
      </w:r>
      <w:r w:rsidR="000620D0" w:rsidRPr="00A9606E">
        <w:rPr>
          <w:szCs w:val="26"/>
        </w:rPr>
        <w:t xml:space="preserve"> </w:t>
      </w:r>
    </w:p>
    <w:p w14:paraId="468101E5" w14:textId="4BD7A1E4" w:rsidR="009056C1" w:rsidRPr="00A9606E" w:rsidRDefault="009056C1" w:rsidP="004325F8">
      <w:pPr>
        <w:spacing w:before="0" w:after="0" w:line="324" w:lineRule="auto"/>
        <w:ind w:right="4" w:firstLine="709"/>
        <w:rPr>
          <w:i/>
          <w:szCs w:val="26"/>
          <w:lang w:val="vi-VN"/>
        </w:rPr>
      </w:pPr>
      <w:r w:rsidRPr="00A9606E">
        <w:rPr>
          <w:i/>
          <w:szCs w:val="26"/>
          <w:lang w:val="vi-VN"/>
        </w:rPr>
        <w:t xml:space="preserve">Bước </w:t>
      </w:r>
      <w:r w:rsidR="00E7743F" w:rsidRPr="00A9606E">
        <w:rPr>
          <w:i/>
          <w:szCs w:val="26"/>
        </w:rPr>
        <w:t>3</w:t>
      </w:r>
      <w:r w:rsidRPr="00A9606E">
        <w:rPr>
          <w:i/>
          <w:szCs w:val="26"/>
          <w:lang w:val="vi-VN"/>
        </w:rPr>
        <w:t xml:space="preserve">: Tổ chức xây dựng Chiến lược </w:t>
      </w:r>
      <w:r w:rsidR="006B0634" w:rsidRPr="00A9606E">
        <w:rPr>
          <w:i/>
          <w:szCs w:val="26"/>
          <w:lang w:val="vi-VN"/>
        </w:rPr>
        <w:t>phát triển</w:t>
      </w:r>
      <w:r w:rsidR="006B0634" w:rsidRPr="00A9606E">
        <w:rPr>
          <w:szCs w:val="26"/>
          <w:lang w:val="vi-VN"/>
        </w:rPr>
        <w:t xml:space="preserve"> </w:t>
      </w:r>
      <w:r w:rsidR="00EC26B2" w:rsidRPr="00A9606E">
        <w:rPr>
          <w:i/>
          <w:szCs w:val="26"/>
          <w:lang w:val="vi-VN"/>
        </w:rPr>
        <w:t>văn hóa nhà trường</w:t>
      </w:r>
      <w:r w:rsidRPr="00A9606E">
        <w:rPr>
          <w:i/>
          <w:szCs w:val="26"/>
          <w:lang w:val="vi-VN"/>
        </w:rPr>
        <w:t xml:space="preserve"> THPT đáp ứng bối cảnh hiện nay</w:t>
      </w:r>
    </w:p>
    <w:p w14:paraId="54FAFCAC" w14:textId="2A6A771B" w:rsidR="009056C1" w:rsidRPr="00A9606E" w:rsidRDefault="009056C1" w:rsidP="004325F8">
      <w:pPr>
        <w:spacing w:before="0" w:after="0" w:line="324" w:lineRule="auto"/>
        <w:ind w:right="4" w:firstLine="709"/>
        <w:rPr>
          <w:szCs w:val="26"/>
          <w:lang w:val="vi-VN"/>
        </w:rPr>
      </w:pPr>
      <w:r w:rsidRPr="00A9606E">
        <w:rPr>
          <w:szCs w:val="26"/>
          <w:lang w:val="vi-VN"/>
        </w:rPr>
        <w:t xml:space="preserve">Lãnh đạo Nhà trường giao cho Bộ phận được giao phụ trách xây dựng Chiến lược phát triển VHNT chủ trì phối hợp với các bộ phận có liên quan (đã được nêu rõ trong bản Kế hoạch phân công thực hiện tại bước </w:t>
      </w:r>
      <w:r w:rsidR="00DA1872" w:rsidRPr="00A9606E">
        <w:rPr>
          <w:szCs w:val="26"/>
        </w:rPr>
        <w:t>2</w:t>
      </w:r>
      <w:r w:rsidRPr="00A9606E">
        <w:rPr>
          <w:szCs w:val="26"/>
          <w:lang w:val="vi-VN"/>
        </w:rPr>
        <w:t xml:space="preserve">) thực hiện xây dựng dự thảo </w:t>
      </w:r>
      <w:r w:rsidRPr="00A9606E">
        <w:rPr>
          <w:szCs w:val="26"/>
          <w:lang w:val="vi-VN"/>
        </w:rPr>
        <w:lastRenderedPageBreak/>
        <w:t>Chiến lược.</w:t>
      </w:r>
      <w:r w:rsidR="00874D22" w:rsidRPr="00A9606E">
        <w:rPr>
          <w:szCs w:val="26"/>
          <w:lang w:val="vi-VN"/>
        </w:rPr>
        <w:t xml:space="preserve"> Trong suốt quá trình</w:t>
      </w:r>
      <w:r w:rsidR="00DA1872" w:rsidRPr="00A9606E">
        <w:rPr>
          <w:szCs w:val="26"/>
        </w:rPr>
        <w:t xml:space="preserve"> </w:t>
      </w:r>
      <w:r w:rsidRPr="00A9606E">
        <w:rPr>
          <w:szCs w:val="26"/>
          <w:lang w:val="vi-VN"/>
        </w:rPr>
        <w:t xml:space="preserve">xây dựng Chiến lược </w:t>
      </w:r>
      <w:r w:rsidR="00874D22" w:rsidRPr="00A9606E">
        <w:rPr>
          <w:lang w:val="vi-VN"/>
        </w:rPr>
        <w:t>cần đảm bảo nguyên tắc</w:t>
      </w:r>
      <w:r w:rsidR="00874D22" w:rsidRPr="00A9606E">
        <w:rPr>
          <w:szCs w:val="26"/>
          <w:lang w:val="vi-VN"/>
        </w:rPr>
        <w:t xml:space="preserve"> </w:t>
      </w:r>
      <w:r w:rsidRPr="00A9606E">
        <w:rPr>
          <w:szCs w:val="26"/>
          <w:lang w:val="vi-VN"/>
        </w:rPr>
        <w:t xml:space="preserve">: Chiến lược phải đảm bảo tính khả thi và hiệu quả khi triển khai thực hiện. </w:t>
      </w:r>
    </w:p>
    <w:p w14:paraId="3BBC23B5" w14:textId="1DFC488E" w:rsidR="009056C1" w:rsidRPr="00A9606E" w:rsidRDefault="009056C1" w:rsidP="004325F8">
      <w:pPr>
        <w:widowControl w:val="0"/>
        <w:spacing w:before="0" w:after="0" w:line="324" w:lineRule="auto"/>
        <w:ind w:right="4" w:firstLine="709"/>
        <w:rPr>
          <w:i/>
          <w:szCs w:val="26"/>
          <w:lang w:val="vi-VN"/>
        </w:rPr>
      </w:pPr>
      <w:r w:rsidRPr="00A9606E">
        <w:rPr>
          <w:i/>
          <w:szCs w:val="26"/>
          <w:lang w:val="vi-VN"/>
        </w:rPr>
        <w:t xml:space="preserve">Bước </w:t>
      </w:r>
      <w:r w:rsidR="00FE291A" w:rsidRPr="00A9606E">
        <w:rPr>
          <w:i/>
          <w:szCs w:val="26"/>
        </w:rPr>
        <w:t>4</w:t>
      </w:r>
      <w:r w:rsidRPr="00A9606E">
        <w:rPr>
          <w:i/>
          <w:szCs w:val="26"/>
          <w:lang w:val="vi-VN"/>
        </w:rPr>
        <w:t xml:space="preserve">: Tổ chức xin ý kiến đóng góp đối với Dự thảo Chiến lược phát triển </w:t>
      </w:r>
      <w:r w:rsidR="00EC26B2" w:rsidRPr="00A9606E">
        <w:rPr>
          <w:i/>
          <w:szCs w:val="26"/>
          <w:lang w:val="vi-VN"/>
        </w:rPr>
        <w:t>văn hóa nhà trường</w:t>
      </w:r>
      <w:r w:rsidRPr="00A9606E">
        <w:rPr>
          <w:i/>
          <w:szCs w:val="26"/>
          <w:lang w:val="vi-VN"/>
        </w:rPr>
        <w:t xml:space="preserve"> THPT đáp ứng bối cảnh hiện nay</w:t>
      </w:r>
    </w:p>
    <w:p w14:paraId="3BB2ACB2" w14:textId="263B3FC3" w:rsidR="009056C1" w:rsidRPr="00A9606E" w:rsidRDefault="009056C1" w:rsidP="004325F8">
      <w:pPr>
        <w:widowControl w:val="0"/>
        <w:spacing w:before="0" w:after="0" w:line="324" w:lineRule="auto"/>
        <w:ind w:right="4" w:firstLine="709"/>
        <w:rPr>
          <w:rFonts w:eastAsia="Times New Roman"/>
          <w:szCs w:val="26"/>
          <w:lang w:val="vi-VN"/>
        </w:rPr>
      </w:pPr>
      <w:r w:rsidRPr="00A9606E">
        <w:rPr>
          <w:rFonts w:eastAsia="Times New Roman"/>
          <w:szCs w:val="26"/>
          <w:lang w:val="vi-VN"/>
        </w:rPr>
        <w:t>Trước khi bản Chiến lược phát triển VHNT của nhà trường</w:t>
      </w:r>
      <w:r w:rsidR="00874D22" w:rsidRPr="00A9606E">
        <w:rPr>
          <w:rFonts w:eastAsia="Times New Roman"/>
          <w:szCs w:val="26"/>
          <w:lang w:val="vi-VN"/>
        </w:rPr>
        <w:t xml:space="preserve"> được phê duyệt chính thức và đưa vào triển khai, nhà trường cần</w:t>
      </w:r>
      <w:r w:rsidRPr="00A9606E">
        <w:rPr>
          <w:rFonts w:eastAsia="Times New Roman"/>
          <w:szCs w:val="26"/>
          <w:lang w:val="vi-VN"/>
        </w:rPr>
        <w:t xml:space="preserve"> tiến hành tổ chức lấy ý kiến đóng góp đối với Dự thảo Chiến lược. Việc tổ chức lấy ý kiến đóng góp sẽ do bộ phận được giao chủ trì thực hiện. </w:t>
      </w:r>
    </w:p>
    <w:p w14:paraId="50980F9D" w14:textId="72782F59" w:rsidR="009056C1" w:rsidRPr="00A9606E" w:rsidRDefault="00874D22" w:rsidP="004325F8">
      <w:pPr>
        <w:spacing w:before="0" w:after="0" w:line="324" w:lineRule="auto"/>
        <w:ind w:firstLine="709"/>
        <w:rPr>
          <w:rFonts w:eastAsia="Times New Roman"/>
          <w:szCs w:val="26"/>
          <w:lang w:val="vi-VN"/>
        </w:rPr>
      </w:pPr>
      <w:r w:rsidRPr="00A9606E">
        <w:rPr>
          <w:szCs w:val="26"/>
          <w:lang w:val="vi-VN"/>
        </w:rPr>
        <w:t xml:space="preserve">Sau khi tổng hợp ý kiến xây dựng bản Dự thảo Chiến lược Phát triển VHNT, Bộ phận được giao phụ trách xây dựng Chiến lược phát triển VHNT </w:t>
      </w:r>
      <w:r w:rsidR="009056C1" w:rsidRPr="00A9606E">
        <w:rPr>
          <w:rFonts w:eastAsia="Times New Roman"/>
          <w:szCs w:val="26"/>
          <w:lang w:val="vi-VN"/>
        </w:rPr>
        <w:t xml:space="preserve">trình xin ý kiến Lãnh đạo nhà trường, sau đó tổ chức họp góp ý chỉnh sửa dự thảo Chiến lược tại các cuộc họp nhóm nhỏ hoặc nhóm lớn tùy thuộc vào tính chất của từng giai đoạn. Việc lấy ý kiến góp ý đối với dự thảo Chiến lược có thể được thực hiện qua email hoặc xin góp ý trực tiếp của một số chuyên gia trong ngành tại địa phương. </w:t>
      </w:r>
    </w:p>
    <w:p w14:paraId="749BE9E6" w14:textId="0616BAA9" w:rsidR="009056C1" w:rsidRPr="00A9606E" w:rsidRDefault="009056C1" w:rsidP="004325F8">
      <w:pPr>
        <w:widowControl w:val="0"/>
        <w:spacing w:before="0" w:after="0" w:line="324" w:lineRule="auto"/>
        <w:ind w:right="4" w:firstLine="709"/>
        <w:rPr>
          <w:i/>
          <w:szCs w:val="26"/>
          <w:lang w:val="vi-VN"/>
        </w:rPr>
      </w:pPr>
      <w:r w:rsidRPr="00A9606E">
        <w:rPr>
          <w:i/>
          <w:szCs w:val="26"/>
          <w:lang w:val="vi-VN"/>
        </w:rPr>
        <w:t xml:space="preserve">Bước </w:t>
      </w:r>
      <w:r w:rsidR="00FE291A" w:rsidRPr="00A9606E">
        <w:rPr>
          <w:i/>
          <w:szCs w:val="26"/>
        </w:rPr>
        <w:t>5</w:t>
      </w:r>
      <w:r w:rsidRPr="00A9606E">
        <w:rPr>
          <w:i/>
          <w:szCs w:val="26"/>
          <w:lang w:val="vi-VN"/>
        </w:rPr>
        <w:t xml:space="preserve">: Hoàn thiện Chiến lược phát triển VHNT </w:t>
      </w:r>
    </w:p>
    <w:p w14:paraId="1C692407" w14:textId="77AAADD7" w:rsidR="009056C1" w:rsidRPr="00A9606E" w:rsidRDefault="009056C1" w:rsidP="004325F8">
      <w:pPr>
        <w:spacing w:before="0" w:after="0" w:line="324" w:lineRule="auto"/>
        <w:ind w:firstLine="709"/>
        <w:rPr>
          <w:szCs w:val="26"/>
          <w:lang w:val="vi-VN"/>
        </w:rPr>
      </w:pPr>
      <w:r w:rsidRPr="00A9606E">
        <w:rPr>
          <w:szCs w:val="26"/>
          <w:lang w:val="vi-VN"/>
        </w:rPr>
        <w:t>Bộ phận được giao chủ trì xây dựng Chiến lược phát triển VHNT hoàn thiện Chiến lược phát triển VHNT dựa trên các ý kiến góp ý tại các cuộc họp/hoặc góp ý của chuyên gia trình Lãnh đạo nhà trường</w:t>
      </w:r>
      <w:r w:rsidR="00AF696C" w:rsidRPr="00A9606E">
        <w:rPr>
          <w:szCs w:val="26"/>
          <w:lang w:val="vi-VN"/>
        </w:rPr>
        <w:t xml:space="preserve"> để phê duyệt.</w:t>
      </w:r>
      <w:r w:rsidRPr="00A9606E">
        <w:rPr>
          <w:szCs w:val="26"/>
          <w:lang w:val="vi-VN"/>
        </w:rPr>
        <w:t xml:space="preserve"> </w:t>
      </w:r>
    </w:p>
    <w:p w14:paraId="0897E39C" w14:textId="701B2B0E" w:rsidR="009056C1" w:rsidRPr="00A9606E" w:rsidRDefault="009056C1" w:rsidP="004325F8">
      <w:pPr>
        <w:widowControl w:val="0"/>
        <w:spacing w:before="0" w:after="0" w:line="324" w:lineRule="auto"/>
        <w:ind w:right="4" w:firstLine="709"/>
        <w:rPr>
          <w:i/>
          <w:szCs w:val="26"/>
          <w:lang w:val="vi-VN"/>
        </w:rPr>
      </w:pPr>
      <w:r w:rsidRPr="00A9606E">
        <w:rPr>
          <w:i/>
          <w:szCs w:val="26"/>
          <w:lang w:val="vi-VN"/>
        </w:rPr>
        <w:t xml:space="preserve">Bước </w:t>
      </w:r>
      <w:r w:rsidR="00FE291A" w:rsidRPr="00A9606E">
        <w:rPr>
          <w:i/>
          <w:szCs w:val="26"/>
        </w:rPr>
        <w:t>6</w:t>
      </w:r>
      <w:r w:rsidRPr="00A9606E">
        <w:rPr>
          <w:i/>
          <w:szCs w:val="26"/>
          <w:lang w:val="vi-VN"/>
        </w:rPr>
        <w:t xml:space="preserve">: Công khai Chiến lược phát triển VHNT </w:t>
      </w:r>
    </w:p>
    <w:p w14:paraId="46037A97" w14:textId="64ADF6F0" w:rsidR="009056C1" w:rsidRPr="00A9606E" w:rsidRDefault="009056C1" w:rsidP="004325F8">
      <w:pPr>
        <w:spacing w:before="0" w:after="0" w:line="324" w:lineRule="auto"/>
        <w:rPr>
          <w:spacing w:val="4"/>
          <w:szCs w:val="26"/>
          <w:lang w:val="vi-VN"/>
        </w:rPr>
      </w:pPr>
      <w:r w:rsidRPr="00A9606E">
        <w:rPr>
          <w:spacing w:val="4"/>
          <w:szCs w:val="26"/>
          <w:lang w:val="vi-VN"/>
        </w:rPr>
        <w:t xml:space="preserve">Lãnh đạo nhà trường </w:t>
      </w:r>
      <w:r w:rsidR="00AF26CB" w:rsidRPr="00A9606E">
        <w:rPr>
          <w:spacing w:val="4"/>
          <w:szCs w:val="26"/>
          <w:lang w:val="vi-VN"/>
        </w:rPr>
        <w:t xml:space="preserve">phê duyệt, ký và </w:t>
      </w:r>
      <w:r w:rsidRPr="00A9606E">
        <w:rPr>
          <w:spacing w:val="4"/>
          <w:szCs w:val="26"/>
          <w:lang w:val="vi-VN"/>
        </w:rPr>
        <w:t xml:space="preserve">ban hành Chiến lược </w:t>
      </w:r>
      <w:r w:rsidR="00AF26CB" w:rsidRPr="00A9606E">
        <w:rPr>
          <w:spacing w:val="4"/>
          <w:szCs w:val="26"/>
          <w:lang w:val="vi-VN"/>
        </w:rPr>
        <w:t>phát triển VHNT để</w:t>
      </w:r>
      <w:r w:rsidRPr="00A9606E">
        <w:rPr>
          <w:spacing w:val="4"/>
          <w:szCs w:val="26"/>
          <w:lang w:val="vi-VN"/>
        </w:rPr>
        <w:t xml:space="preserve"> tổ chức</w:t>
      </w:r>
      <w:r w:rsidR="00AF26CB" w:rsidRPr="00A9606E">
        <w:rPr>
          <w:spacing w:val="4"/>
          <w:szCs w:val="26"/>
          <w:lang w:val="vi-VN"/>
        </w:rPr>
        <w:t xml:space="preserve"> triển khai</w:t>
      </w:r>
      <w:r w:rsidRPr="00A9606E">
        <w:rPr>
          <w:spacing w:val="4"/>
          <w:szCs w:val="26"/>
          <w:lang w:val="vi-VN"/>
        </w:rPr>
        <w:t xml:space="preserve"> thực hiện trong toàn nhà trường. Lãnh đạo nhà trường chỉ đạo Bộ phận được giao chủ trì xây dựng lập kế hoạch công khai Chiến lược trước khi đưa vào tổ chức, triển khai thực hiện. </w:t>
      </w:r>
    </w:p>
    <w:p w14:paraId="0E82BF10" w14:textId="0D6587D2" w:rsidR="009056C1" w:rsidRPr="00A9606E" w:rsidRDefault="009056C1" w:rsidP="004325F8">
      <w:pPr>
        <w:spacing w:before="0" w:after="0" w:line="324" w:lineRule="auto"/>
        <w:rPr>
          <w:spacing w:val="4"/>
          <w:szCs w:val="26"/>
          <w:lang w:val="vi-VN"/>
        </w:rPr>
      </w:pPr>
      <w:r w:rsidRPr="00A9606E">
        <w:rPr>
          <w:spacing w:val="4"/>
          <w:szCs w:val="26"/>
          <w:lang w:val="vi-VN"/>
        </w:rPr>
        <w:t xml:space="preserve">Việc phổ biến công khai Chiến lược phát triển VHNT có thể thực hiện tại buổi họp toàn thể cán bộ, </w:t>
      </w:r>
      <w:r w:rsidR="001F6281" w:rsidRPr="00A9606E">
        <w:rPr>
          <w:spacing w:val="4"/>
          <w:szCs w:val="26"/>
          <w:lang w:val="vi-VN"/>
        </w:rPr>
        <w:t>GV</w:t>
      </w:r>
      <w:r w:rsidRPr="00A9606E">
        <w:rPr>
          <w:spacing w:val="4"/>
          <w:szCs w:val="26"/>
          <w:lang w:val="vi-VN"/>
        </w:rPr>
        <w:t xml:space="preserve"> nhà trường định kỳ. Thành phần tham dự ngoài Lãnh đạo nhà trường, các tổ bộ môn, các bộ phận chức năng khác có thể mời đại diện </w:t>
      </w:r>
      <w:r w:rsidR="00EC26B2" w:rsidRPr="00A9606E">
        <w:rPr>
          <w:spacing w:val="4"/>
          <w:szCs w:val="26"/>
          <w:lang w:val="vi-VN"/>
        </w:rPr>
        <w:t xml:space="preserve">PHHS </w:t>
      </w:r>
      <w:r w:rsidRPr="00A9606E">
        <w:rPr>
          <w:spacing w:val="4"/>
          <w:szCs w:val="26"/>
          <w:lang w:val="vi-VN"/>
        </w:rPr>
        <w:t xml:space="preserve">và đại diện </w:t>
      </w:r>
      <w:r w:rsidR="00AD0C66" w:rsidRPr="00A9606E">
        <w:rPr>
          <w:spacing w:val="4"/>
          <w:szCs w:val="26"/>
          <w:lang w:val="vi-VN"/>
        </w:rPr>
        <w:t>HS</w:t>
      </w:r>
      <w:r w:rsidRPr="00A9606E">
        <w:rPr>
          <w:spacing w:val="4"/>
          <w:szCs w:val="26"/>
          <w:lang w:val="vi-VN"/>
        </w:rPr>
        <w:t xml:space="preserve"> các lớp. </w:t>
      </w:r>
    </w:p>
    <w:p w14:paraId="48E871DF" w14:textId="5D4FA7E1" w:rsidR="009056C1" w:rsidRPr="00A9606E" w:rsidRDefault="009056C1" w:rsidP="004325F8">
      <w:pPr>
        <w:pStyle w:val="NormalWeb"/>
        <w:shd w:val="clear" w:color="auto" w:fill="FFFFFF"/>
        <w:spacing w:before="0" w:beforeAutospacing="0" w:after="0" w:afterAutospacing="0" w:line="324" w:lineRule="auto"/>
        <w:ind w:firstLine="0"/>
        <w:rPr>
          <w:bCs/>
          <w:i/>
          <w:sz w:val="26"/>
          <w:szCs w:val="26"/>
          <w:lang w:val="vi-VN"/>
        </w:rPr>
      </w:pPr>
      <w:r w:rsidRPr="00A9606E">
        <w:rPr>
          <w:bCs/>
          <w:i/>
          <w:sz w:val="26"/>
          <w:szCs w:val="26"/>
          <w:lang w:val="vi-VN"/>
        </w:rPr>
        <w:t>3.2.</w:t>
      </w:r>
      <w:r w:rsidR="000B2D5C" w:rsidRPr="00A9606E">
        <w:rPr>
          <w:bCs/>
          <w:i/>
          <w:sz w:val="26"/>
          <w:szCs w:val="26"/>
          <w:lang w:val="vi-VN"/>
        </w:rPr>
        <w:t>2</w:t>
      </w:r>
      <w:r w:rsidRPr="00A9606E">
        <w:rPr>
          <w:bCs/>
          <w:i/>
          <w:sz w:val="26"/>
          <w:szCs w:val="26"/>
          <w:lang w:val="vi-VN"/>
        </w:rPr>
        <w:t xml:space="preserve">.5. Điều kiện để thực hiện giải pháp </w:t>
      </w:r>
    </w:p>
    <w:p w14:paraId="408C2580" w14:textId="77777777" w:rsidR="000E18DD" w:rsidRPr="00A9606E" w:rsidRDefault="000E18DD" w:rsidP="004325F8">
      <w:pPr>
        <w:spacing w:before="0" w:after="0" w:line="324" w:lineRule="auto"/>
        <w:ind w:firstLine="709"/>
        <w:rPr>
          <w:rStyle w:val="Bodytext20"/>
          <w:b w:val="0"/>
          <w:sz w:val="26"/>
          <w:szCs w:val="26"/>
          <w:lang w:val="vi-VN" w:eastAsia="vi-VN"/>
        </w:rPr>
      </w:pPr>
      <w:r w:rsidRPr="00A9606E">
        <w:rPr>
          <w:szCs w:val="26"/>
          <w:lang w:val="vi-VN"/>
        </w:rPr>
        <w:t xml:space="preserve">- </w:t>
      </w:r>
      <w:r w:rsidRPr="00A9606E">
        <w:rPr>
          <w:rStyle w:val="Bodytext20"/>
          <w:b w:val="0"/>
          <w:i/>
          <w:iCs/>
          <w:sz w:val="26"/>
          <w:szCs w:val="26"/>
          <w:lang w:val="vi-VN" w:eastAsia="vi-VN"/>
        </w:rPr>
        <w:t>Đối với Lãnh đạo nhà trường:</w:t>
      </w:r>
      <w:r w:rsidRPr="00A9606E">
        <w:rPr>
          <w:rStyle w:val="Bodytext20"/>
          <w:b w:val="0"/>
          <w:sz w:val="26"/>
          <w:szCs w:val="26"/>
          <w:lang w:val="vi-VN" w:eastAsia="vi-VN"/>
        </w:rPr>
        <w:t xml:space="preserve"> Lãnh đạo các trường THPT chủ động chỉ đạo hoạt động xây dựng Chiến lược phát triển VHNT; đưa nhiệm vụ này vào Nghị quyết của Hội đồng nhà trường trong đó nêu rõ cơ chế khen thưởng và xử phạt; chỉ đạo xây dựng kế hoạch hành động thực hiện việc xây dựng Chiến lược; đồng thời kiểm tra, giám sát và chuẩn bị điều kiện cơ sở vật chất cần thiết phục vụ cho hoạt </w:t>
      </w:r>
      <w:r w:rsidRPr="00A9606E">
        <w:rPr>
          <w:rStyle w:val="Bodytext20"/>
          <w:b w:val="0"/>
          <w:sz w:val="26"/>
          <w:szCs w:val="26"/>
          <w:lang w:val="vi-VN" w:eastAsia="vi-VN"/>
        </w:rPr>
        <w:lastRenderedPageBreak/>
        <w:t>động này. Hiệu trưởng chỉ đạo lập phương án xây dựng Chiến lược phát triển VHNT cụ thể.</w:t>
      </w:r>
    </w:p>
    <w:p w14:paraId="74A06ECC" w14:textId="19B8CECD" w:rsidR="000E18DD" w:rsidRPr="00A9606E" w:rsidRDefault="000E18DD" w:rsidP="0059063C">
      <w:pPr>
        <w:spacing w:before="0" w:after="0" w:line="324" w:lineRule="auto"/>
        <w:ind w:firstLine="0"/>
        <w:rPr>
          <w:rStyle w:val="Bodytext20"/>
          <w:b w:val="0"/>
          <w:sz w:val="26"/>
          <w:szCs w:val="26"/>
          <w:lang w:eastAsia="vi-VN"/>
        </w:rPr>
      </w:pPr>
      <w:r w:rsidRPr="00A9606E">
        <w:rPr>
          <w:rStyle w:val="Bodytext20"/>
          <w:b w:val="0"/>
          <w:bCs w:val="0"/>
          <w:sz w:val="26"/>
          <w:szCs w:val="26"/>
          <w:lang w:val="vi-VN" w:eastAsia="vi-VN"/>
        </w:rPr>
        <w:tab/>
      </w:r>
      <w:r w:rsidRPr="00A9606E">
        <w:rPr>
          <w:rStyle w:val="Bodytext20"/>
          <w:b w:val="0"/>
          <w:i/>
          <w:sz w:val="26"/>
          <w:szCs w:val="26"/>
          <w:lang w:val="vi-VN" w:eastAsia="vi-VN"/>
        </w:rPr>
        <w:t>Đối với Bộ phận được giao chủ trì xây dựng Chiến lược phát triển VHNT</w:t>
      </w:r>
      <w:r w:rsidRPr="00A9606E">
        <w:rPr>
          <w:rStyle w:val="Bodytext20"/>
          <w:b w:val="0"/>
          <w:sz w:val="26"/>
          <w:szCs w:val="26"/>
          <w:lang w:val="vi-VN" w:eastAsia="vi-VN"/>
        </w:rPr>
        <w:t xml:space="preserve"> chủ động thực hiện và đề xuất các phương án thực hiện khả thi, kịp thời. Giải pháp</w:t>
      </w:r>
      <w:r w:rsidR="001F7D6B" w:rsidRPr="00A9606E">
        <w:rPr>
          <w:rStyle w:val="Bodytext20"/>
          <w:b w:val="0"/>
          <w:sz w:val="26"/>
          <w:szCs w:val="26"/>
          <w:lang w:eastAsia="vi-VN"/>
        </w:rPr>
        <w:t xml:space="preserve"> này chỉ đạt được hiệu quả nếu có sự chung sức, chung lòng của tất cả thành viên trong nhà trường.</w:t>
      </w:r>
    </w:p>
    <w:p w14:paraId="49C76EFC" w14:textId="60E5FA05" w:rsidR="000E18DD" w:rsidRPr="00A9606E" w:rsidRDefault="000E18DD" w:rsidP="004325F8">
      <w:pPr>
        <w:spacing w:before="0" w:after="0" w:line="324" w:lineRule="auto"/>
        <w:ind w:firstLine="709"/>
        <w:rPr>
          <w:szCs w:val="26"/>
          <w:lang w:val="vi-VN"/>
        </w:rPr>
      </w:pPr>
      <w:r w:rsidRPr="00A9606E">
        <w:rPr>
          <w:szCs w:val="26"/>
          <w:lang w:val="vi-VN"/>
        </w:rPr>
        <w:t xml:space="preserve">Về nguyên tắc xuyên suốt đối với giải pháp này đó là: Chiến lược phát triển </w:t>
      </w:r>
      <w:r w:rsidR="00D519BA" w:rsidRPr="00A9606E">
        <w:rPr>
          <w:bCs/>
          <w:szCs w:val="26"/>
          <w:lang w:val="vi-VN"/>
        </w:rPr>
        <w:t>văn hóa nhà trường</w:t>
      </w:r>
      <w:r w:rsidRPr="00A9606E">
        <w:rPr>
          <w:szCs w:val="26"/>
          <w:lang w:val="vi-VN"/>
        </w:rPr>
        <w:t xml:space="preserve"> THPT cần có mục tiêu cụ thể, phù hợp, phong phú; quy định rõ cá nhân, bộ phận phụ trách, thực hiện các nội dung cụ thể. Kiểm tra, giám sát, đánh giá đầy đủ, chính xác việc thực hiện nhiệm vụ của các thành viên trong nhà trường, các khối lớp HS trong quá trình quản lý hoạt động VHNT hàng năm. </w:t>
      </w:r>
      <w:r w:rsidR="001F7D6B" w:rsidRPr="00A9606E">
        <w:rPr>
          <w:szCs w:val="26"/>
        </w:rPr>
        <w:t xml:space="preserve">Kịp thời động viên, khen thưởng những mặt tích cực đồng thời uốn nắn, sửa chữa, và điều chỉnh những mặt chưa tích cực. </w:t>
      </w:r>
      <w:r w:rsidRPr="00A9606E">
        <w:rPr>
          <w:szCs w:val="26"/>
          <w:lang w:val="vi-VN"/>
        </w:rPr>
        <w:t xml:space="preserve">Duy trì có nề nếp việc sơ kết, tổng kết, đánh giá rút kinh nghiệm, có cơ chế khen thưởng và xử phạt hợp lí cho các cá nhân, tập thể. </w:t>
      </w:r>
    </w:p>
    <w:p w14:paraId="025FECDD" w14:textId="0F744AEC" w:rsidR="00654683" w:rsidRPr="00A9606E" w:rsidRDefault="00654683" w:rsidP="004325F8">
      <w:pPr>
        <w:pStyle w:val="3a"/>
        <w:spacing w:line="312" w:lineRule="auto"/>
        <w:rPr>
          <w:sz w:val="26"/>
          <w:szCs w:val="26"/>
          <w:lang w:val="vi-VN"/>
        </w:rPr>
      </w:pPr>
      <w:bookmarkStart w:id="1467" w:name="_Toc152740958"/>
      <w:bookmarkStart w:id="1468" w:name="_Toc154319077"/>
      <w:r w:rsidRPr="00A9606E">
        <w:rPr>
          <w:sz w:val="26"/>
          <w:szCs w:val="26"/>
          <w:lang w:val="vi-VN"/>
        </w:rPr>
        <w:t>3.2.</w:t>
      </w:r>
      <w:r w:rsidR="000B2D5C" w:rsidRPr="00A9606E">
        <w:rPr>
          <w:sz w:val="26"/>
          <w:szCs w:val="26"/>
          <w:lang w:val="vi-VN"/>
        </w:rPr>
        <w:t>3</w:t>
      </w:r>
      <w:r w:rsidRPr="00A9606E">
        <w:rPr>
          <w:sz w:val="26"/>
          <w:szCs w:val="26"/>
          <w:lang w:val="vi-VN"/>
        </w:rPr>
        <w:t xml:space="preserve">. Giải pháp </w:t>
      </w:r>
      <w:r w:rsidR="000B2D5C" w:rsidRPr="00A9606E">
        <w:rPr>
          <w:sz w:val="26"/>
          <w:szCs w:val="26"/>
          <w:lang w:val="vi-VN"/>
        </w:rPr>
        <w:t>3</w:t>
      </w:r>
      <w:r w:rsidRPr="00A9606E">
        <w:rPr>
          <w:sz w:val="26"/>
          <w:szCs w:val="26"/>
          <w:lang w:val="vi-VN"/>
        </w:rPr>
        <w:t xml:space="preserve">: </w:t>
      </w:r>
      <w:r w:rsidR="004C7B58" w:rsidRPr="00A9606E">
        <w:rPr>
          <w:sz w:val="26"/>
          <w:szCs w:val="26"/>
          <w:lang w:val="vi-VN"/>
        </w:rPr>
        <w:t>Tổ chức x</w:t>
      </w:r>
      <w:r w:rsidRPr="00A9606E">
        <w:rPr>
          <w:sz w:val="26"/>
          <w:szCs w:val="26"/>
          <w:lang w:val="vi-VN"/>
        </w:rPr>
        <w:t xml:space="preserve">ây dựng bộ tiêu chí </w:t>
      </w:r>
      <w:r w:rsidR="00D4682B" w:rsidRPr="00A9606E">
        <w:rPr>
          <w:sz w:val="26"/>
          <w:szCs w:val="26"/>
          <w:lang w:val="vi-VN"/>
        </w:rPr>
        <w:t xml:space="preserve">đánh giá </w:t>
      </w:r>
      <w:r w:rsidRPr="00A9606E">
        <w:rPr>
          <w:sz w:val="26"/>
          <w:szCs w:val="26"/>
          <w:lang w:val="vi-VN"/>
        </w:rPr>
        <w:t xml:space="preserve">văn hóa nhà trường </w:t>
      </w:r>
      <w:r w:rsidR="00B918E6" w:rsidRPr="00A9606E">
        <w:rPr>
          <w:sz w:val="26"/>
          <w:szCs w:val="26"/>
          <w:lang w:val="fr-FR"/>
        </w:rPr>
        <w:t xml:space="preserve">trung học phổ thông </w:t>
      </w:r>
      <w:r w:rsidRPr="00A9606E">
        <w:rPr>
          <w:sz w:val="26"/>
          <w:szCs w:val="26"/>
          <w:lang w:val="vi-VN"/>
        </w:rPr>
        <w:t>trong bối cảnh đổi mới giáo dục hiện nay</w:t>
      </w:r>
      <w:bookmarkEnd w:id="1467"/>
      <w:bookmarkEnd w:id="1468"/>
    </w:p>
    <w:p w14:paraId="350E9CD3" w14:textId="77777777" w:rsidR="00383305" w:rsidRPr="00A9606E" w:rsidRDefault="00383305" w:rsidP="00A359BD">
      <w:pPr>
        <w:spacing w:before="0" w:after="0" w:line="312" w:lineRule="auto"/>
        <w:ind w:firstLine="0"/>
        <w:rPr>
          <w:i/>
          <w:iCs/>
          <w:szCs w:val="26"/>
          <w:lang w:val="vi-VN"/>
        </w:rPr>
      </w:pPr>
      <w:r w:rsidRPr="00A9606E">
        <w:rPr>
          <w:i/>
          <w:iCs/>
          <w:szCs w:val="26"/>
          <w:lang w:val="vi-VN"/>
        </w:rPr>
        <w:t>3.2.3.1. Mục tiêu giải pháp</w:t>
      </w:r>
    </w:p>
    <w:p w14:paraId="0CA30986" w14:textId="1C5E53C6" w:rsidR="00383305" w:rsidRPr="00A9606E" w:rsidRDefault="00383305" w:rsidP="00A359BD">
      <w:pPr>
        <w:spacing w:before="0" w:after="0" w:line="312" w:lineRule="auto"/>
        <w:ind w:firstLine="709"/>
        <w:rPr>
          <w:szCs w:val="26"/>
          <w:lang w:val="vi-VN"/>
        </w:rPr>
      </w:pPr>
      <w:r w:rsidRPr="00A9606E">
        <w:rPr>
          <w:szCs w:val="26"/>
          <w:lang w:val="vi-VN"/>
        </w:rPr>
        <w:t xml:space="preserve">Mục tiêu của giải pháp là xây dựng bộ tiêu chí đánh giá </w:t>
      </w:r>
      <w:r w:rsidR="00BC4194" w:rsidRPr="00A9606E">
        <w:rPr>
          <w:szCs w:val="26"/>
          <w:lang w:val="vi-VN"/>
        </w:rPr>
        <w:t>văn hóa nhà trường</w:t>
      </w:r>
      <w:r w:rsidRPr="00A9606E">
        <w:rPr>
          <w:szCs w:val="26"/>
          <w:lang w:val="vi-VN"/>
        </w:rPr>
        <w:t xml:space="preserve"> THPT</w:t>
      </w:r>
      <w:r w:rsidR="002B1DBA" w:rsidRPr="00A9606E">
        <w:rPr>
          <w:szCs w:val="26"/>
        </w:rPr>
        <w:t xml:space="preserve"> trong bối cảnh đổi mới giáo dục hiện nay nhằm tạo ra môi trườ</w:t>
      </w:r>
      <w:r w:rsidR="00846E80" w:rsidRPr="00A9606E">
        <w:rPr>
          <w:szCs w:val="26"/>
        </w:rPr>
        <w:t>ng</w:t>
      </w:r>
      <w:r w:rsidR="002B1DBA" w:rsidRPr="00A9606E">
        <w:rPr>
          <w:szCs w:val="26"/>
        </w:rPr>
        <w:t xml:space="preserve"> học tập tích cực, khuyế</w:t>
      </w:r>
      <w:r w:rsidR="00846E80" w:rsidRPr="00A9606E">
        <w:rPr>
          <w:szCs w:val="26"/>
        </w:rPr>
        <w:t>n khích HS chủ động, hứng thú</w:t>
      </w:r>
      <w:r w:rsidR="002B1DBA" w:rsidRPr="00A9606E">
        <w:rPr>
          <w:szCs w:val="26"/>
        </w:rPr>
        <w:t xml:space="preserve"> tham gia học tập. Đồng thời, bộ tiêu chí</w:t>
      </w:r>
      <w:r w:rsidRPr="00A9606E">
        <w:rPr>
          <w:szCs w:val="26"/>
          <w:lang w:val="vi-VN"/>
        </w:rPr>
        <w:t xml:space="preserve"> làm căn cứ xếp loại </w:t>
      </w:r>
      <w:r w:rsidR="00846E80" w:rsidRPr="00A9606E">
        <w:rPr>
          <w:szCs w:val="26"/>
        </w:rPr>
        <w:t xml:space="preserve">đánh giá </w:t>
      </w:r>
      <w:r w:rsidRPr="00A9606E">
        <w:rPr>
          <w:szCs w:val="26"/>
          <w:lang w:val="vi-VN"/>
        </w:rPr>
        <w:t>thi đua</w:t>
      </w:r>
      <w:r w:rsidR="002B1DBA" w:rsidRPr="00A9606E">
        <w:rPr>
          <w:szCs w:val="26"/>
        </w:rPr>
        <w:t xml:space="preserve"> </w:t>
      </w:r>
      <w:r w:rsidR="00846E80" w:rsidRPr="00A9606E">
        <w:rPr>
          <w:szCs w:val="26"/>
        </w:rPr>
        <w:t>văn hóa nhà trường THPT</w:t>
      </w:r>
      <w:r w:rsidR="002B1DBA" w:rsidRPr="00A9606E">
        <w:rPr>
          <w:szCs w:val="26"/>
        </w:rPr>
        <w:t xml:space="preserve">, giúp các nhà trường </w:t>
      </w:r>
      <w:r w:rsidR="00846E80" w:rsidRPr="00A9606E">
        <w:rPr>
          <w:szCs w:val="26"/>
        </w:rPr>
        <w:t xml:space="preserve">THPT </w:t>
      </w:r>
      <w:r w:rsidR="002B1DBA" w:rsidRPr="00A9606E">
        <w:rPr>
          <w:szCs w:val="26"/>
        </w:rPr>
        <w:t>có động lực để</w:t>
      </w:r>
      <w:r w:rsidRPr="00A9606E">
        <w:rPr>
          <w:szCs w:val="26"/>
          <w:lang w:val="vi-VN"/>
        </w:rPr>
        <w:t xml:space="preserve"> phát triển VHNT ngày càng lớn mạnh.</w:t>
      </w:r>
    </w:p>
    <w:p w14:paraId="65B10D01" w14:textId="77777777" w:rsidR="00383305" w:rsidRPr="00A9606E" w:rsidRDefault="00383305" w:rsidP="00A359BD">
      <w:pPr>
        <w:spacing w:before="0" w:after="0" w:line="312" w:lineRule="auto"/>
        <w:ind w:firstLine="0"/>
        <w:rPr>
          <w:i/>
          <w:iCs/>
          <w:szCs w:val="26"/>
          <w:lang w:val="vi-VN"/>
        </w:rPr>
      </w:pPr>
      <w:r w:rsidRPr="00A9606E">
        <w:rPr>
          <w:i/>
          <w:iCs/>
          <w:szCs w:val="26"/>
          <w:lang w:val="vi-VN"/>
        </w:rPr>
        <w:t>3.2.3.2. Ý nghĩa giải pháp</w:t>
      </w:r>
    </w:p>
    <w:p w14:paraId="544CC976" w14:textId="331164CD" w:rsidR="00383305" w:rsidRPr="00A9606E" w:rsidRDefault="00117B75" w:rsidP="00A359BD">
      <w:pPr>
        <w:spacing w:before="0" w:after="0" w:line="312" w:lineRule="auto"/>
        <w:ind w:right="4" w:firstLine="709"/>
        <w:rPr>
          <w:szCs w:val="26"/>
          <w:lang w:val="vi-VN"/>
        </w:rPr>
      </w:pPr>
      <w:r w:rsidRPr="00A9606E">
        <w:rPr>
          <w:szCs w:val="26"/>
        </w:rPr>
        <w:t>Bộ tiêu chí đánh giá văn hóa nhà trường</w:t>
      </w:r>
      <w:r w:rsidR="00846E80" w:rsidRPr="00A9606E">
        <w:rPr>
          <w:szCs w:val="26"/>
        </w:rPr>
        <w:t xml:space="preserve"> THPT</w:t>
      </w:r>
      <w:r w:rsidRPr="00A9606E">
        <w:rPr>
          <w:szCs w:val="26"/>
        </w:rPr>
        <w:t xml:space="preserve"> giúp đảm bảo chất lượng dạy học cho HS</w:t>
      </w:r>
      <w:r w:rsidR="00846E80" w:rsidRPr="00A9606E">
        <w:rPr>
          <w:szCs w:val="26"/>
        </w:rPr>
        <w:t xml:space="preserve"> phổ thông</w:t>
      </w:r>
      <w:r w:rsidRPr="00A9606E">
        <w:rPr>
          <w:szCs w:val="26"/>
        </w:rPr>
        <w:t xml:space="preserve"> bằng cách xác định các tiêu chí, chỉ báo đánh giá để đo lường và đánh giá mức độ đáp ứng của nhà trường</w:t>
      </w:r>
      <w:r w:rsidR="00846E80" w:rsidRPr="00A9606E">
        <w:rPr>
          <w:szCs w:val="26"/>
        </w:rPr>
        <w:t xml:space="preserve"> THPT</w:t>
      </w:r>
      <w:r w:rsidRPr="00A9606E">
        <w:rPr>
          <w:szCs w:val="26"/>
        </w:rPr>
        <w:t xml:space="preserve"> với các yêu cầu và tiêu chuẩn giáo dục hiện nay. Bộ tiêu chí</w:t>
      </w:r>
      <w:r w:rsidR="00383305" w:rsidRPr="00A9606E">
        <w:rPr>
          <w:szCs w:val="26"/>
          <w:lang w:val="vi-VN"/>
        </w:rPr>
        <w:t xml:space="preserve"> giúp các nhà trường </w:t>
      </w:r>
      <w:r w:rsidR="00846E80" w:rsidRPr="00A9606E">
        <w:rPr>
          <w:szCs w:val="26"/>
        </w:rPr>
        <w:t xml:space="preserve">THPT </w:t>
      </w:r>
      <w:r w:rsidR="00383305" w:rsidRPr="00A9606E">
        <w:rPr>
          <w:szCs w:val="26"/>
          <w:lang w:val="vi-VN"/>
        </w:rPr>
        <w:t xml:space="preserve">có cơ sở tự đánh giá VHNT theo các chỉ báo trong bộ tiêu chí, chủ động xây dựng kế hoạch và </w:t>
      </w:r>
      <w:r w:rsidR="00BC4194" w:rsidRPr="00A9606E">
        <w:rPr>
          <w:szCs w:val="26"/>
          <w:lang w:val="vi-VN"/>
        </w:rPr>
        <w:t xml:space="preserve">quản lý hoạt động xây dựng </w:t>
      </w:r>
      <w:r w:rsidR="00846E80" w:rsidRPr="00A9606E">
        <w:rPr>
          <w:szCs w:val="26"/>
        </w:rPr>
        <w:t>văn hóa nhà trường THPT</w:t>
      </w:r>
      <w:r w:rsidR="00383305" w:rsidRPr="00A9606E">
        <w:rPr>
          <w:szCs w:val="26"/>
          <w:lang w:val="vi-VN"/>
        </w:rPr>
        <w:t>theo các quy định trong bộ tiêu chí đề ra</w:t>
      </w:r>
      <w:r w:rsidR="008850A7" w:rsidRPr="00A9606E">
        <w:rPr>
          <w:szCs w:val="26"/>
        </w:rPr>
        <w:t>, đồng thời cũng có thể giúp nhà trường xác định được hiệu quả phát triển VHNT ở từng giai đoạn cụ thể để có những điều chỉnh cho phù hợp</w:t>
      </w:r>
      <w:r w:rsidR="00383305" w:rsidRPr="00A9606E">
        <w:rPr>
          <w:szCs w:val="26"/>
          <w:lang w:val="vi-VN"/>
        </w:rPr>
        <w:t>.</w:t>
      </w:r>
      <w:r w:rsidRPr="00A9606E">
        <w:rPr>
          <w:szCs w:val="26"/>
        </w:rPr>
        <w:t xml:space="preserve"> Điều này giúp cải thiện chất lượng giáo dục và nâng cao hiệu quả học tập của HS.</w:t>
      </w:r>
    </w:p>
    <w:p w14:paraId="521FBBD4" w14:textId="4AA4E3A7" w:rsidR="00E819B2" w:rsidRPr="00A9606E" w:rsidRDefault="00E819B2" w:rsidP="00A359BD">
      <w:pPr>
        <w:spacing w:before="0" w:after="0" w:line="312" w:lineRule="auto"/>
        <w:ind w:firstLine="709"/>
        <w:rPr>
          <w:szCs w:val="26"/>
          <w:lang w:val="vi-VN"/>
        </w:rPr>
      </w:pPr>
      <w:r w:rsidRPr="00A9606E">
        <w:rPr>
          <w:szCs w:val="26"/>
        </w:rPr>
        <w:t>Bộ tiêu chí đánh giá VHNT đặt ra các tiêu chuẩn và mục tiêu cho một môi trường học tập</w:t>
      </w:r>
      <w:r w:rsidR="00986E30" w:rsidRPr="00A9606E">
        <w:rPr>
          <w:szCs w:val="26"/>
        </w:rPr>
        <w:t>, giáo dục</w:t>
      </w:r>
      <w:r w:rsidRPr="00A9606E">
        <w:rPr>
          <w:szCs w:val="26"/>
        </w:rPr>
        <w:t xml:space="preserve"> tích cực</w:t>
      </w:r>
      <w:r w:rsidR="00986E30" w:rsidRPr="00A9606E">
        <w:rPr>
          <w:szCs w:val="26"/>
        </w:rPr>
        <w:t xml:space="preserve"> trong nhà trường</w:t>
      </w:r>
      <w:r w:rsidRPr="00A9606E">
        <w:rPr>
          <w:szCs w:val="26"/>
        </w:rPr>
        <w:t xml:space="preserve">. Việc tạo ra môi trường học tập </w:t>
      </w:r>
      <w:r w:rsidRPr="00A9606E">
        <w:rPr>
          <w:szCs w:val="26"/>
        </w:rPr>
        <w:lastRenderedPageBreak/>
        <w:t>tích cực khuyến khích sự tham gia tích cự</w:t>
      </w:r>
      <w:r w:rsidR="00986E30" w:rsidRPr="00A9606E">
        <w:rPr>
          <w:szCs w:val="26"/>
        </w:rPr>
        <w:t xml:space="preserve">c, </w:t>
      </w:r>
      <w:r w:rsidRPr="00A9606E">
        <w:rPr>
          <w:szCs w:val="26"/>
        </w:rPr>
        <w:t xml:space="preserve">chủ động, sáng tạo </w:t>
      </w:r>
      <w:r w:rsidR="00986E30" w:rsidRPr="00A9606E">
        <w:rPr>
          <w:szCs w:val="26"/>
        </w:rPr>
        <w:t>trong quá trình học tập của HS và giảng</w:t>
      </w:r>
      <w:r w:rsidRPr="00A9606E">
        <w:rPr>
          <w:szCs w:val="26"/>
        </w:rPr>
        <w:t xml:space="preserve"> dạy của GV.</w:t>
      </w:r>
      <w:r w:rsidR="00986E30" w:rsidRPr="00A9606E">
        <w:rPr>
          <w:szCs w:val="26"/>
        </w:rPr>
        <w:t xml:space="preserve"> Tạo ra môi trường tôn trọng, đồng thuận trong nhà trường giúp nhà trường xây dựng môi trường học tập tích cực, an toàn, đáng tin cậy cho HS và GV.</w:t>
      </w:r>
    </w:p>
    <w:p w14:paraId="56491CFA" w14:textId="583C013F" w:rsidR="00383305" w:rsidRPr="00A9606E" w:rsidRDefault="00986E30" w:rsidP="00A359BD">
      <w:pPr>
        <w:spacing w:before="0" w:after="0" w:line="312" w:lineRule="auto"/>
        <w:ind w:firstLine="709"/>
        <w:rPr>
          <w:szCs w:val="26"/>
          <w:lang w:val="vi-VN"/>
        </w:rPr>
      </w:pPr>
      <w:r w:rsidRPr="00A9606E">
        <w:rPr>
          <w:szCs w:val="26"/>
        </w:rPr>
        <w:t>B</w:t>
      </w:r>
      <w:r w:rsidR="00383305" w:rsidRPr="00A9606E">
        <w:rPr>
          <w:szCs w:val="26"/>
          <w:lang w:val="vi-VN"/>
        </w:rPr>
        <w:t xml:space="preserve">ộ tiêu chí đánh giá </w:t>
      </w:r>
      <w:r w:rsidRPr="00A9606E">
        <w:rPr>
          <w:szCs w:val="26"/>
        </w:rPr>
        <w:t xml:space="preserve">văn hóa nhà trường THPT trong bối cảnh hiện nay </w:t>
      </w:r>
      <w:r w:rsidR="00383305" w:rsidRPr="00A9606E">
        <w:rPr>
          <w:szCs w:val="26"/>
          <w:lang w:val="vi-VN"/>
        </w:rPr>
        <w:t>còn là căn cứ xếp loại thi đua, khen thưởng các cá nhân, bộ phận làm tốt cũng như có hình thức xử phạt các cá nhân, bộ phận vi phạm các quy định</w:t>
      </w:r>
      <w:r w:rsidRPr="00A9606E">
        <w:rPr>
          <w:szCs w:val="26"/>
        </w:rPr>
        <w:t xml:space="preserve"> trong nhà trường, góp phần quản lý xây dựng văn hóa nhà trường THPT phát triển hiệu quả trong bối cảnh đổi mới giáo dục như hiện nay</w:t>
      </w:r>
      <w:r w:rsidR="00383305" w:rsidRPr="00A9606E">
        <w:rPr>
          <w:szCs w:val="26"/>
          <w:lang w:val="vi-VN"/>
        </w:rPr>
        <w:t>.</w:t>
      </w:r>
    </w:p>
    <w:p w14:paraId="4DE9759E" w14:textId="77777777" w:rsidR="00383305" w:rsidRPr="00A9606E" w:rsidRDefault="00383305" w:rsidP="00A359BD">
      <w:pPr>
        <w:spacing w:before="0" w:after="0" w:line="312" w:lineRule="auto"/>
        <w:ind w:firstLine="0"/>
        <w:rPr>
          <w:i/>
          <w:iCs/>
          <w:szCs w:val="26"/>
          <w:lang w:val="vi-VN"/>
        </w:rPr>
      </w:pPr>
      <w:r w:rsidRPr="00A9606E">
        <w:rPr>
          <w:i/>
          <w:iCs/>
          <w:szCs w:val="26"/>
          <w:lang w:val="vi-VN"/>
        </w:rPr>
        <w:t>3.2.3.3. Nội dung thực hiện giải pháp</w:t>
      </w:r>
    </w:p>
    <w:p w14:paraId="688FFDA2" w14:textId="0C778BB4" w:rsidR="005A612F" w:rsidRPr="00A9606E" w:rsidRDefault="005A612F" w:rsidP="00A359BD">
      <w:pPr>
        <w:spacing w:before="0" w:after="0" w:line="312" w:lineRule="auto"/>
        <w:ind w:firstLine="709"/>
        <w:rPr>
          <w:szCs w:val="26"/>
        </w:rPr>
      </w:pPr>
      <w:r w:rsidRPr="00A9606E">
        <w:rPr>
          <w:szCs w:val="26"/>
        </w:rPr>
        <w:t xml:space="preserve">Việc xây dựng bộ tiêu chí đánh giá văn hóa nhà trường THPT dựa trên nhiều căn cứ như: 1/Luật giáo dục: Đây là căn cứ quan trọng, bởi Luật quy định các nguyên tắc, mục tiêu và tiêu chuẩn giáo dục, trong đó có văn hóa nhà trường. Việc áo dụng các quy định trong Luật giáo dục giúp đảm bảo tính pháp lý và tuân thủ các quy định của hệ thống giáo dục Quốc Gia; 2/Chính sách giáo dục: Các chính sách này thường liên quan đến đổi mới giáo dục, phát triển giáo dục trong đó có phát triển văn hóa nhà trường như: </w:t>
      </w:r>
      <w:r w:rsidRPr="00A9606E">
        <w:rPr>
          <w:szCs w:val="26"/>
          <w:lang w:val="vi-VN"/>
        </w:rPr>
        <w:t>Chỉ thị số 40/2008/CT - BGDĐT ngày 22/7/2008 về việc phát động phong trào thi đua “Xây dựng trường học thân thiện, HS tích cực”; Thông tư số 32/2020/TT- BGDĐT, ngày 15/9/2020 về Điều lệ trường THPT; Điều 6, thông tư số 14/2018/TT - BGDĐT ngày 20/7/2018 về chuẩn hiệu trưởng cơ sở giáo dục phổ thông</w:t>
      </w:r>
      <w:r w:rsidRPr="00A9606E">
        <w:rPr>
          <w:szCs w:val="26"/>
        </w:rPr>
        <w:t>,..</w:t>
      </w:r>
      <w:r w:rsidR="0087405D" w:rsidRPr="00A9606E">
        <w:rPr>
          <w:szCs w:val="26"/>
        </w:rPr>
        <w:t>3/ Căn cứ trên cơ sở cấu trúc và biểu hiện của văn hóa nhà trường THPT</w:t>
      </w:r>
      <w:r w:rsidR="004E1D61" w:rsidRPr="00A9606E">
        <w:rPr>
          <w:szCs w:val="26"/>
        </w:rPr>
        <w:t xml:space="preserve">; 4/ Căn cứ trên thực trạng hoạt động và quản lý hoạt động xây dựng văn hóa nhà trường THPT tỉnh nghệ An,…Luận án đề xuất xây dựng Bộ tiêu chí đánh giá văn hóa nhà trường THPT </w:t>
      </w:r>
      <w:r w:rsidR="000F2D64" w:rsidRPr="00A9606E">
        <w:rPr>
          <w:szCs w:val="26"/>
        </w:rPr>
        <w:t>trong bối cảnh đổi mới giáo dục hiện nay gồm có â tiêu chí và ô chỉ báo, cụ thể như sau:</w:t>
      </w:r>
    </w:p>
    <w:p w14:paraId="346C50D8" w14:textId="2AA9294C" w:rsidR="00383305" w:rsidRPr="00A9606E" w:rsidRDefault="00383305" w:rsidP="00A359BD">
      <w:pPr>
        <w:pStyle w:val="5a"/>
        <w:spacing w:line="312" w:lineRule="auto"/>
        <w:rPr>
          <w:sz w:val="26"/>
          <w:szCs w:val="26"/>
        </w:rPr>
      </w:pPr>
      <w:bookmarkStart w:id="1469" w:name="_Toc152741041"/>
      <w:bookmarkStart w:id="1470" w:name="_Toc154309899"/>
      <w:r w:rsidRPr="00A9606E">
        <w:rPr>
          <w:sz w:val="26"/>
          <w:szCs w:val="26"/>
          <w:lang w:val="vi-VN"/>
        </w:rPr>
        <w:t xml:space="preserve">Bảng 3.1. Bộ tiêu chí đánh giá </w:t>
      </w:r>
      <w:r w:rsidR="00BC4194" w:rsidRPr="00A9606E">
        <w:rPr>
          <w:sz w:val="26"/>
          <w:szCs w:val="26"/>
          <w:lang w:val="vi-VN"/>
        </w:rPr>
        <w:t>văn hóa nhà trường</w:t>
      </w:r>
      <w:r w:rsidRPr="00A9606E">
        <w:rPr>
          <w:sz w:val="26"/>
          <w:szCs w:val="26"/>
          <w:lang w:val="vi-VN"/>
        </w:rPr>
        <w:t xml:space="preserve"> </w:t>
      </w:r>
      <w:r w:rsidR="005B3F7C" w:rsidRPr="00A9606E">
        <w:rPr>
          <w:sz w:val="26"/>
          <w:szCs w:val="26"/>
        </w:rPr>
        <w:t>trung học phổ thông</w:t>
      </w:r>
      <w:bookmarkEnd w:id="1469"/>
      <w:bookmarkEnd w:id="1470"/>
    </w:p>
    <w:tbl>
      <w:tblPr>
        <w:tblW w:w="4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6578"/>
        <w:gridCol w:w="884"/>
      </w:tblGrid>
      <w:tr w:rsidR="00383305" w:rsidRPr="00A9606E" w14:paraId="3B17F63B" w14:textId="77777777" w:rsidTr="00906DCA">
        <w:trPr>
          <w:trHeight w:val="20"/>
          <w:tblHeader/>
          <w:jc w:val="center"/>
        </w:trPr>
        <w:tc>
          <w:tcPr>
            <w:tcW w:w="820" w:type="pct"/>
            <w:vAlign w:val="center"/>
          </w:tcPr>
          <w:p w14:paraId="3A663FD7" w14:textId="77777777" w:rsidR="00383305" w:rsidRPr="00A9606E" w:rsidRDefault="00383305" w:rsidP="00896D83">
            <w:pPr>
              <w:spacing w:before="0" w:after="0" w:line="288" w:lineRule="auto"/>
              <w:ind w:firstLine="0"/>
              <w:jc w:val="center"/>
              <w:rPr>
                <w:b/>
                <w:bCs/>
                <w:sz w:val="24"/>
                <w:szCs w:val="26"/>
              </w:rPr>
            </w:pPr>
            <w:r w:rsidRPr="00A9606E">
              <w:rPr>
                <w:b/>
                <w:bCs/>
                <w:sz w:val="24"/>
                <w:szCs w:val="26"/>
              </w:rPr>
              <w:t>TIÊU CHÍ</w:t>
            </w:r>
          </w:p>
        </w:tc>
        <w:tc>
          <w:tcPr>
            <w:tcW w:w="3684" w:type="pct"/>
            <w:vAlign w:val="center"/>
          </w:tcPr>
          <w:p w14:paraId="7FABFEFB" w14:textId="77777777" w:rsidR="00383305" w:rsidRPr="00A9606E" w:rsidRDefault="00383305" w:rsidP="005E4296">
            <w:pPr>
              <w:spacing w:before="0" w:after="0" w:line="288" w:lineRule="auto"/>
              <w:jc w:val="center"/>
              <w:rPr>
                <w:b/>
                <w:bCs/>
                <w:sz w:val="24"/>
                <w:szCs w:val="26"/>
              </w:rPr>
            </w:pPr>
            <w:r w:rsidRPr="00A9606E">
              <w:rPr>
                <w:b/>
                <w:bCs/>
                <w:sz w:val="24"/>
                <w:szCs w:val="26"/>
              </w:rPr>
              <w:t>CHỈ BÁO ĐÁNH GIÁ</w:t>
            </w:r>
          </w:p>
        </w:tc>
        <w:tc>
          <w:tcPr>
            <w:tcW w:w="495" w:type="pct"/>
          </w:tcPr>
          <w:p w14:paraId="0461E843" w14:textId="77777777" w:rsidR="00383305" w:rsidRPr="00A9606E" w:rsidRDefault="00383305" w:rsidP="005E4296">
            <w:pPr>
              <w:spacing w:before="0" w:after="0" w:line="288" w:lineRule="auto"/>
              <w:ind w:firstLine="0"/>
              <w:jc w:val="center"/>
              <w:rPr>
                <w:b/>
                <w:bCs/>
                <w:sz w:val="24"/>
                <w:szCs w:val="26"/>
              </w:rPr>
            </w:pPr>
            <w:r w:rsidRPr="00A9606E">
              <w:rPr>
                <w:b/>
                <w:bCs/>
                <w:sz w:val="24"/>
                <w:szCs w:val="26"/>
              </w:rPr>
              <w:t>Thang điểm</w:t>
            </w:r>
          </w:p>
        </w:tc>
      </w:tr>
      <w:tr w:rsidR="00383305" w:rsidRPr="00A9606E" w14:paraId="4AB561B7" w14:textId="77777777" w:rsidTr="00906DCA">
        <w:trPr>
          <w:trHeight w:val="20"/>
          <w:jc w:val="center"/>
        </w:trPr>
        <w:tc>
          <w:tcPr>
            <w:tcW w:w="5000" w:type="pct"/>
            <w:gridSpan w:val="3"/>
            <w:vAlign w:val="center"/>
          </w:tcPr>
          <w:p w14:paraId="214E0F80" w14:textId="77777777" w:rsidR="00383305" w:rsidRPr="00A9606E" w:rsidRDefault="00383305" w:rsidP="00896D83">
            <w:pPr>
              <w:spacing w:before="0" w:after="0" w:line="288" w:lineRule="auto"/>
              <w:ind w:firstLine="0"/>
              <w:jc w:val="center"/>
              <w:rPr>
                <w:i/>
                <w:iCs/>
                <w:sz w:val="24"/>
                <w:szCs w:val="26"/>
              </w:rPr>
            </w:pPr>
            <w:r w:rsidRPr="00A9606E">
              <w:rPr>
                <w:rFonts w:eastAsia="Times New Roman"/>
                <w:b/>
                <w:i/>
                <w:iCs/>
                <w:sz w:val="24"/>
                <w:szCs w:val="26"/>
              </w:rPr>
              <w:t>Nội dung 1: Đánh giá các giá trị vật chất của văn hóa nhà trường</w:t>
            </w:r>
          </w:p>
        </w:tc>
      </w:tr>
      <w:tr w:rsidR="00383305" w:rsidRPr="00A9606E" w14:paraId="069E4988" w14:textId="77777777" w:rsidTr="00906DCA">
        <w:trPr>
          <w:trHeight w:val="20"/>
          <w:jc w:val="center"/>
        </w:trPr>
        <w:tc>
          <w:tcPr>
            <w:tcW w:w="820" w:type="pct"/>
            <w:vMerge w:val="restart"/>
            <w:vAlign w:val="center"/>
          </w:tcPr>
          <w:p w14:paraId="2B727682" w14:textId="77777777" w:rsidR="00383305" w:rsidRPr="00A9606E" w:rsidRDefault="00383305" w:rsidP="00896D83">
            <w:pPr>
              <w:spacing w:before="0" w:after="0" w:line="312" w:lineRule="auto"/>
              <w:ind w:firstLine="0"/>
              <w:jc w:val="center"/>
              <w:rPr>
                <w:b/>
                <w:bCs/>
                <w:sz w:val="24"/>
                <w:szCs w:val="26"/>
              </w:rPr>
            </w:pPr>
            <w:r w:rsidRPr="00A9606E">
              <w:rPr>
                <w:rFonts w:eastAsia="Times New Roman"/>
                <w:b/>
                <w:bCs/>
                <w:sz w:val="24"/>
                <w:szCs w:val="26"/>
              </w:rPr>
              <w:t>Tiêu chí 1: Đánh giá về logo, biểu tượng</w:t>
            </w:r>
          </w:p>
        </w:tc>
        <w:tc>
          <w:tcPr>
            <w:tcW w:w="3684" w:type="pct"/>
          </w:tcPr>
          <w:p w14:paraId="61392893" w14:textId="77777777" w:rsidR="00383305" w:rsidRPr="00A9606E" w:rsidRDefault="00383305" w:rsidP="00896D83">
            <w:pPr>
              <w:spacing w:before="0" w:after="0" w:line="312" w:lineRule="auto"/>
              <w:ind w:firstLine="0"/>
              <w:rPr>
                <w:sz w:val="24"/>
                <w:szCs w:val="26"/>
              </w:rPr>
            </w:pPr>
            <w:r w:rsidRPr="00A9606E">
              <w:rPr>
                <w:rFonts w:eastAsia="Times New Roman"/>
                <w:i/>
                <w:sz w:val="24"/>
                <w:szCs w:val="26"/>
                <w:lang w:val="fr-FR"/>
              </w:rPr>
              <w:t>Chỉ báo 1:</w:t>
            </w:r>
            <w:r w:rsidRPr="00A9606E">
              <w:rPr>
                <w:rFonts w:eastAsia="Times New Roman"/>
                <w:iCs/>
                <w:sz w:val="24"/>
                <w:szCs w:val="26"/>
                <w:lang w:val="fr-FR"/>
              </w:rPr>
              <w:t xml:space="preserve"> Tính đơn giản, hợp lý của logo, biểu tượng nhà trường</w:t>
            </w:r>
          </w:p>
        </w:tc>
        <w:tc>
          <w:tcPr>
            <w:tcW w:w="495" w:type="pct"/>
          </w:tcPr>
          <w:p w14:paraId="68D676F3" w14:textId="77777777" w:rsidR="00383305" w:rsidRPr="00A9606E" w:rsidRDefault="00383305" w:rsidP="005E4296">
            <w:pPr>
              <w:spacing w:before="0" w:after="0" w:line="288" w:lineRule="auto"/>
              <w:rPr>
                <w:sz w:val="24"/>
                <w:szCs w:val="26"/>
              </w:rPr>
            </w:pPr>
          </w:p>
        </w:tc>
      </w:tr>
      <w:tr w:rsidR="00383305" w:rsidRPr="00A9606E" w14:paraId="6862CABE" w14:textId="77777777" w:rsidTr="00906DCA">
        <w:trPr>
          <w:trHeight w:val="20"/>
          <w:jc w:val="center"/>
        </w:trPr>
        <w:tc>
          <w:tcPr>
            <w:tcW w:w="820" w:type="pct"/>
            <w:vMerge/>
            <w:vAlign w:val="center"/>
          </w:tcPr>
          <w:p w14:paraId="0177A68D" w14:textId="77777777" w:rsidR="00383305" w:rsidRPr="00A9606E" w:rsidRDefault="00383305" w:rsidP="00896D83">
            <w:pPr>
              <w:spacing w:before="0" w:after="0" w:line="312" w:lineRule="auto"/>
              <w:jc w:val="center"/>
              <w:rPr>
                <w:sz w:val="24"/>
                <w:szCs w:val="26"/>
              </w:rPr>
            </w:pPr>
          </w:p>
        </w:tc>
        <w:tc>
          <w:tcPr>
            <w:tcW w:w="3684" w:type="pct"/>
          </w:tcPr>
          <w:p w14:paraId="663D0EEA" w14:textId="77777777" w:rsidR="00383305" w:rsidRPr="00A9606E" w:rsidRDefault="00383305" w:rsidP="00896D83">
            <w:pPr>
              <w:spacing w:before="0" w:after="0" w:line="312" w:lineRule="auto"/>
              <w:ind w:firstLine="0"/>
              <w:rPr>
                <w:rFonts w:eastAsia="Times New Roman"/>
                <w:iCs/>
                <w:sz w:val="24"/>
                <w:szCs w:val="26"/>
                <w:lang w:val="fr-FR"/>
              </w:rPr>
            </w:pPr>
            <w:r w:rsidRPr="00A9606E">
              <w:rPr>
                <w:rFonts w:eastAsia="Times New Roman"/>
                <w:i/>
                <w:sz w:val="24"/>
                <w:szCs w:val="26"/>
                <w:lang w:val="fr-FR"/>
              </w:rPr>
              <w:t>Chỉ báo 2:</w:t>
            </w:r>
            <w:r w:rsidRPr="00A9606E">
              <w:rPr>
                <w:rFonts w:eastAsia="Times New Roman"/>
                <w:iCs/>
                <w:sz w:val="24"/>
                <w:szCs w:val="26"/>
                <w:lang w:val="fr-FR"/>
              </w:rPr>
              <w:t xml:space="preserve"> Tính thẩm mỹ của logo, biểu tượng nhà trường</w:t>
            </w:r>
          </w:p>
        </w:tc>
        <w:tc>
          <w:tcPr>
            <w:tcW w:w="495" w:type="pct"/>
          </w:tcPr>
          <w:p w14:paraId="4F7220D7" w14:textId="77777777" w:rsidR="00383305" w:rsidRPr="00A9606E" w:rsidRDefault="00383305" w:rsidP="005E4296">
            <w:pPr>
              <w:spacing w:before="0" w:after="0" w:line="288" w:lineRule="auto"/>
              <w:rPr>
                <w:sz w:val="24"/>
                <w:szCs w:val="26"/>
              </w:rPr>
            </w:pPr>
          </w:p>
        </w:tc>
      </w:tr>
      <w:tr w:rsidR="00383305" w:rsidRPr="00A9606E" w14:paraId="07B66A69" w14:textId="77777777" w:rsidTr="00906DCA">
        <w:trPr>
          <w:trHeight w:val="20"/>
          <w:jc w:val="center"/>
        </w:trPr>
        <w:tc>
          <w:tcPr>
            <w:tcW w:w="820" w:type="pct"/>
            <w:vMerge/>
            <w:vAlign w:val="center"/>
          </w:tcPr>
          <w:p w14:paraId="3108D7C8" w14:textId="77777777" w:rsidR="00383305" w:rsidRPr="00A9606E" w:rsidRDefault="00383305" w:rsidP="00896D83">
            <w:pPr>
              <w:spacing w:before="0" w:after="0" w:line="312" w:lineRule="auto"/>
              <w:jc w:val="center"/>
              <w:rPr>
                <w:sz w:val="24"/>
                <w:szCs w:val="26"/>
              </w:rPr>
            </w:pPr>
          </w:p>
        </w:tc>
        <w:tc>
          <w:tcPr>
            <w:tcW w:w="3684" w:type="pct"/>
          </w:tcPr>
          <w:p w14:paraId="3B4AD7B1" w14:textId="77777777" w:rsidR="00383305" w:rsidRPr="00A9606E" w:rsidRDefault="00383305" w:rsidP="00896D83">
            <w:pPr>
              <w:spacing w:before="0" w:after="0" w:line="312" w:lineRule="auto"/>
              <w:ind w:firstLine="0"/>
              <w:rPr>
                <w:sz w:val="24"/>
                <w:szCs w:val="26"/>
              </w:rPr>
            </w:pPr>
            <w:r w:rsidRPr="00A9606E">
              <w:rPr>
                <w:rFonts w:eastAsia="Times New Roman"/>
                <w:i/>
                <w:sz w:val="24"/>
                <w:szCs w:val="26"/>
                <w:lang w:val="fr-FR"/>
              </w:rPr>
              <w:t>Chỉ báo 3:</w:t>
            </w:r>
            <w:r w:rsidRPr="00A9606E">
              <w:rPr>
                <w:rFonts w:eastAsia="Times New Roman"/>
                <w:iCs/>
                <w:sz w:val="24"/>
                <w:szCs w:val="26"/>
                <w:lang w:val="fr-FR"/>
              </w:rPr>
              <w:t xml:space="preserve"> Logo, biểu tượng có nội dung rõ ràng, đầy đủ phản ánh được tầm nhìn, sứ mệnh của nhà trường</w:t>
            </w:r>
          </w:p>
        </w:tc>
        <w:tc>
          <w:tcPr>
            <w:tcW w:w="495" w:type="pct"/>
          </w:tcPr>
          <w:p w14:paraId="41417871" w14:textId="77777777" w:rsidR="00383305" w:rsidRPr="00A9606E" w:rsidRDefault="00383305" w:rsidP="005E4296">
            <w:pPr>
              <w:spacing w:before="0" w:after="0" w:line="288" w:lineRule="auto"/>
              <w:rPr>
                <w:sz w:val="24"/>
                <w:szCs w:val="26"/>
              </w:rPr>
            </w:pPr>
          </w:p>
        </w:tc>
      </w:tr>
      <w:tr w:rsidR="00383305" w:rsidRPr="00A9606E" w14:paraId="057FFCC8" w14:textId="77777777" w:rsidTr="00906DCA">
        <w:trPr>
          <w:trHeight w:val="20"/>
          <w:jc w:val="center"/>
        </w:trPr>
        <w:tc>
          <w:tcPr>
            <w:tcW w:w="820" w:type="pct"/>
            <w:vMerge w:val="restart"/>
            <w:vAlign w:val="center"/>
          </w:tcPr>
          <w:p w14:paraId="7C1CEC12" w14:textId="77777777" w:rsidR="00383305" w:rsidRPr="00A9606E" w:rsidRDefault="00383305" w:rsidP="00896D83">
            <w:pPr>
              <w:spacing w:before="0" w:after="0" w:line="283" w:lineRule="auto"/>
              <w:ind w:firstLine="0"/>
              <w:jc w:val="center"/>
              <w:rPr>
                <w:b/>
                <w:bCs/>
                <w:sz w:val="24"/>
                <w:szCs w:val="26"/>
              </w:rPr>
            </w:pPr>
            <w:r w:rsidRPr="00A9606E">
              <w:rPr>
                <w:rFonts w:eastAsia="Times New Roman"/>
                <w:b/>
                <w:bCs/>
                <w:sz w:val="24"/>
                <w:szCs w:val="26"/>
              </w:rPr>
              <w:t>Tiêu chí</w:t>
            </w:r>
            <w:r w:rsidR="0036642C" w:rsidRPr="00A9606E">
              <w:rPr>
                <w:rFonts w:eastAsia="Times New Roman"/>
                <w:b/>
                <w:bCs/>
                <w:sz w:val="24"/>
                <w:szCs w:val="26"/>
              </w:rPr>
              <w:t xml:space="preserve"> </w:t>
            </w:r>
            <w:r w:rsidRPr="00A9606E">
              <w:rPr>
                <w:rFonts w:eastAsia="Times New Roman"/>
                <w:b/>
                <w:bCs/>
                <w:sz w:val="24"/>
                <w:szCs w:val="26"/>
              </w:rPr>
              <w:t xml:space="preserve">2: Đánh giá về </w:t>
            </w:r>
            <w:r w:rsidRPr="00A9606E">
              <w:rPr>
                <w:rFonts w:eastAsia="Times New Roman"/>
                <w:b/>
                <w:bCs/>
                <w:sz w:val="24"/>
                <w:szCs w:val="26"/>
              </w:rPr>
              <w:lastRenderedPageBreak/>
              <w:t>khẩu hiệu, phương châm</w:t>
            </w:r>
          </w:p>
        </w:tc>
        <w:tc>
          <w:tcPr>
            <w:tcW w:w="3684" w:type="pct"/>
          </w:tcPr>
          <w:p w14:paraId="7C997C00"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lastRenderedPageBreak/>
              <w:t>Chỉ báo 4:</w:t>
            </w:r>
            <w:r w:rsidRPr="00A9606E">
              <w:rPr>
                <w:rFonts w:eastAsia="Times New Roman"/>
                <w:iCs/>
                <w:sz w:val="24"/>
                <w:szCs w:val="26"/>
                <w:lang w:val="fr-FR"/>
              </w:rPr>
              <w:t xml:space="preserve"> Khẩu hiệu, phương châm của nhà trường có nội dung dễ hiểu, dễ nhớ, có tính thuyết phục</w:t>
            </w:r>
          </w:p>
        </w:tc>
        <w:tc>
          <w:tcPr>
            <w:tcW w:w="495" w:type="pct"/>
          </w:tcPr>
          <w:p w14:paraId="273709CE" w14:textId="77777777" w:rsidR="00383305" w:rsidRPr="00A9606E" w:rsidRDefault="00383305" w:rsidP="005E4296">
            <w:pPr>
              <w:spacing w:before="0" w:after="0" w:line="288" w:lineRule="auto"/>
              <w:rPr>
                <w:sz w:val="24"/>
                <w:szCs w:val="26"/>
              </w:rPr>
            </w:pPr>
          </w:p>
        </w:tc>
      </w:tr>
      <w:tr w:rsidR="00383305" w:rsidRPr="00A9606E" w14:paraId="1178EB83" w14:textId="77777777" w:rsidTr="00906DCA">
        <w:trPr>
          <w:trHeight w:val="20"/>
          <w:jc w:val="center"/>
        </w:trPr>
        <w:tc>
          <w:tcPr>
            <w:tcW w:w="820" w:type="pct"/>
            <w:vMerge/>
            <w:vAlign w:val="center"/>
          </w:tcPr>
          <w:p w14:paraId="1A112913" w14:textId="77777777" w:rsidR="00383305" w:rsidRPr="00A9606E" w:rsidRDefault="00383305" w:rsidP="00896D83">
            <w:pPr>
              <w:spacing w:before="0" w:after="0" w:line="283" w:lineRule="auto"/>
              <w:jc w:val="center"/>
              <w:rPr>
                <w:sz w:val="24"/>
                <w:szCs w:val="26"/>
              </w:rPr>
            </w:pPr>
          </w:p>
        </w:tc>
        <w:tc>
          <w:tcPr>
            <w:tcW w:w="3684" w:type="pct"/>
          </w:tcPr>
          <w:p w14:paraId="1F617C05" w14:textId="77777777" w:rsidR="00383305" w:rsidRPr="00A9606E" w:rsidRDefault="00383305" w:rsidP="00896D83">
            <w:pPr>
              <w:spacing w:before="0" w:after="0" w:line="283" w:lineRule="auto"/>
              <w:ind w:firstLine="0"/>
              <w:rPr>
                <w:rFonts w:eastAsia="Times New Roman"/>
                <w:iCs/>
                <w:sz w:val="24"/>
                <w:szCs w:val="26"/>
                <w:lang w:val="fr-FR"/>
              </w:rPr>
            </w:pPr>
            <w:r w:rsidRPr="00A9606E">
              <w:rPr>
                <w:rFonts w:eastAsia="Times New Roman"/>
                <w:i/>
                <w:sz w:val="24"/>
                <w:szCs w:val="26"/>
                <w:lang w:val="fr-FR"/>
              </w:rPr>
              <w:t>Chỉ báo 5:</w:t>
            </w:r>
            <w:r w:rsidRPr="00A9606E">
              <w:rPr>
                <w:rFonts w:eastAsia="Times New Roman"/>
                <w:iCs/>
                <w:sz w:val="24"/>
                <w:szCs w:val="26"/>
                <w:lang w:val="fr-FR"/>
              </w:rPr>
              <w:t xml:space="preserve"> Khẩu hiệu, phương châm của nhà trường phản ánh được phương châm làm việc của nhà trường</w:t>
            </w:r>
          </w:p>
        </w:tc>
        <w:tc>
          <w:tcPr>
            <w:tcW w:w="495" w:type="pct"/>
          </w:tcPr>
          <w:p w14:paraId="79DF958B" w14:textId="77777777" w:rsidR="00383305" w:rsidRPr="00A9606E" w:rsidRDefault="00383305" w:rsidP="005E4296">
            <w:pPr>
              <w:spacing w:before="0" w:after="0" w:line="288" w:lineRule="auto"/>
              <w:rPr>
                <w:sz w:val="24"/>
                <w:szCs w:val="26"/>
              </w:rPr>
            </w:pPr>
          </w:p>
        </w:tc>
      </w:tr>
      <w:tr w:rsidR="00383305" w:rsidRPr="00A9606E" w14:paraId="64A9D0DA" w14:textId="77777777" w:rsidTr="00906DCA">
        <w:trPr>
          <w:trHeight w:val="20"/>
          <w:jc w:val="center"/>
        </w:trPr>
        <w:tc>
          <w:tcPr>
            <w:tcW w:w="820" w:type="pct"/>
            <w:vMerge/>
            <w:vAlign w:val="center"/>
          </w:tcPr>
          <w:p w14:paraId="66EFB75C" w14:textId="77777777" w:rsidR="00383305" w:rsidRPr="00A9606E" w:rsidRDefault="00383305" w:rsidP="00896D83">
            <w:pPr>
              <w:spacing w:before="0" w:after="0" w:line="283" w:lineRule="auto"/>
              <w:jc w:val="center"/>
              <w:rPr>
                <w:sz w:val="24"/>
                <w:szCs w:val="26"/>
              </w:rPr>
            </w:pPr>
          </w:p>
        </w:tc>
        <w:tc>
          <w:tcPr>
            <w:tcW w:w="3684" w:type="pct"/>
          </w:tcPr>
          <w:p w14:paraId="155A3C29"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6:</w:t>
            </w:r>
            <w:r w:rsidRPr="00A9606E">
              <w:rPr>
                <w:rFonts w:eastAsia="Times New Roman"/>
                <w:iCs/>
                <w:sz w:val="24"/>
                <w:szCs w:val="26"/>
                <w:lang w:val="fr-FR"/>
              </w:rPr>
              <w:t xml:space="preserve"> Khẩu hiệu, phương châm của nhà trường mang tính triết lý giáo dục vì con người</w:t>
            </w:r>
          </w:p>
        </w:tc>
        <w:tc>
          <w:tcPr>
            <w:tcW w:w="495" w:type="pct"/>
          </w:tcPr>
          <w:p w14:paraId="41C2AE69" w14:textId="77777777" w:rsidR="00383305" w:rsidRPr="00A9606E" w:rsidRDefault="00383305" w:rsidP="005E4296">
            <w:pPr>
              <w:spacing w:before="0" w:after="0" w:line="288" w:lineRule="auto"/>
              <w:rPr>
                <w:sz w:val="24"/>
                <w:szCs w:val="26"/>
              </w:rPr>
            </w:pPr>
          </w:p>
        </w:tc>
      </w:tr>
      <w:tr w:rsidR="00383305" w:rsidRPr="00A9606E" w14:paraId="6C5CEA6A" w14:textId="77777777" w:rsidTr="00906DCA">
        <w:trPr>
          <w:trHeight w:val="20"/>
          <w:jc w:val="center"/>
        </w:trPr>
        <w:tc>
          <w:tcPr>
            <w:tcW w:w="820" w:type="pct"/>
            <w:vMerge/>
            <w:vAlign w:val="center"/>
          </w:tcPr>
          <w:p w14:paraId="61BE2BD0" w14:textId="77777777" w:rsidR="00383305" w:rsidRPr="00A9606E" w:rsidRDefault="00383305" w:rsidP="00896D83">
            <w:pPr>
              <w:spacing w:before="0" w:after="0" w:line="283" w:lineRule="auto"/>
              <w:jc w:val="center"/>
              <w:rPr>
                <w:sz w:val="24"/>
                <w:szCs w:val="26"/>
              </w:rPr>
            </w:pPr>
          </w:p>
        </w:tc>
        <w:tc>
          <w:tcPr>
            <w:tcW w:w="3684" w:type="pct"/>
          </w:tcPr>
          <w:p w14:paraId="57A3A4A0"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7:</w:t>
            </w:r>
            <w:r w:rsidRPr="00A9606E">
              <w:rPr>
                <w:rFonts w:eastAsia="Times New Roman"/>
                <w:iCs/>
                <w:sz w:val="24"/>
                <w:szCs w:val="26"/>
                <w:lang w:val="fr-FR"/>
              </w:rPr>
              <w:t xml:space="preserve"> Khẩu hiệu, phương châm của nhà trường phù hợp với quan điểm của Đảng và Nhà nước</w:t>
            </w:r>
          </w:p>
        </w:tc>
        <w:tc>
          <w:tcPr>
            <w:tcW w:w="495" w:type="pct"/>
          </w:tcPr>
          <w:p w14:paraId="3BEF74B4" w14:textId="77777777" w:rsidR="00383305" w:rsidRPr="00A9606E" w:rsidRDefault="00383305" w:rsidP="005E4296">
            <w:pPr>
              <w:spacing w:before="0" w:after="0" w:line="288" w:lineRule="auto"/>
              <w:rPr>
                <w:sz w:val="24"/>
                <w:szCs w:val="26"/>
              </w:rPr>
            </w:pPr>
          </w:p>
        </w:tc>
      </w:tr>
      <w:tr w:rsidR="00383305" w:rsidRPr="00A9606E" w14:paraId="0D6970AA" w14:textId="77777777" w:rsidTr="00906DCA">
        <w:trPr>
          <w:trHeight w:val="20"/>
          <w:jc w:val="center"/>
        </w:trPr>
        <w:tc>
          <w:tcPr>
            <w:tcW w:w="820" w:type="pct"/>
            <w:vMerge/>
            <w:vAlign w:val="center"/>
          </w:tcPr>
          <w:p w14:paraId="4399DA38" w14:textId="77777777" w:rsidR="00383305" w:rsidRPr="00A9606E" w:rsidRDefault="00383305" w:rsidP="00896D83">
            <w:pPr>
              <w:spacing w:before="0" w:after="0" w:line="283" w:lineRule="auto"/>
              <w:jc w:val="center"/>
              <w:rPr>
                <w:sz w:val="24"/>
                <w:szCs w:val="26"/>
              </w:rPr>
            </w:pPr>
          </w:p>
        </w:tc>
        <w:tc>
          <w:tcPr>
            <w:tcW w:w="3684" w:type="pct"/>
          </w:tcPr>
          <w:p w14:paraId="00557DF9"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8:</w:t>
            </w:r>
            <w:r w:rsidRPr="00A9606E">
              <w:rPr>
                <w:rFonts w:eastAsia="Times New Roman"/>
                <w:iCs/>
                <w:sz w:val="24"/>
                <w:szCs w:val="26"/>
                <w:lang w:val="fr-FR"/>
              </w:rPr>
              <w:t xml:space="preserve"> Khẩu hiệu, phương châm của nhà trường phù hợp với truyền thống văn hóa của dân tộc, địa phương</w:t>
            </w:r>
          </w:p>
        </w:tc>
        <w:tc>
          <w:tcPr>
            <w:tcW w:w="495" w:type="pct"/>
          </w:tcPr>
          <w:p w14:paraId="6ACE74F3" w14:textId="77777777" w:rsidR="00383305" w:rsidRPr="00A9606E" w:rsidRDefault="00383305" w:rsidP="005E4296">
            <w:pPr>
              <w:spacing w:before="0" w:after="0" w:line="288" w:lineRule="auto"/>
              <w:rPr>
                <w:sz w:val="24"/>
                <w:szCs w:val="26"/>
              </w:rPr>
            </w:pPr>
          </w:p>
        </w:tc>
      </w:tr>
      <w:tr w:rsidR="00383305" w:rsidRPr="00A9606E" w14:paraId="4F2EC064" w14:textId="77777777" w:rsidTr="00906DCA">
        <w:trPr>
          <w:trHeight w:val="20"/>
          <w:jc w:val="center"/>
        </w:trPr>
        <w:tc>
          <w:tcPr>
            <w:tcW w:w="820" w:type="pct"/>
            <w:vMerge w:val="restart"/>
            <w:vAlign w:val="center"/>
          </w:tcPr>
          <w:p w14:paraId="2113D84A" w14:textId="77777777" w:rsidR="00383305" w:rsidRPr="00A9606E" w:rsidRDefault="00383305" w:rsidP="00896D83">
            <w:pPr>
              <w:spacing w:before="0" w:after="0" w:line="283" w:lineRule="auto"/>
              <w:ind w:firstLine="0"/>
              <w:jc w:val="center"/>
              <w:rPr>
                <w:sz w:val="24"/>
                <w:szCs w:val="26"/>
              </w:rPr>
            </w:pPr>
            <w:r w:rsidRPr="00A9606E">
              <w:rPr>
                <w:rFonts w:eastAsia="Times New Roman"/>
                <w:b/>
                <w:bCs/>
                <w:sz w:val="24"/>
                <w:szCs w:val="26"/>
              </w:rPr>
              <w:t>Tiêu chí 3: Đánh giá về kiến trúc của nhà trường</w:t>
            </w:r>
          </w:p>
        </w:tc>
        <w:tc>
          <w:tcPr>
            <w:tcW w:w="3684" w:type="pct"/>
          </w:tcPr>
          <w:p w14:paraId="115D6102"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9:</w:t>
            </w:r>
            <w:r w:rsidRPr="00A9606E">
              <w:rPr>
                <w:rFonts w:eastAsia="Times New Roman"/>
                <w:iCs/>
                <w:sz w:val="24"/>
                <w:szCs w:val="26"/>
                <w:lang w:val="fr-FR"/>
              </w:rPr>
              <w:t xml:space="preserve"> Kiến trúc ngôi trường, lớp học, phòng chức năng, sân chơi,…được xây dựng đẹp, hợp lý</w:t>
            </w:r>
          </w:p>
        </w:tc>
        <w:tc>
          <w:tcPr>
            <w:tcW w:w="495" w:type="pct"/>
          </w:tcPr>
          <w:p w14:paraId="465F4033" w14:textId="77777777" w:rsidR="00383305" w:rsidRPr="00A9606E" w:rsidRDefault="00383305" w:rsidP="005E4296">
            <w:pPr>
              <w:spacing w:before="0" w:after="0" w:line="288" w:lineRule="auto"/>
              <w:rPr>
                <w:sz w:val="24"/>
                <w:szCs w:val="26"/>
              </w:rPr>
            </w:pPr>
          </w:p>
        </w:tc>
      </w:tr>
      <w:tr w:rsidR="00383305" w:rsidRPr="00A9606E" w14:paraId="11CC4268" w14:textId="77777777" w:rsidTr="00906DCA">
        <w:trPr>
          <w:trHeight w:val="20"/>
          <w:jc w:val="center"/>
        </w:trPr>
        <w:tc>
          <w:tcPr>
            <w:tcW w:w="820" w:type="pct"/>
            <w:vMerge/>
            <w:vAlign w:val="center"/>
          </w:tcPr>
          <w:p w14:paraId="4F978A54" w14:textId="77777777" w:rsidR="00383305" w:rsidRPr="00A9606E" w:rsidRDefault="00383305" w:rsidP="00896D83">
            <w:pPr>
              <w:spacing w:before="0" w:after="0" w:line="283" w:lineRule="auto"/>
              <w:ind w:firstLine="0"/>
              <w:jc w:val="center"/>
              <w:rPr>
                <w:sz w:val="24"/>
                <w:szCs w:val="26"/>
              </w:rPr>
            </w:pPr>
          </w:p>
        </w:tc>
        <w:tc>
          <w:tcPr>
            <w:tcW w:w="3684" w:type="pct"/>
          </w:tcPr>
          <w:p w14:paraId="03A295BB" w14:textId="3B008C6F" w:rsidR="00383305" w:rsidRPr="00A9606E" w:rsidRDefault="00383305" w:rsidP="00397B96">
            <w:pPr>
              <w:spacing w:before="0" w:after="0" w:line="283" w:lineRule="auto"/>
              <w:ind w:firstLine="0"/>
              <w:rPr>
                <w:sz w:val="24"/>
                <w:szCs w:val="26"/>
              </w:rPr>
            </w:pPr>
            <w:r w:rsidRPr="00A9606E">
              <w:rPr>
                <w:rFonts w:eastAsia="Times New Roman"/>
                <w:i/>
                <w:sz w:val="24"/>
                <w:szCs w:val="26"/>
                <w:lang w:val="fr-FR"/>
              </w:rPr>
              <w:t>Chỉ báo 10:</w:t>
            </w:r>
            <w:r w:rsidRPr="00A9606E">
              <w:rPr>
                <w:rFonts w:eastAsia="Times New Roman"/>
                <w:iCs/>
                <w:sz w:val="24"/>
                <w:szCs w:val="26"/>
                <w:lang w:val="fr-FR"/>
              </w:rPr>
              <w:t xml:space="preserve"> Lớp học, phòng thực hành, phòng thí nghiệm, phòng máy tính,….được trang bị cơ sở vật chất </w:t>
            </w:r>
            <w:r w:rsidR="00397B96" w:rsidRPr="00A9606E">
              <w:rPr>
                <w:rFonts w:eastAsia="Times New Roman"/>
                <w:iCs/>
                <w:sz w:val="24"/>
                <w:szCs w:val="26"/>
                <w:lang w:val="fr-FR"/>
              </w:rPr>
              <w:t>phù hợp.</w:t>
            </w:r>
          </w:p>
        </w:tc>
        <w:tc>
          <w:tcPr>
            <w:tcW w:w="495" w:type="pct"/>
          </w:tcPr>
          <w:p w14:paraId="0F56D8EA" w14:textId="77777777" w:rsidR="00383305" w:rsidRPr="00A9606E" w:rsidRDefault="00383305" w:rsidP="005E4296">
            <w:pPr>
              <w:spacing w:before="0" w:after="0" w:line="288" w:lineRule="auto"/>
              <w:rPr>
                <w:sz w:val="24"/>
                <w:szCs w:val="26"/>
              </w:rPr>
            </w:pPr>
          </w:p>
        </w:tc>
      </w:tr>
      <w:tr w:rsidR="00383305" w:rsidRPr="00A9606E" w14:paraId="4D8A0A15" w14:textId="77777777" w:rsidTr="00906DCA">
        <w:trPr>
          <w:trHeight w:val="20"/>
          <w:jc w:val="center"/>
        </w:trPr>
        <w:tc>
          <w:tcPr>
            <w:tcW w:w="820" w:type="pct"/>
            <w:vMerge w:val="restart"/>
            <w:vAlign w:val="center"/>
          </w:tcPr>
          <w:p w14:paraId="641C4880" w14:textId="77777777" w:rsidR="00383305" w:rsidRPr="00A9606E" w:rsidRDefault="00383305" w:rsidP="00896D83">
            <w:pPr>
              <w:spacing w:before="0" w:after="0" w:line="283" w:lineRule="auto"/>
              <w:ind w:firstLine="0"/>
              <w:jc w:val="center"/>
              <w:rPr>
                <w:sz w:val="24"/>
                <w:szCs w:val="26"/>
              </w:rPr>
            </w:pPr>
            <w:r w:rsidRPr="00A9606E">
              <w:rPr>
                <w:rFonts w:eastAsia="Times New Roman"/>
                <w:b/>
                <w:bCs/>
                <w:sz w:val="24"/>
                <w:szCs w:val="26"/>
              </w:rPr>
              <w:t>Tiêu chí 4: Đánh giá về không gian, cảnh quan</w:t>
            </w:r>
          </w:p>
        </w:tc>
        <w:tc>
          <w:tcPr>
            <w:tcW w:w="3684" w:type="pct"/>
          </w:tcPr>
          <w:p w14:paraId="2C164399"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11:</w:t>
            </w:r>
            <w:r w:rsidRPr="00A9606E">
              <w:rPr>
                <w:rFonts w:eastAsia="Times New Roman"/>
                <w:iCs/>
                <w:sz w:val="24"/>
                <w:szCs w:val="26"/>
                <w:lang w:val="fr-FR"/>
              </w:rPr>
              <w:t xml:space="preserve"> Tính hợp lý, thuận tiện của không gian, cảnh quan trong trường học</w:t>
            </w:r>
          </w:p>
        </w:tc>
        <w:tc>
          <w:tcPr>
            <w:tcW w:w="495" w:type="pct"/>
          </w:tcPr>
          <w:p w14:paraId="6D2C0A0A" w14:textId="77777777" w:rsidR="00383305" w:rsidRPr="00A9606E" w:rsidRDefault="00383305" w:rsidP="005E4296">
            <w:pPr>
              <w:spacing w:before="0" w:after="0" w:line="288" w:lineRule="auto"/>
              <w:rPr>
                <w:sz w:val="24"/>
                <w:szCs w:val="26"/>
              </w:rPr>
            </w:pPr>
          </w:p>
        </w:tc>
      </w:tr>
      <w:tr w:rsidR="00383305" w:rsidRPr="00A9606E" w14:paraId="08E4F8D9" w14:textId="77777777" w:rsidTr="00906DCA">
        <w:trPr>
          <w:trHeight w:val="20"/>
          <w:jc w:val="center"/>
        </w:trPr>
        <w:tc>
          <w:tcPr>
            <w:tcW w:w="820" w:type="pct"/>
            <w:vMerge/>
            <w:vAlign w:val="center"/>
          </w:tcPr>
          <w:p w14:paraId="43B1A98F" w14:textId="77777777" w:rsidR="00383305" w:rsidRPr="00A9606E" w:rsidRDefault="00383305" w:rsidP="00896D83">
            <w:pPr>
              <w:spacing w:before="0" w:after="0" w:line="283" w:lineRule="auto"/>
              <w:ind w:firstLine="0"/>
              <w:jc w:val="center"/>
              <w:rPr>
                <w:sz w:val="24"/>
                <w:szCs w:val="26"/>
              </w:rPr>
            </w:pPr>
          </w:p>
        </w:tc>
        <w:tc>
          <w:tcPr>
            <w:tcW w:w="3684" w:type="pct"/>
          </w:tcPr>
          <w:p w14:paraId="11C2BC4D" w14:textId="77777777" w:rsidR="00383305" w:rsidRPr="00A9606E" w:rsidRDefault="00383305" w:rsidP="00896D83">
            <w:pPr>
              <w:spacing w:before="0" w:after="0" w:line="283" w:lineRule="auto"/>
              <w:ind w:firstLine="0"/>
              <w:rPr>
                <w:rFonts w:eastAsia="Times New Roman"/>
                <w:iCs/>
                <w:sz w:val="24"/>
                <w:szCs w:val="26"/>
                <w:lang w:val="fr-FR"/>
              </w:rPr>
            </w:pPr>
            <w:r w:rsidRPr="00A9606E">
              <w:rPr>
                <w:rFonts w:eastAsia="Times New Roman"/>
                <w:i/>
                <w:sz w:val="24"/>
                <w:szCs w:val="26"/>
                <w:lang w:val="fr-FR"/>
              </w:rPr>
              <w:t>Chỉ báo 12:</w:t>
            </w:r>
            <w:r w:rsidRPr="00A9606E">
              <w:rPr>
                <w:rFonts w:eastAsia="Times New Roman"/>
                <w:iCs/>
                <w:sz w:val="24"/>
                <w:szCs w:val="26"/>
                <w:lang w:val="fr-FR"/>
              </w:rPr>
              <w:t xml:space="preserve"> Tính thẩm mỹ của không gian, cảnh quan trong trường học</w:t>
            </w:r>
          </w:p>
        </w:tc>
        <w:tc>
          <w:tcPr>
            <w:tcW w:w="495" w:type="pct"/>
          </w:tcPr>
          <w:p w14:paraId="76BE9848" w14:textId="77777777" w:rsidR="00383305" w:rsidRPr="00A9606E" w:rsidRDefault="00383305" w:rsidP="005E4296">
            <w:pPr>
              <w:spacing w:before="0" w:after="0" w:line="288" w:lineRule="auto"/>
              <w:rPr>
                <w:sz w:val="24"/>
                <w:szCs w:val="26"/>
              </w:rPr>
            </w:pPr>
          </w:p>
        </w:tc>
      </w:tr>
      <w:tr w:rsidR="00383305" w:rsidRPr="00A9606E" w14:paraId="56F367F2" w14:textId="77777777" w:rsidTr="00906DCA">
        <w:trPr>
          <w:trHeight w:val="20"/>
          <w:jc w:val="center"/>
        </w:trPr>
        <w:tc>
          <w:tcPr>
            <w:tcW w:w="820" w:type="pct"/>
            <w:vMerge/>
            <w:vAlign w:val="center"/>
          </w:tcPr>
          <w:p w14:paraId="532B4584" w14:textId="77777777" w:rsidR="00383305" w:rsidRPr="00A9606E" w:rsidRDefault="00383305" w:rsidP="00896D83">
            <w:pPr>
              <w:spacing w:before="0" w:after="0" w:line="283" w:lineRule="auto"/>
              <w:ind w:firstLine="0"/>
              <w:jc w:val="center"/>
              <w:rPr>
                <w:sz w:val="24"/>
                <w:szCs w:val="26"/>
              </w:rPr>
            </w:pPr>
          </w:p>
        </w:tc>
        <w:tc>
          <w:tcPr>
            <w:tcW w:w="3684" w:type="pct"/>
          </w:tcPr>
          <w:p w14:paraId="3E16CAFF"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13:</w:t>
            </w:r>
            <w:r w:rsidRPr="00A9606E">
              <w:rPr>
                <w:rFonts w:eastAsia="Times New Roman"/>
                <w:iCs/>
                <w:sz w:val="24"/>
                <w:szCs w:val="26"/>
                <w:lang w:val="fr-FR"/>
              </w:rPr>
              <w:t xml:space="preserve"> Diện tích không gian trường học đảm bảo đúng quy định số lượng </w:t>
            </w:r>
            <w:r w:rsidR="00AD0C66" w:rsidRPr="00A9606E">
              <w:rPr>
                <w:rFonts w:eastAsia="Times New Roman"/>
                <w:iCs/>
                <w:sz w:val="24"/>
                <w:szCs w:val="26"/>
                <w:lang w:val="fr-FR"/>
              </w:rPr>
              <w:t>HS</w:t>
            </w:r>
          </w:p>
        </w:tc>
        <w:tc>
          <w:tcPr>
            <w:tcW w:w="495" w:type="pct"/>
          </w:tcPr>
          <w:p w14:paraId="0B765DA6" w14:textId="77777777" w:rsidR="00383305" w:rsidRPr="00A9606E" w:rsidRDefault="00383305" w:rsidP="005E4296">
            <w:pPr>
              <w:spacing w:before="0" w:after="0" w:line="288" w:lineRule="auto"/>
              <w:rPr>
                <w:sz w:val="24"/>
                <w:szCs w:val="26"/>
              </w:rPr>
            </w:pPr>
          </w:p>
        </w:tc>
      </w:tr>
      <w:tr w:rsidR="00383305" w:rsidRPr="00A9606E" w14:paraId="1FF4DFF6" w14:textId="77777777" w:rsidTr="00906DCA">
        <w:trPr>
          <w:trHeight w:val="20"/>
          <w:jc w:val="center"/>
        </w:trPr>
        <w:tc>
          <w:tcPr>
            <w:tcW w:w="820" w:type="pct"/>
            <w:vMerge/>
            <w:vAlign w:val="center"/>
          </w:tcPr>
          <w:p w14:paraId="52E7830F" w14:textId="77777777" w:rsidR="00383305" w:rsidRPr="00A9606E" w:rsidRDefault="00383305" w:rsidP="00896D83">
            <w:pPr>
              <w:spacing w:before="0" w:after="0" w:line="283" w:lineRule="auto"/>
              <w:ind w:firstLine="0"/>
              <w:jc w:val="center"/>
              <w:rPr>
                <w:sz w:val="24"/>
                <w:szCs w:val="26"/>
              </w:rPr>
            </w:pPr>
          </w:p>
        </w:tc>
        <w:tc>
          <w:tcPr>
            <w:tcW w:w="3684" w:type="pct"/>
          </w:tcPr>
          <w:p w14:paraId="169BAF9E"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14:</w:t>
            </w:r>
            <w:r w:rsidRPr="00A9606E">
              <w:rPr>
                <w:rFonts w:eastAsia="Times New Roman"/>
                <w:iCs/>
                <w:sz w:val="24"/>
                <w:szCs w:val="26"/>
                <w:lang w:val="fr-FR"/>
              </w:rPr>
              <w:t xml:space="preserve"> Không gian, cảnh quan nhiều cây xanh, bóng mát, đạt tiêu chuẩn</w:t>
            </w:r>
          </w:p>
        </w:tc>
        <w:tc>
          <w:tcPr>
            <w:tcW w:w="495" w:type="pct"/>
          </w:tcPr>
          <w:p w14:paraId="6DACF9B7" w14:textId="77777777" w:rsidR="00383305" w:rsidRPr="00A9606E" w:rsidRDefault="00383305" w:rsidP="005E4296">
            <w:pPr>
              <w:spacing w:before="0" w:after="0" w:line="288" w:lineRule="auto"/>
              <w:rPr>
                <w:sz w:val="24"/>
                <w:szCs w:val="26"/>
              </w:rPr>
            </w:pPr>
          </w:p>
        </w:tc>
      </w:tr>
      <w:tr w:rsidR="00383305" w:rsidRPr="00A9606E" w14:paraId="1AFA9E16" w14:textId="77777777" w:rsidTr="00906DCA">
        <w:trPr>
          <w:trHeight w:val="20"/>
          <w:jc w:val="center"/>
        </w:trPr>
        <w:tc>
          <w:tcPr>
            <w:tcW w:w="820" w:type="pct"/>
            <w:vMerge/>
            <w:vAlign w:val="center"/>
          </w:tcPr>
          <w:p w14:paraId="1040AB39" w14:textId="77777777" w:rsidR="00383305" w:rsidRPr="00A9606E" w:rsidRDefault="00383305" w:rsidP="00896D83">
            <w:pPr>
              <w:spacing w:before="0" w:after="0" w:line="283" w:lineRule="auto"/>
              <w:ind w:firstLine="0"/>
              <w:jc w:val="center"/>
              <w:rPr>
                <w:sz w:val="24"/>
                <w:szCs w:val="26"/>
              </w:rPr>
            </w:pPr>
          </w:p>
        </w:tc>
        <w:tc>
          <w:tcPr>
            <w:tcW w:w="3684" w:type="pct"/>
          </w:tcPr>
          <w:p w14:paraId="1BF56ECB"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15:</w:t>
            </w:r>
            <w:r w:rsidRPr="00A9606E">
              <w:rPr>
                <w:rFonts w:eastAsia="Times New Roman"/>
                <w:iCs/>
                <w:sz w:val="24"/>
                <w:szCs w:val="26"/>
                <w:lang w:val="fr-FR"/>
              </w:rPr>
              <w:t xml:space="preserve"> Trường lớp luôn sạch sẽ, đảm bảo vệ sinh môi trường</w:t>
            </w:r>
          </w:p>
        </w:tc>
        <w:tc>
          <w:tcPr>
            <w:tcW w:w="495" w:type="pct"/>
          </w:tcPr>
          <w:p w14:paraId="31A8275B" w14:textId="77777777" w:rsidR="00383305" w:rsidRPr="00A9606E" w:rsidRDefault="00383305" w:rsidP="005E4296">
            <w:pPr>
              <w:spacing w:before="0" w:after="0" w:line="288" w:lineRule="auto"/>
              <w:rPr>
                <w:sz w:val="24"/>
                <w:szCs w:val="26"/>
              </w:rPr>
            </w:pPr>
          </w:p>
        </w:tc>
      </w:tr>
      <w:tr w:rsidR="00383305" w:rsidRPr="00A9606E" w14:paraId="1BF6B623" w14:textId="77777777" w:rsidTr="00906DCA">
        <w:trPr>
          <w:trHeight w:val="20"/>
          <w:jc w:val="center"/>
        </w:trPr>
        <w:tc>
          <w:tcPr>
            <w:tcW w:w="820" w:type="pct"/>
            <w:vMerge/>
            <w:vAlign w:val="center"/>
          </w:tcPr>
          <w:p w14:paraId="1B8F652C" w14:textId="77777777" w:rsidR="00383305" w:rsidRPr="00A9606E" w:rsidRDefault="00383305" w:rsidP="00896D83">
            <w:pPr>
              <w:spacing w:before="0" w:after="0" w:line="283" w:lineRule="auto"/>
              <w:ind w:firstLine="0"/>
              <w:jc w:val="center"/>
              <w:rPr>
                <w:sz w:val="24"/>
                <w:szCs w:val="26"/>
              </w:rPr>
            </w:pPr>
          </w:p>
        </w:tc>
        <w:tc>
          <w:tcPr>
            <w:tcW w:w="3684" w:type="pct"/>
          </w:tcPr>
          <w:p w14:paraId="6728FEC8"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16:</w:t>
            </w:r>
            <w:r w:rsidRPr="00A9606E">
              <w:rPr>
                <w:rFonts w:eastAsia="Times New Roman"/>
                <w:iCs/>
                <w:sz w:val="24"/>
                <w:szCs w:val="26"/>
                <w:lang w:val="fr-FR"/>
              </w:rPr>
              <w:t xml:space="preserve"> Không gian, cảnh quan đảm bảo an toàn cho mọi người đến trường</w:t>
            </w:r>
          </w:p>
        </w:tc>
        <w:tc>
          <w:tcPr>
            <w:tcW w:w="495" w:type="pct"/>
          </w:tcPr>
          <w:p w14:paraId="2AC32888" w14:textId="77777777" w:rsidR="00383305" w:rsidRPr="00A9606E" w:rsidRDefault="00383305" w:rsidP="005E4296">
            <w:pPr>
              <w:spacing w:before="0" w:after="0" w:line="288" w:lineRule="auto"/>
              <w:rPr>
                <w:sz w:val="24"/>
                <w:szCs w:val="26"/>
              </w:rPr>
            </w:pPr>
          </w:p>
        </w:tc>
      </w:tr>
      <w:tr w:rsidR="00383305" w:rsidRPr="00A9606E" w14:paraId="24C4D4A2" w14:textId="77777777" w:rsidTr="00906DCA">
        <w:trPr>
          <w:trHeight w:val="20"/>
          <w:jc w:val="center"/>
        </w:trPr>
        <w:tc>
          <w:tcPr>
            <w:tcW w:w="820" w:type="pct"/>
            <w:vMerge/>
            <w:vAlign w:val="center"/>
          </w:tcPr>
          <w:p w14:paraId="62B61030" w14:textId="77777777" w:rsidR="00383305" w:rsidRPr="00A9606E" w:rsidRDefault="00383305" w:rsidP="00896D83">
            <w:pPr>
              <w:spacing w:before="0" w:after="0" w:line="283" w:lineRule="auto"/>
              <w:ind w:firstLine="0"/>
              <w:jc w:val="center"/>
              <w:rPr>
                <w:sz w:val="24"/>
                <w:szCs w:val="26"/>
              </w:rPr>
            </w:pPr>
          </w:p>
        </w:tc>
        <w:tc>
          <w:tcPr>
            <w:tcW w:w="3684" w:type="pct"/>
          </w:tcPr>
          <w:p w14:paraId="7D97F978"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17:</w:t>
            </w:r>
            <w:r w:rsidRPr="00A9606E">
              <w:rPr>
                <w:rFonts w:eastAsia="Times New Roman"/>
                <w:iCs/>
                <w:sz w:val="24"/>
                <w:szCs w:val="26"/>
                <w:lang w:val="fr-FR"/>
              </w:rPr>
              <w:t xml:space="preserve"> Cách bài trí, sắp xếp lớp học và cảnh quan xung quanh hợp lý, đẹp</w:t>
            </w:r>
          </w:p>
        </w:tc>
        <w:tc>
          <w:tcPr>
            <w:tcW w:w="495" w:type="pct"/>
          </w:tcPr>
          <w:p w14:paraId="4A4A7059" w14:textId="77777777" w:rsidR="00383305" w:rsidRPr="00A9606E" w:rsidRDefault="00383305" w:rsidP="005E4296">
            <w:pPr>
              <w:spacing w:before="0" w:after="0" w:line="288" w:lineRule="auto"/>
              <w:rPr>
                <w:sz w:val="24"/>
                <w:szCs w:val="26"/>
              </w:rPr>
            </w:pPr>
          </w:p>
        </w:tc>
      </w:tr>
      <w:tr w:rsidR="00383305" w:rsidRPr="00A9606E" w14:paraId="19FF77CC" w14:textId="77777777" w:rsidTr="00906DCA">
        <w:trPr>
          <w:trHeight w:val="20"/>
          <w:jc w:val="center"/>
        </w:trPr>
        <w:tc>
          <w:tcPr>
            <w:tcW w:w="820" w:type="pct"/>
            <w:vMerge w:val="restart"/>
            <w:vAlign w:val="center"/>
          </w:tcPr>
          <w:p w14:paraId="2E1E1D93" w14:textId="77777777" w:rsidR="00383305" w:rsidRPr="00A9606E" w:rsidRDefault="00383305" w:rsidP="00896D83">
            <w:pPr>
              <w:spacing w:before="0" w:after="0" w:line="283" w:lineRule="auto"/>
              <w:ind w:firstLine="0"/>
              <w:jc w:val="center"/>
              <w:rPr>
                <w:sz w:val="24"/>
                <w:szCs w:val="26"/>
              </w:rPr>
            </w:pPr>
            <w:r w:rsidRPr="00A9606E">
              <w:rPr>
                <w:rFonts w:eastAsia="Times New Roman"/>
                <w:b/>
                <w:bCs/>
                <w:sz w:val="24"/>
                <w:szCs w:val="26"/>
              </w:rPr>
              <w:t>Tiêu chí 5: Đánh giá về trang phục của nhà trường</w:t>
            </w:r>
          </w:p>
        </w:tc>
        <w:tc>
          <w:tcPr>
            <w:tcW w:w="3684" w:type="pct"/>
          </w:tcPr>
          <w:p w14:paraId="54615842"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Chỉ báo 18:</w:t>
            </w:r>
            <w:r w:rsidRPr="00A9606E">
              <w:rPr>
                <w:rFonts w:eastAsia="Times New Roman"/>
                <w:iCs/>
                <w:sz w:val="24"/>
                <w:szCs w:val="26"/>
                <w:lang w:val="fr-FR"/>
              </w:rPr>
              <w:t xml:space="preserve"> </w:t>
            </w:r>
            <w:r w:rsidRPr="00A9606E">
              <w:rPr>
                <w:rFonts w:eastAsia="Times New Roman"/>
                <w:sz w:val="24"/>
                <w:szCs w:val="26"/>
              </w:rPr>
              <w:t xml:space="preserve">Trang phục của </w:t>
            </w:r>
            <w:r w:rsidR="001F6281" w:rsidRPr="00A9606E">
              <w:rPr>
                <w:rFonts w:eastAsia="Times New Roman"/>
                <w:sz w:val="24"/>
                <w:szCs w:val="26"/>
              </w:rPr>
              <w:t>GV</w:t>
            </w:r>
            <w:r w:rsidRPr="00A9606E">
              <w:rPr>
                <w:rFonts w:eastAsia="Times New Roman"/>
                <w:sz w:val="24"/>
                <w:szCs w:val="26"/>
              </w:rPr>
              <w:t>, nhân viên lịch sự, đẹp, chất lượng tốt và thể hiện tính thẩm mỹ văn hóa cao, phân biệt được thương hiện của nhà trường</w:t>
            </w:r>
          </w:p>
        </w:tc>
        <w:tc>
          <w:tcPr>
            <w:tcW w:w="495" w:type="pct"/>
          </w:tcPr>
          <w:p w14:paraId="3583BD3C" w14:textId="77777777" w:rsidR="00383305" w:rsidRPr="00A9606E" w:rsidRDefault="00383305" w:rsidP="005E4296">
            <w:pPr>
              <w:spacing w:before="0" w:after="0" w:line="288" w:lineRule="auto"/>
              <w:rPr>
                <w:sz w:val="24"/>
                <w:szCs w:val="26"/>
              </w:rPr>
            </w:pPr>
          </w:p>
        </w:tc>
      </w:tr>
      <w:tr w:rsidR="00383305" w:rsidRPr="00A9606E" w14:paraId="466D831A" w14:textId="77777777" w:rsidTr="00906DCA">
        <w:trPr>
          <w:trHeight w:val="20"/>
          <w:jc w:val="center"/>
        </w:trPr>
        <w:tc>
          <w:tcPr>
            <w:tcW w:w="820" w:type="pct"/>
            <w:vMerge/>
            <w:vAlign w:val="center"/>
          </w:tcPr>
          <w:p w14:paraId="78A38E25" w14:textId="77777777" w:rsidR="00383305" w:rsidRPr="00A9606E" w:rsidRDefault="00383305" w:rsidP="00896D83">
            <w:pPr>
              <w:spacing w:before="0" w:after="0" w:line="283" w:lineRule="auto"/>
              <w:jc w:val="center"/>
              <w:rPr>
                <w:sz w:val="24"/>
                <w:szCs w:val="26"/>
              </w:rPr>
            </w:pPr>
          </w:p>
        </w:tc>
        <w:tc>
          <w:tcPr>
            <w:tcW w:w="3684" w:type="pct"/>
          </w:tcPr>
          <w:p w14:paraId="359114C2" w14:textId="77777777" w:rsidR="00383305" w:rsidRPr="00A9606E" w:rsidRDefault="00383305" w:rsidP="00896D83">
            <w:pPr>
              <w:spacing w:before="0" w:after="0" w:line="283" w:lineRule="auto"/>
              <w:ind w:firstLine="0"/>
              <w:rPr>
                <w:rFonts w:eastAsia="Times New Roman"/>
                <w:i/>
                <w:sz w:val="24"/>
                <w:szCs w:val="26"/>
                <w:lang w:val="fr-FR"/>
              </w:rPr>
            </w:pPr>
            <w:r w:rsidRPr="00A9606E">
              <w:rPr>
                <w:rFonts w:eastAsia="Times New Roman"/>
                <w:i/>
                <w:sz w:val="24"/>
                <w:szCs w:val="26"/>
                <w:lang w:val="fr-FR"/>
              </w:rPr>
              <w:t>Chỉ báo 19:</w:t>
            </w:r>
            <w:r w:rsidRPr="00A9606E">
              <w:rPr>
                <w:rFonts w:eastAsia="Times New Roman"/>
                <w:iCs/>
                <w:sz w:val="24"/>
                <w:szCs w:val="26"/>
                <w:lang w:val="fr-FR"/>
              </w:rPr>
              <w:t xml:space="preserve"> </w:t>
            </w:r>
            <w:r w:rsidRPr="00A9606E">
              <w:rPr>
                <w:rFonts w:eastAsia="Times New Roman"/>
                <w:sz w:val="24"/>
                <w:szCs w:val="26"/>
              </w:rPr>
              <w:t xml:space="preserve">Đồng phục của </w:t>
            </w:r>
            <w:r w:rsidR="00AD0C66" w:rsidRPr="00A9606E">
              <w:rPr>
                <w:rFonts w:eastAsia="Times New Roman"/>
                <w:sz w:val="24"/>
                <w:szCs w:val="26"/>
              </w:rPr>
              <w:t>HS</w:t>
            </w:r>
            <w:r w:rsidRPr="00A9606E">
              <w:rPr>
                <w:rFonts w:eastAsia="Times New Roman"/>
                <w:sz w:val="24"/>
                <w:szCs w:val="26"/>
              </w:rPr>
              <w:t xml:space="preserve"> lịch sự, trang nhã, chất lượng tốt, phân biệt được </w:t>
            </w:r>
            <w:r w:rsidR="00AD0C66" w:rsidRPr="00A9606E">
              <w:rPr>
                <w:rFonts w:eastAsia="Times New Roman"/>
                <w:sz w:val="24"/>
                <w:szCs w:val="26"/>
              </w:rPr>
              <w:t>HS</w:t>
            </w:r>
            <w:r w:rsidRPr="00A9606E">
              <w:rPr>
                <w:rFonts w:eastAsia="Times New Roman"/>
                <w:sz w:val="24"/>
                <w:szCs w:val="26"/>
              </w:rPr>
              <w:t xml:space="preserve"> các trường.</w:t>
            </w:r>
          </w:p>
        </w:tc>
        <w:tc>
          <w:tcPr>
            <w:tcW w:w="495" w:type="pct"/>
          </w:tcPr>
          <w:p w14:paraId="19D61EEF" w14:textId="77777777" w:rsidR="00383305" w:rsidRPr="00A9606E" w:rsidRDefault="00383305" w:rsidP="005E4296">
            <w:pPr>
              <w:spacing w:before="0" w:after="0" w:line="288" w:lineRule="auto"/>
              <w:rPr>
                <w:sz w:val="24"/>
                <w:szCs w:val="26"/>
              </w:rPr>
            </w:pPr>
          </w:p>
        </w:tc>
      </w:tr>
      <w:tr w:rsidR="00383305" w:rsidRPr="00A9606E" w14:paraId="5F8389B2" w14:textId="77777777" w:rsidTr="00906DCA">
        <w:trPr>
          <w:trHeight w:val="20"/>
          <w:jc w:val="center"/>
        </w:trPr>
        <w:tc>
          <w:tcPr>
            <w:tcW w:w="820" w:type="pct"/>
            <w:vMerge/>
            <w:vAlign w:val="center"/>
          </w:tcPr>
          <w:p w14:paraId="724B52D6" w14:textId="77777777" w:rsidR="00383305" w:rsidRPr="00A9606E" w:rsidRDefault="00383305" w:rsidP="00896D83">
            <w:pPr>
              <w:spacing w:before="0" w:after="0" w:line="283" w:lineRule="auto"/>
              <w:jc w:val="center"/>
              <w:rPr>
                <w:sz w:val="24"/>
                <w:szCs w:val="26"/>
              </w:rPr>
            </w:pPr>
          </w:p>
        </w:tc>
        <w:tc>
          <w:tcPr>
            <w:tcW w:w="3684" w:type="pct"/>
          </w:tcPr>
          <w:p w14:paraId="4EB5C624" w14:textId="77777777" w:rsidR="00383305" w:rsidRPr="00A9606E" w:rsidRDefault="00383305" w:rsidP="00896D83">
            <w:pPr>
              <w:spacing w:before="0" w:after="0" w:line="283" w:lineRule="auto"/>
              <w:ind w:firstLine="0"/>
              <w:rPr>
                <w:rFonts w:eastAsia="Times New Roman"/>
                <w:i/>
                <w:sz w:val="24"/>
                <w:szCs w:val="26"/>
                <w:lang w:val="fr-FR"/>
              </w:rPr>
            </w:pPr>
            <w:r w:rsidRPr="00A9606E">
              <w:rPr>
                <w:rFonts w:eastAsia="Times New Roman"/>
                <w:i/>
                <w:sz w:val="24"/>
                <w:szCs w:val="26"/>
                <w:lang w:val="fr-FR"/>
              </w:rPr>
              <w:t xml:space="preserve">Chỉ báo 20: </w:t>
            </w:r>
            <w:r w:rsidRPr="00A9606E">
              <w:rPr>
                <w:rFonts w:eastAsia="Times New Roman"/>
                <w:iCs/>
                <w:sz w:val="24"/>
                <w:szCs w:val="26"/>
                <w:lang w:val="fr-FR"/>
              </w:rPr>
              <w:t>Trang phục nhà trường có sự kế thừa, mang tính ổn định, nó thể hiện sở hữu trí tuệ, thể hiện đặc trưng của văn hóa nhà trường đó</w:t>
            </w:r>
          </w:p>
        </w:tc>
        <w:tc>
          <w:tcPr>
            <w:tcW w:w="495" w:type="pct"/>
          </w:tcPr>
          <w:p w14:paraId="2E7F2A39" w14:textId="77777777" w:rsidR="00383305" w:rsidRPr="00A9606E" w:rsidRDefault="00383305" w:rsidP="005E4296">
            <w:pPr>
              <w:spacing w:before="0" w:after="0" w:line="288" w:lineRule="auto"/>
              <w:rPr>
                <w:sz w:val="24"/>
                <w:szCs w:val="26"/>
              </w:rPr>
            </w:pPr>
          </w:p>
        </w:tc>
      </w:tr>
      <w:tr w:rsidR="00383305" w:rsidRPr="00A9606E" w14:paraId="526DB5EE" w14:textId="77777777" w:rsidTr="00906DCA">
        <w:trPr>
          <w:trHeight w:val="20"/>
          <w:jc w:val="center"/>
        </w:trPr>
        <w:tc>
          <w:tcPr>
            <w:tcW w:w="820" w:type="pct"/>
            <w:vMerge/>
            <w:vAlign w:val="center"/>
          </w:tcPr>
          <w:p w14:paraId="54466C52" w14:textId="77777777" w:rsidR="00383305" w:rsidRPr="00A9606E" w:rsidRDefault="00383305" w:rsidP="00896D83">
            <w:pPr>
              <w:spacing w:before="0" w:after="0" w:line="283" w:lineRule="auto"/>
              <w:jc w:val="center"/>
              <w:rPr>
                <w:sz w:val="24"/>
                <w:szCs w:val="26"/>
              </w:rPr>
            </w:pPr>
          </w:p>
        </w:tc>
        <w:tc>
          <w:tcPr>
            <w:tcW w:w="3684" w:type="pct"/>
          </w:tcPr>
          <w:p w14:paraId="2CB66CE4" w14:textId="77777777" w:rsidR="00383305" w:rsidRPr="00A9606E" w:rsidRDefault="00383305" w:rsidP="00896D83">
            <w:pPr>
              <w:spacing w:before="0" w:after="0" w:line="283" w:lineRule="auto"/>
              <w:ind w:firstLine="0"/>
              <w:rPr>
                <w:sz w:val="24"/>
                <w:szCs w:val="26"/>
              </w:rPr>
            </w:pPr>
            <w:r w:rsidRPr="00A9606E">
              <w:rPr>
                <w:rFonts w:eastAsia="Times New Roman"/>
                <w:i/>
                <w:sz w:val="24"/>
                <w:szCs w:val="26"/>
                <w:lang w:val="fr-FR"/>
              </w:rPr>
              <w:t xml:space="preserve">Chỉ báo 21: </w:t>
            </w:r>
            <w:r w:rsidRPr="00A9606E">
              <w:rPr>
                <w:rFonts w:eastAsia="Times New Roman"/>
                <w:iCs/>
                <w:sz w:val="24"/>
                <w:szCs w:val="26"/>
                <w:lang w:val="fr-FR"/>
              </w:rPr>
              <w:t xml:space="preserve">Có nội quy về trang phục cho </w:t>
            </w:r>
            <w:r w:rsidR="001F6281" w:rsidRPr="00A9606E">
              <w:rPr>
                <w:rFonts w:eastAsia="Times New Roman"/>
                <w:iCs/>
                <w:sz w:val="24"/>
                <w:szCs w:val="26"/>
                <w:lang w:val="fr-FR"/>
              </w:rPr>
              <w:t>GV</w:t>
            </w:r>
            <w:r w:rsidRPr="00A9606E">
              <w:rPr>
                <w:rFonts w:eastAsia="Times New Roman"/>
                <w:iCs/>
                <w:sz w:val="24"/>
                <w:szCs w:val="26"/>
                <w:lang w:val="fr-FR"/>
              </w:rPr>
              <w:t xml:space="preserve">, nhân viên, </w:t>
            </w:r>
            <w:r w:rsidR="00AD0C66" w:rsidRPr="00A9606E">
              <w:rPr>
                <w:rFonts w:eastAsia="Times New Roman"/>
                <w:iCs/>
                <w:sz w:val="24"/>
                <w:szCs w:val="26"/>
                <w:lang w:val="fr-FR"/>
              </w:rPr>
              <w:t>HS</w:t>
            </w:r>
            <w:r w:rsidRPr="00A9606E">
              <w:rPr>
                <w:rFonts w:eastAsia="Times New Roman"/>
                <w:iCs/>
                <w:sz w:val="24"/>
                <w:szCs w:val="26"/>
                <w:lang w:val="fr-FR"/>
              </w:rPr>
              <w:t xml:space="preserve"> và những người đến trường</w:t>
            </w:r>
          </w:p>
        </w:tc>
        <w:tc>
          <w:tcPr>
            <w:tcW w:w="495" w:type="pct"/>
          </w:tcPr>
          <w:p w14:paraId="6D7C3E44" w14:textId="77777777" w:rsidR="00383305" w:rsidRPr="00A9606E" w:rsidRDefault="00383305" w:rsidP="005E4296">
            <w:pPr>
              <w:spacing w:before="0" w:after="0" w:line="288" w:lineRule="auto"/>
              <w:rPr>
                <w:sz w:val="24"/>
                <w:szCs w:val="26"/>
              </w:rPr>
            </w:pPr>
          </w:p>
        </w:tc>
      </w:tr>
      <w:tr w:rsidR="00383305" w:rsidRPr="00A9606E" w14:paraId="7C1BCF46" w14:textId="77777777" w:rsidTr="00906DCA">
        <w:trPr>
          <w:trHeight w:val="20"/>
          <w:jc w:val="center"/>
        </w:trPr>
        <w:tc>
          <w:tcPr>
            <w:tcW w:w="4505" w:type="pct"/>
            <w:gridSpan w:val="2"/>
            <w:vAlign w:val="center"/>
          </w:tcPr>
          <w:p w14:paraId="55E955C8" w14:textId="77777777" w:rsidR="00383305" w:rsidRPr="00A9606E" w:rsidRDefault="00383305" w:rsidP="00896D83">
            <w:pPr>
              <w:spacing w:before="0" w:after="0" w:line="288" w:lineRule="auto"/>
              <w:ind w:firstLine="0"/>
              <w:jc w:val="center"/>
              <w:rPr>
                <w:i/>
                <w:iCs/>
                <w:sz w:val="24"/>
                <w:szCs w:val="26"/>
              </w:rPr>
            </w:pPr>
            <w:r w:rsidRPr="00A9606E">
              <w:rPr>
                <w:rFonts w:eastAsia="Times New Roman"/>
                <w:b/>
                <w:i/>
                <w:iCs/>
                <w:sz w:val="24"/>
                <w:szCs w:val="26"/>
              </w:rPr>
              <w:t>Nội dung 2: Các giá trị tinh thần của văn hóa nhà trường</w:t>
            </w:r>
          </w:p>
        </w:tc>
        <w:tc>
          <w:tcPr>
            <w:tcW w:w="495" w:type="pct"/>
          </w:tcPr>
          <w:p w14:paraId="738CD031" w14:textId="77777777" w:rsidR="00383305" w:rsidRPr="00A9606E" w:rsidRDefault="00383305" w:rsidP="005E4296">
            <w:pPr>
              <w:spacing w:before="0" w:after="0" w:line="288" w:lineRule="auto"/>
              <w:rPr>
                <w:i/>
                <w:iCs/>
                <w:sz w:val="24"/>
                <w:szCs w:val="26"/>
              </w:rPr>
            </w:pPr>
          </w:p>
        </w:tc>
      </w:tr>
      <w:tr w:rsidR="00383305" w:rsidRPr="00A9606E" w14:paraId="2C5238D7" w14:textId="77777777" w:rsidTr="00906DCA">
        <w:trPr>
          <w:trHeight w:val="20"/>
          <w:jc w:val="center"/>
        </w:trPr>
        <w:tc>
          <w:tcPr>
            <w:tcW w:w="820" w:type="pct"/>
            <w:vMerge w:val="restart"/>
            <w:vAlign w:val="center"/>
          </w:tcPr>
          <w:p w14:paraId="51EBAAC9" w14:textId="77777777" w:rsidR="00383305" w:rsidRPr="00A9606E" w:rsidRDefault="00383305" w:rsidP="00896D83">
            <w:pPr>
              <w:spacing w:before="0" w:after="0" w:line="288" w:lineRule="auto"/>
              <w:ind w:firstLine="0"/>
              <w:jc w:val="center"/>
              <w:rPr>
                <w:sz w:val="24"/>
                <w:szCs w:val="26"/>
              </w:rPr>
            </w:pPr>
            <w:r w:rsidRPr="00A9606E">
              <w:rPr>
                <w:rFonts w:eastAsia="Times New Roman"/>
                <w:b/>
                <w:bCs/>
                <w:sz w:val="24"/>
                <w:szCs w:val="26"/>
              </w:rPr>
              <w:t xml:space="preserve">Tiêu chí 6: </w:t>
            </w:r>
            <w:r w:rsidRPr="00A9606E">
              <w:rPr>
                <w:rFonts w:eastAsia="Times New Roman"/>
                <w:b/>
                <w:bCs/>
                <w:sz w:val="24"/>
                <w:szCs w:val="26"/>
              </w:rPr>
              <w:lastRenderedPageBreak/>
              <w:t>Đánh giá về tầm nhìn, mục tiêu</w:t>
            </w:r>
          </w:p>
        </w:tc>
        <w:tc>
          <w:tcPr>
            <w:tcW w:w="3684" w:type="pct"/>
            <w:vAlign w:val="center"/>
          </w:tcPr>
          <w:p w14:paraId="5903D2AF"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lastRenderedPageBreak/>
              <w:t>Chỉ báo 22:</w:t>
            </w:r>
            <w:r w:rsidRPr="00A9606E">
              <w:rPr>
                <w:rFonts w:eastAsia="Times New Roman"/>
                <w:iCs/>
                <w:sz w:val="24"/>
                <w:szCs w:val="26"/>
                <w:lang w:val="fr-FR"/>
              </w:rPr>
              <w:t xml:space="preserve"> </w:t>
            </w:r>
            <w:r w:rsidRPr="00A9606E">
              <w:rPr>
                <w:rFonts w:eastAsia="Times New Roman"/>
                <w:sz w:val="24"/>
                <w:szCs w:val="26"/>
              </w:rPr>
              <w:t xml:space="preserve">Có tầm nhìn và mục tiêu cụ thể để phát triển nhà </w:t>
            </w:r>
            <w:r w:rsidRPr="00A9606E">
              <w:rPr>
                <w:rFonts w:eastAsia="Times New Roman"/>
                <w:sz w:val="24"/>
                <w:szCs w:val="26"/>
              </w:rPr>
              <w:lastRenderedPageBreak/>
              <w:t>trường trong từng giai đoạn. Mục tiêu phải rõ ràng, đảm bảo tính khả thi, tính phù hợp, gắn với trách nhiệm của các bộ phận liên quan trong nhà trường</w:t>
            </w:r>
          </w:p>
        </w:tc>
        <w:tc>
          <w:tcPr>
            <w:tcW w:w="495" w:type="pct"/>
          </w:tcPr>
          <w:p w14:paraId="02B67279" w14:textId="77777777" w:rsidR="00383305" w:rsidRPr="00A9606E" w:rsidRDefault="00383305" w:rsidP="005E4296">
            <w:pPr>
              <w:spacing w:before="0" w:after="0" w:line="288" w:lineRule="auto"/>
              <w:rPr>
                <w:sz w:val="24"/>
                <w:szCs w:val="26"/>
              </w:rPr>
            </w:pPr>
          </w:p>
        </w:tc>
      </w:tr>
      <w:tr w:rsidR="00383305" w:rsidRPr="00A9606E" w14:paraId="6B86B55A" w14:textId="77777777" w:rsidTr="00906DCA">
        <w:trPr>
          <w:trHeight w:val="20"/>
          <w:jc w:val="center"/>
        </w:trPr>
        <w:tc>
          <w:tcPr>
            <w:tcW w:w="820" w:type="pct"/>
            <w:vMerge/>
            <w:vAlign w:val="center"/>
          </w:tcPr>
          <w:p w14:paraId="695B6260" w14:textId="77777777" w:rsidR="00383305" w:rsidRPr="00A9606E" w:rsidRDefault="00383305" w:rsidP="00896D83">
            <w:pPr>
              <w:spacing w:before="0" w:after="0" w:line="288" w:lineRule="auto"/>
              <w:ind w:firstLine="0"/>
              <w:jc w:val="center"/>
              <w:rPr>
                <w:sz w:val="24"/>
                <w:szCs w:val="26"/>
              </w:rPr>
            </w:pPr>
          </w:p>
        </w:tc>
        <w:tc>
          <w:tcPr>
            <w:tcW w:w="3684" w:type="pct"/>
            <w:vAlign w:val="center"/>
          </w:tcPr>
          <w:p w14:paraId="71D9FEA6"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23:</w:t>
            </w:r>
            <w:r w:rsidRPr="00A9606E">
              <w:rPr>
                <w:rFonts w:eastAsia="Times New Roman"/>
                <w:iCs/>
                <w:sz w:val="24"/>
                <w:szCs w:val="26"/>
                <w:lang w:val="fr-FR"/>
              </w:rPr>
              <w:t xml:space="preserve"> </w:t>
            </w:r>
            <w:r w:rsidRPr="00A9606E">
              <w:rPr>
                <w:rFonts w:eastAsia="Times New Roman"/>
                <w:sz w:val="24"/>
                <w:szCs w:val="26"/>
              </w:rPr>
              <w:t xml:space="preserve">Có tầm nhìn và mục tiêu dài hạn, mang tính chiến lược, tổng quát để phát triển nhà trường trong tương lai </w:t>
            </w:r>
          </w:p>
        </w:tc>
        <w:tc>
          <w:tcPr>
            <w:tcW w:w="495" w:type="pct"/>
          </w:tcPr>
          <w:p w14:paraId="530B1739" w14:textId="77777777" w:rsidR="00383305" w:rsidRPr="00A9606E" w:rsidRDefault="00383305" w:rsidP="005E4296">
            <w:pPr>
              <w:spacing w:before="0" w:after="0" w:line="288" w:lineRule="auto"/>
              <w:rPr>
                <w:sz w:val="24"/>
                <w:szCs w:val="26"/>
              </w:rPr>
            </w:pPr>
          </w:p>
        </w:tc>
      </w:tr>
      <w:tr w:rsidR="00383305" w:rsidRPr="00A9606E" w14:paraId="4F026D98" w14:textId="77777777" w:rsidTr="00906DCA">
        <w:trPr>
          <w:trHeight w:val="20"/>
          <w:jc w:val="center"/>
        </w:trPr>
        <w:tc>
          <w:tcPr>
            <w:tcW w:w="820" w:type="pct"/>
            <w:vMerge w:val="restart"/>
            <w:vAlign w:val="center"/>
          </w:tcPr>
          <w:p w14:paraId="29E8411F" w14:textId="77777777" w:rsidR="00383305" w:rsidRPr="00A9606E" w:rsidRDefault="00383305" w:rsidP="00896D83">
            <w:pPr>
              <w:spacing w:before="0" w:after="0" w:line="288" w:lineRule="auto"/>
              <w:ind w:firstLine="0"/>
              <w:jc w:val="center"/>
              <w:rPr>
                <w:sz w:val="24"/>
                <w:szCs w:val="26"/>
              </w:rPr>
            </w:pPr>
            <w:r w:rsidRPr="00A9606E">
              <w:rPr>
                <w:rFonts w:eastAsia="Times New Roman"/>
                <w:b/>
                <w:bCs/>
                <w:sz w:val="24"/>
                <w:szCs w:val="26"/>
              </w:rPr>
              <w:t>Tiêu chí 7: Đánh giá về hệ giá trị của nhà trường</w:t>
            </w:r>
          </w:p>
        </w:tc>
        <w:tc>
          <w:tcPr>
            <w:tcW w:w="3684" w:type="pct"/>
            <w:vAlign w:val="center"/>
          </w:tcPr>
          <w:p w14:paraId="4E170CD1"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24:</w:t>
            </w:r>
            <w:r w:rsidRPr="00A9606E">
              <w:rPr>
                <w:rFonts w:eastAsia="Times New Roman"/>
                <w:iCs/>
                <w:sz w:val="24"/>
                <w:szCs w:val="26"/>
                <w:lang w:val="fr-FR"/>
              </w:rPr>
              <w:t xml:space="preserve"> Có ‘</w:t>
            </w:r>
            <w:r w:rsidRPr="00A9606E">
              <w:rPr>
                <w:rFonts w:eastAsia="Times New Roman"/>
                <w:sz w:val="24"/>
                <w:szCs w:val="26"/>
              </w:rPr>
              <w:t>Sự tôn trọng’ trong ứng xử giữa mọi người</w:t>
            </w:r>
          </w:p>
        </w:tc>
        <w:tc>
          <w:tcPr>
            <w:tcW w:w="495" w:type="pct"/>
          </w:tcPr>
          <w:p w14:paraId="65537D7F" w14:textId="77777777" w:rsidR="00383305" w:rsidRPr="00A9606E" w:rsidRDefault="00383305" w:rsidP="005E4296">
            <w:pPr>
              <w:spacing w:before="0" w:after="0" w:line="288" w:lineRule="auto"/>
              <w:rPr>
                <w:sz w:val="24"/>
                <w:szCs w:val="26"/>
              </w:rPr>
            </w:pPr>
          </w:p>
        </w:tc>
      </w:tr>
      <w:tr w:rsidR="00383305" w:rsidRPr="00A9606E" w14:paraId="4FE2C746" w14:textId="77777777" w:rsidTr="00906DCA">
        <w:trPr>
          <w:trHeight w:val="20"/>
          <w:jc w:val="center"/>
        </w:trPr>
        <w:tc>
          <w:tcPr>
            <w:tcW w:w="820" w:type="pct"/>
            <w:vMerge/>
            <w:vAlign w:val="center"/>
          </w:tcPr>
          <w:p w14:paraId="2B332EBF" w14:textId="77777777" w:rsidR="00383305" w:rsidRPr="00A9606E" w:rsidRDefault="00383305" w:rsidP="00896D83">
            <w:pPr>
              <w:spacing w:before="0" w:after="0" w:line="288" w:lineRule="auto"/>
              <w:ind w:firstLine="0"/>
              <w:jc w:val="center"/>
              <w:rPr>
                <w:sz w:val="24"/>
                <w:szCs w:val="26"/>
              </w:rPr>
            </w:pPr>
          </w:p>
        </w:tc>
        <w:tc>
          <w:tcPr>
            <w:tcW w:w="3684" w:type="pct"/>
            <w:vAlign w:val="center"/>
          </w:tcPr>
          <w:p w14:paraId="659516A6" w14:textId="77777777" w:rsidR="00383305" w:rsidRPr="00A9606E" w:rsidRDefault="00383305" w:rsidP="005E4296">
            <w:pPr>
              <w:spacing w:before="0" w:after="0" w:line="288" w:lineRule="auto"/>
              <w:ind w:firstLine="0"/>
              <w:rPr>
                <w:rFonts w:eastAsia="Times New Roman"/>
                <w:sz w:val="24"/>
                <w:szCs w:val="26"/>
              </w:rPr>
            </w:pPr>
            <w:r w:rsidRPr="00A9606E">
              <w:rPr>
                <w:rFonts w:eastAsia="Times New Roman"/>
                <w:i/>
                <w:sz w:val="24"/>
                <w:szCs w:val="26"/>
                <w:lang w:val="fr-FR"/>
              </w:rPr>
              <w:t>Chỉ báo 25:</w:t>
            </w:r>
            <w:r w:rsidRPr="00A9606E">
              <w:rPr>
                <w:rFonts w:eastAsia="Times New Roman"/>
                <w:iCs/>
                <w:sz w:val="24"/>
                <w:szCs w:val="26"/>
                <w:lang w:val="fr-FR"/>
              </w:rPr>
              <w:t xml:space="preserve"> Có ‘</w:t>
            </w:r>
            <w:r w:rsidRPr="00A9606E">
              <w:rPr>
                <w:rFonts w:eastAsia="Times New Roman"/>
                <w:sz w:val="24"/>
                <w:szCs w:val="26"/>
              </w:rPr>
              <w:t>Sự trung thực’ trong ứng xử giữa mọi người</w:t>
            </w:r>
          </w:p>
        </w:tc>
        <w:tc>
          <w:tcPr>
            <w:tcW w:w="495" w:type="pct"/>
          </w:tcPr>
          <w:p w14:paraId="2392C02A" w14:textId="77777777" w:rsidR="00383305" w:rsidRPr="00A9606E" w:rsidRDefault="00383305" w:rsidP="005E4296">
            <w:pPr>
              <w:spacing w:before="0" w:after="0" w:line="288" w:lineRule="auto"/>
              <w:rPr>
                <w:sz w:val="24"/>
                <w:szCs w:val="26"/>
              </w:rPr>
            </w:pPr>
          </w:p>
        </w:tc>
      </w:tr>
      <w:tr w:rsidR="00383305" w:rsidRPr="00A9606E" w14:paraId="5C4F923F" w14:textId="77777777" w:rsidTr="00906DCA">
        <w:trPr>
          <w:trHeight w:val="20"/>
          <w:jc w:val="center"/>
        </w:trPr>
        <w:tc>
          <w:tcPr>
            <w:tcW w:w="820" w:type="pct"/>
            <w:vMerge/>
            <w:vAlign w:val="center"/>
          </w:tcPr>
          <w:p w14:paraId="4A03B53A" w14:textId="77777777" w:rsidR="00383305" w:rsidRPr="00A9606E" w:rsidRDefault="00383305" w:rsidP="00896D83">
            <w:pPr>
              <w:spacing w:before="0" w:after="0" w:line="288" w:lineRule="auto"/>
              <w:ind w:firstLine="0"/>
              <w:jc w:val="center"/>
              <w:rPr>
                <w:sz w:val="24"/>
                <w:szCs w:val="26"/>
              </w:rPr>
            </w:pPr>
          </w:p>
        </w:tc>
        <w:tc>
          <w:tcPr>
            <w:tcW w:w="3684" w:type="pct"/>
            <w:vAlign w:val="center"/>
          </w:tcPr>
          <w:p w14:paraId="0B4C4206"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 xml:space="preserve">Chỉ báo 26: </w:t>
            </w:r>
            <w:r w:rsidRPr="00A9606E">
              <w:rPr>
                <w:rFonts w:eastAsia="Times New Roman"/>
                <w:iCs/>
                <w:sz w:val="24"/>
                <w:szCs w:val="26"/>
                <w:lang w:val="fr-FR"/>
              </w:rPr>
              <w:t>Có ‘</w:t>
            </w:r>
            <w:r w:rsidRPr="00A9606E">
              <w:rPr>
                <w:rFonts w:eastAsia="Times New Roman"/>
                <w:sz w:val="24"/>
                <w:szCs w:val="26"/>
              </w:rPr>
              <w:t>Sự lắng nghe, khách quan, công bằng’ trong nhà trường</w:t>
            </w:r>
          </w:p>
        </w:tc>
        <w:tc>
          <w:tcPr>
            <w:tcW w:w="495" w:type="pct"/>
          </w:tcPr>
          <w:p w14:paraId="078D8C64" w14:textId="77777777" w:rsidR="00383305" w:rsidRPr="00A9606E" w:rsidRDefault="00383305" w:rsidP="005E4296">
            <w:pPr>
              <w:spacing w:before="0" w:after="0" w:line="288" w:lineRule="auto"/>
              <w:rPr>
                <w:sz w:val="24"/>
                <w:szCs w:val="26"/>
              </w:rPr>
            </w:pPr>
          </w:p>
        </w:tc>
      </w:tr>
      <w:tr w:rsidR="00383305" w:rsidRPr="00A9606E" w14:paraId="69508D8E" w14:textId="77777777" w:rsidTr="00906DCA">
        <w:trPr>
          <w:trHeight w:val="20"/>
          <w:jc w:val="center"/>
        </w:trPr>
        <w:tc>
          <w:tcPr>
            <w:tcW w:w="820" w:type="pct"/>
            <w:vMerge/>
            <w:vAlign w:val="center"/>
          </w:tcPr>
          <w:p w14:paraId="73AA6462" w14:textId="77777777" w:rsidR="00383305" w:rsidRPr="00A9606E" w:rsidRDefault="00383305" w:rsidP="00896D83">
            <w:pPr>
              <w:spacing w:before="0" w:after="0" w:line="288" w:lineRule="auto"/>
              <w:ind w:firstLine="0"/>
              <w:jc w:val="center"/>
              <w:rPr>
                <w:sz w:val="24"/>
                <w:szCs w:val="26"/>
              </w:rPr>
            </w:pPr>
          </w:p>
        </w:tc>
        <w:tc>
          <w:tcPr>
            <w:tcW w:w="3684" w:type="pct"/>
            <w:vAlign w:val="center"/>
          </w:tcPr>
          <w:p w14:paraId="6AD9FA36"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25:</w:t>
            </w:r>
            <w:r w:rsidRPr="00A9606E">
              <w:rPr>
                <w:rFonts w:eastAsia="Times New Roman"/>
                <w:iCs/>
                <w:sz w:val="24"/>
                <w:szCs w:val="26"/>
                <w:lang w:val="fr-FR"/>
              </w:rPr>
              <w:t xml:space="preserve"> Có ‘</w:t>
            </w:r>
            <w:r w:rsidRPr="00A9606E">
              <w:rPr>
                <w:rFonts w:eastAsia="Times New Roman"/>
                <w:sz w:val="24"/>
                <w:szCs w:val="26"/>
              </w:rPr>
              <w:t>Tính kỷ luật’ trong nhà trường</w:t>
            </w:r>
          </w:p>
        </w:tc>
        <w:tc>
          <w:tcPr>
            <w:tcW w:w="495" w:type="pct"/>
          </w:tcPr>
          <w:p w14:paraId="4760D823" w14:textId="77777777" w:rsidR="00383305" w:rsidRPr="00A9606E" w:rsidRDefault="00383305" w:rsidP="005E4296">
            <w:pPr>
              <w:spacing w:before="0" w:after="0" w:line="288" w:lineRule="auto"/>
              <w:rPr>
                <w:sz w:val="24"/>
                <w:szCs w:val="26"/>
              </w:rPr>
            </w:pPr>
          </w:p>
        </w:tc>
      </w:tr>
      <w:tr w:rsidR="00383305" w:rsidRPr="00A9606E" w14:paraId="24E1CDDF" w14:textId="77777777" w:rsidTr="00906DCA">
        <w:trPr>
          <w:trHeight w:val="20"/>
          <w:jc w:val="center"/>
        </w:trPr>
        <w:tc>
          <w:tcPr>
            <w:tcW w:w="820" w:type="pct"/>
            <w:vMerge/>
            <w:vAlign w:val="center"/>
          </w:tcPr>
          <w:p w14:paraId="52536E6E" w14:textId="77777777" w:rsidR="00383305" w:rsidRPr="00A9606E" w:rsidRDefault="00383305" w:rsidP="00896D83">
            <w:pPr>
              <w:spacing w:before="0" w:after="0" w:line="288" w:lineRule="auto"/>
              <w:ind w:firstLine="0"/>
              <w:jc w:val="center"/>
              <w:rPr>
                <w:sz w:val="24"/>
                <w:szCs w:val="26"/>
              </w:rPr>
            </w:pPr>
          </w:p>
        </w:tc>
        <w:tc>
          <w:tcPr>
            <w:tcW w:w="3684" w:type="pct"/>
            <w:vAlign w:val="center"/>
          </w:tcPr>
          <w:p w14:paraId="65C056BD"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26:</w:t>
            </w:r>
            <w:r w:rsidRPr="00A9606E">
              <w:rPr>
                <w:rFonts w:eastAsia="Times New Roman"/>
                <w:iCs/>
                <w:sz w:val="24"/>
                <w:szCs w:val="26"/>
                <w:lang w:val="fr-FR"/>
              </w:rPr>
              <w:t xml:space="preserve"> Có ‘</w:t>
            </w:r>
            <w:r w:rsidRPr="00A9606E">
              <w:rPr>
                <w:rFonts w:eastAsia="Times New Roman"/>
                <w:sz w:val="24"/>
                <w:szCs w:val="26"/>
              </w:rPr>
              <w:t xml:space="preserve">Tính trách nhiệm’ trong công việc </w:t>
            </w:r>
          </w:p>
        </w:tc>
        <w:tc>
          <w:tcPr>
            <w:tcW w:w="495" w:type="pct"/>
          </w:tcPr>
          <w:p w14:paraId="1ECC7644" w14:textId="77777777" w:rsidR="00383305" w:rsidRPr="00A9606E" w:rsidRDefault="00383305" w:rsidP="005E4296">
            <w:pPr>
              <w:spacing w:before="0" w:after="0" w:line="288" w:lineRule="auto"/>
              <w:rPr>
                <w:sz w:val="24"/>
                <w:szCs w:val="26"/>
              </w:rPr>
            </w:pPr>
          </w:p>
        </w:tc>
      </w:tr>
      <w:tr w:rsidR="00383305" w:rsidRPr="00A9606E" w14:paraId="488795D1" w14:textId="77777777" w:rsidTr="00906DCA">
        <w:trPr>
          <w:trHeight w:val="20"/>
          <w:jc w:val="center"/>
        </w:trPr>
        <w:tc>
          <w:tcPr>
            <w:tcW w:w="820" w:type="pct"/>
            <w:vMerge/>
            <w:vAlign w:val="center"/>
          </w:tcPr>
          <w:p w14:paraId="05A39C36" w14:textId="77777777" w:rsidR="00383305" w:rsidRPr="00A9606E" w:rsidRDefault="00383305" w:rsidP="00896D83">
            <w:pPr>
              <w:spacing w:before="0" w:after="0" w:line="288" w:lineRule="auto"/>
              <w:ind w:firstLine="0"/>
              <w:jc w:val="center"/>
              <w:rPr>
                <w:sz w:val="24"/>
                <w:szCs w:val="26"/>
              </w:rPr>
            </w:pPr>
          </w:p>
        </w:tc>
        <w:tc>
          <w:tcPr>
            <w:tcW w:w="3684" w:type="pct"/>
            <w:vAlign w:val="center"/>
          </w:tcPr>
          <w:p w14:paraId="70AC7FEF"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27:</w:t>
            </w:r>
            <w:r w:rsidRPr="00A9606E">
              <w:rPr>
                <w:rFonts w:eastAsia="Times New Roman"/>
                <w:iCs/>
                <w:sz w:val="24"/>
                <w:szCs w:val="26"/>
                <w:lang w:val="fr-FR"/>
              </w:rPr>
              <w:t xml:space="preserve"> Có ‘</w:t>
            </w:r>
            <w:r w:rsidRPr="00A9606E">
              <w:rPr>
                <w:rFonts w:eastAsia="Times New Roman"/>
                <w:sz w:val="24"/>
                <w:szCs w:val="26"/>
              </w:rPr>
              <w:t>Tinh thần hợp tác’ trong các quan hệ</w:t>
            </w:r>
          </w:p>
        </w:tc>
        <w:tc>
          <w:tcPr>
            <w:tcW w:w="495" w:type="pct"/>
          </w:tcPr>
          <w:p w14:paraId="24B4D622" w14:textId="77777777" w:rsidR="00383305" w:rsidRPr="00A9606E" w:rsidRDefault="00383305" w:rsidP="005E4296">
            <w:pPr>
              <w:spacing w:before="0" w:after="0" w:line="288" w:lineRule="auto"/>
              <w:rPr>
                <w:sz w:val="24"/>
                <w:szCs w:val="26"/>
              </w:rPr>
            </w:pPr>
          </w:p>
        </w:tc>
      </w:tr>
      <w:tr w:rsidR="00383305" w:rsidRPr="00A9606E" w14:paraId="0876BBD2" w14:textId="77777777" w:rsidTr="00906DCA">
        <w:trPr>
          <w:trHeight w:val="20"/>
          <w:jc w:val="center"/>
        </w:trPr>
        <w:tc>
          <w:tcPr>
            <w:tcW w:w="820" w:type="pct"/>
            <w:vMerge/>
            <w:vAlign w:val="center"/>
          </w:tcPr>
          <w:p w14:paraId="148B4700" w14:textId="77777777" w:rsidR="00383305" w:rsidRPr="00A9606E" w:rsidRDefault="00383305" w:rsidP="00896D83">
            <w:pPr>
              <w:spacing w:before="0" w:after="0" w:line="288" w:lineRule="auto"/>
              <w:ind w:firstLine="0"/>
              <w:jc w:val="center"/>
              <w:rPr>
                <w:sz w:val="24"/>
                <w:szCs w:val="26"/>
              </w:rPr>
            </w:pPr>
          </w:p>
        </w:tc>
        <w:tc>
          <w:tcPr>
            <w:tcW w:w="3684" w:type="pct"/>
            <w:vAlign w:val="center"/>
          </w:tcPr>
          <w:p w14:paraId="3E2F76D5"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28:</w:t>
            </w:r>
            <w:r w:rsidRPr="00A9606E">
              <w:rPr>
                <w:rFonts w:eastAsia="Times New Roman"/>
                <w:iCs/>
                <w:sz w:val="24"/>
                <w:szCs w:val="26"/>
                <w:lang w:val="fr-FR"/>
              </w:rPr>
              <w:t xml:space="preserve"> Có ‘</w:t>
            </w:r>
            <w:r w:rsidRPr="00A9606E">
              <w:rPr>
                <w:rFonts w:eastAsia="Times New Roman"/>
                <w:sz w:val="24"/>
                <w:szCs w:val="26"/>
              </w:rPr>
              <w:t>Lòng nhân ái’ giữa người với người trong nhà trường</w:t>
            </w:r>
          </w:p>
        </w:tc>
        <w:tc>
          <w:tcPr>
            <w:tcW w:w="495" w:type="pct"/>
          </w:tcPr>
          <w:p w14:paraId="3DEEAD2F" w14:textId="77777777" w:rsidR="00383305" w:rsidRPr="00A9606E" w:rsidRDefault="00383305" w:rsidP="005E4296">
            <w:pPr>
              <w:spacing w:before="0" w:after="0" w:line="288" w:lineRule="auto"/>
              <w:rPr>
                <w:sz w:val="24"/>
                <w:szCs w:val="26"/>
              </w:rPr>
            </w:pPr>
          </w:p>
        </w:tc>
      </w:tr>
      <w:tr w:rsidR="00383305" w:rsidRPr="00A9606E" w14:paraId="3856F268" w14:textId="77777777" w:rsidTr="00906DCA">
        <w:trPr>
          <w:trHeight w:val="20"/>
          <w:jc w:val="center"/>
        </w:trPr>
        <w:tc>
          <w:tcPr>
            <w:tcW w:w="820" w:type="pct"/>
            <w:vMerge w:val="restart"/>
            <w:vAlign w:val="center"/>
          </w:tcPr>
          <w:p w14:paraId="4E100F4D" w14:textId="77777777" w:rsidR="00383305" w:rsidRPr="00A9606E" w:rsidRDefault="00383305" w:rsidP="00896D83">
            <w:pPr>
              <w:spacing w:before="0" w:after="0" w:line="288" w:lineRule="auto"/>
              <w:ind w:firstLine="0"/>
              <w:jc w:val="center"/>
              <w:rPr>
                <w:sz w:val="24"/>
                <w:szCs w:val="26"/>
              </w:rPr>
            </w:pPr>
            <w:r w:rsidRPr="00A9606E">
              <w:rPr>
                <w:rFonts w:eastAsia="Times New Roman"/>
                <w:b/>
                <w:bCs/>
                <w:sz w:val="24"/>
                <w:szCs w:val="26"/>
              </w:rPr>
              <w:t>Tiêu chí 8: Đánh giá về phong cách lãnh đạo</w:t>
            </w:r>
          </w:p>
        </w:tc>
        <w:tc>
          <w:tcPr>
            <w:tcW w:w="3684" w:type="pct"/>
          </w:tcPr>
          <w:p w14:paraId="5927D6A9"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29:</w:t>
            </w:r>
            <w:r w:rsidRPr="00A9606E">
              <w:rPr>
                <w:rFonts w:eastAsia="Times New Roman"/>
                <w:iCs/>
                <w:sz w:val="24"/>
                <w:szCs w:val="26"/>
                <w:lang w:val="fr-FR"/>
              </w:rPr>
              <w:t xml:space="preserve"> </w:t>
            </w:r>
            <w:r w:rsidRPr="00A9606E">
              <w:rPr>
                <w:sz w:val="24"/>
                <w:szCs w:val="26"/>
              </w:rPr>
              <w:t xml:space="preserve">Phong cách lãnh đạo của nhà trường thể hiện có những </w:t>
            </w:r>
            <w:r w:rsidRPr="00A9606E">
              <w:rPr>
                <w:rFonts w:eastAsia="Times New Roman"/>
                <w:sz w:val="24"/>
                <w:szCs w:val="26"/>
              </w:rPr>
              <w:t>quyết định kịp thời</w:t>
            </w:r>
          </w:p>
        </w:tc>
        <w:tc>
          <w:tcPr>
            <w:tcW w:w="495" w:type="pct"/>
          </w:tcPr>
          <w:p w14:paraId="6862FB7E" w14:textId="77777777" w:rsidR="00383305" w:rsidRPr="00A9606E" w:rsidRDefault="00383305" w:rsidP="005E4296">
            <w:pPr>
              <w:spacing w:before="0" w:after="0" w:line="288" w:lineRule="auto"/>
              <w:rPr>
                <w:sz w:val="24"/>
                <w:szCs w:val="26"/>
              </w:rPr>
            </w:pPr>
          </w:p>
        </w:tc>
      </w:tr>
      <w:tr w:rsidR="00383305" w:rsidRPr="00A9606E" w14:paraId="2329621F" w14:textId="77777777" w:rsidTr="00906DCA">
        <w:trPr>
          <w:trHeight w:val="20"/>
          <w:jc w:val="center"/>
        </w:trPr>
        <w:tc>
          <w:tcPr>
            <w:tcW w:w="820" w:type="pct"/>
            <w:vMerge/>
            <w:vAlign w:val="center"/>
          </w:tcPr>
          <w:p w14:paraId="7A9E4D41" w14:textId="77777777" w:rsidR="00383305" w:rsidRPr="00A9606E" w:rsidRDefault="00383305" w:rsidP="00896D83">
            <w:pPr>
              <w:spacing w:before="0" w:after="0" w:line="288" w:lineRule="auto"/>
              <w:ind w:firstLine="0"/>
              <w:jc w:val="center"/>
              <w:rPr>
                <w:sz w:val="24"/>
                <w:szCs w:val="26"/>
              </w:rPr>
            </w:pPr>
          </w:p>
        </w:tc>
        <w:tc>
          <w:tcPr>
            <w:tcW w:w="3684" w:type="pct"/>
          </w:tcPr>
          <w:p w14:paraId="2606AFC6" w14:textId="77777777" w:rsidR="00383305" w:rsidRPr="00A9606E" w:rsidRDefault="00383305" w:rsidP="005E4296">
            <w:pPr>
              <w:spacing w:before="0" w:after="0" w:line="288" w:lineRule="auto"/>
              <w:ind w:firstLine="0"/>
              <w:rPr>
                <w:rFonts w:eastAsia="Times New Roman"/>
                <w:sz w:val="24"/>
                <w:szCs w:val="26"/>
              </w:rPr>
            </w:pPr>
            <w:r w:rsidRPr="00A9606E">
              <w:rPr>
                <w:rFonts w:eastAsia="Times New Roman"/>
                <w:i/>
                <w:sz w:val="24"/>
                <w:szCs w:val="26"/>
                <w:lang w:val="fr-FR"/>
              </w:rPr>
              <w:t>Chỉ báo 30:</w:t>
            </w:r>
            <w:r w:rsidRPr="00A9606E">
              <w:rPr>
                <w:rFonts w:eastAsia="Times New Roman"/>
                <w:iCs/>
                <w:sz w:val="24"/>
                <w:szCs w:val="26"/>
                <w:lang w:val="fr-FR"/>
              </w:rPr>
              <w:t xml:space="preserve"> Thể hiện d</w:t>
            </w:r>
            <w:r w:rsidRPr="00A9606E">
              <w:rPr>
                <w:rFonts w:eastAsia="Times New Roman"/>
                <w:sz w:val="24"/>
                <w:szCs w:val="26"/>
              </w:rPr>
              <w:t>ám chịu trách nhiệm trước quyết định đưa ra</w:t>
            </w:r>
          </w:p>
        </w:tc>
        <w:tc>
          <w:tcPr>
            <w:tcW w:w="495" w:type="pct"/>
          </w:tcPr>
          <w:p w14:paraId="69920DD4" w14:textId="77777777" w:rsidR="00383305" w:rsidRPr="00A9606E" w:rsidRDefault="00383305" w:rsidP="005E4296">
            <w:pPr>
              <w:spacing w:before="0" w:after="0" w:line="288" w:lineRule="auto"/>
              <w:rPr>
                <w:sz w:val="24"/>
                <w:szCs w:val="26"/>
              </w:rPr>
            </w:pPr>
          </w:p>
        </w:tc>
      </w:tr>
      <w:tr w:rsidR="00383305" w:rsidRPr="00A9606E" w14:paraId="7461670A" w14:textId="77777777" w:rsidTr="00906DCA">
        <w:trPr>
          <w:trHeight w:val="20"/>
          <w:jc w:val="center"/>
        </w:trPr>
        <w:tc>
          <w:tcPr>
            <w:tcW w:w="820" w:type="pct"/>
            <w:vMerge/>
            <w:vAlign w:val="center"/>
          </w:tcPr>
          <w:p w14:paraId="05A60C84" w14:textId="77777777" w:rsidR="00383305" w:rsidRPr="00A9606E" w:rsidRDefault="00383305" w:rsidP="00896D83">
            <w:pPr>
              <w:spacing w:before="0" w:after="0" w:line="288" w:lineRule="auto"/>
              <w:ind w:firstLine="0"/>
              <w:jc w:val="center"/>
              <w:rPr>
                <w:sz w:val="24"/>
                <w:szCs w:val="26"/>
              </w:rPr>
            </w:pPr>
          </w:p>
        </w:tc>
        <w:tc>
          <w:tcPr>
            <w:tcW w:w="3684" w:type="pct"/>
          </w:tcPr>
          <w:p w14:paraId="4E3AE1D8"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31:</w:t>
            </w:r>
            <w:r w:rsidRPr="00A9606E">
              <w:rPr>
                <w:rFonts w:eastAsia="Times New Roman"/>
                <w:iCs/>
                <w:sz w:val="24"/>
                <w:szCs w:val="26"/>
                <w:lang w:val="fr-FR"/>
              </w:rPr>
              <w:t xml:space="preserve"> Phong cách lãnh đạo của nhà trường k</w:t>
            </w:r>
            <w:r w:rsidRPr="00A9606E">
              <w:rPr>
                <w:rFonts w:eastAsia="Times New Roman"/>
                <w:sz w:val="24"/>
                <w:szCs w:val="26"/>
              </w:rPr>
              <w:t>huyến khích mọi người đóng góp ý kiến trong các hoạt động,</w:t>
            </w:r>
            <w:r w:rsidR="00C030B6" w:rsidRPr="00A9606E">
              <w:rPr>
                <w:rFonts w:eastAsia="Times New Roman"/>
                <w:sz w:val="24"/>
                <w:szCs w:val="26"/>
              </w:rPr>
              <w:t xml:space="preserve"> </w:t>
            </w:r>
            <w:r w:rsidRPr="00A9606E">
              <w:rPr>
                <w:rFonts w:eastAsia="Times New Roman"/>
                <w:sz w:val="24"/>
                <w:szCs w:val="26"/>
              </w:rPr>
              <w:t>hợp tác, hoạt động nhóm, chia sẻ kinh nghiệm, chuyên môn</w:t>
            </w:r>
          </w:p>
        </w:tc>
        <w:tc>
          <w:tcPr>
            <w:tcW w:w="495" w:type="pct"/>
          </w:tcPr>
          <w:p w14:paraId="43F6F6A8" w14:textId="77777777" w:rsidR="00383305" w:rsidRPr="00A9606E" w:rsidRDefault="00383305" w:rsidP="005E4296">
            <w:pPr>
              <w:spacing w:before="0" w:after="0" w:line="288" w:lineRule="auto"/>
              <w:rPr>
                <w:sz w:val="24"/>
                <w:szCs w:val="26"/>
              </w:rPr>
            </w:pPr>
          </w:p>
        </w:tc>
      </w:tr>
      <w:tr w:rsidR="00383305" w:rsidRPr="00A9606E" w14:paraId="754C3158" w14:textId="77777777" w:rsidTr="00906DCA">
        <w:trPr>
          <w:trHeight w:val="20"/>
          <w:jc w:val="center"/>
        </w:trPr>
        <w:tc>
          <w:tcPr>
            <w:tcW w:w="820" w:type="pct"/>
            <w:vMerge/>
            <w:vAlign w:val="center"/>
          </w:tcPr>
          <w:p w14:paraId="57BAECEF" w14:textId="77777777" w:rsidR="00383305" w:rsidRPr="00A9606E" w:rsidRDefault="00383305" w:rsidP="00896D83">
            <w:pPr>
              <w:spacing w:before="0" w:after="0" w:line="288" w:lineRule="auto"/>
              <w:ind w:firstLine="0"/>
              <w:jc w:val="center"/>
              <w:rPr>
                <w:sz w:val="24"/>
                <w:szCs w:val="26"/>
              </w:rPr>
            </w:pPr>
          </w:p>
        </w:tc>
        <w:tc>
          <w:tcPr>
            <w:tcW w:w="3684" w:type="pct"/>
          </w:tcPr>
          <w:p w14:paraId="392061DE"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32:</w:t>
            </w:r>
            <w:r w:rsidRPr="00A9606E">
              <w:rPr>
                <w:rFonts w:eastAsia="Times New Roman"/>
                <w:iCs/>
                <w:sz w:val="24"/>
                <w:szCs w:val="26"/>
                <w:lang w:val="fr-FR"/>
              </w:rPr>
              <w:t xml:space="preserve"> Phong cách lãnh đạo của nhà trường có sự chia </w:t>
            </w:r>
            <w:r w:rsidRPr="00A9606E">
              <w:rPr>
                <w:rFonts w:eastAsia="Times New Roman"/>
                <w:sz w:val="24"/>
                <w:szCs w:val="26"/>
              </w:rPr>
              <w:t>quyền lực, khích thích tính tự chịu trách nhiệm của mọi người</w:t>
            </w:r>
          </w:p>
        </w:tc>
        <w:tc>
          <w:tcPr>
            <w:tcW w:w="495" w:type="pct"/>
          </w:tcPr>
          <w:p w14:paraId="2A5761B5" w14:textId="77777777" w:rsidR="00383305" w:rsidRPr="00A9606E" w:rsidRDefault="00383305" w:rsidP="005E4296">
            <w:pPr>
              <w:spacing w:before="0" w:after="0" w:line="288" w:lineRule="auto"/>
              <w:rPr>
                <w:sz w:val="24"/>
                <w:szCs w:val="26"/>
              </w:rPr>
            </w:pPr>
          </w:p>
        </w:tc>
      </w:tr>
      <w:tr w:rsidR="00383305" w:rsidRPr="00A9606E" w14:paraId="1C8924F7" w14:textId="77777777" w:rsidTr="00906DCA">
        <w:trPr>
          <w:trHeight w:val="20"/>
          <w:jc w:val="center"/>
        </w:trPr>
        <w:tc>
          <w:tcPr>
            <w:tcW w:w="820" w:type="pct"/>
            <w:vMerge/>
            <w:vAlign w:val="center"/>
          </w:tcPr>
          <w:p w14:paraId="070DFFF2" w14:textId="77777777" w:rsidR="00383305" w:rsidRPr="00A9606E" w:rsidRDefault="00383305" w:rsidP="00896D83">
            <w:pPr>
              <w:spacing w:before="0" w:after="0" w:line="288" w:lineRule="auto"/>
              <w:ind w:firstLine="0"/>
              <w:jc w:val="center"/>
              <w:rPr>
                <w:sz w:val="24"/>
                <w:szCs w:val="26"/>
              </w:rPr>
            </w:pPr>
          </w:p>
        </w:tc>
        <w:tc>
          <w:tcPr>
            <w:tcW w:w="3684" w:type="pct"/>
          </w:tcPr>
          <w:p w14:paraId="3F20ADDF"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33:</w:t>
            </w:r>
            <w:r w:rsidRPr="00A9606E">
              <w:rPr>
                <w:rFonts w:eastAsia="Times New Roman"/>
                <w:iCs/>
                <w:sz w:val="24"/>
                <w:szCs w:val="26"/>
                <w:lang w:val="fr-FR"/>
              </w:rPr>
              <w:t xml:space="preserve"> Phong cách lãnh đạo của nhà trường</w:t>
            </w:r>
            <w:r w:rsidRPr="00A9606E">
              <w:rPr>
                <w:rFonts w:eastAsia="Times New Roman"/>
                <w:sz w:val="24"/>
                <w:szCs w:val="26"/>
              </w:rPr>
              <w:t xml:space="preserve"> có sự công nhận sự thành công của mỗi cá nhân</w:t>
            </w:r>
          </w:p>
        </w:tc>
        <w:tc>
          <w:tcPr>
            <w:tcW w:w="495" w:type="pct"/>
          </w:tcPr>
          <w:p w14:paraId="63BB1E60" w14:textId="77777777" w:rsidR="00383305" w:rsidRPr="00A9606E" w:rsidRDefault="00383305" w:rsidP="005E4296">
            <w:pPr>
              <w:spacing w:before="0" w:after="0" w:line="288" w:lineRule="auto"/>
              <w:rPr>
                <w:sz w:val="24"/>
                <w:szCs w:val="26"/>
              </w:rPr>
            </w:pPr>
          </w:p>
        </w:tc>
      </w:tr>
      <w:tr w:rsidR="00383305" w:rsidRPr="00A9606E" w14:paraId="3A7A842C" w14:textId="77777777" w:rsidTr="00906DCA">
        <w:trPr>
          <w:trHeight w:val="20"/>
          <w:jc w:val="center"/>
        </w:trPr>
        <w:tc>
          <w:tcPr>
            <w:tcW w:w="820" w:type="pct"/>
            <w:vMerge w:val="restart"/>
            <w:vAlign w:val="center"/>
          </w:tcPr>
          <w:p w14:paraId="545BD446" w14:textId="77777777" w:rsidR="00383305" w:rsidRPr="00A9606E" w:rsidRDefault="00383305" w:rsidP="00896D83">
            <w:pPr>
              <w:spacing w:before="0" w:after="0" w:line="288" w:lineRule="auto"/>
              <w:ind w:firstLine="0"/>
              <w:jc w:val="center"/>
              <w:rPr>
                <w:sz w:val="24"/>
                <w:szCs w:val="26"/>
              </w:rPr>
            </w:pPr>
            <w:r w:rsidRPr="00A9606E">
              <w:rPr>
                <w:rFonts w:eastAsia="Times New Roman"/>
                <w:b/>
                <w:bCs/>
                <w:sz w:val="24"/>
                <w:szCs w:val="26"/>
              </w:rPr>
              <w:t>Tiêu chí 9: Đánh giá về phong cách làm việc</w:t>
            </w:r>
          </w:p>
        </w:tc>
        <w:tc>
          <w:tcPr>
            <w:tcW w:w="3684" w:type="pct"/>
            <w:vAlign w:val="center"/>
          </w:tcPr>
          <w:p w14:paraId="61EB5247"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34:</w:t>
            </w:r>
            <w:r w:rsidRPr="00A9606E">
              <w:rPr>
                <w:rFonts w:eastAsia="Times New Roman"/>
                <w:iCs/>
                <w:sz w:val="24"/>
                <w:szCs w:val="26"/>
                <w:lang w:val="fr-FR"/>
              </w:rPr>
              <w:t xml:space="preserve"> </w:t>
            </w:r>
            <w:r w:rsidRPr="00A9606E">
              <w:rPr>
                <w:rFonts w:eastAsia="Times New Roman"/>
                <w:sz w:val="24"/>
                <w:szCs w:val="26"/>
              </w:rPr>
              <w:t>Phong cách làm việc của nhà trường thể hiện qua thái độ đối với việc thực thi nhiệm vụ như:</w:t>
            </w:r>
            <w:r w:rsidRPr="00A9606E">
              <w:rPr>
                <w:rFonts w:eastAsia="Times New Roman"/>
                <w:b/>
                <w:bCs/>
                <w:sz w:val="24"/>
                <w:szCs w:val="26"/>
              </w:rPr>
              <w:t xml:space="preserve"> </w:t>
            </w:r>
            <w:r w:rsidRPr="00A9606E">
              <w:rPr>
                <w:rFonts w:eastAsia="Times New Roman"/>
                <w:sz w:val="24"/>
                <w:szCs w:val="26"/>
              </w:rPr>
              <w:t>Tính cực thực hiện các nhiệm vụ; Trách nhiệm với các công việc được giao; Tận tụy với các nhiệm vụ được giao; Luôn hoàn thành có hiệu quả các nhiệm vụ được giao</w:t>
            </w:r>
          </w:p>
        </w:tc>
        <w:tc>
          <w:tcPr>
            <w:tcW w:w="495" w:type="pct"/>
          </w:tcPr>
          <w:p w14:paraId="1BC04743" w14:textId="77777777" w:rsidR="00383305" w:rsidRPr="00A9606E" w:rsidRDefault="00383305" w:rsidP="005E4296">
            <w:pPr>
              <w:spacing w:before="0" w:after="0" w:line="288" w:lineRule="auto"/>
              <w:rPr>
                <w:sz w:val="24"/>
                <w:szCs w:val="26"/>
              </w:rPr>
            </w:pPr>
          </w:p>
        </w:tc>
      </w:tr>
      <w:tr w:rsidR="00383305" w:rsidRPr="00A9606E" w14:paraId="2B15EF73" w14:textId="77777777" w:rsidTr="00906DCA">
        <w:trPr>
          <w:trHeight w:val="20"/>
          <w:jc w:val="center"/>
        </w:trPr>
        <w:tc>
          <w:tcPr>
            <w:tcW w:w="820" w:type="pct"/>
            <w:vMerge/>
            <w:vAlign w:val="center"/>
          </w:tcPr>
          <w:p w14:paraId="092D539F" w14:textId="77777777" w:rsidR="00383305" w:rsidRPr="00A9606E" w:rsidRDefault="00383305" w:rsidP="00896D83">
            <w:pPr>
              <w:spacing w:before="0" w:after="0" w:line="288" w:lineRule="auto"/>
              <w:ind w:firstLine="0"/>
              <w:jc w:val="center"/>
              <w:rPr>
                <w:sz w:val="24"/>
                <w:szCs w:val="26"/>
              </w:rPr>
            </w:pPr>
          </w:p>
        </w:tc>
        <w:tc>
          <w:tcPr>
            <w:tcW w:w="3684" w:type="pct"/>
          </w:tcPr>
          <w:p w14:paraId="2AEDA0C1" w14:textId="77777777" w:rsidR="00383305" w:rsidRPr="00A9606E" w:rsidRDefault="00383305" w:rsidP="005E4296">
            <w:pPr>
              <w:spacing w:before="0" w:after="0" w:line="288" w:lineRule="auto"/>
              <w:ind w:firstLine="0"/>
              <w:rPr>
                <w:rFonts w:eastAsia="Times New Roman"/>
                <w:sz w:val="24"/>
                <w:szCs w:val="26"/>
              </w:rPr>
            </w:pPr>
            <w:r w:rsidRPr="00A9606E">
              <w:rPr>
                <w:rFonts w:eastAsia="Times New Roman"/>
                <w:i/>
                <w:sz w:val="24"/>
                <w:szCs w:val="26"/>
                <w:lang w:val="fr-FR"/>
              </w:rPr>
              <w:t>Chỉ báo 35:</w:t>
            </w:r>
            <w:r w:rsidRPr="00A9606E">
              <w:rPr>
                <w:rFonts w:eastAsia="Times New Roman"/>
                <w:iCs/>
                <w:sz w:val="24"/>
                <w:szCs w:val="26"/>
                <w:lang w:val="fr-FR"/>
              </w:rPr>
              <w:t xml:space="preserve"> </w:t>
            </w:r>
            <w:r w:rsidRPr="00A9606E">
              <w:rPr>
                <w:rFonts w:eastAsia="Times New Roman"/>
                <w:sz w:val="24"/>
                <w:szCs w:val="26"/>
              </w:rPr>
              <w:t xml:space="preserve">Phong cách làm việc của nhà trường thể hiện qua thái độ đối với cái mới, đối với sự thay đổi như: Ủng hộ cái mới trong giảng dạy và giáo dục </w:t>
            </w:r>
            <w:r w:rsidR="00AD0C66" w:rsidRPr="00A9606E">
              <w:rPr>
                <w:rFonts w:eastAsia="Times New Roman"/>
                <w:sz w:val="24"/>
                <w:szCs w:val="26"/>
              </w:rPr>
              <w:t>HS</w:t>
            </w:r>
            <w:r w:rsidRPr="00A9606E">
              <w:rPr>
                <w:rFonts w:eastAsia="Times New Roman"/>
                <w:sz w:val="24"/>
                <w:szCs w:val="26"/>
              </w:rPr>
              <w:t xml:space="preserve">, trong tổ chức công việc; Cổ vũ cái mới trong giảng dạy và giáo dục </w:t>
            </w:r>
            <w:r w:rsidR="00AD0C66" w:rsidRPr="00A9606E">
              <w:rPr>
                <w:rFonts w:eastAsia="Times New Roman"/>
                <w:sz w:val="24"/>
                <w:szCs w:val="26"/>
              </w:rPr>
              <w:t>HS</w:t>
            </w:r>
            <w:r w:rsidRPr="00A9606E">
              <w:rPr>
                <w:rFonts w:eastAsia="Times New Roman"/>
                <w:sz w:val="24"/>
                <w:szCs w:val="26"/>
              </w:rPr>
              <w:t>, trong tổ chức công việc; Tích cực tham gia vào phương pháp giảng dạy mới; Hăng hái cùng đồng nghiệp thực hiện ý tưởng mới</w:t>
            </w:r>
          </w:p>
        </w:tc>
        <w:tc>
          <w:tcPr>
            <w:tcW w:w="495" w:type="pct"/>
          </w:tcPr>
          <w:p w14:paraId="793CC31C" w14:textId="77777777" w:rsidR="00383305" w:rsidRPr="00A9606E" w:rsidRDefault="00383305" w:rsidP="005E4296">
            <w:pPr>
              <w:spacing w:before="0" w:after="0" w:line="288" w:lineRule="auto"/>
              <w:rPr>
                <w:sz w:val="24"/>
                <w:szCs w:val="26"/>
              </w:rPr>
            </w:pPr>
          </w:p>
        </w:tc>
      </w:tr>
      <w:tr w:rsidR="00383305" w:rsidRPr="00A9606E" w14:paraId="1500D09B" w14:textId="77777777" w:rsidTr="00906DCA">
        <w:trPr>
          <w:trHeight w:val="20"/>
          <w:jc w:val="center"/>
        </w:trPr>
        <w:tc>
          <w:tcPr>
            <w:tcW w:w="820" w:type="pct"/>
            <w:vMerge/>
            <w:vAlign w:val="center"/>
          </w:tcPr>
          <w:p w14:paraId="038FE65F" w14:textId="77777777" w:rsidR="00383305" w:rsidRPr="00A9606E" w:rsidRDefault="00383305" w:rsidP="00896D83">
            <w:pPr>
              <w:spacing w:before="0" w:after="0" w:line="288" w:lineRule="auto"/>
              <w:ind w:firstLine="0"/>
              <w:jc w:val="center"/>
              <w:rPr>
                <w:sz w:val="24"/>
                <w:szCs w:val="26"/>
              </w:rPr>
            </w:pPr>
          </w:p>
        </w:tc>
        <w:tc>
          <w:tcPr>
            <w:tcW w:w="3684" w:type="pct"/>
            <w:vAlign w:val="center"/>
          </w:tcPr>
          <w:p w14:paraId="42858AF3"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36:</w:t>
            </w:r>
            <w:r w:rsidRPr="00A9606E">
              <w:rPr>
                <w:rFonts w:eastAsia="Times New Roman"/>
                <w:iCs/>
                <w:sz w:val="24"/>
                <w:szCs w:val="26"/>
                <w:lang w:val="fr-FR"/>
              </w:rPr>
              <w:t xml:space="preserve"> </w:t>
            </w:r>
            <w:r w:rsidRPr="00A9606E">
              <w:rPr>
                <w:rFonts w:eastAsia="Times New Roman"/>
                <w:sz w:val="24"/>
                <w:szCs w:val="26"/>
              </w:rPr>
              <w:t xml:space="preserve">Phong cách làm việc của nhà trường thể hiện qua mức độ chuyên nghiệp trong thực thi công việc của nhà trường </w:t>
            </w:r>
            <w:r w:rsidRPr="00A9606E">
              <w:rPr>
                <w:rFonts w:eastAsia="Times New Roman"/>
                <w:sz w:val="24"/>
                <w:szCs w:val="26"/>
              </w:rPr>
              <w:lastRenderedPageBreak/>
              <w:t>như:</w:t>
            </w:r>
            <w:r w:rsidRPr="00A9606E">
              <w:rPr>
                <w:b/>
                <w:bCs/>
                <w:sz w:val="24"/>
                <w:szCs w:val="26"/>
              </w:rPr>
              <w:t xml:space="preserve"> </w:t>
            </w:r>
            <w:r w:rsidRPr="00A9606E">
              <w:rPr>
                <w:rFonts w:eastAsia="Times New Roman"/>
                <w:sz w:val="24"/>
                <w:szCs w:val="26"/>
              </w:rPr>
              <w:t>Làm việc theo quy định, chuẩn mực đã được lựa chọn; Làm việc hiệu quả, nhanh chóng.</w:t>
            </w:r>
          </w:p>
        </w:tc>
        <w:tc>
          <w:tcPr>
            <w:tcW w:w="495" w:type="pct"/>
          </w:tcPr>
          <w:p w14:paraId="18306E36" w14:textId="77777777" w:rsidR="00383305" w:rsidRPr="00A9606E" w:rsidRDefault="00383305" w:rsidP="005E4296">
            <w:pPr>
              <w:spacing w:before="0" w:after="0" w:line="288" w:lineRule="auto"/>
              <w:rPr>
                <w:sz w:val="24"/>
                <w:szCs w:val="26"/>
              </w:rPr>
            </w:pPr>
          </w:p>
        </w:tc>
      </w:tr>
      <w:tr w:rsidR="00383305" w:rsidRPr="00A9606E" w14:paraId="5EB0C0AC" w14:textId="77777777" w:rsidTr="00906DCA">
        <w:trPr>
          <w:trHeight w:val="20"/>
          <w:jc w:val="center"/>
        </w:trPr>
        <w:tc>
          <w:tcPr>
            <w:tcW w:w="820" w:type="pct"/>
            <w:vMerge/>
            <w:vAlign w:val="center"/>
          </w:tcPr>
          <w:p w14:paraId="5B4F8C9E" w14:textId="77777777" w:rsidR="00383305" w:rsidRPr="00A9606E" w:rsidRDefault="00383305" w:rsidP="00896D83">
            <w:pPr>
              <w:spacing w:before="0" w:after="0" w:line="288" w:lineRule="auto"/>
              <w:ind w:firstLine="0"/>
              <w:jc w:val="center"/>
              <w:rPr>
                <w:sz w:val="24"/>
                <w:szCs w:val="26"/>
              </w:rPr>
            </w:pPr>
          </w:p>
        </w:tc>
        <w:tc>
          <w:tcPr>
            <w:tcW w:w="3684" w:type="pct"/>
            <w:vAlign w:val="bottom"/>
          </w:tcPr>
          <w:p w14:paraId="15D28016"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37:</w:t>
            </w:r>
            <w:r w:rsidRPr="00A9606E">
              <w:rPr>
                <w:rFonts w:eastAsia="Times New Roman"/>
                <w:iCs/>
                <w:sz w:val="24"/>
                <w:szCs w:val="26"/>
                <w:lang w:val="fr-FR"/>
              </w:rPr>
              <w:t xml:space="preserve"> </w:t>
            </w:r>
            <w:r w:rsidRPr="00A9606E">
              <w:rPr>
                <w:rFonts w:eastAsia="Times New Roman"/>
                <w:sz w:val="24"/>
                <w:szCs w:val="26"/>
              </w:rPr>
              <w:t>Phong cách làm việc của nhà trường thể hiện ở quy trình, thủ tục trong giải quyết công việc như: nhanh gọn, thuận tiện; đơn giản, rõ ràng; linh hoạt, dựa trên các nguyên tắc làm việc chung.</w:t>
            </w:r>
          </w:p>
        </w:tc>
        <w:tc>
          <w:tcPr>
            <w:tcW w:w="495" w:type="pct"/>
          </w:tcPr>
          <w:p w14:paraId="47889B0B" w14:textId="77777777" w:rsidR="00383305" w:rsidRPr="00A9606E" w:rsidRDefault="00383305" w:rsidP="005E4296">
            <w:pPr>
              <w:spacing w:before="0" w:after="0" w:line="288" w:lineRule="auto"/>
              <w:rPr>
                <w:sz w:val="24"/>
                <w:szCs w:val="26"/>
              </w:rPr>
            </w:pPr>
          </w:p>
        </w:tc>
      </w:tr>
      <w:tr w:rsidR="00383305" w:rsidRPr="00A9606E" w14:paraId="02E644AC" w14:textId="77777777" w:rsidTr="00906DCA">
        <w:trPr>
          <w:trHeight w:val="20"/>
          <w:jc w:val="center"/>
        </w:trPr>
        <w:tc>
          <w:tcPr>
            <w:tcW w:w="820" w:type="pct"/>
            <w:vMerge w:val="restart"/>
            <w:vAlign w:val="center"/>
          </w:tcPr>
          <w:p w14:paraId="782E0599" w14:textId="77777777" w:rsidR="004325F8" w:rsidRPr="00A9606E" w:rsidRDefault="00383305" w:rsidP="00896D83">
            <w:pPr>
              <w:spacing w:before="0" w:after="0" w:line="288" w:lineRule="auto"/>
              <w:ind w:firstLine="0"/>
              <w:jc w:val="center"/>
              <w:rPr>
                <w:rFonts w:eastAsia="Times New Roman"/>
                <w:b/>
                <w:bCs/>
                <w:sz w:val="24"/>
                <w:szCs w:val="26"/>
                <w:lang w:val="vi-VN"/>
              </w:rPr>
            </w:pPr>
            <w:r w:rsidRPr="00A9606E">
              <w:rPr>
                <w:rFonts w:eastAsia="Times New Roman"/>
                <w:b/>
                <w:bCs/>
                <w:sz w:val="24"/>
                <w:szCs w:val="26"/>
              </w:rPr>
              <w:t xml:space="preserve">Tiêu chí 10: Đánh giá về hành vi </w:t>
            </w:r>
          </w:p>
          <w:p w14:paraId="3DDC71DB" w14:textId="1899A9F5" w:rsidR="00383305" w:rsidRPr="00A9606E" w:rsidRDefault="00383305" w:rsidP="00896D83">
            <w:pPr>
              <w:spacing w:before="0" w:after="0" w:line="288" w:lineRule="auto"/>
              <w:ind w:firstLine="0"/>
              <w:jc w:val="center"/>
              <w:rPr>
                <w:sz w:val="24"/>
                <w:szCs w:val="26"/>
              </w:rPr>
            </w:pPr>
            <w:r w:rsidRPr="00A9606E">
              <w:rPr>
                <w:rFonts w:eastAsia="Times New Roman"/>
                <w:b/>
                <w:bCs/>
                <w:sz w:val="24"/>
                <w:szCs w:val="26"/>
              </w:rPr>
              <w:t>ứng xử</w:t>
            </w:r>
          </w:p>
        </w:tc>
        <w:tc>
          <w:tcPr>
            <w:tcW w:w="3684" w:type="pct"/>
          </w:tcPr>
          <w:p w14:paraId="4D08C390" w14:textId="77777777" w:rsidR="00383305" w:rsidRPr="00A9606E" w:rsidRDefault="00383305" w:rsidP="005E4296">
            <w:pPr>
              <w:spacing w:before="0" w:after="0" w:line="288" w:lineRule="auto"/>
              <w:ind w:firstLine="0"/>
              <w:rPr>
                <w:sz w:val="24"/>
                <w:szCs w:val="26"/>
              </w:rPr>
            </w:pPr>
            <w:r w:rsidRPr="00A9606E">
              <w:rPr>
                <w:rFonts w:eastAsia="Times New Roman"/>
                <w:i/>
                <w:sz w:val="24"/>
                <w:szCs w:val="26"/>
                <w:lang w:val="fr-FR"/>
              </w:rPr>
              <w:t>Chỉ báo 38:</w:t>
            </w:r>
            <w:r w:rsidRPr="00A9606E">
              <w:rPr>
                <w:rFonts w:eastAsia="Times New Roman"/>
                <w:iCs/>
                <w:sz w:val="24"/>
                <w:szCs w:val="26"/>
                <w:lang w:val="fr-FR"/>
              </w:rPr>
              <w:t xml:space="preserve"> Hành vi ứng xử của </w:t>
            </w:r>
            <w:r w:rsidRPr="00A9606E">
              <w:rPr>
                <w:rFonts w:eastAsia="Times New Roman"/>
                <w:sz w:val="24"/>
                <w:szCs w:val="26"/>
              </w:rPr>
              <w:t xml:space="preserve">CBQL khi giao tiếp với </w:t>
            </w:r>
            <w:r w:rsidR="001F6281" w:rsidRPr="00A9606E">
              <w:rPr>
                <w:rFonts w:eastAsia="Times New Roman"/>
                <w:sz w:val="24"/>
                <w:szCs w:val="26"/>
              </w:rPr>
              <w:t>GV</w:t>
            </w:r>
            <w:r w:rsidRPr="00A9606E">
              <w:rPr>
                <w:rFonts w:eastAsia="Times New Roman"/>
                <w:sz w:val="24"/>
                <w:szCs w:val="26"/>
              </w:rPr>
              <w:t xml:space="preserve">, nhân viên tôn trọng, đúng mực; khi giao tiếp với </w:t>
            </w:r>
            <w:r w:rsidR="00AD0C66" w:rsidRPr="00A9606E">
              <w:rPr>
                <w:rFonts w:eastAsia="Times New Roman"/>
                <w:sz w:val="24"/>
                <w:szCs w:val="26"/>
              </w:rPr>
              <w:t>HS</w:t>
            </w:r>
            <w:r w:rsidRPr="00A9606E">
              <w:rPr>
                <w:rFonts w:eastAsia="Times New Roman"/>
                <w:sz w:val="24"/>
                <w:szCs w:val="26"/>
              </w:rPr>
              <w:t xml:space="preserve"> quan tâm, thân thiện; khi giao tiếp với cá nhân, tổ chức bên ngoài lịch sự, tôn trọng, hợp tác hài hòa</w:t>
            </w:r>
          </w:p>
        </w:tc>
        <w:tc>
          <w:tcPr>
            <w:tcW w:w="495" w:type="pct"/>
          </w:tcPr>
          <w:p w14:paraId="64433F75" w14:textId="77777777" w:rsidR="00383305" w:rsidRPr="00A9606E" w:rsidRDefault="00383305" w:rsidP="005E4296">
            <w:pPr>
              <w:spacing w:before="0" w:after="0" w:line="288" w:lineRule="auto"/>
              <w:rPr>
                <w:sz w:val="24"/>
                <w:szCs w:val="26"/>
              </w:rPr>
            </w:pPr>
          </w:p>
        </w:tc>
      </w:tr>
      <w:tr w:rsidR="00383305" w:rsidRPr="00A9606E" w14:paraId="03043986" w14:textId="77777777" w:rsidTr="00906DCA">
        <w:trPr>
          <w:trHeight w:val="20"/>
          <w:jc w:val="center"/>
        </w:trPr>
        <w:tc>
          <w:tcPr>
            <w:tcW w:w="820" w:type="pct"/>
            <w:vMerge/>
            <w:vAlign w:val="center"/>
          </w:tcPr>
          <w:p w14:paraId="56E533CE" w14:textId="77777777" w:rsidR="00383305" w:rsidRPr="00A9606E" w:rsidRDefault="00383305" w:rsidP="00896D83">
            <w:pPr>
              <w:spacing w:before="0" w:after="0" w:line="288" w:lineRule="auto"/>
              <w:ind w:firstLine="0"/>
              <w:jc w:val="center"/>
              <w:rPr>
                <w:rFonts w:eastAsia="Times New Roman"/>
                <w:sz w:val="24"/>
                <w:szCs w:val="26"/>
              </w:rPr>
            </w:pPr>
          </w:p>
        </w:tc>
        <w:tc>
          <w:tcPr>
            <w:tcW w:w="3684" w:type="pct"/>
          </w:tcPr>
          <w:p w14:paraId="32013DF5" w14:textId="77777777" w:rsidR="00383305" w:rsidRPr="00A9606E" w:rsidRDefault="00383305" w:rsidP="005E4296">
            <w:pPr>
              <w:spacing w:before="0" w:after="0" w:line="288" w:lineRule="auto"/>
              <w:ind w:firstLine="0"/>
              <w:rPr>
                <w:rFonts w:eastAsia="Times New Roman"/>
                <w:sz w:val="24"/>
                <w:szCs w:val="26"/>
              </w:rPr>
            </w:pPr>
            <w:r w:rsidRPr="00A9606E">
              <w:rPr>
                <w:rFonts w:eastAsia="Times New Roman"/>
                <w:i/>
                <w:sz w:val="24"/>
                <w:szCs w:val="26"/>
                <w:lang w:val="fr-FR"/>
              </w:rPr>
              <w:t xml:space="preserve">Chỉ báo 39: </w:t>
            </w:r>
            <w:r w:rsidRPr="00A9606E">
              <w:rPr>
                <w:rFonts w:eastAsia="Times New Roman"/>
                <w:sz w:val="24"/>
                <w:szCs w:val="26"/>
              </w:rPr>
              <w:t xml:space="preserve">GV, NV giao tiếp với lãnh đạo tôn trọng, đúng mực; giao tiếp giữa GV, NV với nhau tôn trọng, chia sẻ, quan tâm giúp đỡ lẫn nhau; giao tiếp với </w:t>
            </w:r>
            <w:r w:rsidR="00AD0C66" w:rsidRPr="00A9606E">
              <w:rPr>
                <w:rFonts w:eastAsia="Times New Roman"/>
                <w:sz w:val="24"/>
                <w:szCs w:val="26"/>
              </w:rPr>
              <w:t>HS</w:t>
            </w:r>
            <w:r w:rsidRPr="00A9606E">
              <w:rPr>
                <w:rFonts w:eastAsia="Times New Roman"/>
                <w:sz w:val="24"/>
                <w:szCs w:val="26"/>
              </w:rPr>
              <w:t xml:space="preserve"> quan tâm, thân thiện, vui vẻ, hòa đồng, vị tha, công bằng; giao tiếp với các cá nhân, tổ chức bên ngoài lịch sự, tôn trọng, hợp tác vui vẻ, hiệu quả.</w:t>
            </w:r>
          </w:p>
        </w:tc>
        <w:tc>
          <w:tcPr>
            <w:tcW w:w="495" w:type="pct"/>
          </w:tcPr>
          <w:p w14:paraId="74B29B7E" w14:textId="77777777" w:rsidR="00383305" w:rsidRPr="00A9606E" w:rsidRDefault="00383305" w:rsidP="005E4296">
            <w:pPr>
              <w:spacing w:before="0" w:after="0" w:line="288" w:lineRule="auto"/>
              <w:rPr>
                <w:sz w:val="24"/>
                <w:szCs w:val="26"/>
              </w:rPr>
            </w:pPr>
          </w:p>
        </w:tc>
      </w:tr>
      <w:tr w:rsidR="00383305" w:rsidRPr="00A9606E" w14:paraId="4D13915D" w14:textId="77777777" w:rsidTr="00906DCA">
        <w:trPr>
          <w:trHeight w:val="20"/>
          <w:jc w:val="center"/>
        </w:trPr>
        <w:tc>
          <w:tcPr>
            <w:tcW w:w="820" w:type="pct"/>
            <w:vMerge/>
            <w:vAlign w:val="center"/>
          </w:tcPr>
          <w:p w14:paraId="541F69D3" w14:textId="77777777" w:rsidR="00383305" w:rsidRPr="00A9606E" w:rsidRDefault="00383305" w:rsidP="00896D83">
            <w:pPr>
              <w:spacing w:before="0" w:after="0" w:line="288" w:lineRule="auto"/>
              <w:ind w:firstLine="0"/>
              <w:jc w:val="center"/>
              <w:rPr>
                <w:sz w:val="24"/>
                <w:szCs w:val="26"/>
              </w:rPr>
            </w:pPr>
          </w:p>
        </w:tc>
        <w:tc>
          <w:tcPr>
            <w:tcW w:w="3684" w:type="pct"/>
          </w:tcPr>
          <w:p w14:paraId="542B9A92"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t>Chỉ báo 40:</w:t>
            </w:r>
            <w:r w:rsidRPr="00A9606E">
              <w:rPr>
                <w:rFonts w:eastAsia="Times New Roman"/>
                <w:iCs/>
                <w:sz w:val="24"/>
                <w:szCs w:val="26"/>
                <w:lang w:val="fr-FR"/>
              </w:rPr>
              <w:t xml:space="preserve"> Hành vi ứng xử của </w:t>
            </w:r>
            <w:r w:rsidR="00AD0C66" w:rsidRPr="00A9606E">
              <w:rPr>
                <w:rFonts w:eastAsia="Times New Roman"/>
                <w:sz w:val="24"/>
                <w:szCs w:val="26"/>
              </w:rPr>
              <w:t>HS</w:t>
            </w:r>
            <w:r w:rsidRPr="00A9606E">
              <w:rPr>
                <w:rFonts w:eastAsia="Times New Roman"/>
                <w:sz w:val="24"/>
                <w:szCs w:val="26"/>
              </w:rPr>
              <w:t xml:space="preserve"> </w:t>
            </w:r>
            <w:r w:rsidRPr="00A9606E">
              <w:rPr>
                <w:rFonts w:eastAsia="Times New Roman"/>
                <w:iCs/>
                <w:sz w:val="24"/>
                <w:szCs w:val="26"/>
                <w:lang w:val="fr-FR"/>
              </w:rPr>
              <w:t xml:space="preserve">giao tiếp với CBQL, GV, CBNC tôn trọng, lễ phép; </w:t>
            </w:r>
            <w:r w:rsidR="00AD0C66" w:rsidRPr="00A9606E">
              <w:rPr>
                <w:rFonts w:eastAsia="Times New Roman"/>
                <w:iCs/>
                <w:sz w:val="24"/>
                <w:szCs w:val="26"/>
                <w:lang w:val="fr-FR"/>
              </w:rPr>
              <w:t>HS</w:t>
            </w:r>
            <w:r w:rsidRPr="00A9606E">
              <w:rPr>
                <w:rFonts w:eastAsia="Times New Roman"/>
                <w:iCs/>
                <w:sz w:val="24"/>
                <w:szCs w:val="26"/>
                <w:lang w:val="fr-FR"/>
              </w:rPr>
              <w:t xml:space="preserve"> giao tiếp với bạn học thân thiện, hòa đồng, biết giúp đỡ nhau. Không nói tục, </w:t>
            </w:r>
            <w:r w:rsidRPr="00A9606E">
              <w:rPr>
                <w:rFonts w:eastAsia="Times New Roman"/>
                <w:sz w:val="24"/>
                <w:szCs w:val="26"/>
                <w:lang w:val="fr-FR"/>
              </w:rPr>
              <w:t xml:space="preserve">chưởi thề, sử dụng tiếng nóng; </w:t>
            </w:r>
            <w:r w:rsidRPr="00A9606E">
              <w:rPr>
                <w:rFonts w:eastAsia="Times New Roman"/>
                <w:iCs/>
                <w:sz w:val="24"/>
                <w:szCs w:val="26"/>
                <w:lang w:val="fr-FR"/>
              </w:rPr>
              <w:t>giao tiếp cá nhân, tổ chức bên ngoài tôn trọng, lễ phép, đúng mực</w:t>
            </w:r>
          </w:p>
        </w:tc>
        <w:tc>
          <w:tcPr>
            <w:tcW w:w="495" w:type="pct"/>
          </w:tcPr>
          <w:p w14:paraId="27D5B87E" w14:textId="77777777" w:rsidR="00383305" w:rsidRPr="00A9606E" w:rsidRDefault="00383305" w:rsidP="005E4296">
            <w:pPr>
              <w:spacing w:before="0" w:after="0" w:line="288" w:lineRule="auto"/>
              <w:rPr>
                <w:sz w:val="24"/>
                <w:szCs w:val="26"/>
                <w:lang w:val="fr-FR"/>
              </w:rPr>
            </w:pPr>
          </w:p>
        </w:tc>
      </w:tr>
      <w:tr w:rsidR="00383305" w:rsidRPr="00A9606E" w14:paraId="20FAD6CF" w14:textId="77777777" w:rsidTr="00906DCA">
        <w:trPr>
          <w:trHeight w:val="20"/>
          <w:jc w:val="center"/>
        </w:trPr>
        <w:tc>
          <w:tcPr>
            <w:tcW w:w="820" w:type="pct"/>
            <w:vMerge/>
            <w:vAlign w:val="center"/>
          </w:tcPr>
          <w:p w14:paraId="02BC8397" w14:textId="77777777" w:rsidR="00383305" w:rsidRPr="00A9606E" w:rsidRDefault="00383305" w:rsidP="00896D83">
            <w:pPr>
              <w:spacing w:before="0" w:after="0" w:line="288" w:lineRule="auto"/>
              <w:ind w:firstLine="0"/>
              <w:jc w:val="center"/>
              <w:rPr>
                <w:sz w:val="24"/>
                <w:szCs w:val="26"/>
                <w:lang w:val="fr-FR"/>
              </w:rPr>
            </w:pPr>
          </w:p>
        </w:tc>
        <w:tc>
          <w:tcPr>
            <w:tcW w:w="3684" w:type="pct"/>
          </w:tcPr>
          <w:p w14:paraId="1510F36D"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t>Chỉ báo 41:</w:t>
            </w:r>
            <w:r w:rsidRPr="00A9606E">
              <w:rPr>
                <w:rFonts w:eastAsia="Times New Roman"/>
                <w:iCs/>
                <w:sz w:val="24"/>
                <w:szCs w:val="26"/>
                <w:lang w:val="fr-FR"/>
              </w:rPr>
              <w:t xml:space="preserve"> CBQL và GV có nề nếp trong giảng dạy và sinh hoạt như mặc đồng phục theo qui định, lên lớp đúng giờ,…</w:t>
            </w:r>
          </w:p>
        </w:tc>
        <w:tc>
          <w:tcPr>
            <w:tcW w:w="495" w:type="pct"/>
          </w:tcPr>
          <w:p w14:paraId="46575F96" w14:textId="77777777" w:rsidR="00383305" w:rsidRPr="00A9606E" w:rsidRDefault="00383305" w:rsidP="005E4296">
            <w:pPr>
              <w:spacing w:before="0" w:after="0" w:line="288" w:lineRule="auto"/>
              <w:rPr>
                <w:sz w:val="24"/>
                <w:szCs w:val="26"/>
                <w:lang w:val="fr-FR"/>
              </w:rPr>
            </w:pPr>
          </w:p>
        </w:tc>
      </w:tr>
      <w:tr w:rsidR="00383305" w:rsidRPr="00A9606E" w14:paraId="587B6A82" w14:textId="77777777" w:rsidTr="00906DCA">
        <w:trPr>
          <w:trHeight w:val="20"/>
          <w:jc w:val="center"/>
        </w:trPr>
        <w:tc>
          <w:tcPr>
            <w:tcW w:w="820" w:type="pct"/>
            <w:vMerge/>
            <w:vAlign w:val="center"/>
          </w:tcPr>
          <w:p w14:paraId="520F8A75" w14:textId="77777777" w:rsidR="00383305" w:rsidRPr="00A9606E" w:rsidRDefault="00383305" w:rsidP="00896D83">
            <w:pPr>
              <w:spacing w:before="0" w:after="0" w:line="288" w:lineRule="auto"/>
              <w:ind w:firstLine="0"/>
              <w:jc w:val="center"/>
              <w:rPr>
                <w:sz w:val="24"/>
                <w:szCs w:val="26"/>
                <w:lang w:val="fr-FR"/>
              </w:rPr>
            </w:pPr>
          </w:p>
        </w:tc>
        <w:tc>
          <w:tcPr>
            <w:tcW w:w="3684" w:type="pct"/>
          </w:tcPr>
          <w:p w14:paraId="393F7A61"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t>Chỉ báo 42:</w:t>
            </w:r>
            <w:r w:rsidRPr="00A9606E">
              <w:rPr>
                <w:rFonts w:eastAsia="Times New Roman"/>
                <w:iCs/>
                <w:sz w:val="24"/>
                <w:szCs w:val="26"/>
                <w:lang w:val="fr-FR"/>
              </w:rPr>
              <w:t xml:space="preserve"> </w:t>
            </w:r>
            <w:r w:rsidR="00AD0C66" w:rsidRPr="00A9606E">
              <w:rPr>
                <w:rFonts w:eastAsia="Times New Roman"/>
                <w:iCs/>
                <w:sz w:val="24"/>
                <w:szCs w:val="26"/>
                <w:lang w:val="fr-FR"/>
              </w:rPr>
              <w:t>HS</w:t>
            </w:r>
            <w:r w:rsidRPr="00A9606E">
              <w:rPr>
                <w:rFonts w:eastAsia="Times New Roman"/>
                <w:iCs/>
                <w:sz w:val="24"/>
                <w:szCs w:val="26"/>
                <w:lang w:val="fr-FR"/>
              </w:rPr>
              <w:t xml:space="preserve"> nề nếp trong học tập và trong sinh hoạt như mặc đồng phục khi đến trường, không đi học muộn, không tự ý bỏ tiết, không </w:t>
            </w:r>
            <w:r w:rsidRPr="00A9606E">
              <w:rPr>
                <w:rFonts w:eastAsia="Times New Roman"/>
                <w:sz w:val="24"/>
                <w:szCs w:val="26"/>
                <w:lang w:val="fr-FR"/>
              </w:rPr>
              <w:t>nhuộm màu tóc, đeo khuyên tai, trang điểm lòe loẹt, ăn quà vặt trong trường, không quay cóp, sử dụng tài liệu khi thi, kiểm tra,…</w:t>
            </w:r>
          </w:p>
        </w:tc>
        <w:tc>
          <w:tcPr>
            <w:tcW w:w="495" w:type="pct"/>
          </w:tcPr>
          <w:p w14:paraId="5346A6D7" w14:textId="77777777" w:rsidR="00383305" w:rsidRPr="00A9606E" w:rsidRDefault="00383305" w:rsidP="005E4296">
            <w:pPr>
              <w:spacing w:before="0" w:after="0" w:line="288" w:lineRule="auto"/>
              <w:rPr>
                <w:sz w:val="24"/>
                <w:szCs w:val="26"/>
                <w:lang w:val="fr-FR"/>
              </w:rPr>
            </w:pPr>
          </w:p>
        </w:tc>
      </w:tr>
      <w:tr w:rsidR="00383305" w:rsidRPr="00A9606E" w14:paraId="4E7EA05F" w14:textId="77777777" w:rsidTr="00906DCA">
        <w:trPr>
          <w:trHeight w:val="20"/>
          <w:jc w:val="center"/>
        </w:trPr>
        <w:tc>
          <w:tcPr>
            <w:tcW w:w="820" w:type="pct"/>
            <w:vMerge/>
            <w:vAlign w:val="center"/>
          </w:tcPr>
          <w:p w14:paraId="11B1E65B" w14:textId="77777777" w:rsidR="00383305" w:rsidRPr="00A9606E" w:rsidRDefault="00383305" w:rsidP="00896D83">
            <w:pPr>
              <w:spacing w:before="0" w:after="0" w:line="288" w:lineRule="auto"/>
              <w:ind w:firstLine="0"/>
              <w:jc w:val="center"/>
              <w:rPr>
                <w:sz w:val="24"/>
                <w:szCs w:val="26"/>
                <w:lang w:val="fr-FR"/>
              </w:rPr>
            </w:pPr>
          </w:p>
        </w:tc>
        <w:tc>
          <w:tcPr>
            <w:tcW w:w="3684" w:type="pct"/>
          </w:tcPr>
          <w:p w14:paraId="70DEDE76"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t>Chỉ báo 43:</w:t>
            </w:r>
            <w:r w:rsidRPr="00A9606E">
              <w:rPr>
                <w:rFonts w:eastAsia="Times New Roman"/>
                <w:iCs/>
                <w:sz w:val="24"/>
                <w:szCs w:val="26"/>
                <w:lang w:val="fr-FR"/>
              </w:rPr>
              <w:t xml:space="preserve"> CBQL và GV ứng xử chuẩn mực với môi trường vả cảnh quan trường lớp </w:t>
            </w:r>
          </w:p>
        </w:tc>
        <w:tc>
          <w:tcPr>
            <w:tcW w:w="495" w:type="pct"/>
          </w:tcPr>
          <w:p w14:paraId="310957EB" w14:textId="77777777" w:rsidR="00383305" w:rsidRPr="00A9606E" w:rsidRDefault="00383305" w:rsidP="005E4296">
            <w:pPr>
              <w:spacing w:before="0" w:after="0" w:line="288" w:lineRule="auto"/>
              <w:rPr>
                <w:sz w:val="24"/>
                <w:szCs w:val="26"/>
                <w:lang w:val="fr-FR"/>
              </w:rPr>
            </w:pPr>
          </w:p>
        </w:tc>
      </w:tr>
      <w:tr w:rsidR="00383305" w:rsidRPr="00A9606E" w14:paraId="10F9098B" w14:textId="77777777" w:rsidTr="00906DCA">
        <w:trPr>
          <w:trHeight w:val="20"/>
          <w:jc w:val="center"/>
        </w:trPr>
        <w:tc>
          <w:tcPr>
            <w:tcW w:w="820" w:type="pct"/>
            <w:vMerge/>
            <w:vAlign w:val="center"/>
          </w:tcPr>
          <w:p w14:paraId="6ADB39B8" w14:textId="77777777" w:rsidR="00383305" w:rsidRPr="00A9606E" w:rsidRDefault="00383305" w:rsidP="00896D83">
            <w:pPr>
              <w:spacing w:before="0" w:after="0" w:line="288" w:lineRule="auto"/>
              <w:ind w:firstLine="0"/>
              <w:jc w:val="center"/>
              <w:rPr>
                <w:sz w:val="24"/>
                <w:szCs w:val="26"/>
                <w:lang w:val="fr-FR"/>
              </w:rPr>
            </w:pPr>
          </w:p>
        </w:tc>
        <w:tc>
          <w:tcPr>
            <w:tcW w:w="3684" w:type="pct"/>
          </w:tcPr>
          <w:p w14:paraId="449948B1" w14:textId="34448A37" w:rsidR="00896D83" w:rsidRPr="00A9606E" w:rsidRDefault="00383305" w:rsidP="0095214E">
            <w:pPr>
              <w:spacing w:before="0" w:after="0" w:line="288" w:lineRule="auto"/>
              <w:ind w:firstLine="0"/>
              <w:rPr>
                <w:sz w:val="24"/>
                <w:szCs w:val="26"/>
                <w:lang w:val="fr-FR"/>
              </w:rPr>
            </w:pPr>
            <w:r w:rsidRPr="00A9606E">
              <w:rPr>
                <w:rFonts w:eastAsia="Times New Roman"/>
                <w:i/>
                <w:sz w:val="24"/>
                <w:szCs w:val="26"/>
                <w:lang w:val="fr-FR"/>
              </w:rPr>
              <w:t>Chỉ báo 44:</w:t>
            </w:r>
            <w:r w:rsidRPr="00A9606E">
              <w:rPr>
                <w:rFonts w:eastAsia="Times New Roman"/>
                <w:iCs/>
                <w:sz w:val="24"/>
                <w:szCs w:val="26"/>
                <w:lang w:val="fr-FR"/>
              </w:rPr>
              <w:t xml:space="preserve"> </w:t>
            </w:r>
            <w:r w:rsidR="00AD0C66" w:rsidRPr="00A9606E">
              <w:rPr>
                <w:rFonts w:eastAsia="Times New Roman"/>
                <w:iCs/>
                <w:sz w:val="24"/>
                <w:szCs w:val="26"/>
                <w:lang w:val="fr-FR"/>
              </w:rPr>
              <w:t>HS</w:t>
            </w:r>
            <w:r w:rsidRPr="00A9606E">
              <w:rPr>
                <w:rFonts w:eastAsia="Times New Roman"/>
                <w:iCs/>
                <w:sz w:val="24"/>
                <w:szCs w:val="26"/>
                <w:lang w:val="fr-FR"/>
              </w:rPr>
              <w:t xml:space="preserve"> ứng xử chuẩn mực với môi trường và cảnh quan trường lớp như : không viết, </w:t>
            </w:r>
            <w:r w:rsidRPr="00A9606E">
              <w:rPr>
                <w:rFonts w:eastAsia="Times New Roman"/>
                <w:sz w:val="24"/>
                <w:szCs w:val="26"/>
                <w:lang w:val="fr-FR"/>
              </w:rPr>
              <w:t>vẽ bậy, lên bàn ghế, tường và trong khuôn viên nhà trường, không vứt rác tùy tiện trong lớp học và trong khuôn viên nhà trường, không sử dụng môi trường mạng để nói xấu người khác, câu like, share tuyên truyền những hình ảnh không tốt</w:t>
            </w:r>
          </w:p>
        </w:tc>
        <w:tc>
          <w:tcPr>
            <w:tcW w:w="495" w:type="pct"/>
          </w:tcPr>
          <w:p w14:paraId="4786946E" w14:textId="77777777" w:rsidR="00383305" w:rsidRPr="00A9606E" w:rsidRDefault="00383305" w:rsidP="005E4296">
            <w:pPr>
              <w:spacing w:before="0" w:after="0" w:line="288" w:lineRule="auto"/>
              <w:rPr>
                <w:sz w:val="24"/>
                <w:szCs w:val="26"/>
                <w:lang w:val="fr-FR"/>
              </w:rPr>
            </w:pPr>
          </w:p>
        </w:tc>
      </w:tr>
      <w:tr w:rsidR="00383305" w:rsidRPr="00A9606E" w14:paraId="6EDD4AFD" w14:textId="77777777" w:rsidTr="00906DCA">
        <w:trPr>
          <w:trHeight w:val="20"/>
          <w:jc w:val="center"/>
        </w:trPr>
        <w:tc>
          <w:tcPr>
            <w:tcW w:w="820" w:type="pct"/>
            <w:vMerge w:val="restart"/>
            <w:vAlign w:val="center"/>
          </w:tcPr>
          <w:p w14:paraId="3CEFDB35" w14:textId="77777777" w:rsidR="00383305" w:rsidRPr="00A9606E" w:rsidRDefault="00383305" w:rsidP="00896D83">
            <w:pPr>
              <w:spacing w:before="0" w:after="0" w:line="288" w:lineRule="auto"/>
              <w:ind w:firstLine="0"/>
              <w:jc w:val="center"/>
              <w:rPr>
                <w:sz w:val="24"/>
                <w:szCs w:val="26"/>
                <w:lang w:val="fr-FR"/>
              </w:rPr>
            </w:pPr>
            <w:r w:rsidRPr="00A9606E">
              <w:rPr>
                <w:rFonts w:eastAsia="Times New Roman"/>
                <w:b/>
                <w:bCs/>
                <w:sz w:val="24"/>
                <w:szCs w:val="26"/>
                <w:lang w:val="fr-FR"/>
              </w:rPr>
              <w:t xml:space="preserve">Tiêu chí 11: Đánh giá về phương </w:t>
            </w:r>
            <w:r w:rsidRPr="00A9606E">
              <w:rPr>
                <w:rFonts w:eastAsia="Times New Roman"/>
                <w:b/>
                <w:bCs/>
                <w:sz w:val="24"/>
                <w:szCs w:val="26"/>
                <w:lang w:val="fr-FR"/>
              </w:rPr>
              <w:lastRenderedPageBreak/>
              <w:t>pháp truyền thông</w:t>
            </w:r>
          </w:p>
        </w:tc>
        <w:tc>
          <w:tcPr>
            <w:tcW w:w="3684" w:type="pct"/>
            <w:vAlign w:val="center"/>
          </w:tcPr>
          <w:p w14:paraId="58B9658E"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lastRenderedPageBreak/>
              <w:t>Chỉ báo 45:</w:t>
            </w:r>
            <w:r w:rsidRPr="00A9606E">
              <w:rPr>
                <w:rFonts w:eastAsia="Times New Roman"/>
                <w:iCs/>
                <w:sz w:val="24"/>
                <w:szCs w:val="26"/>
                <w:lang w:val="fr-FR"/>
              </w:rPr>
              <w:t xml:space="preserve"> </w:t>
            </w:r>
            <w:r w:rsidRPr="00A9606E">
              <w:rPr>
                <w:sz w:val="24"/>
                <w:szCs w:val="26"/>
                <w:lang w:val="fr-FR"/>
              </w:rPr>
              <w:t>Nhà trường chia sẻ hoạt động giảng dạy, giáo dục lên các phương tiện thông tin, cổng giao tiếp điện tử, website của trường</w:t>
            </w:r>
          </w:p>
        </w:tc>
        <w:tc>
          <w:tcPr>
            <w:tcW w:w="495" w:type="pct"/>
          </w:tcPr>
          <w:p w14:paraId="5B79E89A" w14:textId="77777777" w:rsidR="00383305" w:rsidRPr="00A9606E" w:rsidRDefault="00383305" w:rsidP="005E4296">
            <w:pPr>
              <w:spacing w:before="0" w:after="0" w:line="288" w:lineRule="auto"/>
              <w:rPr>
                <w:sz w:val="24"/>
                <w:szCs w:val="26"/>
                <w:lang w:val="fr-FR"/>
              </w:rPr>
            </w:pPr>
          </w:p>
        </w:tc>
      </w:tr>
      <w:tr w:rsidR="00383305" w:rsidRPr="00A9606E" w14:paraId="5B45961C" w14:textId="77777777" w:rsidTr="00906DCA">
        <w:trPr>
          <w:trHeight w:val="20"/>
          <w:jc w:val="center"/>
        </w:trPr>
        <w:tc>
          <w:tcPr>
            <w:tcW w:w="820" w:type="pct"/>
            <w:vMerge/>
            <w:vAlign w:val="center"/>
          </w:tcPr>
          <w:p w14:paraId="3A92AD18" w14:textId="77777777" w:rsidR="00383305" w:rsidRPr="00A9606E" w:rsidRDefault="00383305" w:rsidP="00896D83">
            <w:pPr>
              <w:spacing w:before="0" w:after="0" w:line="288" w:lineRule="auto"/>
              <w:jc w:val="center"/>
              <w:rPr>
                <w:sz w:val="24"/>
                <w:szCs w:val="26"/>
                <w:lang w:val="fr-FR"/>
              </w:rPr>
            </w:pPr>
          </w:p>
        </w:tc>
        <w:tc>
          <w:tcPr>
            <w:tcW w:w="3684" w:type="pct"/>
            <w:vAlign w:val="center"/>
          </w:tcPr>
          <w:p w14:paraId="28073BD3"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t>Chỉ báo 46:</w:t>
            </w:r>
            <w:r w:rsidRPr="00A9606E">
              <w:rPr>
                <w:rFonts w:eastAsia="Times New Roman"/>
                <w:iCs/>
                <w:sz w:val="24"/>
                <w:szCs w:val="26"/>
                <w:lang w:val="fr-FR"/>
              </w:rPr>
              <w:t xml:space="preserve"> </w:t>
            </w:r>
            <w:r w:rsidRPr="00A9606E">
              <w:rPr>
                <w:rFonts w:eastAsia="Times New Roman"/>
                <w:sz w:val="24"/>
                <w:szCs w:val="26"/>
                <w:lang w:val="fr-FR"/>
              </w:rPr>
              <w:t xml:space="preserve">CBQL chia sẻ mọi nội dung thông tin cần thiết của nhà trường đến GV và PHHS và HS. </w:t>
            </w:r>
          </w:p>
        </w:tc>
        <w:tc>
          <w:tcPr>
            <w:tcW w:w="495" w:type="pct"/>
          </w:tcPr>
          <w:p w14:paraId="388ED9C8" w14:textId="77777777" w:rsidR="00383305" w:rsidRPr="00A9606E" w:rsidRDefault="00383305" w:rsidP="005E4296">
            <w:pPr>
              <w:spacing w:before="0" w:after="0" w:line="288" w:lineRule="auto"/>
              <w:rPr>
                <w:sz w:val="24"/>
                <w:szCs w:val="26"/>
                <w:lang w:val="fr-FR"/>
              </w:rPr>
            </w:pPr>
          </w:p>
        </w:tc>
      </w:tr>
      <w:tr w:rsidR="00383305" w:rsidRPr="00A9606E" w14:paraId="4032F8C6" w14:textId="77777777" w:rsidTr="00906DCA">
        <w:trPr>
          <w:trHeight w:val="20"/>
          <w:jc w:val="center"/>
        </w:trPr>
        <w:tc>
          <w:tcPr>
            <w:tcW w:w="820" w:type="pct"/>
            <w:vMerge/>
            <w:vAlign w:val="center"/>
          </w:tcPr>
          <w:p w14:paraId="179CA2D1" w14:textId="77777777" w:rsidR="00383305" w:rsidRPr="00A9606E" w:rsidRDefault="00383305" w:rsidP="00896D83">
            <w:pPr>
              <w:spacing w:before="0" w:after="0" w:line="288" w:lineRule="auto"/>
              <w:jc w:val="center"/>
              <w:rPr>
                <w:sz w:val="24"/>
                <w:szCs w:val="26"/>
                <w:lang w:val="fr-FR"/>
              </w:rPr>
            </w:pPr>
          </w:p>
        </w:tc>
        <w:tc>
          <w:tcPr>
            <w:tcW w:w="3684" w:type="pct"/>
          </w:tcPr>
          <w:p w14:paraId="6F1EDBF4"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t>Chỉ báo 47:</w:t>
            </w:r>
            <w:r w:rsidRPr="00A9606E">
              <w:rPr>
                <w:rFonts w:eastAsia="Times New Roman"/>
                <w:iCs/>
                <w:sz w:val="24"/>
                <w:szCs w:val="26"/>
                <w:lang w:val="fr-FR"/>
              </w:rPr>
              <w:t xml:space="preserve"> GV có quyền truy cập vào các trang thông tin của nhà trường và sử dụng các dữ liệu cần thiết, cũng như quảng bá nhà trường</w:t>
            </w:r>
          </w:p>
        </w:tc>
        <w:tc>
          <w:tcPr>
            <w:tcW w:w="495" w:type="pct"/>
          </w:tcPr>
          <w:p w14:paraId="0DE90A0B" w14:textId="77777777" w:rsidR="00383305" w:rsidRPr="00A9606E" w:rsidRDefault="00383305" w:rsidP="005E4296">
            <w:pPr>
              <w:spacing w:before="0" w:after="0" w:line="288" w:lineRule="auto"/>
              <w:rPr>
                <w:sz w:val="24"/>
                <w:szCs w:val="26"/>
                <w:lang w:val="fr-FR"/>
              </w:rPr>
            </w:pPr>
          </w:p>
        </w:tc>
      </w:tr>
      <w:tr w:rsidR="00383305" w:rsidRPr="00A9606E" w14:paraId="2225E212" w14:textId="77777777" w:rsidTr="00906DCA">
        <w:trPr>
          <w:trHeight w:val="20"/>
          <w:jc w:val="center"/>
        </w:trPr>
        <w:tc>
          <w:tcPr>
            <w:tcW w:w="820" w:type="pct"/>
            <w:vMerge/>
            <w:vAlign w:val="center"/>
          </w:tcPr>
          <w:p w14:paraId="7E7EA748" w14:textId="77777777" w:rsidR="00383305" w:rsidRPr="00A9606E" w:rsidRDefault="00383305" w:rsidP="00896D83">
            <w:pPr>
              <w:spacing w:before="0" w:after="0" w:line="288" w:lineRule="auto"/>
              <w:jc w:val="center"/>
              <w:rPr>
                <w:sz w:val="24"/>
                <w:szCs w:val="26"/>
                <w:lang w:val="fr-FR"/>
              </w:rPr>
            </w:pPr>
          </w:p>
        </w:tc>
        <w:tc>
          <w:tcPr>
            <w:tcW w:w="3684" w:type="pct"/>
            <w:vAlign w:val="bottom"/>
          </w:tcPr>
          <w:p w14:paraId="5BE46FD0"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t>Chỉ báo 48:</w:t>
            </w:r>
            <w:r w:rsidRPr="00A9606E">
              <w:rPr>
                <w:rFonts w:eastAsia="Times New Roman"/>
                <w:iCs/>
                <w:sz w:val="24"/>
                <w:szCs w:val="26"/>
                <w:lang w:val="fr-FR"/>
              </w:rPr>
              <w:t xml:space="preserve"> </w:t>
            </w:r>
            <w:r w:rsidRPr="00A9606E">
              <w:rPr>
                <w:rFonts w:eastAsia="Times New Roman"/>
                <w:sz w:val="24"/>
                <w:szCs w:val="26"/>
                <w:lang w:val="fr-FR"/>
              </w:rPr>
              <w:t>HS và PHHS có thể truy cập vào các trang điện tử của nhà trường để lấy thông tin học tập và chia sẻ thông tin quảng bá về nhà trường</w:t>
            </w:r>
          </w:p>
        </w:tc>
        <w:tc>
          <w:tcPr>
            <w:tcW w:w="495" w:type="pct"/>
          </w:tcPr>
          <w:p w14:paraId="65A265BD" w14:textId="77777777" w:rsidR="00383305" w:rsidRPr="00A9606E" w:rsidRDefault="00383305" w:rsidP="005E4296">
            <w:pPr>
              <w:spacing w:before="0" w:after="0" w:line="288" w:lineRule="auto"/>
              <w:rPr>
                <w:sz w:val="24"/>
                <w:szCs w:val="26"/>
                <w:lang w:val="fr-FR"/>
              </w:rPr>
            </w:pPr>
          </w:p>
        </w:tc>
      </w:tr>
      <w:tr w:rsidR="00383305" w:rsidRPr="00A9606E" w14:paraId="41AFF5B5" w14:textId="77777777" w:rsidTr="00906DCA">
        <w:trPr>
          <w:trHeight w:val="20"/>
          <w:jc w:val="center"/>
        </w:trPr>
        <w:tc>
          <w:tcPr>
            <w:tcW w:w="820" w:type="pct"/>
            <w:vMerge/>
            <w:vAlign w:val="center"/>
          </w:tcPr>
          <w:p w14:paraId="225EA149" w14:textId="77777777" w:rsidR="00383305" w:rsidRPr="00A9606E" w:rsidRDefault="00383305" w:rsidP="00896D83">
            <w:pPr>
              <w:spacing w:before="0" w:after="0" w:line="288" w:lineRule="auto"/>
              <w:jc w:val="center"/>
              <w:rPr>
                <w:sz w:val="24"/>
                <w:szCs w:val="26"/>
                <w:lang w:val="fr-FR"/>
              </w:rPr>
            </w:pPr>
          </w:p>
        </w:tc>
        <w:tc>
          <w:tcPr>
            <w:tcW w:w="3684" w:type="pct"/>
            <w:vAlign w:val="center"/>
          </w:tcPr>
          <w:p w14:paraId="235E31B5" w14:textId="77777777" w:rsidR="00383305" w:rsidRPr="00A9606E" w:rsidRDefault="00383305" w:rsidP="005E4296">
            <w:pPr>
              <w:spacing w:before="0" w:after="0" w:line="288" w:lineRule="auto"/>
              <w:ind w:firstLine="0"/>
              <w:rPr>
                <w:b/>
                <w:bCs/>
                <w:sz w:val="24"/>
                <w:szCs w:val="26"/>
                <w:lang w:val="fr-FR"/>
              </w:rPr>
            </w:pPr>
            <w:r w:rsidRPr="00A9606E">
              <w:rPr>
                <w:rFonts w:eastAsia="Times New Roman"/>
                <w:i/>
                <w:sz w:val="24"/>
                <w:szCs w:val="26"/>
                <w:lang w:val="fr-FR"/>
              </w:rPr>
              <w:t>Chỉ báo 49:</w:t>
            </w:r>
            <w:r w:rsidRPr="00A9606E">
              <w:rPr>
                <w:rFonts w:eastAsia="Times New Roman"/>
                <w:iCs/>
                <w:sz w:val="24"/>
                <w:szCs w:val="26"/>
                <w:lang w:val="fr-FR"/>
              </w:rPr>
              <w:t xml:space="preserve"> </w:t>
            </w:r>
            <w:r w:rsidRPr="00A9606E">
              <w:rPr>
                <w:rFonts w:eastAsia="Times New Roman"/>
                <w:sz w:val="24"/>
                <w:szCs w:val="26"/>
                <w:lang w:val="fr-FR"/>
              </w:rPr>
              <w:t xml:space="preserve">Tổ chức tuyên truyền hoạt động giáo dục </w:t>
            </w:r>
            <w:r w:rsidR="00AD0C66" w:rsidRPr="00A9606E">
              <w:rPr>
                <w:rFonts w:eastAsia="Times New Roman"/>
                <w:sz w:val="24"/>
                <w:szCs w:val="26"/>
                <w:lang w:val="fr-FR"/>
              </w:rPr>
              <w:t>HS</w:t>
            </w:r>
            <w:r w:rsidRPr="00A9606E">
              <w:rPr>
                <w:rFonts w:eastAsia="Times New Roman"/>
                <w:sz w:val="24"/>
                <w:szCs w:val="26"/>
                <w:lang w:val="fr-FR"/>
              </w:rPr>
              <w:t xml:space="preserve"> thường xuyên qua buổi chào cờ hàng tuần</w:t>
            </w:r>
          </w:p>
        </w:tc>
        <w:tc>
          <w:tcPr>
            <w:tcW w:w="495" w:type="pct"/>
          </w:tcPr>
          <w:p w14:paraId="6FA5AB77" w14:textId="77777777" w:rsidR="00383305" w:rsidRPr="00A9606E" w:rsidRDefault="00383305" w:rsidP="005E4296">
            <w:pPr>
              <w:spacing w:before="0" w:after="0" w:line="288" w:lineRule="auto"/>
              <w:rPr>
                <w:sz w:val="24"/>
                <w:szCs w:val="26"/>
                <w:lang w:val="fr-FR"/>
              </w:rPr>
            </w:pPr>
          </w:p>
        </w:tc>
      </w:tr>
      <w:tr w:rsidR="00383305" w:rsidRPr="00A9606E" w14:paraId="2A61D398" w14:textId="77777777" w:rsidTr="00906DCA">
        <w:trPr>
          <w:trHeight w:val="20"/>
          <w:jc w:val="center"/>
        </w:trPr>
        <w:tc>
          <w:tcPr>
            <w:tcW w:w="820" w:type="pct"/>
            <w:vMerge/>
            <w:vAlign w:val="center"/>
          </w:tcPr>
          <w:p w14:paraId="1671F5CD" w14:textId="77777777" w:rsidR="00383305" w:rsidRPr="00A9606E" w:rsidRDefault="00383305" w:rsidP="00896D83">
            <w:pPr>
              <w:spacing w:before="0" w:after="0" w:line="288" w:lineRule="auto"/>
              <w:jc w:val="center"/>
              <w:rPr>
                <w:sz w:val="24"/>
                <w:szCs w:val="26"/>
                <w:lang w:val="fr-FR"/>
              </w:rPr>
            </w:pPr>
          </w:p>
        </w:tc>
        <w:tc>
          <w:tcPr>
            <w:tcW w:w="3684" w:type="pct"/>
            <w:vAlign w:val="bottom"/>
          </w:tcPr>
          <w:p w14:paraId="2CEF732B" w14:textId="77777777" w:rsidR="00383305" w:rsidRPr="00A9606E" w:rsidRDefault="00383305" w:rsidP="005E4296">
            <w:pPr>
              <w:spacing w:before="0" w:after="0" w:line="288" w:lineRule="auto"/>
              <w:ind w:firstLine="0"/>
              <w:rPr>
                <w:b/>
                <w:bCs/>
                <w:sz w:val="24"/>
                <w:szCs w:val="26"/>
                <w:lang w:val="fr-FR"/>
              </w:rPr>
            </w:pPr>
            <w:r w:rsidRPr="00A9606E">
              <w:rPr>
                <w:rFonts w:eastAsia="Times New Roman"/>
                <w:i/>
                <w:sz w:val="24"/>
                <w:szCs w:val="26"/>
                <w:lang w:val="fr-FR"/>
              </w:rPr>
              <w:t>Chỉ báo 50:</w:t>
            </w:r>
            <w:r w:rsidRPr="00A9606E">
              <w:rPr>
                <w:rFonts w:eastAsia="Times New Roman"/>
                <w:iCs/>
                <w:sz w:val="24"/>
                <w:szCs w:val="26"/>
                <w:lang w:val="fr-FR"/>
              </w:rPr>
              <w:t xml:space="preserve"> </w:t>
            </w:r>
            <w:r w:rsidRPr="00A9606E">
              <w:rPr>
                <w:rFonts w:eastAsia="Times New Roman"/>
                <w:sz w:val="24"/>
                <w:szCs w:val="26"/>
                <w:lang w:val="fr-FR"/>
              </w:rPr>
              <w:t>Tuyên truyền qua các hình thức pano, áp phích, khẩu hiệu</w:t>
            </w:r>
          </w:p>
        </w:tc>
        <w:tc>
          <w:tcPr>
            <w:tcW w:w="495" w:type="pct"/>
          </w:tcPr>
          <w:p w14:paraId="79220D36" w14:textId="77777777" w:rsidR="00383305" w:rsidRPr="00A9606E" w:rsidRDefault="00383305" w:rsidP="005E4296">
            <w:pPr>
              <w:spacing w:before="0" w:after="0" w:line="288" w:lineRule="auto"/>
              <w:rPr>
                <w:sz w:val="24"/>
                <w:szCs w:val="26"/>
                <w:lang w:val="fr-FR"/>
              </w:rPr>
            </w:pPr>
          </w:p>
        </w:tc>
      </w:tr>
      <w:tr w:rsidR="00383305" w:rsidRPr="00A9606E" w14:paraId="3DB368CC" w14:textId="77777777" w:rsidTr="00906DCA">
        <w:trPr>
          <w:trHeight w:val="20"/>
          <w:jc w:val="center"/>
        </w:trPr>
        <w:tc>
          <w:tcPr>
            <w:tcW w:w="820" w:type="pct"/>
            <w:vMerge/>
            <w:vAlign w:val="center"/>
          </w:tcPr>
          <w:p w14:paraId="05FF352E" w14:textId="77777777" w:rsidR="00383305" w:rsidRPr="00A9606E" w:rsidRDefault="00383305" w:rsidP="00896D83">
            <w:pPr>
              <w:spacing w:before="0" w:after="0" w:line="288" w:lineRule="auto"/>
              <w:jc w:val="center"/>
              <w:rPr>
                <w:sz w:val="24"/>
                <w:szCs w:val="26"/>
                <w:lang w:val="fr-FR"/>
              </w:rPr>
            </w:pPr>
          </w:p>
        </w:tc>
        <w:tc>
          <w:tcPr>
            <w:tcW w:w="3684" w:type="pct"/>
            <w:vAlign w:val="bottom"/>
          </w:tcPr>
          <w:p w14:paraId="2AA7D9B6" w14:textId="77777777" w:rsidR="00383305" w:rsidRPr="00A9606E" w:rsidRDefault="00383305" w:rsidP="005E4296">
            <w:pPr>
              <w:spacing w:before="0" w:after="0" w:line="288" w:lineRule="auto"/>
              <w:ind w:firstLine="0"/>
              <w:rPr>
                <w:b/>
                <w:bCs/>
                <w:sz w:val="24"/>
                <w:szCs w:val="26"/>
                <w:lang w:val="fr-FR"/>
              </w:rPr>
            </w:pPr>
            <w:r w:rsidRPr="00A9606E">
              <w:rPr>
                <w:rFonts w:eastAsia="Times New Roman"/>
                <w:i/>
                <w:sz w:val="24"/>
                <w:szCs w:val="26"/>
                <w:lang w:val="fr-FR"/>
              </w:rPr>
              <w:t>Chỉ báo 51:</w:t>
            </w:r>
            <w:r w:rsidRPr="00A9606E">
              <w:rPr>
                <w:rFonts w:eastAsia="Times New Roman"/>
                <w:iCs/>
                <w:sz w:val="24"/>
                <w:szCs w:val="26"/>
                <w:lang w:val="fr-FR"/>
              </w:rPr>
              <w:t xml:space="preserve"> </w:t>
            </w:r>
            <w:r w:rsidRPr="00A9606E">
              <w:rPr>
                <w:rFonts w:eastAsia="Times New Roman"/>
                <w:sz w:val="24"/>
                <w:szCs w:val="26"/>
                <w:lang w:val="fr-FR"/>
              </w:rPr>
              <w:t xml:space="preserve">Tuyên truyền qua </w:t>
            </w:r>
            <w:r w:rsidR="001F6281" w:rsidRPr="00A9606E">
              <w:rPr>
                <w:rFonts w:eastAsia="Times New Roman"/>
                <w:sz w:val="24"/>
                <w:szCs w:val="26"/>
                <w:lang w:val="fr-FR"/>
              </w:rPr>
              <w:t>GV</w:t>
            </w:r>
            <w:r w:rsidRPr="00A9606E">
              <w:rPr>
                <w:rFonts w:eastAsia="Times New Roman"/>
                <w:sz w:val="24"/>
                <w:szCs w:val="26"/>
                <w:lang w:val="fr-FR"/>
              </w:rPr>
              <w:t xml:space="preserve"> chủ nhiệm lớp và các </w:t>
            </w:r>
            <w:r w:rsidR="001F6281" w:rsidRPr="00A9606E">
              <w:rPr>
                <w:rFonts w:eastAsia="Times New Roman"/>
                <w:sz w:val="24"/>
                <w:szCs w:val="26"/>
                <w:lang w:val="fr-FR"/>
              </w:rPr>
              <w:t>GV</w:t>
            </w:r>
            <w:r w:rsidRPr="00A9606E">
              <w:rPr>
                <w:rFonts w:eastAsia="Times New Roman"/>
                <w:sz w:val="24"/>
                <w:szCs w:val="26"/>
                <w:lang w:val="fr-FR"/>
              </w:rPr>
              <w:t xml:space="preserve"> bộ môn</w:t>
            </w:r>
          </w:p>
        </w:tc>
        <w:tc>
          <w:tcPr>
            <w:tcW w:w="495" w:type="pct"/>
          </w:tcPr>
          <w:p w14:paraId="0457F735" w14:textId="77777777" w:rsidR="00383305" w:rsidRPr="00A9606E" w:rsidRDefault="00383305" w:rsidP="005E4296">
            <w:pPr>
              <w:spacing w:before="0" w:after="0" w:line="288" w:lineRule="auto"/>
              <w:rPr>
                <w:sz w:val="24"/>
                <w:szCs w:val="26"/>
                <w:lang w:val="fr-FR"/>
              </w:rPr>
            </w:pPr>
          </w:p>
        </w:tc>
      </w:tr>
      <w:tr w:rsidR="00383305" w:rsidRPr="00A9606E" w14:paraId="2A2F7F04" w14:textId="77777777" w:rsidTr="00906DCA">
        <w:trPr>
          <w:trHeight w:val="20"/>
          <w:jc w:val="center"/>
        </w:trPr>
        <w:tc>
          <w:tcPr>
            <w:tcW w:w="820" w:type="pct"/>
            <w:vMerge/>
            <w:vAlign w:val="center"/>
          </w:tcPr>
          <w:p w14:paraId="26C82AF5" w14:textId="77777777" w:rsidR="00383305" w:rsidRPr="00A9606E" w:rsidRDefault="00383305" w:rsidP="00896D83">
            <w:pPr>
              <w:spacing w:before="0" w:after="0" w:line="288" w:lineRule="auto"/>
              <w:jc w:val="center"/>
              <w:rPr>
                <w:sz w:val="24"/>
                <w:szCs w:val="26"/>
                <w:lang w:val="fr-FR"/>
              </w:rPr>
            </w:pPr>
          </w:p>
        </w:tc>
        <w:tc>
          <w:tcPr>
            <w:tcW w:w="3684" w:type="pct"/>
            <w:vAlign w:val="bottom"/>
          </w:tcPr>
          <w:p w14:paraId="6824D277" w14:textId="77777777" w:rsidR="00383305" w:rsidRPr="00A9606E" w:rsidRDefault="00383305" w:rsidP="005E4296">
            <w:pPr>
              <w:spacing w:before="0" w:after="0" w:line="288" w:lineRule="auto"/>
              <w:ind w:firstLine="0"/>
              <w:rPr>
                <w:rFonts w:eastAsia="Times New Roman"/>
                <w:sz w:val="24"/>
                <w:szCs w:val="26"/>
                <w:lang w:val="fr-FR"/>
              </w:rPr>
            </w:pPr>
            <w:r w:rsidRPr="00A9606E">
              <w:rPr>
                <w:rFonts w:eastAsia="Times New Roman"/>
                <w:i/>
                <w:sz w:val="24"/>
                <w:szCs w:val="26"/>
                <w:lang w:val="fr-FR"/>
              </w:rPr>
              <w:t>Chỉ báo 52:</w:t>
            </w:r>
            <w:r w:rsidRPr="00A9606E">
              <w:rPr>
                <w:rFonts w:eastAsia="Times New Roman"/>
                <w:iCs/>
                <w:sz w:val="24"/>
                <w:szCs w:val="26"/>
                <w:lang w:val="fr-FR"/>
              </w:rPr>
              <w:t xml:space="preserve"> </w:t>
            </w:r>
            <w:r w:rsidRPr="00A9606E">
              <w:rPr>
                <w:sz w:val="24"/>
                <w:szCs w:val="26"/>
                <w:lang w:val="fr-FR"/>
              </w:rPr>
              <w:t>Nhà trường tuyên truyền qua các cuộc thi, các hoạt động văn hoá, văn nghệ, thể dục, thể thao</w:t>
            </w:r>
          </w:p>
        </w:tc>
        <w:tc>
          <w:tcPr>
            <w:tcW w:w="495" w:type="pct"/>
          </w:tcPr>
          <w:p w14:paraId="67AB1AC9" w14:textId="77777777" w:rsidR="00383305" w:rsidRPr="00A9606E" w:rsidRDefault="00383305" w:rsidP="005E4296">
            <w:pPr>
              <w:spacing w:before="0" w:after="0" w:line="288" w:lineRule="auto"/>
              <w:rPr>
                <w:sz w:val="24"/>
                <w:szCs w:val="26"/>
                <w:lang w:val="fr-FR"/>
              </w:rPr>
            </w:pPr>
          </w:p>
        </w:tc>
      </w:tr>
      <w:tr w:rsidR="00383305" w:rsidRPr="00A9606E" w14:paraId="05911E50" w14:textId="77777777" w:rsidTr="00906DCA">
        <w:trPr>
          <w:trHeight w:val="20"/>
          <w:jc w:val="center"/>
        </w:trPr>
        <w:tc>
          <w:tcPr>
            <w:tcW w:w="820" w:type="pct"/>
            <w:vMerge/>
            <w:vAlign w:val="center"/>
          </w:tcPr>
          <w:p w14:paraId="7B2888CD" w14:textId="77777777" w:rsidR="00383305" w:rsidRPr="00A9606E" w:rsidRDefault="00383305" w:rsidP="00896D83">
            <w:pPr>
              <w:spacing w:before="0" w:after="0" w:line="288" w:lineRule="auto"/>
              <w:jc w:val="center"/>
              <w:rPr>
                <w:sz w:val="24"/>
                <w:szCs w:val="26"/>
                <w:lang w:val="fr-FR"/>
              </w:rPr>
            </w:pPr>
          </w:p>
        </w:tc>
        <w:tc>
          <w:tcPr>
            <w:tcW w:w="3684" w:type="pct"/>
            <w:vAlign w:val="bottom"/>
          </w:tcPr>
          <w:p w14:paraId="5D152432"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t>Chỉ báo 53:</w:t>
            </w:r>
            <w:r w:rsidRPr="00A9606E">
              <w:rPr>
                <w:rFonts w:eastAsia="Times New Roman"/>
                <w:iCs/>
                <w:sz w:val="24"/>
                <w:szCs w:val="26"/>
                <w:lang w:val="fr-FR"/>
              </w:rPr>
              <w:t xml:space="preserve"> </w:t>
            </w:r>
            <w:r w:rsidRPr="00A9606E">
              <w:rPr>
                <w:sz w:val="24"/>
                <w:szCs w:val="26"/>
                <w:lang w:val="fr-FR"/>
              </w:rPr>
              <w:t>Nhà trường tuyên truyền thông qua các hoạt động ngoại khoá, dã ngoại của nhà trường</w:t>
            </w:r>
          </w:p>
        </w:tc>
        <w:tc>
          <w:tcPr>
            <w:tcW w:w="495" w:type="pct"/>
          </w:tcPr>
          <w:p w14:paraId="0F1A7898" w14:textId="77777777" w:rsidR="00383305" w:rsidRPr="00A9606E" w:rsidRDefault="00383305" w:rsidP="005E4296">
            <w:pPr>
              <w:spacing w:before="0" w:after="0" w:line="288" w:lineRule="auto"/>
              <w:rPr>
                <w:sz w:val="24"/>
                <w:szCs w:val="26"/>
                <w:lang w:val="fr-FR"/>
              </w:rPr>
            </w:pPr>
          </w:p>
        </w:tc>
      </w:tr>
      <w:tr w:rsidR="00383305" w:rsidRPr="00A9606E" w14:paraId="6CEC9636" w14:textId="77777777" w:rsidTr="00906DCA">
        <w:trPr>
          <w:trHeight w:val="20"/>
          <w:jc w:val="center"/>
        </w:trPr>
        <w:tc>
          <w:tcPr>
            <w:tcW w:w="820" w:type="pct"/>
            <w:vMerge/>
            <w:vAlign w:val="center"/>
          </w:tcPr>
          <w:p w14:paraId="2B44944B" w14:textId="77777777" w:rsidR="00383305" w:rsidRPr="00A9606E" w:rsidRDefault="00383305" w:rsidP="00896D83">
            <w:pPr>
              <w:spacing w:before="0" w:after="0" w:line="288" w:lineRule="auto"/>
              <w:jc w:val="center"/>
              <w:rPr>
                <w:sz w:val="24"/>
                <w:szCs w:val="26"/>
                <w:lang w:val="fr-FR"/>
              </w:rPr>
            </w:pPr>
          </w:p>
        </w:tc>
        <w:tc>
          <w:tcPr>
            <w:tcW w:w="3684" w:type="pct"/>
            <w:vAlign w:val="bottom"/>
          </w:tcPr>
          <w:p w14:paraId="00F9C1B0" w14:textId="77777777" w:rsidR="00383305" w:rsidRPr="00A9606E" w:rsidRDefault="00383305" w:rsidP="005E4296">
            <w:pPr>
              <w:spacing w:before="0" w:after="0" w:line="288" w:lineRule="auto"/>
              <w:ind w:firstLine="0"/>
              <w:rPr>
                <w:sz w:val="24"/>
                <w:szCs w:val="26"/>
                <w:lang w:val="fr-FR"/>
              </w:rPr>
            </w:pPr>
            <w:r w:rsidRPr="00A9606E">
              <w:rPr>
                <w:rFonts w:eastAsia="Times New Roman"/>
                <w:i/>
                <w:sz w:val="24"/>
                <w:szCs w:val="26"/>
                <w:lang w:val="fr-FR"/>
              </w:rPr>
              <w:t>Chỉ báo 54:</w:t>
            </w:r>
            <w:r w:rsidRPr="00A9606E">
              <w:rPr>
                <w:rFonts w:eastAsia="Times New Roman"/>
                <w:iCs/>
                <w:sz w:val="24"/>
                <w:szCs w:val="26"/>
                <w:lang w:val="fr-FR"/>
              </w:rPr>
              <w:t xml:space="preserve"> </w:t>
            </w:r>
            <w:r w:rsidRPr="00A9606E">
              <w:rPr>
                <w:rFonts w:eastAsia="Times New Roman"/>
                <w:sz w:val="24"/>
                <w:szCs w:val="26"/>
                <w:lang w:val="fr-FR"/>
              </w:rPr>
              <w:t>Truyền thông qua cổng thông tin điện tử của nhà trường, mạng xã hội</w:t>
            </w:r>
          </w:p>
        </w:tc>
        <w:tc>
          <w:tcPr>
            <w:tcW w:w="495" w:type="pct"/>
          </w:tcPr>
          <w:p w14:paraId="08883882" w14:textId="77777777" w:rsidR="00383305" w:rsidRPr="00A9606E" w:rsidRDefault="00383305" w:rsidP="005E4296">
            <w:pPr>
              <w:spacing w:before="0" w:after="0" w:line="288" w:lineRule="auto"/>
              <w:rPr>
                <w:sz w:val="24"/>
                <w:szCs w:val="26"/>
                <w:lang w:val="fr-FR"/>
              </w:rPr>
            </w:pPr>
          </w:p>
        </w:tc>
      </w:tr>
    </w:tbl>
    <w:p w14:paraId="4B4B89CB" w14:textId="77777777" w:rsidR="00896D83" w:rsidRPr="00A9606E" w:rsidRDefault="00896D83" w:rsidP="00896D83">
      <w:pPr>
        <w:spacing w:before="0" w:after="0" w:line="240" w:lineRule="auto"/>
        <w:rPr>
          <w:iCs/>
          <w:szCs w:val="26"/>
          <w:lang w:val="fr-FR"/>
        </w:rPr>
      </w:pPr>
    </w:p>
    <w:p w14:paraId="2BF20FD5" w14:textId="16797CE7" w:rsidR="00383305" w:rsidRPr="00A9606E" w:rsidRDefault="00383305" w:rsidP="00CF5478">
      <w:pPr>
        <w:spacing w:before="0" w:after="0" w:line="324" w:lineRule="auto"/>
        <w:ind w:firstLine="0"/>
        <w:rPr>
          <w:i/>
          <w:iCs/>
          <w:szCs w:val="26"/>
          <w:lang w:val="fr-FR"/>
        </w:rPr>
      </w:pPr>
      <w:r w:rsidRPr="00A9606E">
        <w:rPr>
          <w:i/>
          <w:iCs/>
          <w:szCs w:val="26"/>
          <w:lang w:val="fr-FR"/>
        </w:rPr>
        <w:t>3.2.3.4. Cách thức thực hiện giải pháp</w:t>
      </w:r>
    </w:p>
    <w:p w14:paraId="0056251E" w14:textId="77777777" w:rsidR="00383305" w:rsidRPr="00A9606E" w:rsidRDefault="00383305" w:rsidP="00CF5478">
      <w:pPr>
        <w:widowControl w:val="0"/>
        <w:spacing w:before="0" w:after="0" w:line="324" w:lineRule="auto"/>
        <w:ind w:right="4" w:firstLine="709"/>
        <w:rPr>
          <w:bCs/>
          <w:i/>
          <w:szCs w:val="26"/>
          <w:lang w:val="fr-FR"/>
        </w:rPr>
      </w:pPr>
      <w:r w:rsidRPr="00A9606E">
        <w:rPr>
          <w:bCs/>
          <w:i/>
          <w:szCs w:val="26"/>
          <w:lang w:val="fr-FR"/>
        </w:rPr>
        <w:t>Bước 1: Thành lập Ban xây dựng bộ tiêu chí đánh giá VHNT</w:t>
      </w:r>
    </w:p>
    <w:p w14:paraId="03DA8EFF" w14:textId="77777777" w:rsidR="00383305" w:rsidRPr="00A9606E" w:rsidRDefault="00383305" w:rsidP="00CF5478">
      <w:pPr>
        <w:widowControl w:val="0"/>
        <w:spacing w:before="0" w:after="0" w:line="324" w:lineRule="auto"/>
        <w:ind w:right="4" w:firstLine="709"/>
        <w:rPr>
          <w:rFonts w:eastAsia="Times New Roman"/>
          <w:szCs w:val="26"/>
          <w:lang w:val="fr-FR" w:bidi="en-US"/>
        </w:rPr>
      </w:pPr>
      <w:r w:rsidRPr="00A9606E">
        <w:rPr>
          <w:rFonts w:eastAsia="Times New Roman"/>
          <w:szCs w:val="26"/>
          <w:lang w:val="fr-FR" w:bidi="en-US"/>
        </w:rPr>
        <w:t xml:space="preserve">Hiệu trưởng chỉ đạo thành lập Ban soạn thảo xây dựng bộ tiêu chí đánh giá VHNT, bao gồm các thành phần đại diện lãnh đạo nhà trường; công đoàn; tổ chuyên môn, đại diện ban phụ huynh và tổ văn phòng trường. Cán bộ soạn thảo là người có kinh nghiệm, am hiểu về </w:t>
      </w:r>
      <w:r w:rsidR="001001D2" w:rsidRPr="00A9606E">
        <w:rPr>
          <w:rFonts w:eastAsia="Times New Roman"/>
          <w:szCs w:val="26"/>
          <w:lang w:val="fr-FR" w:bidi="en-US"/>
        </w:rPr>
        <w:t>VHNT</w:t>
      </w:r>
      <w:r w:rsidRPr="00A9606E">
        <w:rPr>
          <w:rFonts w:eastAsia="Times New Roman"/>
          <w:szCs w:val="26"/>
          <w:lang w:val="fr-FR" w:bidi="en-US"/>
        </w:rPr>
        <w:t xml:space="preserve"> nói chung và phát triển văn hóa nói riêng. Ban soạn thảo có trách nhiệm lập kế hoạch, tổ chức xây dựng, xin ý kiến đóng góp, thử nghiệm và hoàn thiện và đưa bộ tiêu chí áp dụng thực tiễn.</w:t>
      </w:r>
    </w:p>
    <w:p w14:paraId="72AC8EB9" w14:textId="542C2904" w:rsidR="00383305" w:rsidRPr="00A9606E" w:rsidRDefault="00383305" w:rsidP="00CF5478">
      <w:pPr>
        <w:widowControl w:val="0"/>
        <w:spacing w:before="0" w:after="0" w:line="324" w:lineRule="auto"/>
        <w:ind w:right="4" w:firstLine="709"/>
        <w:rPr>
          <w:i/>
          <w:szCs w:val="26"/>
          <w:lang w:val="fr-FR"/>
        </w:rPr>
      </w:pPr>
      <w:r w:rsidRPr="00A9606E">
        <w:rPr>
          <w:bCs/>
          <w:i/>
          <w:szCs w:val="26"/>
          <w:lang w:val="fr-FR"/>
        </w:rPr>
        <w:t xml:space="preserve">Bước 2: Lập kế hoạch xây dựng bộ tiêu chí đánh giá VHNT </w:t>
      </w:r>
    </w:p>
    <w:p w14:paraId="60EC3F5C" w14:textId="3D2E5525" w:rsidR="00383305" w:rsidRPr="00A9606E" w:rsidRDefault="00383305" w:rsidP="00CF5478">
      <w:pPr>
        <w:spacing w:before="0" w:after="0" w:line="324" w:lineRule="auto"/>
        <w:ind w:right="4" w:firstLine="709"/>
        <w:rPr>
          <w:spacing w:val="4"/>
          <w:szCs w:val="26"/>
          <w:lang w:val="fr-FR"/>
        </w:rPr>
      </w:pPr>
      <w:r w:rsidRPr="00A9606E">
        <w:rPr>
          <w:spacing w:val="4"/>
          <w:szCs w:val="26"/>
          <w:lang w:val="fr-FR"/>
        </w:rPr>
        <w:t xml:space="preserve">Hiệu trưởng chỉ đạo Ban soạn thảo thực hiện lập kế hoạch xây dựng Bộ tiêu chí đánh giá </w:t>
      </w:r>
      <w:r w:rsidR="00BC4194" w:rsidRPr="00A9606E">
        <w:rPr>
          <w:spacing w:val="4"/>
          <w:szCs w:val="26"/>
          <w:lang w:val="fr-FR"/>
        </w:rPr>
        <w:t>văn hóa nhà trường</w:t>
      </w:r>
      <w:r w:rsidRPr="00A9606E">
        <w:rPr>
          <w:spacing w:val="4"/>
          <w:szCs w:val="26"/>
          <w:lang w:val="fr-FR"/>
        </w:rPr>
        <w:t xml:space="preserve"> THPT trình Ban giám hiệu nhà trường phê duyệt thực hiện.</w:t>
      </w:r>
    </w:p>
    <w:p w14:paraId="6247928C" w14:textId="511F0BF0" w:rsidR="00383305" w:rsidRPr="00A9606E" w:rsidRDefault="00383305" w:rsidP="00CF5478">
      <w:pPr>
        <w:spacing w:before="0" w:after="0" w:line="324" w:lineRule="auto"/>
        <w:ind w:right="4" w:firstLine="709"/>
        <w:rPr>
          <w:szCs w:val="26"/>
          <w:lang w:val="fr-FR"/>
        </w:rPr>
      </w:pPr>
      <w:r w:rsidRPr="00A9606E">
        <w:rPr>
          <w:szCs w:val="26"/>
          <w:lang w:val="fr-FR"/>
        </w:rPr>
        <w:t>Kế hoạch cần đảm bảo nêu rõ được mục đích xây dựng Bộ tiêu chí đánh giá VHNT, nêu rõ được cách thức tổ chức xây dựng và các cá nhân, tham gia thực hiện.</w:t>
      </w:r>
    </w:p>
    <w:p w14:paraId="6ECDF4CD" w14:textId="470F4BAB" w:rsidR="00383305" w:rsidRPr="00A9606E" w:rsidRDefault="00383305" w:rsidP="00CF5478">
      <w:pPr>
        <w:spacing w:before="0" w:after="0" w:line="324" w:lineRule="auto"/>
        <w:jc w:val="left"/>
        <w:rPr>
          <w:bCs/>
          <w:i/>
          <w:szCs w:val="26"/>
          <w:lang w:val="fr-FR"/>
        </w:rPr>
      </w:pPr>
      <w:r w:rsidRPr="00A9606E">
        <w:rPr>
          <w:bCs/>
          <w:i/>
          <w:szCs w:val="26"/>
          <w:lang w:val="fr-FR"/>
        </w:rPr>
        <w:lastRenderedPageBreak/>
        <w:t xml:space="preserve">Bước 3: Tổ chức xây dựng bộ tiêu chí đánh giá VHNT </w:t>
      </w:r>
    </w:p>
    <w:p w14:paraId="6E35448C" w14:textId="3A233E18" w:rsidR="00383305" w:rsidRPr="00A9606E" w:rsidRDefault="00383305" w:rsidP="00CF5478">
      <w:pPr>
        <w:widowControl w:val="0"/>
        <w:spacing w:before="0" w:after="0" w:line="324" w:lineRule="auto"/>
        <w:ind w:right="4" w:firstLine="709"/>
        <w:rPr>
          <w:szCs w:val="26"/>
          <w:lang w:val="fr-FR"/>
        </w:rPr>
      </w:pPr>
      <w:r w:rsidRPr="00A9606E">
        <w:rPr>
          <w:szCs w:val="26"/>
          <w:lang w:val="fr-FR"/>
        </w:rPr>
        <w:t>Hiệu trưởng giao cho Ban soạn thảo thực hiện xây dựng Bộ tiêu chí đánh giá</w:t>
      </w:r>
      <w:r w:rsidR="00A9606E" w:rsidRPr="00A9606E">
        <w:rPr>
          <w:szCs w:val="26"/>
          <w:lang w:val="fr-FR"/>
        </w:rPr>
        <w:t xml:space="preserve"> </w:t>
      </w:r>
      <w:r w:rsidR="00BC4194" w:rsidRPr="00A9606E">
        <w:rPr>
          <w:szCs w:val="26"/>
          <w:lang w:val="fr-FR"/>
        </w:rPr>
        <w:t>văn hóa nhà trường</w:t>
      </w:r>
      <w:r w:rsidRPr="00A9606E">
        <w:rPr>
          <w:szCs w:val="26"/>
          <w:lang w:val="fr-FR"/>
        </w:rPr>
        <w:t xml:space="preserve"> THPT. Ban soạn thảo phân công nhiệm vụ cho các thành viên đảm bảo </w:t>
      </w:r>
      <w:r w:rsidR="00557DE8" w:rsidRPr="00A9606E">
        <w:rPr>
          <w:szCs w:val="26"/>
          <w:lang w:val="fr-FR"/>
        </w:rPr>
        <w:t>HĐXD</w:t>
      </w:r>
      <w:r w:rsidRPr="00A9606E">
        <w:rPr>
          <w:szCs w:val="26"/>
          <w:lang w:val="fr-FR"/>
        </w:rPr>
        <w:t xml:space="preserve"> và ban hành bộ tiêu chí. </w:t>
      </w:r>
    </w:p>
    <w:p w14:paraId="0C93943E" w14:textId="77777777" w:rsidR="00383305" w:rsidRPr="00A9606E" w:rsidRDefault="00383305" w:rsidP="00CF5478">
      <w:pPr>
        <w:widowControl w:val="0"/>
        <w:spacing w:before="0" w:after="0" w:line="324" w:lineRule="auto"/>
        <w:ind w:right="4" w:firstLine="709"/>
        <w:rPr>
          <w:szCs w:val="26"/>
          <w:lang w:val="fr-FR"/>
        </w:rPr>
      </w:pPr>
      <w:r w:rsidRPr="00A9606E">
        <w:rPr>
          <w:szCs w:val="26"/>
          <w:lang w:val="fr-FR"/>
        </w:rPr>
        <w:t>Các bộ phận/cá nhân liên quan có trách nhiệm phối hợp với ban soạn thảo thực hiện xây dựng các tiêu chí, chỉ báo đánh giá và các nguồn minh chứng cho việc đánh giá. Nguồn minh chứng có thể xác định từ việc quan sát và đánh giá chéo, thảo luận, tổ chức các cuộc thi,…</w:t>
      </w:r>
    </w:p>
    <w:p w14:paraId="14AAB8DC" w14:textId="77777777" w:rsidR="00383305" w:rsidRPr="00A9606E" w:rsidRDefault="00383305" w:rsidP="00CF5478">
      <w:pPr>
        <w:spacing w:before="0" w:after="0" w:line="324" w:lineRule="auto"/>
        <w:ind w:right="4" w:firstLine="709"/>
        <w:rPr>
          <w:szCs w:val="26"/>
          <w:lang w:val="fr-FR"/>
        </w:rPr>
      </w:pPr>
      <w:r w:rsidRPr="00A9606E">
        <w:rPr>
          <w:szCs w:val="26"/>
          <w:lang w:val="fr-FR"/>
        </w:rPr>
        <w:t>Các tiêu chí sẽ có những chỉ báo đánh giá khác nhau. Ban soạn thảo thiết kế khung tiêu chí, chỉ báo, thang điểm đánh giá cho mỗi chỉ báo và nội dung hướng dẫn đánh giá.</w:t>
      </w:r>
    </w:p>
    <w:p w14:paraId="74829B72" w14:textId="77777777" w:rsidR="00383305" w:rsidRPr="00A9606E" w:rsidRDefault="00383305" w:rsidP="00CF5478">
      <w:pPr>
        <w:spacing w:before="0" w:after="0" w:line="324" w:lineRule="auto"/>
        <w:ind w:right="4" w:firstLine="709"/>
        <w:rPr>
          <w:szCs w:val="26"/>
          <w:lang w:val="fr-FR"/>
        </w:rPr>
      </w:pPr>
      <w:r w:rsidRPr="00A9606E">
        <w:rPr>
          <w:szCs w:val="26"/>
          <w:lang w:val="fr-FR"/>
        </w:rPr>
        <w:t>Thang đo của bộ tiêu chí được tính bằng các điểm số. Tổng điểm tối đa cho mỗi tiêu chí là 10 điểm, có 54 chỉ báo và tổng điểm tối đa khi đánh giá là 540 điểm. Căn cứ trên số điểm đạt được để đánh giá VHNT, cụ thể:</w:t>
      </w:r>
    </w:p>
    <w:p w14:paraId="51926836" w14:textId="77777777" w:rsidR="00383305" w:rsidRPr="00A9606E" w:rsidRDefault="00383305" w:rsidP="00CF5478">
      <w:pPr>
        <w:spacing w:before="0" w:after="0" w:line="324" w:lineRule="auto"/>
        <w:ind w:right="4" w:firstLine="709"/>
        <w:rPr>
          <w:szCs w:val="26"/>
          <w:lang w:val="fr-FR"/>
        </w:rPr>
      </w:pPr>
      <w:r w:rsidRPr="00A9606E">
        <w:rPr>
          <w:szCs w:val="26"/>
          <w:lang w:val="fr-FR"/>
        </w:rPr>
        <w:t xml:space="preserve">Tổng số từ 486 đến 540 điểm: Văn hóa nhà trường đạt mức </w:t>
      </w:r>
      <w:r w:rsidRPr="00A9606E">
        <w:rPr>
          <w:bCs/>
          <w:i/>
          <w:iCs/>
          <w:szCs w:val="26"/>
          <w:lang w:val="fr-FR"/>
        </w:rPr>
        <w:t>Xuất sắc</w:t>
      </w:r>
    </w:p>
    <w:p w14:paraId="78B4CCEF" w14:textId="77777777" w:rsidR="00383305" w:rsidRPr="00A9606E" w:rsidRDefault="00383305" w:rsidP="00CF5478">
      <w:pPr>
        <w:spacing w:before="0" w:after="0" w:line="324" w:lineRule="auto"/>
        <w:ind w:right="4" w:firstLine="709"/>
        <w:rPr>
          <w:szCs w:val="26"/>
          <w:lang w:val="fr-FR"/>
        </w:rPr>
      </w:pPr>
      <w:r w:rsidRPr="00A9606E">
        <w:rPr>
          <w:szCs w:val="26"/>
          <w:lang w:val="fr-FR"/>
        </w:rPr>
        <w:t xml:space="preserve">Tổng số từ 432 đến 486 điểm: Văn hóa nhà trường đạt mức </w:t>
      </w:r>
      <w:r w:rsidRPr="00A9606E">
        <w:rPr>
          <w:bCs/>
          <w:i/>
          <w:iCs/>
          <w:szCs w:val="26"/>
          <w:lang w:val="fr-FR"/>
        </w:rPr>
        <w:t>Tốt</w:t>
      </w:r>
    </w:p>
    <w:p w14:paraId="4B26ED8D" w14:textId="77777777" w:rsidR="00383305" w:rsidRPr="00A9606E" w:rsidRDefault="00383305" w:rsidP="00CF5478">
      <w:pPr>
        <w:spacing w:before="0" w:after="0" w:line="324" w:lineRule="auto"/>
        <w:ind w:right="4" w:firstLine="709"/>
        <w:rPr>
          <w:szCs w:val="26"/>
          <w:lang w:val="fr-FR"/>
        </w:rPr>
      </w:pPr>
      <w:r w:rsidRPr="00A9606E">
        <w:rPr>
          <w:szCs w:val="26"/>
          <w:lang w:val="fr-FR"/>
        </w:rPr>
        <w:t xml:space="preserve">Tổng số từ 351 đến 432 điểm: Văn hóa nhà trường đạt mức </w:t>
      </w:r>
      <w:r w:rsidRPr="00A9606E">
        <w:rPr>
          <w:bCs/>
          <w:i/>
          <w:iCs/>
          <w:szCs w:val="26"/>
          <w:lang w:val="fr-FR"/>
        </w:rPr>
        <w:t>Khá</w:t>
      </w:r>
    </w:p>
    <w:p w14:paraId="2F741676" w14:textId="77777777" w:rsidR="00383305" w:rsidRPr="00A9606E" w:rsidRDefault="00383305" w:rsidP="00CF5478">
      <w:pPr>
        <w:spacing w:before="0" w:after="0" w:line="324" w:lineRule="auto"/>
        <w:ind w:right="4" w:firstLine="709"/>
        <w:rPr>
          <w:szCs w:val="26"/>
          <w:lang w:val="fr-FR"/>
        </w:rPr>
      </w:pPr>
      <w:r w:rsidRPr="00A9606E">
        <w:rPr>
          <w:szCs w:val="26"/>
          <w:lang w:val="fr-FR"/>
        </w:rPr>
        <w:t xml:space="preserve">Tổng số từ 270 đến 351 điểm: Văn hóa nhà trường đạt mức </w:t>
      </w:r>
      <w:r w:rsidRPr="00A9606E">
        <w:rPr>
          <w:bCs/>
          <w:i/>
          <w:iCs/>
          <w:szCs w:val="26"/>
          <w:lang w:val="fr-FR"/>
        </w:rPr>
        <w:t>Trung bình</w:t>
      </w:r>
    </w:p>
    <w:p w14:paraId="138E7759" w14:textId="77777777" w:rsidR="00383305" w:rsidRPr="00A9606E" w:rsidRDefault="00383305" w:rsidP="00CF5478">
      <w:pPr>
        <w:spacing w:before="0" w:after="0" w:line="324" w:lineRule="auto"/>
        <w:ind w:right="4" w:firstLine="709"/>
        <w:rPr>
          <w:szCs w:val="26"/>
          <w:lang w:val="fr-FR"/>
        </w:rPr>
      </w:pPr>
      <w:r w:rsidRPr="00A9606E">
        <w:rPr>
          <w:szCs w:val="26"/>
          <w:lang w:val="fr-FR"/>
        </w:rPr>
        <w:t xml:space="preserve">Tổng số dưới 270 điểm: Văn hóa nhà trường đạt mức </w:t>
      </w:r>
      <w:r w:rsidRPr="00A9606E">
        <w:rPr>
          <w:bCs/>
          <w:i/>
          <w:iCs/>
          <w:szCs w:val="26"/>
          <w:lang w:val="fr-FR"/>
        </w:rPr>
        <w:t>Yếu</w:t>
      </w:r>
    </w:p>
    <w:p w14:paraId="5B8559F0" w14:textId="77777777" w:rsidR="00383305" w:rsidRPr="00A9606E" w:rsidRDefault="00383305" w:rsidP="00CF5478">
      <w:pPr>
        <w:widowControl w:val="0"/>
        <w:spacing w:before="0" w:after="0" w:line="324" w:lineRule="auto"/>
        <w:ind w:right="4" w:firstLine="709"/>
        <w:rPr>
          <w:bCs/>
          <w:i/>
          <w:szCs w:val="26"/>
          <w:lang w:val="fr-FR"/>
        </w:rPr>
      </w:pPr>
      <w:bookmarkStart w:id="1471" w:name="_bookmark144"/>
      <w:bookmarkEnd w:id="1471"/>
      <w:r w:rsidRPr="00A9606E">
        <w:rPr>
          <w:bCs/>
          <w:i/>
          <w:szCs w:val="26"/>
          <w:lang w:val="fr-FR"/>
        </w:rPr>
        <w:t>Bước 4: Tổ chức xin ý kiến đóng góp xây dựng bộ tiêu chí đánh giá VHNT</w:t>
      </w:r>
    </w:p>
    <w:p w14:paraId="25D82667" w14:textId="77777777" w:rsidR="00383305" w:rsidRPr="00A9606E" w:rsidRDefault="00383305" w:rsidP="00CF5478">
      <w:pPr>
        <w:widowControl w:val="0"/>
        <w:spacing w:before="0" w:after="0" w:line="324" w:lineRule="auto"/>
        <w:ind w:right="4" w:firstLine="709"/>
        <w:rPr>
          <w:rFonts w:eastAsia="Times New Roman"/>
          <w:spacing w:val="4"/>
          <w:szCs w:val="26"/>
          <w:lang w:val="fr-FR"/>
        </w:rPr>
      </w:pPr>
      <w:r w:rsidRPr="00A9606E">
        <w:rPr>
          <w:rFonts w:eastAsia="Times New Roman"/>
          <w:spacing w:val="4"/>
          <w:szCs w:val="26"/>
          <w:lang w:val="fr-FR"/>
        </w:rPr>
        <w:t xml:space="preserve">Trước khi tiến hành thử nghiệm </w:t>
      </w:r>
      <w:r w:rsidRPr="00A9606E">
        <w:rPr>
          <w:bCs/>
          <w:spacing w:val="4"/>
          <w:szCs w:val="26"/>
          <w:lang w:val="fr-FR"/>
        </w:rPr>
        <w:t xml:space="preserve">bộ tiêu chí đánh giá VHNT </w:t>
      </w:r>
      <w:r w:rsidRPr="00A9606E">
        <w:rPr>
          <w:rFonts w:eastAsia="Times New Roman"/>
          <w:spacing w:val="4"/>
          <w:szCs w:val="26"/>
          <w:lang w:val="fr-FR"/>
        </w:rPr>
        <w:t xml:space="preserve">cần tổ chức lấy ý kiến đóng góp. Việc tổ chức lấy ý kiến đóng góp sẽ do Ban soạn thảo chủ trì thực hiện. </w:t>
      </w:r>
    </w:p>
    <w:p w14:paraId="70460B91" w14:textId="77777777" w:rsidR="00383305" w:rsidRPr="00A9606E" w:rsidRDefault="00383305" w:rsidP="00CF5478">
      <w:pPr>
        <w:widowControl w:val="0"/>
        <w:spacing w:before="0" w:after="0" w:line="324" w:lineRule="auto"/>
        <w:ind w:right="4" w:firstLine="709"/>
        <w:rPr>
          <w:bCs/>
          <w:i/>
          <w:szCs w:val="26"/>
          <w:lang w:val="fr-FR"/>
        </w:rPr>
      </w:pPr>
      <w:r w:rsidRPr="00A9606E">
        <w:rPr>
          <w:bCs/>
          <w:i/>
          <w:szCs w:val="26"/>
          <w:lang w:val="fr-FR"/>
        </w:rPr>
        <w:t>Bước 5: Thử nghiệm bộ tiêu chí đánh giá VHNT</w:t>
      </w:r>
    </w:p>
    <w:p w14:paraId="4A36A4D3" w14:textId="77777777" w:rsidR="00383305" w:rsidRPr="00A9606E" w:rsidRDefault="00383305" w:rsidP="00CF5478">
      <w:pPr>
        <w:spacing w:before="0" w:after="0" w:line="324" w:lineRule="auto"/>
        <w:ind w:firstLine="709"/>
        <w:rPr>
          <w:szCs w:val="26"/>
          <w:lang w:val="fr-FR"/>
        </w:rPr>
      </w:pPr>
      <w:r w:rsidRPr="00A9606E">
        <w:rPr>
          <w:szCs w:val="26"/>
          <w:lang w:val="fr-FR"/>
        </w:rPr>
        <w:t xml:space="preserve">Thử nghiệm </w:t>
      </w:r>
      <w:r w:rsidRPr="00A9606E">
        <w:rPr>
          <w:bCs/>
          <w:szCs w:val="26"/>
          <w:lang w:val="fr-FR"/>
        </w:rPr>
        <w:t>bộ tiêu chí đánh giá VHNT</w:t>
      </w:r>
      <w:r w:rsidRPr="00A9606E">
        <w:rPr>
          <w:szCs w:val="26"/>
          <w:lang w:val="fr-FR"/>
        </w:rPr>
        <w:t xml:space="preserve"> là khâu quan trọng. Ban soạn thảo có nhiệm vụ chủ trì thử nghiệm và tổng hợp báo cáo kết quả thử nghiệm. Thông qua thử nghiệm sẽ đánh giá được </w:t>
      </w:r>
      <w:r w:rsidRPr="00A9606E">
        <w:rPr>
          <w:bCs/>
          <w:szCs w:val="26"/>
          <w:lang w:val="fr-FR"/>
        </w:rPr>
        <w:t>bộ tiêu chí đánh giá VHNT</w:t>
      </w:r>
      <w:r w:rsidRPr="00A9606E">
        <w:rPr>
          <w:szCs w:val="26"/>
          <w:lang w:val="fr-FR"/>
        </w:rPr>
        <w:t xml:space="preserve"> được đưa ra có phù hợp hay không. </w:t>
      </w:r>
    </w:p>
    <w:p w14:paraId="2D5E02E7" w14:textId="77777777" w:rsidR="00383305" w:rsidRPr="00A9606E" w:rsidRDefault="00383305" w:rsidP="00CF5478">
      <w:pPr>
        <w:widowControl w:val="0"/>
        <w:spacing w:before="0" w:after="0" w:line="324" w:lineRule="auto"/>
        <w:ind w:right="4" w:firstLine="709"/>
        <w:rPr>
          <w:bCs/>
          <w:i/>
          <w:szCs w:val="26"/>
          <w:lang w:val="fr-FR"/>
        </w:rPr>
      </w:pPr>
      <w:r w:rsidRPr="00A9606E">
        <w:rPr>
          <w:bCs/>
          <w:i/>
          <w:szCs w:val="26"/>
          <w:lang w:val="fr-FR"/>
        </w:rPr>
        <w:t>Bước 6: Công khai các tiêu chí, chỉ báo đánh giá VHNT trước khi thực</w:t>
      </w:r>
      <w:r w:rsidRPr="00A9606E">
        <w:rPr>
          <w:b/>
          <w:bCs/>
          <w:szCs w:val="26"/>
          <w:lang w:val="fr-FR"/>
        </w:rPr>
        <w:t xml:space="preserve"> </w:t>
      </w:r>
      <w:r w:rsidRPr="00A9606E">
        <w:rPr>
          <w:bCs/>
          <w:i/>
          <w:szCs w:val="26"/>
          <w:lang w:val="fr-FR"/>
        </w:rPr>
        <w:t>hiện quá trình đánh giá và chỉ đạo giám sát quá trình vận dụng bộ tiêu chí</w:t>
      </w:r>
    </w:p>
    <w:p w14:paraId="0AA22001" w14:textId="77777777" w:rsidR="00383305" w:rsidRPr="00A9606E" w:rsidRDefault="00383305" w:rsidP="00CF5478">
      <w:pPr>
        <w:spacing w:before="0" w:after="0" w:line="324" w:lineRule="auto"/>
        <w:ind w:firstLine="709"/>
        <w:rPr>
          <w:szCs w:val="26"/>
          <w:lang w:val="fr-FR"/>
        </w:rPr>
      </w:pPr>
      <w:r w:rsidRPr="00A9606E">
        <w:rPr>
          <w:szCs w:val="26"/>
          <w:lang w:val="fr-FR"/>
        </w:rPr>
        <w:t xml:space="preserve">Sau thẩm định, Ban soạn thảo tiến hành hoàn thiện tiêu chí, chỉ báo đánh giá VHNT và trình hiệu trưởng kí duyệt trước khi đưa vào sử dụng. </w:t>
      </w:r>
    </w:p>
    <w:p w14:paraId="08B26FCD" w14:textId="68795BF4" w:rsidR="00383305" w:rsidRPr="00A9606E" w:rsidRDefault="00383305" w:rsidP="00CF5478">
      <w:pPr>
        <w:spacing w:before="0" w:after="0" w:line="324" w:lineRule="auto"/>
        <w:ind w:firstLine="709"/>
        <w:rPr>
          <w:szCs w:val="26"/>
          <w:lang w:val="fr-FR"/>
        </w:rPr>
      </w:pPr>
      <w:r w:rsidRPr="00A9606E">
        <w:rPr>
          <w:szCs w:val="26"/>
          <w:lang w:val="fr-FR"/>
        </w:rPr>
        <w:lastRenderedPageBreak/>
        <w:t xml:space="preserve">Hiệu trưởng cần ban hành những quy chế, chính sách cũng như hướng dẫn cụ thể bộ tiêu chí, chỉ báo đánh giá VHNT đến toàn thể cán bộ, GV và HS một cách công khai, minh bạch. </w:t>
      </w:r>
      <w:r w:rsidR="00A065AA" w:rsidRPr="00A9606E">
        <w:rPr>
          <w:szCs w:val="26"/>
          <w:lang w:val="fr-FR"/>
        </w:rPr>
        <w:t>Tổ chức tập huấn, giới thiệu cho các thành viên về bộ tiêu chí đánh giá VNHT, trên cơ sở đó năm bắt được các yêu cầu của đánh giá</w:t>
      </w:r>
      <w:r w:rsidR="0061080E" w:rsidRPr="00A9606E">
        <w:rPr>
          <w:szCs w:val="26"/>
          <w:lang w:val="fr-FR"/>
        </w:rPr>
        <w:t xml:space="preserve">, làm cho GV và HS hiểu và thấm nhuần các giá trị của nhà trường, lấy đó làm cơ sở để tự kiểm tra, đánh giá và thực hiện điều chỉnh khi cần thiết. </w:t>
      </w:r>
    </w:p>
    <w:p w14:paraId="4077D01B" w14:textId="6435377C" w:rsidR="00383305" w:rsidRPr="00A9606E" w:rsidRDefault="00383305" w:rsidP="00CF5478">
      <w:pPr>
        <w:spacing w:before="0" w:after="0" w:line="324" w:lineRule="auto"/>
        <w:ind w:firstLine="709"/>
        <w:rPr>
          <w:szCs w:val="26"/>
          <w:lang w:val="fr-FR"/>
        </w:rPr>
      </w:pPr>
      <w:r w:rsidRPr="00A9606E">
        <w:rPr>
          <w:szCs w:val="26"/>
          <w:lang w:val="fr-FR"/>
        </w:rPr>
        <w:t xml:space="preserve">Hiệu trưởng chỉ đạo giám sát quá trình vận dụng Bộ tiêu chí. </w:t>
      </w:r>
      <w:r w:rsidR="002B1392" w:rsidRPr="00A9606E">
        <w:rPr>
          <w:szCs w:val="26"/>
          <w:lang w:val="fr-FR"/>
        </w:rPr>
        <w:t xml:space="preserve">Bộ tiêu chí có những nội dung cụ thể, đây là yêu cầu mà mỗi nhà trường khi xây dựng VHNT cần phải đạt được. </w:t>
      </w:r>
      <w:r w:rsidRPr="00A9606E">
        <w:rPr>
          <w:szCs w:val="26"/>
          <w:lang w:val="fr-FR"/>
        </w:rPr>
        <w:t>Vì vậy quá trình kiểm tra, đánh giá sử dụng bộ tiêu chí rất quan trọng để từ đó hoàn thiện và phát triển bộ tiêu chí đánh giá.</w:t>
      </w:r>
    </w:p>
    <w:p w14:paraId="4F778455" w14:textId="77777777" w:rsidR="00383305" w:rsidRPr="00A9606E" w:rsidRDefault="00383305" w:rsidP="00CF5478">
      <w:pPr>
        <w:spacing w:before="0" w:after="0" w:line="324" w:lineRule="auto"/>
        <w:ind w:firstLine="0"/>
        <w:rPr>
          <w:i/>
          <w:iCs/>
          <w:szCs w:val="26"/>
          <w:lang w:val="fr-FR"/>
        </w:rPr>
      </w:pPr>
      <w:r w:rsidRPr="00A9606E">
        <w:rPr>
          <w:i/>
          <w:iCs/>
          <w:szCs w:val="26"/>
          <w:lang w:val="fr-FR"/>
        </w:rPr>
        <w:t>3.2.3.5. Điều kiện thực hiện giải pháp</w:t>
      </w:r>
    </w:p>
    <w:p w14:paraId="371C99A1" w14:textId="3F322FF0" w:rsidR="00383305" w:rsidRPr="00A9606E" w:rsidRDefault="00383305" w:rsidP="00CF5478">
      <w:pPr>
        <w:spacing w:before="0" w:after="0" w:line="324" w:lineRule="auto"/>
        <w:ind w:firstLine="709"/>
        <w:rPr>
          <w:szCs w:val="26"/>
          <w:lang w:val="fr-FR"/>
        </w:rPr>
      </w:pPr>
      <w:r w:rsidRPr="00A9606E">
        <w:rPr>
          <w:szCs w:val="26"/>
          <w:lang w:val="fr-FR"/>
        </w:rPr>
        <w:t>Để thực hiện giải pháp này cần có sự quan tâm chỉ đạo của Lãnh đạo nhà trường và sự đồng thuận cao của tập thể cán bộ, GV về quan điểm, nhận thức, tầm quan trọng, ý nghĩa và sự cần thiết phải có bộ tiêu chí đánh giá VHNT</w:t>
      </w:r>
      <w:r w:rsidR="00D15D7D" w:rsidRPr="00A9606E">
        <w:rPr>
          <w:szCs w:val="26"/>
          <w:lang w:val="fr-FR"/>
        </w:rPr>
        <w:t>. Đồng thời có sự tham gia và đóng góp của các bên liên quan như HS, PHHS, cộng đồng,..để đảm bảo tính đa dạng và phù hợp của bộ tiêu chí đánh giá.</w:t>
      </w:r>
    </w:p>
    <w:p w14:paraId="5F3E8CC7" w14:textId="729B3DCB" w:rsidR="00383305" w:rsidRPr="00A9606E" w:rsidRDefault="00383305" w:rsidP="00CF5478">
      <w:pPr>
        <w:spacing w:before="0" w:after="0" w:line="324" w:lineRule="auto"/>
        <w:ind w:firstLine="709"/>
        <w:rPr>
          <w:szCs w:val="26"/>
          <w:lang w:val="fr-FR"/>
        </w:rPr>
      </w:pPr>
      <w:r w:rsidRPr="00A9606E">
        <w:rPr>
          <w:szCs w:val="26"/>
          <w:lang w:val="fr-FR"/>
        </w:rPr>
        <w:t xml:space="preserve"> </w:t>
      </w:r>
      <w:r w:rsidR="00D15D7D" w:rsidRPr="00A9606E">
        <w:rPr>
          <w:szCs w:val="26"/>
          <w:lang w:val="fr-FR"/>
        </w:rPr>
        <w:t xml:space="preserve">Việc xây dựng bộ tiêu chí đánh giá văn hóa nhà trường THPT cần có sự tổ chức và quản lý chặt chẽ. </w:t>
      </w:r>
      <w:r w:rsidRPr="00A9606E">
        <w:rPr>
          <w:szCs w:val="26"/>
          <w:lang w:val="fr-FR"/>
        </w:rPr>
        <w:t xml:space="preserve">Cán bộ thực hiện xây dựng bộ tiêu chí, chỉ báo đánh giá cần có kiến thức và trình độ chuyên môn vững. Hiểu rõ các thành phần của </w:t>
      </w:r>
      <w:r w:rsidR="001001D2" w:rsidRPr="00A9606E">
        <w:rPr>
          <w:szCs w:val="26"/>
          <w:lang w:val="fr-FR"/>
        </w:rPr>
        <w:t>VHNT</w:t>
      </w:r>
      <w:r w:rsidRPr="00A9606E">
        <w:rPr>
          <w:szCs w:val="26"/>
          <w:lang w:val="fr-FR"/>
        </w:rPr>
        <w:t>; các nhóm thuật ngữ dùng để miêu tả mức độ thể hiện của các chỉ báo đánh giá.</w:t>
      </w:r>
    </w:p>
    <w:p w14:paraId="489E7B79" w14:textId="2C90CA00" w:rsidR="00D15D7D" w:rsidRPr="00A9606E" w:rsidRDefault="00D15D7D" w:rsidP="00CF5478">
      <w:pPr>
        <w:spacing w:before="0" w:after="0" w:line="324" w:lineRule="auto"/>
        <w:ind w:firstLine="709"/>
        <w:rPr>
          <w:spacing w:val="2"/>
          <w:szCs w:val="26"/>
          <w:lang w:val="fr-FR"/>
        </w:rPr>
      </w:pPr>
      <w:r w:rsidRPr="00A9606E">
        <w:rPr>
          <w:spacing w:val="2"/>
          <w:szCs w:val="26"/>
          <w:lang w:val="fr-FR"/>
        </w:rPr>
        <w:t>Để xây dựng bộ tiêu chí đánh giá văn hóa nhà trường THPT,cần có sự đầu tư về nhân lực có chuyên môn, hiểu biết về văn hóa nhà trường THPT, có nguồn kinh phí để thực hiện và cần có thời gian để xây dựng, thử nghiệm và hoàn thiện bộ tiêu chí.</w:t>
      </w:r>
    </w:p>
    <w:p w14:paraId="49A221B0" w14:textId="1331C5D7" w:rsidR="00D15D7D" w:rsidRPr="00A9606E" w:rsidRDefault="004C20AE" w:rsidP="00CF5478">
      <w:pPr>
        <w:spacing w:before="0" w:after="0" w:line="324" w:lineRule="auto"/>
        <w:ind w:firstLine="709"/>
        <w:rPr>
          <w:szCs w:val="26"/>
          <w:lang w:val="fr-FR"/>
        </w:rPr>
      </w:pPr>
      <w:r w:rsidRPr="00A9606E">
        <w:rPr>
          <w:szCs w:val="26"/>
          <w:lang w:val="fr-FR"/>
        </w:rPr>
        <w:t>Trong quá trình xây dựng bộ tiêu chí đánh giá văn hóa nhà trường THPT, cần có sự linh hoạt và điều chỉnh. Điều này cho phép thích ứng với các thay đổi và điều chỉnh cần thiết trong quá trình xây dựng cũng như phản hồi từ các bên liên quan. Sự linh hoạt và điều chỉnh giúp xây dựng được hiệu quả bộ tiêu chí đánh giá. Đồng thời quá trình xây dựng văn hóa nhà trường THPT cần đảm bảo sự công bằng, khách quan từ khâu thu thập thông tin, đánh giá và sử dụng kết quả, Điều này đảm bảo tính tin cậy, hiệu quả trong quá trình xây dựng bộ tiêu chí đánh giá văn hóa nhà trường THPT.</w:t>
      </w:r>
    </w:p>
    <w:p w14:paraId="7DAB9F95" w14:textId="333EF582" w:rsidR="00A071F5" w:rsidRPr="00A9606E" w:rsidRDefault="00A071F5" w:rsidP="00CF5478">
      <w:pPr>
        <w:pStyle w:val="3a"/>
        <w:spacing w:line="324" w:lineRule="auto"/>
        <w:rPr>
          <w:sz w:val="26"/>
          <w:szCs w:val="26"/>
          <w:lang w:val="fr-FR"/>
        </w:rPr>
      </w:pPr>
      <w:bookmarkStart w:id="1472" w:name="_Toc152740959"/>
      <w:bookmarkStart w:id="1473" w:name="_Toc154319078"/>
      <w:r w:rsidRPr="00A9606E">
        <w:rPr>
          <w:sz w:val="26"/>
          <w:szCs w:val="26"/>
          <w:lang w:val="fr-FR"/>
        </w:rPr>
        <w:lastRenderedPageBreak/>
        <w:t>3.2.</w:t>
      </w:r>
      <w:r w:rsidR="000B2D5C" w:rsidRPr="00A9606E">
        <w:rPr>
          <w:sz w:val="26"/>
          <w:szCs w:val="26"/>
          <w:lang w:val="vi-VN"/>
        </w:rPr>
        <w:t>4</w:t>
      </w:r>
      <w:r w:rsidRPr="00A9606E">
        <w:rPr>
          <w:sz w:val="26"/>
          <w:szCs w:val="26"/>
          <w:lang w:val="fr-FR"/>
        </w:rPr>
        <w:t xml:space="preserve">. Giải pháp </w:t>
      </w:r>
      <w:r w:rsidR="000B2D5C" w:rsidRPr="00A9606E">
        <w:rPr>
          <w:sz w:val="26"/>
          <w:szCs w:val="26"/>
          <w:lang w:val="vi-VN"/>
        </w:rPr>
        <w:t>4</w:t>
      </w:r>
      <w:r w:rsidRPr="00A9606E">
        <w:rPr>
          <w:sz w:val="26"/>
          <w:szCs w:val="26"/>
          <w:lang w:val="fr-FR"/>
        </w:rPr>
        <w:t xml:space="preserve">: Tổ chức các hoạt động truyền thông nâng cao nhận thức và tăng cường sự phối hợp giữa các lực lượng trong và ngoài nhà trường trong </w:t>
      </w:r>
      <w:r w:rsidR="00C5593A" w:rsidRPr="00A9606E">
        <w:rPr>
          <w:sz w:val="26"/>
          <w:szCs w:val="26"/>
          <w:lang w:val="fr-FR"/>
        </w:rPr>
        <w:t xml:space="preserve">hoạt động xây dựng văn hóa nhà trường </w:t>
      </w:r>
      <w:r w:rsidR="000A358C" w:rsidRPr="00A9606E">
        <w:rPr>
          <w:sz w:val="26"/>
          <w:szCs w:val="26"/>
          <w:lang w:val="fr-FR"/>
        </w:rPr>
        <w:t>trung học phổ thông đáp ứng bối cảnh đổi mới giáo dục hiện nay</w:t>
      </w:r>
      <w:bookmarkEnd w:id="1472"/>
      <w:bookmarkEnd w:id="1473"/>
    </w:p>
    <w:p w14:paraId="3C16098C" w14:textId="1E5FCAB8" w:rsidR="00A071F5" w:rsidRPr="00A9606E" w:rsidRDefault="00A071F5" w:rsidP="00CF5478">
      <w:pPr>
        <w:pStyle w:val="A4"/>
        <w:spacing w:line="324" w:lineRule="auto"/>
        <w:rPr>
          <w:rStyle w:val="Bodytext20"/>
          <w:b w:val="0"/>
          <w:bCs w:val="0"/>
          <w:color w:val="auto"/>
          <w:sz w:val="26"/>
          <w:szCs w:val="26"/>
          <w:lang w:val="fr-FR"/>
        </w:rPr>
      </w:pPr>
      <w:r w:rsidRPr="00A9606E">
        <w:rPr>
          <w:rStyle w:val="Bodytext20"/>
          <w:b w:val="0"/>
          <w:bCs w:val="0"/>
          <w:color w:val="auto"/>
          <w:sz w:val="26"/>
          <w:szCs w:val="26"/>
          <w:lang w:val="fr-FR"/>
        </w:rPr>
        <w:t>3.2.</w:t>
      </w:r>
      <w:r w:rsidR="000B2D5C" w:rsidRPr="00A9606E">
        <w:rPr>
          <w:rStyle w:val="Bodytext20"/>
          <w:b w:val="0"/>
          <w:bCs w:val="0"/>
          <w:color w:val="auto"/>
          <w:sz w:val="26"/>
          <w:szCs w:val="26"/>
          <w:lang w:val="vi-VN"/>
        </w:rPr>
        <w:t>4</w:t>
      </w:r>
      <w:r w:rsidRPr="00A9606E">
        <w:rPr>
          <w:rStyle w:val="Bodytext20"/>
          <w:b w:val="0"/>
          <w:bCs w:val="0"/>
          <w:color w:val="auto"/>
          <w:sz w:val="26"/>
          <w:szCs w:val="26"/>
          <w:lang w:val="fr-FR"/>
        </w:rPr>
        <w:t>.1. Mục tiêu của giải pháp</w:t>
      </w:r>
    </w:p>
    <w:p w14:paraId="32980F5A" w14:textId="6A605C41" w:rsidR="00EB7F75" w:rsidRPr="00A9606E" w:rsidRDefault="00A071F5" w:rsidP="00CF5478">
      <w:pPr>
        <w:spacing w:before="0" w:after="0" w:line="324" w:lineRule="auto"/>
        <w:ind w:firstLine="709"/>
        <w:rPr>
          <w:rStyle w:val="Bodytext20"/>
          <w:b w:val="0"/>
          <w:bCs w:val="0"/>
          <w:sz w:val="26"/>
          <w:szCs w:val="26"/>
          <w:shd w:val="clear" w:color="auto" w:fill="auto"/>
          <w:lang w:val="fr-FR"/>
        </w:rPr>
      </w:pPr>
      <w:r w:rsidRPr="00A9606E">
        <w:rPr>
          <w:szCs w:val="26"/>
          <w:lang w:val="fr-FR"/>
        </w:rPr>
        <w:t xml:space="preserve">Mục tiêu của giải pháp nhằm nâng cao nhận thức cho CBQL, GV, NV, HS và PHHS về vai trò của VHNT, </w:t>
      </w:r>
      <w:r w:rsidR="00BC4194" w:rsidRPr="00A9606E">
        <w:rPr>
          <w:szCs w:val="26"/>
          <w:lang w:val="fr-FR"/>
        </w:rPr>
        <w:t xml:space="preserve">văn hóa nhà trường </w:t>
      </w:r>
      <w:r w:rsidRPr="00A9606E">
        <w:rPr>
          <w:szCs w:val="26"/>
          <w:lang w:val="fr-FR"/>
        </w:rPr>
        <w:t xml:space="preserve">THPT và tầm quan trọng của </w:t>
      </w:r>
      <w:r w:rsidR="00BC4194" w:rsidRPr="00A9606E">
        <w:rPr>
          <w:szCs w:val="26"/>
          <w:lang w:val="fr-FR"/>
        </w:rPr>
        <w:t xml:space="preserve">hoạt động xây dựng văn hóa nhà trường </w:t>
      </w:r>
      <w:r w:rsidRPr="00A9606E">
        <w:rPr>
          <w:szCs w:val="26"/>
          <w:lang w:val="fr-FR"/>
        </w:rPr>
        <w:t>THPT;</w:t>
      </w:r>
      <w:r w:rsidRPr="00A9606E">
        <w:rPr>
          <w:b/>
          <w:bCs/>
          <w:lang w:val="fr-FR"/>
        </w:rPr>
        <w:t xml:space="preserve"> </w:t>
      </w:r>
      <w:r w:rsidRPr="00A9606E">
        <w:rPr>
          <w:szCs w:val="26"/>
          <w:lang w:val="fr-FR"/>
        </w:rPr>
        <w:t xml:space="preserve">tạo cơ chế phối hợp giữa gia đình </w:t>
      </w:r>
      <w:r w:rsidR="004325F8" w:rsidRPr="00A9606E">
        <w:rPr>
          <w:szCs w:val="26"/>
          <w:lang w:val="fr-FR"/>
        </w:rPr>
        <w:t>-</w:t>
      </w:r>
      <w:r w:rsidRPr="00A9606E">
        <w:rPr>
          <w:szCs w:val="26"/>
          <w:lang w:val="fr-FR"/>
        </w:rPr>
        <w:t xml:space="preserve"> nhà trường và cộng đồng trong </w:t>
      </w:r>
      <w:r w:rsidR="00BC4194" w:rsidRPr="00A9606E">
        <w:rPr>
          <w:szCs w:val="26"/>
          <w:lang w:val="fr-FR"/>
        </w:rPr>
        <w:t>hoạt động xây dựng VHNT</w:t>
      </w:r>
      <w:r w:rsidRPr="00A9606E">
        <w:rPr>
          <w:szCs w:val="26"/>
          <w:lang w:val="fr-FR"/>
        </w:rPr>
        <w:t xml:space="preserve">, huy động các nguồn lực bên trong và bên ngoài nhà trường vào công tác </w:t>
      </w:r>
      <w:r w:rsidR="00BC4194" w:rsidRPr="00A9606E">
        <w:rPr>
          <w:szCs w:val="26"/>
          <w:lang w:val="fr-FR"/>
        </w:rPr>
        <w:t xml:space="preserve">quản lý hoạt động xây dựng </w:t>
      </w:r>
      <w:r w:rsidRPr="00A9606E">
        <w:rPr>
          <w:szCs w:val="26"/>
          <w:lang w:val="fr-FR"/>
        </w:rPr>
        <w:t>VHNT.</w:t>
      </w:r>
      <w:r w:rsidR="00C030B6" w:rsidRPr="00A9606E">
        <w:rPr>
          <w:szCs w:val="26"/>
          <w:lang w:val="fr-FR"/>
        </w:rPr>
        <w:t xml:space="preserve"> </w:t>
      </w:r>
    </w:p>
    <w:p w14:paraId="2138639A" w14:textId="0DC0113E" w:rsidR="00A071F5" w:rsidRPr="00A9606E" w:rsidRDefault="00A071F5" w:rsidP="00CF5478">
      <w:pPr>
        <w:pStyle w:val="A4"/>
        <w:spacing w:line="324" w:lineRule="auto"/>
        <w:rPr>
          <w:rStyle w:val="Bodytext20"/>
          <w:b w:val="0"/>
          <w:bCs w:val="0"/>
          <w:color w:val="auto"/>
          <w:sz w:val="26"/>
          <w:szCs w:val="26"/>
          <w:lang w:val="fr-FR"/>
        </w:rPr>
      </w:pPr>
      <w:r w:rsidRPr="00A9606E">
        <w:rPr>
          <w:rStyle w:val="Bodytext20"/>
          <w:b w:val="0"/>
          <w:bCs w:val="0"/>
          <w:color w:val="auto"/>
          <w:sz w:val="26"/>
          <w:szCs w:val="26"/>
          <w:lang w:val="fr-FR"/>
        </w:rPr>
        <w:t>3.2.</w:t>
      </w:r>
      <w:r w:rsidR="000B2D5C" w:rsidRPr="00A9606E">
        <w:rPr>
          <w:rStyle w:val="Bodytext20"/>
          <w:b w:val="0"/>
          <w:bCs w:val="0"/>
          <w:color w:val="auto"/>
          <w:sz w:val="26"/>
          <w:szCs w:val="26"/>
          <w:lang w:val="vi-VN"/>
        </w:rPr>
        <w:t>4</w:t>
      </w:r>
      <w:r w:rsidRPr="00A9606E">
        <w:rPr>
          <w:rStyle w:val="Bodytext20"/>
          <w:b w:val="0"/>
          <w:bCs w:val="0"/>
          <w:color w:val="auto"/>
          <w:sz w:val="26"/>
          <w:szCs w:val="26"/>
          <w:lang w:val="fr-FR"/>
        </w:rPr>
        <w:t>.2. Ý nghĩa của giải pháp</w:t>
      </w:r>
    </w:p>
    <w:p w14:paraId="0B51DCD8" w14:textId="342D695A" w:rsidR="00A071F5" w:rsidRPr="00A9606E" w:rsidRDefault="001F789B" w:rsidP="00CF5478">
      <w:pPr>
        <w:pStyle w:val="Bodytext21"/>
        <w:widowControl w:val="0"/>
        <w:shd w:val="clear" w:color="auto" w:fill="auto"/>
        <w:spacing w:after="0" w:line="324" w:lineRule="auto"/>
        <w:ind w:firstLine="720"/>
        <w:jc w:val="both"/>
        <w:rPr>
          <w:rStyle w:val="Bodytext20"/>
          <w:rFonts w:ascii="Times New Roman" w:hAnsi="Times New Roman"/>
          <w:sz w:val="26"/>
          <w:szCs w:val="26"/>
          <w:lang w:val="fr-FR" w:eastAsia="vi-VN"/>
        </w:rPr>
      </w:pPr>
      <w:r w:rsidRPr="00A9606E">
        <w:rPr>
          <w:rStyle w:val="Bodytext20"/>
          <w:rFonts w:ascii="Times New Roman" w:hAnsi="Times New Roman"/>
          <w:sz w:val="26"/>
          <w:szCs w:val="26"/>
          <w:lang w:val="fr-FR" w:eastAsia="vi-VN"/>
        </w:rPr>
        <w:t>Nhận thức là nền tảng của hoạt động, nếu nhận thức đúng sẽ dẫn đến hành động đúng và ngượi lại.</w:t>
      </w:r>
      <w:r w:rsidR="00A071F5" w:rsidRPr="00A9606E">
        <w:rPr>
          <w:rFonts w:ascii="Times New Roman" w:hAnsi="Times New Roman"/>
          <w:sz w:val="26"/>
          <w:szCs w:val="26"/>
          <w:lang w:val="fr-FR"/>
        </w:rPr>
        <w:t xml:space="preserve"> </w:t>
      </w:r>
      <w:r w:rsidR="00A071F5" w:rsidRPr="00A9606E">
        <w:rPr>
          <w:rStyle w:val="Bodytext20"/>
          <w:rFonts w:ascii="Times New Roman" w:hAnsi="Times New Roman"/>
          <w:sz w:val="26"/>
          <w:szCs w:val="26"/>
          <w:lang w:val="fr-FR" w:eastAsia="vi-VN"/>
        </w:rPr>
        <w:t>Nhận thức mang tính cá nhân hóa cao, chính vì thế với một vấn đề mang tính tập thể cần sự thống nhất của nhiều người thì rất cần nhận thức đầy đủ và sâu sắc. Việc tổ chức các hoạt động truyền thông nâng cao nhận thức cho các đối tượng tham gia sẽ dần giúp cho các đối tượng này chuyển biến từ</w:t>
      </w:r>
      <w:r w:rsidR="00AD56A1" w:rsidRPr="00A9606E">
        <w:rPr>
          <w:rStyle w:val="Bodytext20"/>
          <w:rFonts w:ascii="Times New Roman" w:hAnsi="Times New Roman"/>
          <w:sz w:val="26"/>
          <w:szCs w:val="26"/>
          <w:lang w:val="fr-FR" w:eastAsia="vi-VN"/>
        </w:rPr>
        <w:t xml:space="preserve"> </w:t>
      </w:r>
      <w:r w:rsidR="00A071F5" w:rsidRPr="00A9606E">
        <w:rPr>
          <w:rStyle w:val="Bodytext20"/>
          <w:rFonts w:ascii="Times New Roman" w:hAnsi="Times New Roman"/>
          <w:i/>
          <w:sz w:val="26"/>
          <w:szCs w:val="26"/>
          <w:lang w:val="fr-FR" w:eastAsia="vi-VN"/>
        </w:rPr>
        <w:t>“nhận thức”</w:t>
      </w:r>
      <w:r w:rsidR="00A071F5" w:rsidRPr="00A9606E">
        <w:rPr>
          <w:rStyle w:val="Bodytext20"/>
          <w:rFonts w:ascii="Times New Roman" w:hAnsi="Times New Roman"/>
          <w:sz w:val="26"/>
          <w:szCs w:val="26"/>
          <w:lang w:val="fr-FR" w:eastAsia="vi-VN"/>
        </w:rPr>
        <w:t xml:space="preserve"> đến </w:t>
      </w:r>
      <w:r w:rsidR="00A071F5" w:rsidRPr="00A9606E">
        <w:rPr>
          <w:rStyle w:val="Bodytext20"/>
          <w:rFonts w:ascii="Times New Roman" w:hAnsi="Times New Roman"/>
          <w:i/>
          <w:sz w:val="26"/>
          <w:szCs w:val="26"/>
          <w:lang w:val="fr-FR" w:eastAsia="vi-VN"/>
        </w:rPr>
        <w:t xml:space="preserve">“hành động” </w:t>
      </w:r>
      <w:r w:rsidR="00A071F5" w:rsidRPr="00A9606E">
        <w:rPr>
          <w:rStyle w:val="Bodytext20"/>
          <w:rFonts w:ascii="Times New Roman" w:hAnsi="Times New Roman"/>
          <w:iCs/>
          <w:sz w:val="26"/>
          <w:szCs w:val="26"/>
          <w:lang w:val="fr-FR" w:eastAsia="vi-VN"/>
        </w:rPr>
        <w:t>và</w:t>
      </w:r>
      <w:r w:rsidR="00A071F5" w:rsidRPr="00A9606E">
        <w:rPr>
          <w:rStyle w:val="Bodytext20"/>
          <w:rFonts w:ascii="Times New Roman" w:hAnsi="Times New Roman"/>
          <w:sz w:val="26"/>
          <w:szCs w:val="26"/>
          <w:lang w:val="fr-FR" w:eastAsia="vi-VN"/>
        </w:rPr>
        <w:t xml:space="preserve"> thực hiện </w:t>
      </w:r>
      <w:r w:rsidR="00690F2F" w:rsidRPr="00A9606E">
        <w:rPr>
          <w:rStyle w:val="Bodytext20"/>
          <w:rFonts w:ascii="Times New Roman" w:hAnsi="Times New Roman"/>
          <w:sz w:val="26"/>
          <w:szCs w:val="26"/>
          <w:lang w:val="fr-FR" w:eastAsia="vi-VN"/>
        </w:rPr>
        <w:t xml:space="preserve">quản lý hoạt động xây dựng </w:t>
      </w:r>
      <w:r w:rsidR="00A071F5" w:rsidRPr="00A9606E">
        <w:rPr>
          <w:rStyle w:val="Bodytext20"/>
          <w:rFonts w:ascii="Times New Roman" w:hAnsi="Times New Roman"/>
          <w:sz w:val="26"/>
          <w:szCs w:val="26"/>
          <w:lang w:val="fr-FR" w:eastAsia="vi-VN"/>
        </w:rPr>
        <w:t xml:space="preserve">VHNT đồng bộ và hiệu quả. </w:t>
      </w:r>
    </w:p>
    <w:p w14:paraId="5E921266" w14:textId="5EE105B3" w:rsidR="00A071F5" w:rsidRPr="00A9606E" w:rsidRDefault="00A071F5" w:rsidP="00CF5478">
      <w:pPr>
        <w:spacing w:before="0" w:after="0" w:line="324" w:lineRule="auto"/>
        <w:ind w:firstLine="709"/>
        <w:rPr>
          <w:rStyle w:val="Bodytext20"/>
          <w:b w:val="0"/>
          <w:sz w:val="26"/>
          <w:szCs w:val="26"/>
          <w:lang w:val="fr-FR" w:eastAsia="vi-VN"/>
        </w:rPr>
      </w:pPr>
      <w:r w:rsidRPr="00A9606E">
        <w:rPr>
          <w:rStyle w:val="Bodytext20"/>
          <w:b w:val="0"/>
          <w:bCs w:val="0"/>
          <w:sz w:val="26"/>
          <w:szCs w:val="26"/>
          <w:lang w:val="fr-FR" w:eastAsia="vi-VN"/>
        </w:rPr>
        <w:t xml:space="preserve">Xây dựng VHNT là hoạt động mang tính tập thể và chỉ có kết quả tốt khi tất cả các lực lượng trong và ngoài nhà trường, các cá nhân, bộ phận liên quan cùng thực hiện. Thực hiện và tăng cường phối hợp các lực lượng trong và ngoài nhà trường, thường xuyên kết nối, tương tác tích cực giữa giữa nhà trường, gia đình, </w:t>
      </w:r>
      <w:r w:rsidR="00AD0C66" w:rsidRPr="00A9606E">
        <w:rPr>
          <w:rStyle w:val="Bodytext20"/>
          <w:b w:val="0"/>
          <w:bCs w:val="0"/>
          <w:sz w:val="26"/>
          <w:szCs w:val="26"/>
          <w:lang w:val="fr-FR" w:eastAsia="vi-VN"/>
        </w:rPr>
        <w:t>HS</w:t>
      </w:r>
      <w:r w:rsidRPr="00A9606E">
        <w:rPr>
          <w:rStyle w:val="Bodytext20"/>
          <w:b w:val="0"/>
          <w:bCs w:val="0"/>
          <w:sz w:val="26"/>
          <w:szCs w:val="26"/>
          <w:lang w:val="fr-FR" w:eastAsia="vi-VN"/>
        </w:rPr>
        <w:t xml:space="preserve"> trong </w:t>
      </w:r>
      <w:r w:rsidR="00557DE8" w:rsidRPr="00A9606E">
        <w:rPr>
          <w:rStyle w:val="Bodytext20"/>
          <w:b w:val="0"/>
          <w:bCs w:val="0"/>
          <w:sz w:val="26"/>
          <w:szCs w:val="26"/>
          <w:lang w:val="fr-FR" w:eastAsia="vi-VN"/>
        </w:rPr>
        <w:t>HĐXD</w:t>
      </w:r>
      <w:r w:rsidRPr="00A9606E">
        <w:rPr>
          <w:rStyle w:val="Bodytext20"/>
          <w:b w:val="0"/>
          <w:bCs w:val="0"/>
          <w:sz w:val="26"/>
          <w:szCs w:val="26"/>
          <w:lang w:val="fr-FR" w:eastAsia="vi-VN"/>
        </w:rPr>
        <w:t xml:space="preserve"> VHNT, </w:t>
      </w:r>
      <w:r w:rsidRPr="00A9606E">
        <w:rPr>
          <w:rStyle w:val="Bodytext20"/>
          <w:b w:val="0"/>
          <w:sz w:val="26"/>
          <w:szCs w:val="26"/>
          <w:lang w:val="fr-FR" w:eastAsia="vi-VN"/>
        </w:rPr>
        <w:t>tạo lập môi trường giáo dục rộng lớn, đồng bộ góp phần làm cho kết quả đạt được vững chắc, thực hiện nguyên lý giáo dục là trách nhiệm của toàn xã hội.</w:t>
      </w:r>
    </w:p>
    <w:p w14:paraId="3DC1CA77" w14:textId="1C623305" w:rsidR="00741FC2" w:rsidRPr="00A9606E" w:rsidRDefault="00705E1F" w:rsidP="00CF5478">
      <w:pPr>
        <w:spacing w:before="0" w:after="0" w:line="324" w:lineRule="auto"/>
        <w:ind w:firstLine="709"/>
        <w:rPr>
          <w:rStyle w:val="Bodytext20"/>
          <w:b w:val="0"/>
          <w:bCs w:val="0"/>
          <w:sz w:val="26"/>
          <w:szCs w:val="26"/>
          <w:lang w:val="fr-FR" w:eastAsia="vi-VN"/>
        </w:rPr>
      </w:pPr>
      <w:r w:rsidRPr="00A9606E">
        <w:rPr>
          <w:szCs w:val="26"/>
          <w:lang w:val="fr-FR"/>
        </w:rPr>
        <w:t xml:space="preserve">Chương trình </w:t>
      </w:r>
      <w:r w:rsidR="007B1D69" w:rsidRPr="00A9606E">
        <w:rPr>
          <w:szCs w:val="26"/>
          <w:lang w:val="fr-FR"/>
        </w:rPr>
        <w:t>Giáo dục phổ thông năm</w:t>
      </w:r>
      <w:r w:rsidRPr="00A9606E">
        <w:rPr>
          <w:szCs w:val="26"/>
          <w:lang w:val="fr-FR"/>
        </w:rPr>
        <w:t xml:space="preserve"> 2018 đòi hỏi tính chủ động học tập và tham gia các hoạt động của HS, HS có nhiều nhiệm vụ hơn, yêu cầu vận dụng kiến thức vào cuộc sống, nhất là cuộc sống hàng ngày tại gia đình và cộng đồng. Vì vậy, vai trò của cha mẹ HS trong việc tạo điều kiện, hỗ trợ HS trong học tập và vận dụng kiến thức ngoài khuôn viên nhà trường là rất quan trọng. Nâng cao nhận thức cho cha mẹ học sinh về tầm quan trọng của VHNT, vai trò của VHNT đối với phát triển chung của nhà trường và HS sẽ tăng cường sự hỗ trợ chủ động của cha mẹ học sinh đối với sự phát triển VHNT nói chung và phát triển từng cá thể HS nói riêng. </w:t>
      </w:r>
    </w:p>
    <w:p w14:paraId="24D8BB48" w14:textId="7E4C02D5" w:rsidR="00A071F5" w:rsidRPr="00A9606E" w:rsidRDefault="00A071F5" w:rsidP="00CF5478">
      <w:pPr>
        <w:pStyle w:val="A4"/>
        <w:spacing w:line="324" w:lineRule="auto"/>
        <w:rPr>
          <w:rStyle w:val="Bodytext20"/>
          <w:b w:val="0"/>
          <w:bCs w:val="0"/>
          <w:color w:val="auto"/>
          <w:sz w:val="26"/>
          <w:szCs w:val="26"/>
          <w:lang w:val="fr-FR" w:eastAsia="vi-VN"/>
        </w:rPr>
      </w:pPr>
      <w:r w:rsidRPr="00A9606E">
        <w:rPr>
          <w:rStyle w:val="Bodytext20"/>
          <w:b w:val="0"/>
          <w:color w:val="auto"/>
          <w:sz w:val="26"/>
          <w:szCs w:val="26"/>
          <w:lang w:val="fr-FR" w:eastAsia="vi-VN"/>
        </w:rPr>
        <w:lastRenderedPageBreak/>
        <w:t>3.2.</w:t>
      </w:r>
      <w:r w:rsidR="000B2D5C" w:rsidRPr="00A9606E">
        <w:rPr>
          <w:rStyle w:val="Bodytext20"/>
          <w:b w:val="0"/>
          <w:color w:val="auto"/>
          <w:sz w:val="26"/>
          <w:szCs w:val="26"/>
          <w:lang w:val="vi-VN" w:eastAsia="vi-VN"/>
        </w:rPr>
        <w:t>4</w:t>
      </w:r>
      <w:r w:rsidRPr="00A9606E">
        <w:rPr>
          <w:rStyle w:val="Bodytext20"/>
          <w:b w:val="0"/>
          <w:color w:val="auto"/>
          <w:sz w:val="26"/>
          <w:szCs w:val="26"/>
          <w:lang w:val="fr-FR" w:eastAsia="vi-VN"/>
        </w:rPr>
        <w:t>.3. Nội dung thực hiện giải pháp</w:t>
      </w:r>
    </w:p>
    <w:p w14:paraId="29958609" w14:textId="6E2E0A60" w:rsidR="00A071F5" w:rsidRPr="00A9606E" w:rsidRDefault="00A071F5" w:rsidP="00CF5478">
      <w:pPr>
        <w:pStyle w:val="03"/>
        <w:spacing w:line="324" w:lineRule="auto"/>
        <w:ind w:firstLine="720"/>
        <w:rPr>
          <w:b w:val="0"/>
          <w:bCs w:val="0"/>
          <w:sz w:val="26"/>
          <w:szCs w:val="26"/>
          <w:lang w:val="fr-FR"/>
        </w:rPr>
      </w:pPr>
      <w:r w:rsidRPr="00A9606E">
        <w:rPr>
          <w:b w:val="0"/>
          <w:bCs w:val="0"/>
          <w:sz w:val="26"/>
          <w:szCs w:val="26"/>
          <w:lang w:val="fr-FR"/>
        </w:rPr>
        <w:t xml:space="preserve">* Về </w:t>
      </w:r>
      <w:r w:rsidRPr="00A9606E">
        <w:rPr>
          <w:b w:val="0"/>
          <w:sz w:val="26"/>
          <w:szCs w:val="26"/>
          <w:lang w:val="fr-FR"/>
        </w:rPr>
        <w:t xml:space="preserve">tổ chức các hoạt động truyền thông nâng cao nhận thức trong </w:t>
      </w:r>
      <w:r w:rsidR="00A810B1" w:rsidRPr="00A9606E">
        <w:rPr>
          <w:b w:val="0"/>
          <w:sz w:val="26"/>
          <w:szCs w:val="26"/>
          <w:lang w:val="fr-FR"/>
        </w:rPr>
        <w:t>hoạt động xây dựng</w:t>
      </w:r>
      <w:r w:rsidRPr="00A9606E">
        <w:rPr>
          <w:b w:val="0"/>
          <w:sz w:val="26"/>
          <w:szCs w:val="26"/>
          <w:lang w:val="fr-FR"/>
        </w:rPr>
        <w:t xml:space="preserve"> VHNT </w:t>
      </w:r>
    </w:p>
    <w:p w14:paraId="6843C8AE" w14:textId="77777777" w:rsidR="00A071F5" w:rsidRPr="00A9606E" w:rsidRDefault="00A071F5" w:rsidP="00CF5478">
      <w:pPr>
        <w:pStyle w:val="03"/>
        <w:spacing w:line="324" w:lineRule="auto"/>
        <w:ind w:firstLine="720"/>
        <w:rPr>
          <w:b w:val="0"/>
          <w:bCs w:val="0"/>
          <w:i w:val="0"/>
          <w:spacing w:val="2"/>
          <w:sz w:val="26"/>
          <w:szCs w:val="26"/>
          <w:lang w:val="fr-FR"/>
        </w:rPr>
      </w:pPr>
      <w:r w:rsidRPr="00A9606E">
        <w:rPr>
          <w:b w:val="0"/>
          <w:bCs w:val="0"/>
          <w:i w:val="0"/>
          <w:spacing w:val="2"/>
          <w:sz w:val="26"/>
          <w:szCs w:val="26"/>
          <w:lang w:val="fr-FR"/>
        </w:rPr>
        <w:t>Xây dựng VHNT cần phải được các đối tượng có liên quan trong và ngoài nhà trường (CBQL, GV, HS, PHHS) nhận thức một cách đầy đủ, thống nhất. Các hoạt động truyền thông nâng cao nhận thức cho CQBL, GV, HS, PHHS được xây dựng dưới nhiều hình thức và tổ chức phù hợp với từng nhóm đối tượng, cụ thể như sau:</w:t>
      </w:r>
      <w:r w:rsidR="00C030B6" w:rsidRPr="00A9606E">
        <w:rPr>
          <w:b w:val="0"/>
          <w:bCs w:val="0"/>
          <w:i w:val="0"/>
          <w:spacing w:val="2"/>
          <w:sz w:val="26"/>
          <w:szCs w:val="26"/>
          <w:lang w:val="fr-FR"/>
        </w:rPr>
        <w:t xml:space="preserve"> </w:t>
      </w:r>
    </w:p>
    <w:p w14:paraId="0B76AB02" w14:textId="7A5C40A9" w:rsidR="00A071F5" w:rsidRPr="00A9606E" w:rsidRDefault="00A071F5" w:rsidP="00CF5478">
      <w:pPr>
        <w:pStyle w:val="Bodytext21"/>
        <w:widowControl w:val="0"/>
        <w:shd w:val="clear" w:color="auto" w:fill="auto"/>
        <w:spacing w:after="0" w:line="324" w:lineRule="auto"/>
        <w:ind w:firstLine="720"/>
        <w:jc w:val="both"/>
        <w:rPr>
          <w:rStyle w:val="Bodytext20"/>
          <w:rFonts w:ascii="Times New Roman" w:hAnsi="Times New Roman"/>
          <w:sz w:val="26"/>
          <w:szCs w:val="26"/>
          <w:lang w:val="fr-FR" w:eastAsia="vi-VN"/>
        </w:rPr>
      </w:pPr>
      <w:r w:rsidRPr="00A9606E">
        <w:rPr>
          <w:rStyle w:val="Bodytext20"/>
          <w:rFonts w:ascii="Times New Roman" w:hAnsi="Times New Roman"/>
          <w:i/>
          <w:sz w:val="26"/>
          <w:szCs w:val="26"/>
          <w:lang w:val="fr-FR" w:eastAsia="vi-VN"/>
        </w:rPr>
        <w:t>Đối với CBQL, GV và HS</w:t>
      </w:r>
      <w:r w:rsidRPr="00A9606E">
        <w:rPr>
          <w:rStyle w:val="Bodytext20"/>
          <w:rFonts w:ascii="Times New Roman" w:hAnsi="Times New Roman"/>
          <w:sz w:val="26"/>
          <w:szCs w:val="26"/>
          <w:lang w:val="fr-FR" w:eastAsia="vi-VN"/>
        </w:rPr>
        <w:t xml:space="preserve">, tổ chức các hoạt động truyền thông bao gồm: (i) Tổ chức các buổi hội thảo khoa học, tọa đàm, sinh hoạt chuyên đề chia sẻ thông tin về VHNT, giá trị và vai trò của VHNT, tầm quan trọng của </w:t>
      </w:r>
      <w:r w:rsidR="00A810B1" w:rsidRPr="00A9606E">
        <w:rPr>
          <w:rStyle w:val="Bodytext20"/>
          <w:rFonts w:ascii="Times New Roman" w:hAnsi="Times New Roman"/>
          <w:sz w:val="26"/>
          <w:szCs w:val="26"/>
          <w:lang w:val="fr-FR" w:eastAsia="vi-VN"/>
        </w:rPr>
        <w:t>hoạt động xây dựng</w:t>
      </w:r>
      <w:r w:rsidRPr="00A9606E">
        <w:rPr>
          <w:rStyle w:val="Bodytext20"/>
          <w:rFonts w:ascii="Times New Roman" w:hAnsi="Times New Roman"/>
          <w:sz w:val="26"/>
          <w:szCs w:val="26"/>
          <w:lang w:val="fr-FR" w:eastAsia="vi-VN"/>
        </w:rPr>
        <w:t xml:space="preserve"> VHNT, về </w:t>
      </w:r>
      <w:r w:rsidRPr="00A9606E">
        <w:rPr>
          <w:rFonts w:ascii="Times New Roman" w:eastAsia="Times New Roman" w:hAnsi="Times New Roman"/>
          <w:b w:val="0"/>
          <w:bCs w:val="0"/>
          <w:sz w:val="26"/>
          <w:szCs w:val="26"/>
          <w:lang w:val="fr-FR"/>
        </w:rPr>
        <w:t xml:space="preserve">bối cảnh đổi mới giáo dục hiện nay và các chủ trương, chính sách của Đảng và Nhà nước, của tỉnh Nghệ An đối với xây dựng </w:t>
      </w:r>
      <w:r w:rsidR="00A810B1" w:rsidRPr="00A9606E">
        <w:rPr>
          <w:rFonts w:ascii="Times New Roman" w:eastAsia="Times New Roman" w:hAnsi="Times New Roman"/>
          <w:b w:val="0"/>
          <w:bCs w:val="0"/>
          <w:sz w:val="26"/>
          <w:szCs w:val="26"/>
          <w:lang w:val="fr-FR"/>
        </w:rPr>
        <w:t>văn hóa nhà trường</w:t>
      </w:r>
      <w:r w:rsidRPr="00A9606E">
        <w:rPr>
          <w:rFonts w:ascii="Times New Roman" w:eastAsia="Times New Roman" w:hAnsi="Times New Roman"/>
          <w:b w:val="0"/>
          <w:bCs w:val="0"/>
          <w:sz w:val="26"/>
          <w:szCs w:val="26"/>
          <w:lang w:val="fr-FR"/>
        </w:rPr>
        <w:t xml:space="preserve"> THPT</w:t>
      </w:r>
      <w:r w:rsidRPr="00A9606E">
        <w:rPr>
          <w:rStyle w:val="Bodytext20"/>
          <w:rFonts w:ascii="Times New Roman" w:hAnsi="Times New Roman"/>
          <w:sz w:val="26"/>
          <w:szCs w:val="26"/>
          <w:lang w:val="fr-FR" w:eastAsia="vi-VN"/>
        </w:rPr>
        <w:t xml:space="preserve">; (ii) Tổ chức truyền thông thông qua các hoạt động giáo dục truyền thống, phong trào thi đua của nhà trường; phát động phong trào quảng bá về hình ảnh và thương hiệu của nhà trường; tổ chức các cuộc thi tìm hiểu về VHNT và các nội dung liên quan; Tổ chức các cuộc thi thiết kế logo và slogan của nhà trường; (iii) Các hoạt động truyền thông còn được thực hiện thông qua các đại hội, hội nghị chuyên đề, tổng kết và triển khai nhiệm vụ hàng năm của nhà trường, tổ chức Đoàn thanh niên, các câu lạc bộ của HS. </w:t>
      </w:r>
    </w:p>
    <w:p w14:paraId="628B1F80" w14:textId="170D1AF3" w:rsidR="00A071F5" w:rsidRPr="00A9606E" w:rsidRDefault="00A071F5" w:rsidP="00CF5478">
      <w:pPr>
        <w:spacing w:before="0" w:after="0" w:line="324" w:lineRule="auto"/>
        <w:rPr>
          <w:spacing w:val="2"/>
          <w:szCs w:val="26"/>
          <w:lang w:val="fr-FR"/>
        </w:rPr>
      </w:pPr>
      <w:r w:rsidRPr="00A9606E">
        <w:rPr>
          <w:i/>
          <w:spacing w:val="2"/>
          <w:szCs w:val="26"/>
          <w:lang w:val="fr-FR"/>
        </w:rPr>
        <w:t>Đối với PHHS</w:t>
      </w:r>
      <w:r w:rsidRPr="00A9606E">
        <w:rPr>
          <w:spacing w:val="2"/>
          <w:szCs w:val="26"/>
          <w:lang w:val="fr-FR"/>
        </w:rPr>
        <w:t xml:space="preserve">, hoạt động tuyên truyền nâng cao nhận thức về VHNT và tầm quan trọng của </w:t>
      </w:r>
      <w:r w:rsidR="00A810B1" w:rsidRPr="00A9606E">
        <w:rPr>
          <w:spacing w:val="2"/>
          <w:szCs w:val="26"/>
          <w:lang w:val="fr-FR"/>
        </w:rPr>
        <w:t xml:space="preserve">hoạt động xây dựng </w:t>
      </w:r>
      <w:r w:rsidRPr="00A9606E">
        <w:rPr>
          <w:spacing w:val="2"/>
          <w:szCs w:val="26"/>
          <w:lang w:val="fr-FR"/>
        </w:rPr>
        <w:t xml:space="preserve">VHNT được triển khai kết hợp với các buổi gặp mặt PHHS/Họp Phụ huynh đầu năm, giữa kỳ, tổng kết năm học và trong các dịp đặc biệt như khi có đợt phát động các cuộc thi tìm hiểu, thiết kế logo, tầm nhìn sứ mệnh của nhà trường… Trong các buổi tọa đàm mở rộng của trường về nội dung này cũng thể mời PHHS tới tham dự. </w:t>
      </w:r>
    </w:p>
    <w:p w14:paraId="0E445F0C" w14:textId="6106ACBB" w:rsidR="00A071F5" w:rsidRPr="00A9606E" w:rsidRDefault="00A071F5" w:rsidP="00CF5478">
      <w:pPr>
        <w:pStyle w:val="Bodytext21"/>
        <w:widowControl w:val="0"/>
        <w:shd w:val="clear" w:color="auto" w:fill="auto"/>
        <w:spacing w:after="0" w:line="324" w:lineRule="auto"/>
        <w:ind w:firstLine="720"/>
        <w:jc w:val="both"/>
        <w:rPr>
          <w:rStyle w:val="Bodytext20"/>
          <w:rFonts w:ascii="Times New Roman" w:hAnsi="Times New Roman"/>
          <w:sz w:val="26"/>
          <w:szCs w:val="26"/>
          <w:lang w:val="fr-FR" w:eastAsia="vi-VN"/>
        </w:rPr>
      </w:pPr>
      <w:r w:rsidRPr="00A9606E">
        <w:rPr>
          <w:rStyle w:val="Bodytext20"/>
          <w:rFonts w:ascii="Times New Roman" w:hAnsi="Times New Roman"/>
          <w:sz w:val="26"/>
          <w:szCs w:val="26"/>
          <w:lang w:val="fr-FR" w:eastAsia="vi-VN"/>
        </w:rPr>
        <w:t xml:space="preserve">Đồng thời với tuyên truyền phổ biến nâng cao nhận thức của CBQL, GV, HS về VHNT, giá trị và vai trò của VHNT và tầm quan trọng của </w:t>
      </w:r>
      <w:r w:rsidR="00A810B1" w:rsidRPr="00A9606E">
        <w:rPr>
          <w:rStyle w:val="Bodytext20"/>
          <w:rFonts w:ascii="Times New Roman" w:hAnsi="Times New Roman"/>
          <w:sz w:val="26"/>
          <w:szCs w:val="26"/>
          <w:lang w:val="fr-FR" w:eastAsia="vi-VN"/>
        </w:rPr>
        <w:t>hoạt động xây dựng</w:t>
      </w:r>
      <w:r w:rsidRPr="00A9606E">
        <w:rPr>
          <w:rStyle w:val="Bodytext20"/>
          <w:rFonts w:ascii="Times New Roman" w:hAnsi="Times New Roman"/>
          <w:sz w:val="26"/>
          <w:szCs w:val="26"/>
          <w:lang w:val="fr-FR" w:eastAsia="vi-VN"/>
        </w:rPr>
        <w:t xml:space="preserve"> VHNT, tăng cường truyền thông các phát hiện về những hành vi vi phạm để có kế hoạch khắc phục, điều chỉnh. Hoạt động này cần được xem là nhiệm vụ quan trọng của giải pháp để từ đó làm căn cứ xây dựng kế hoạch phát triển VHNT và </w:t>
      </w:r>
      <w:r w:rsidR="006E05A4" w:rsidRPr="00A9606E">
        <w:rPr>
          <w:rStyle w:val="Bodytext20"/>
          <w:rFonts w:ascii="Times New Roman" w:hAnsi="Times New Roman"/>
          <w:sz w:val="26"/>
          <w:szCs w:val="26"/>
          <w:lang w:val="fr-FR" w:eastAsia="vi-VN"/>
        </w:rPr>
        <w:t>quản lý hoạt động xây dựng</w:t>
      </w:r>
      <w:r w:rsidRPr="00A9606E">
        <w:rPr>
          <w:rStyle w:val="Bodytext20"/>
          <w:rFonts w:ascii="Times New Roman" w:hAnsi="Times New Roman"/>
          <w:sz w:val="26"/>
          <w:szCs w:val="26"/>
          <w:lang w:val="fr-FR" w:eastAsia="vi-VN"/>
        </w:rPr>
        <w:t xml:space="preserve"> VHNT phù hợp với đặc điểm của mỗi trường. </w:t>
      </w:r>
    </w:p>
    <w:p w14:paraId="6FFF1843" w14:textId="581D5C72" w:rsidR="00A071F5" w:rsidRPr="00A9606E" w:rsidRDefault="00A071F5" w:rsidP="00CF5478">
      <w:pPr>
        <w:pStyle w:val="03"/>
        <w:spacing w:line="324" w:lineRule="auto"/>
        <w:ind w:firstLine="720"/>
        <w:rPr>
          <w:b w:val="0"/>
          <w:bCs w:val="0"/>
          <w:sz w:val="26"/>
          <w:szCs w:val="26"/>
          <w:lang w:val="fr-FR"/>
        </w:rPr>
      </w:pPr>
      <w:r w:rsidRPr="00A9606E">
        <w:rPr>
          <w:b w:val="0"/>
          <w:bCs w:val="0"/>
          <w:sz w:val="26"/>
          <w:szCs w:val="26"/>
          <w:lang w:val="fr-FR"/>
        </w:rPr>
        <w:lastRenderedPageBreak/>
        <w:t xml:space="preserve">* Về </w:t>
      </w:r>
      <w:r w:rsidRPr="00A9606E">
        <w:rPr>
          <w:b w:val="0"/>
          <w:sz w:val="26"/>
          <w:szCs w:val="26"/>
          <w:lang w:val="fr-FR"/>
        </w:rPr>
        <w:t xml:space="preserve">tăng cường sự phối hợp giữa các lực lượng trong và ngoài nhà trường trong </w:t>
      </w:r>
      <w:r w:rsidR="0025506B" w:rsidRPr="00A9606E">
        <w:rPr>
          <w:b w:val="0"/>
          <w:sz w:val="26"/>
          <w:szCs w:val="26"/>
          <w:lang w:val="fr-FR"/>
        </w:rPr>
        <w:t>hoạt động xây dựng</w:t>
      </w:r>
      <w:r w:rsidRPr="00A9606E">
        <w:rPr>
          <w:b w:val="0"/>
          <w:sz w:val="26"/>
          <w:szCs w:val="26"/>
          <w:lang w:val="fr-FR"/>
        </w:rPr>
        <w:t xml:space="preserve"> VHNT</w:t>
      </w:r>
    </w:p>
    <w:p w14:paraId="2BC5C90B" w14:textId="71006E2D" w:rsidR="00D41CF3" w:rsidRPr="00A9606E" w:rsidRDefault="00A071F5" w:rsidP="00CF5478">
      <w:pPr>
        <w:spacing w:before="0" w:after="0" w:line="324" w:lineRule="auto"/>
        <w:ind w:firstLine="709"/>
        <w:rPr>
          <w:szCs w:val="26"/>
          <w:lang w:val="fr-FR"/>
        </w:rPr>
      </w:pPr>
      <w:r w:rsidRPr="00A9606E">
        <w:rPr>
          <w:b/>
          <w:bCs/>
          <w:szCs w:val="26"/>
          <w:shd w:val="clear" w:color="auto" w:fill="FFFFFF"/>
          <w:lang w:val="fr-FR" w:eastAsia="vi-VN"/>
        </w:rPr>
        <w:t xml:space="preserve"> </w:t>
      </w:r>
      <w:r w:rsidRPr="00A9606E">
        <w:rPr>
          <w:szCs w:val="26"/>
          <w:lang w:val="fr-FR"/>
        </w:rPr>
        <w:t xml:space="preserve">Nội dung tăng cường phối hợp giữa gia đình </w:t>
      </w:r>
      <w:r w:rsidR="004325F8" w:rsidRPr="00A9606E">
        <w:rPr>
          <w:szCs w:val="26"/>
          <w:lang w:val="fr-FR"/>
        </w:rPr>
        <w:t>-</w:t>
      </w:r>
      <w:r w:rsidRPr="00A9606E">
        <w:rPr>
          <w:szCs w:val="26"/>
          <w:lang w:val="fr-FR"/>
        </w:rPr>
        <w:t xml:space="preserve"> nhà trường và cộng đồng trong </w:t>
      </w:r>
      <w:r w:rsidR="006C5D54" w:rsidRPr="00A9606E">
        <w:rPr>
          <w:szCs w:val="26"/>
          <w:lang w:val="fr-FR"/>
        </w:rPr>
        <w:t>hoạt động xây dựng</w:t>
      </w:r>
      <w:r w:rsidRPr="00A9606E">
        <w:rPr>
          <w:szCs w:val="26"/>
          <w:lang w:val="fr-FR"/>
        </w:rPr>
        <w:t xml:space="preserve"> VHNT bao gồm các vấn đề: xác định rõ phạm vi, nội dung phối hợp giữa gia đình </w:t>
      </w:r>
      <w:r w:rsidR="004325F8" w:rsidRPr="00A9606E">
        <w:rPr>
          <w:szCs w:val="26"/>
          <w:lang w:val="fr-FR"/>
        </w:rPr>
        <w:t>-</w:t>
      </w:r>
      <w:r w:rsidRPr="00A9606E">
        <w:rPr>
          <w:szCs w:val="26"/>
          <w:lang w:val="fr-FR"/>
        </w:rPr>
        <w:t xml:space="preserve"> nhà trường và cộng đồng trong xây dựng VHNT, xây dựng </w:t>
      </w:r>
      <w:r w:rsidRPr="00A9606E">
        <w:rPr>
          <w:i/>
          <w:szCs w:val="26"/>
          <w:lang w:val="fr-FR"/>
        </w:rPr>
        <w:t xml:space="preserve">Quy chế phối hợp giữa gia đình </w:t>
      </w:r>
      <w:r w:rsidR="004325F8" w:rsidRPr="00A9606E">
        <w:rPr>
          <w:i/>
          <w:szCs w:val="26"/>
          <w:lang w:val="fr-FR"/>
        </w:rPr>
        <w:t>-</w:t>
      </w:r>
      <w:r w:rsidRPr="00A9606E">
        <w:rPr>
          <w:i/>
          <w:szCs w:val="26"/>
          <w:lang w:val="fr-FR"/>
        </w:rPr>
        <w:t xml:space="preserve"> nhà trường và cộng đồng trong </w:t>
      </w:r>
      <w:r w:rsidR="006C5D54" w:rsidRPr="00A9606E">
        <w:rPr>
          <w:i/>
          <w:szCs w:val="26"/>
          <w:lang w:val="fr-FR"/>
        </w:rPr>
        <w:t>hoạt động xây dựng</w:t>
      </w:r>
      <w:r w:rsidRPr="00A9606E">
        <w:rPr>
          <w:i/>
          <w:szCs w:val="26"/>
          <w:lang w:val="fr-FR"/>
        </w:rPr>
        <w:t xml:space="preserve"> VHNT</w:t>
      </w:r>
      <w:r w:rsidRPr="00A9606E">
        <w:rPr>
          <w:szCs w:val="26"/>
          <w:lang w:val="fr-FR"/>
        </w:rPr>
        <w:t xml:space="preserve">, nêu rõ trách nhiệm các bên và cơ chế thực hiện Quy chế. </w:t>
      </w:r>
    </w:p>
    <w:p w14:paraId="087A11A1" w14:textId="388FBAFF" w:rsidR="00A071F5" w:rsidRPr="00A9606E" w:rsidRDefault="00A071F5" w:rsidP="00CF5478">
      <w:pPr>
        <w:pStyle w:val="Bodytext21"/>
        <w:widowControl w:val="0"/>
        <w:shd w:val="clear" w:color="auto" w:fill="auto"/>
        <w:spacing w:after="0" w:line="324" w:lineRule="auto"/>
        <w:jc w:val="both"/>
        <w:rPr>
          <w:rStyle w:val="Bodytext20"/>
          <w:rFonts w:ascii="Times New Roman" w:hAnsi="Times New Roman"/>
          <w:b/>
          <w:bCs/>
          <w:i/>
          <w:sz w:val="26"/>
          <w:szCs w:val="26"/>
          <w:lang w:val="fr-FR" w:eastAsia="vi-VN"/>
        </w:rPr>
      </w:pPr>
      <w:r w:rsidRPr="00A9606E">
        <w:rPr>
          <w:rStyle w:val="Bodytext20"/>
          <w:rFonts w:ascii="Times New Roman" w:hAnsi="Times New Roman"/>
          <w:i/>
          <w:sz w:val="26"/>
          <w:szCs w:val="26"/>
          <w:lang w:val="fr-FR" w:eastAsia="vi-VN"/>
        </w:rPr>
        <w:t>3.2.</w:t>
      </w:r>
      <w:r w:rsidR="000B2D5C" w:rsidRPr="00A9606E">
        <w:rPr>
          <w:rStyle w:val="Bodytext20"/>
          <w:rFonts w:ascii="Times New Roman" w:hAnsi="Times New Roman"/>
          <w:i/>
          <w:sz w:val="26"/>
          <w:szCs w:val="26"/>
          <w:lang w:val="vi-VN" w:eastAsia="vi-VN"/>
        </w:rPr>
        <w:t>4</w:t>
      </w:r>
      <w:r w:rsidRPr="00A9606E">
        <w:rPr>
          <w:rStyle w:val="Bodytext20"/>
          <w:rFonts w:ascii="Times New Roman" w:hAnsi="Times New Roman"/>
          <w:i/>
          <w:sz w:val="26"/>
          <w:szCs w:val="26"/>
          <w:lang w:val="fr-FR" w:eastAsia="vi-VN"/>
        </w:rPr>
        <w:t>.4. Cách thức thực hiện giải pháp</w:t>
      </w:r>
    </w:p>
    <w:p w14:paraId="4E0313C5" w14:textId="7D058BD8" w:rsidR="00A071F5" w:rsidRPr="00A9606E" w:rsidRDefault="0059374F" w:rsidP="00CF5478">
      <w:pPr>
        <w:tabs>
          <w:tab w:val="left" w:pos="1414"/>
        </w:tabs>
        <w:spacing w:before="0" w:after="0" w:line="324" w:lineRule="auto"/>
        <w:rPr>
          <w:rStyle w:val="Bodytext20"/>
          <w:rFonts w:ascii="Calibri" w:hAnsi="Calibri"/>
          <w:b w:val="0"/>
          <w:bCs w:val="0"/>
          <w:i/>
          <w:sz w:val="26"/>
          <w:szCs w:val="26"/>
          <w:lang w:val="fr-FR" w:eastAsia="vi-VN"/>
        </w:rPr>
      </w:pPr>
      <w:r w:rsidRPr="00A9606E">
        <w:rPr>
          <w:rStyle w:val="Bodytext20"/>
          <w:b w:val="0"/>
          <w:i/>
          <w:sz w:val="26"/>
          <w:szCs w:val="26"/>
          <w:lang w:val="fr-FR" w:eastAsia="vi-VN"/>
        </w:rPr>
        <w:t>(1)</w:t>
      </w:r>
      <w:r w:rsidR="00A071F5" w:rsidRPr="00A9606E">
        <w:rPr>
          <w:rStyle w:val="Bodytext20"/>
          <w:b w:val="0"/>
          <w:i/>
          <w:sz w:val="26"/>
          <w:szCs w:val="26"/>
          <w:lang w:val="fr-FR" w:eastAsia="vi-VN"/>
        </w:rPr>
        <w:t xml:space="preserve"> Đối với việc tổ chức các hoạt động truyền thông nâng cao nhận thức</w:t>
      </w:r>
    </w:p>
    <w:p w14:paraId="1A70DE1D" w14:textId="58D2DB0C" w:rsidR="0085413A" w:rsidRPr="00A9606E" w:rsidRDefault="0074342E" w:rsidP="00CF5478">
      <w:pPr>
        <w:tabs>
          <w:tab w:val="left" w:pos="1414"/>
        </w:tabs>
        <w:spacing w:before="0" w:after="0" w:line="324" w:lineRule="auto"/>
        <w:rPr>
          <w:rStyle w:val="Bodytext20"/>
          <w:b w:val="0"/>
          <w:sz w:val="26"/>
          <w:szCs w:val="26"/>
          <w:lang w:val="fr-FR" w:eastAsia="vi-VN"/>
        </w:rPr>
      </w:pPr>
      <w:r w:rsidRPr="00A9606E">
        <w:rPr>
          <w:rStyle w:val="Bodytext20"/>
          <w:b w:val="0"/>
          <w:sz w:val="26"/>
          <w:szCs w:val="26"/>
          <w:lang w:val="fr-FR" w:eastAsia="vi-VN"/>
        </w:rPr>
        <w:t xml:space="preserve">- </w:t>
      </w:r>
      <w:r w:rsidR="0085413A" w:rsidRPr="00A9606E">
        <w:rPr>
          <w:rStyle w:val="Bodytext20"/>
          <w:b w:val="0"/>
          <w:sz w:val="26"/>
          <w:szCs w:val="26"/>
          <w:lang w:val="fr-FR" w:eastAsia="vi-VN"/>
        </w:rPr>
        <w:t xml:space="preserve">Lập Kế hoạch truyền thông nâng cao nhận thức </w:t>
      </w:r>
      <w:r w:rsidR="0085413A" w:rsidRPr="00A9606E">
        <w:rPr>
          <w:szCs w:val="26"/>
          <w:lang w:val="fr-FR"/>
        </w:rPr>
        <w:t>về vai trò của VHNT, văn hóa nhà trường THPT và tầm quan trọng của hoạt động xây dựng văn hóa nhà trường THPT</w:t>
      </w:r>
      <w:r w:rsidR="0002288E" w:rsidRPr="00A9606E">
        <w:rPr>
          <w:szCs w:val="26"/>
          <w:lang w:val="fr-FR"/>
        </w:rPr>
        <w:t>:</w:t>
      </w:r>
    </w:p>
    <w:p w14:paraId="42D11A60" w14:textId="644D3762" w:rsidR="001D1C6A" w:rsidRPr="00A9606E" w:rsidRDefault="00A071F5" w:rsidP="00CF5478">
      <w:pPr>
        <w:tabs>
          <w:tab w:val="left" w:pos="1414"/>
        </w:tabs>
        <w:spacing w:before="0" w:after="0" w:line="324" w:lineRule="auto"/>
        <w:rPr>
          <w:rStyle w:val="Bodytext20"/>
          <w:b w:val="0"/>
          <w:sz w:val="26"/>
          <w:szCs w:val="26"/>
          <w:lang w:val="fr-FR" w:eastAsia="vi-VN"/>
        </w:rPr>
      </w:pPr>
      <w:r w:rsidRPr="00A9606E">
        <w:rPr>
          <w:rStyle w:val="Bodytext20"/>
          <w:b w:val="0"/>
          <w:sz w:val="26"/>
          <w:szCs w:val="26"/>
          <w:lang w:val="fr-FR" w:eastAsia="vi-VN"/>
        </w:rPr>
        <w:t xml:space="preserve"> Hiệu trưởng trường THPT chỉ đạo Bộ phận phụ trách công tác xây dựng VHNT xây dựng Kế hoạch truyền thông nâng cao nhận thức cho tất cả các đối tượng có liên quan</w:t>
      </w:r>
      <w:r w:rsidR="0085413A" w:rsidRPr="00A9606E">
        <w:rPr>
          <w:rStyle w:val="Bodytext20"/>
          <w:b w:val="0"/>
          <w:sz w:val="26"/>
          <w:szCs w:val="26"/>
          <w:lang w:val="fr-FR" w:eastAsia="vi-VN"/>
        </w:rPr>
        <w:t xml:space="preserve"> đến hoạt động xây dựng VHNT</w:t>
      </w:r>
      <w:r w:rsidRPr="00A9606E">
        <w:rPr>
          <w:rStyle w:val="Bodytext20"/>
          <w:b w:val="0"/>
          <w:sz w:val="26"/>
          <w:szCs w:val="26"/>
          <w:lang w:val="fr-FR" w:eastAsia="vi-VN"/>
        </w:rPr>
        <w:t xml:space="preserve"> (CBQL, GV, các cán bộ khác, HS và PHHS). </w:t>
      </w:r>
    </w:p>
    <w:p w14:paraId="042BD2F8" w14:textId="4C6ABA0B" w:rsidR="001D1C6A" w:rsidRPr="00A9606E" w:rsidRDefault="00A071F5" w:rsidP="00CF5478">
      <w:pPr>
        <w:tabs>
          <w:tab w:val="left" w:pos="1414"/>
        </w:tabs>
        <w:spacing w:before="0" w:after="0" w:line="324" w:lineRule="auto"/>
        <w:rPr>
          <w:rStyle w:val="Bodytext20"/>
          <w:b w:val="0"/>
          <w:sz w:val="26"/>
          <w:szCs w:val="26"/>
          <w:lang w:val="fr-FR" w:eastAsia="vi-VN"/>
        </w:rPr>
      </w:pPr>
      <w:r w:rsidRPr="00A9606E">
        <w:rPr>
          <w:rStyle w:val="Bodytext20"/>
          <w:b w:val="0"/>
          <w:sz w:val="26"/>
          <w:szCs w:val="26"/>
          <w:lang w:val="fr-FR" w:eastAsia="vi-VN"/>
        </w:rPr>
        <w:t>Kế hoạch truyền thông nâng cao nhận thức cần đảm bảo các yêu cầu sau đây: Xác định rõ mục tiêu của các hoạt động truyền thông; đề xuất cụ thể các hoạt động</w:t>
      </w:r>
      <w:r w:rsidR="001D1C6A" w:rsidRPr="00A9606E">
        <w:rPr>
          <w:rStyle w:val="Bodytext20"/>
          <w:b w:val="0"/>
          <w:sz w:val="26"/>
          <w:szCs w:val="26"/>
          <w:lang w:val="fr-FR" w:eastAsia="vi-VN"/>
        </w:rPr>
        <w:t xml:space="preserve"> (trong đó nêu rõ với đối tượng nào thì truyền thông nội dung gì và hình thức cụ thể ra sao)</w:t>
      </w:r>
      <w:r w:rsidRPr="00A9606E">
        <w:rPr>
          <w:rStyle w:val="Bodytext20"/>
          <w:b w:val="0"/>
          <w:sz w:val="26"/>
          <w:szCs w:val="26"/>
          <w:lang w:val="fr-FR" w:eastAsia="vi-VN"/>
        </w:rPr>
        <w:t>, biện pháp triển khai kế hoạch cùng với nguồn lực dự kiến, phân công nhiệm vụ cụ thể cho các bộ phận/phòng/ban thuộc nhà trường</w:t>
      </w:r>
      <w:r w:rsidR="00B175EE" w:rsidRPr="00A9606E">
        <w:rPr>
          <w:rStyle w:val="Bodytext20"/>
          <w:b w:val="0"/>
          <w:sz w:val="26"/>
          <w:szCs w:val="26"/>
          <w:lang w:val="fr-FR" w:eastAsia="vi-VN"/>
        </w:rPr>
        <w:t xml:space="preserve">; cơ chế phối hợp giữa các nhóm đối tượng thực hiện truyền thông, đặc biệt đối với các hoạt động truyền thông có nhóm đối tượng đích là PHHS. </w:t>
      </w:r>
    </w:p>
    <w:p w14:paraId="671A54F1" w14:textId="7B624631" w:rsidR="00A071F5" w:rsidRPr="00A9606E" w:rsidRDefault="00A071F5" w:rsidP="00CF5478">
      <w:pPr>
        <w:tabs>
          <w:tab w:val="left" w:pos="1414"/>
        </w:tabs>
        <w:spacing w:before="0" w:after="0" w:line="324" w:lineRule="auto"/>
        <w:rPr>
          <w:rStyle w:val="Bodytext20"/>
          <w:b w:val="0"/>
          <w:sz w:val="26"/>
          <w:szCs w:val="26"/>
          <w:lang w:val="fr-FR" w:eastAsia="vi-VN"/>
        </w:rPr>
      </w:pPr>
      <w:r w:rsidRPr="00A9606E">
        <w:rPr>
          <w:rStyle w:val="Bodytext20"/>
          <w:b w:val="0"/>
          <w:sz w:val="26"/>
          <w:szCs w:val="26"/>
          <w:lang w:val="fr-FR" w:eastAsia="vi-VN"/>
        </w:rPr>
        <w:t xml:space="preserve">Ngoài ra, kế hoạch cần nêu rõ thời gian thực hiện, thời gian hoàn thành và dự kiến kết quả đầu ra của từng hoạt động làm căn cứ đánh giá của từng hoạt động làm căn cứ kiểm tra, giám sát việc triển khai kế hoạch và đánh giá kết quả hoạt động. Bản dự thảo Kế hoạch truyền thông được xin ý kiến rộng rãi trong toàn trường, đại diện cha mẹ </w:t>
      </w:r>
      <w:r w:rsidR="00AD0C66" w:rsidRPr="00A9606E">
        <w:rPr>
          <w:rStyle w:val="Bodytext20"/>
          <w:b w:val="0"/>
          <w:sz w:val="26"/>
          <w:szCs w:val="26"/>
          <w:lang w:val="fr-FR" w:eastAsia="vi-VN"/>
        </w:rPr>
        <w:t>HS</w:t>
      </w:r>
      <w:r w:rsidRPr="00A9606E">
        <w:rPr>
          <w:rStyle w:val="Bodytext20"/>
          <w:b w:val="0"/>
          <w:sz w:val="26"/>
          <w:szCs w:val="26"/>
          <w:lang w:val="fr-FR" w:eastAsia="vi-VN"/>
        </w:rPr>
        <w:t xml:space="preserve"> và được Hiệu trưởng phê duyệt. </w:t>
      </w:r>
    </w:p>
    <w:p w14:paraId="4A3F00D2" w14:textId="35700B64" w:rsidR="001D1C6A" w:rsidRPr="00A9606E" w:rsidRDefault="0074342E" w:rsidP="00CF5478">
      <w:pPr>
        <w:spacing w:before="0" w:after="0" w:line="324" w:lineRule="auto"/>
        <w:ind w:firstLine="709"/>
        <w:rPr>
          <w:spacing w:val="2"/>
          <w:szCs w:val="26"/>
          <w:lang w:val="fr-FR"/>
        </w:rPr>
      </w:pPr>
      <w:r w:rsidRPr="00A9606E">
        <w:rPr>
          <w:spacing w:val="2"/>
          <w:szCs w:val="26"/>
          <w:lang w:val="fr-FR"/>
        </w:rPr>
        <w:t xml:space="preserve">- </w:t>
      </w:r>
      <w:r w:rsidR="001D1C6A" w:rsidRPr="00A9606E">
        <w:rPr>
          <w:spacing w:val="2"/>
          <w:szCs w:val="26"/>
          <w:lang w:val="fr-FR"/>
        </w:rPr>
        <w:t>Tổ chức thực hiện Kế hoạch truyền thông</w:t>
      </w:r>
      <w:r w:rsidR="0002288E" w:rsidRPr="00A9606E">
        <w:rPr>
          <w:spacing w:val="2"/>
          <w:szCs w:val="26"/>
          <w:lang w:val="fr-FR"/>
        </w:rPr>
        <w:t>:</w:t>
      </w:r>
    </w:p>
    <w:p w14:paraId="0DD27D00" w14:textId="0F0BD358" w:rsidR="00B175EE" w:rsidRPr="00A9606E" w:rsidRDefault="00A071F5" w:rsidP="00CF5478">
      <w:pPr>
        <w:spacing w:before="0" w:after="0" w:line="324" w:lineRule="auto"/>
        <w:ind w:firstLine="709"/>
        <w:rPr>
          <w:spacing w:val="2"/>
          <w:lang w:val="fr-FR"/>
        </w:rPr>
      </w:pPr>
      <w:r w:rsidRPr="00A9606E">
        <w:rPr>
          <w:spacing w:val="2"/>
          <w:lang w:val="fr-FR"/>
        </w:rPr>
        <w:t xml:space="preserve">Hiệu trưởng giao cho Bộ phận phụ trách công tác xây dựng VHNT chủ trì, phối hợp với các bộ phận/đơn vị liên quan tổ chức, thực hiện Kế hoạch đã được phê duyệt; </w:t>
      </w:r>
      <w:r w:rsidRPr="00A9606E">
        <w:rPr>
          <w:spacing w:val="2"/>
        </w:rPr>
        <w:t>chỉ đạo bố trí sắp xếp nguồn lực cần thiết để đảm bảo việc triển khai kế hoạch được thành công</w:t>
      </w:r>
      <w:r w:rsidRPr="00A9606E">
        <w:rPr>
          <w:spacing w:val="2"/>
          <w:lang w:val="fr-FR"/>
        </w:rPr>
        <w:t xml:space="preserve">. </w:t>
      </w:r>
    </w:p>
    <w:p w14:paraId="3480A39D" w14:textId="77777777" w:rsidR="00B175EE" w:rsidRPr="00A9606E" w:rsidRDefault="00A071F5" w:rsidP="00CF5478">
      <w:pPr>
        <w:spacing w:before="0" w:after="0" w:line="324" w:lineRule="auto"/>
        <w:ind w:firstLine="709"/>
        <w:rPr>
          <w:spacing w:val="2"/>
          <w:szCs w:val="26"/>
          <w:lang w:val="fr-FR"/>
        </w:rPr>
      </w:pPr>
      <w:r w:rsidRPr="00A9606E">
        <w:rPr>
          <w:spacing w:val="2"/>
          <w:lang w:val="fr-FR"/>
        </w:rPr>
        <w:lastRenderedPageBreak/>
        <w:t xml:space="preserve">Bộ phận phụ trách về phát triển VHNT phối hợp với các bộ phận/cá nhân liên quan chủ động, tích cực thực hiện kế hoạch. </w:t>
      </w:r>
      <w:r w:rsidRPr="00A9606E">
        <w:rPr>
          <w:spacing w:val="2"/>
          <w:szCs w:val="26"/>
          <w:lang w:val="fr-FR"/>
        </w:rPr>
        <w:t xml:space="preserve">Mỗi Tổ bộ môn cử đại diện tham gia, GVCN, CB khác, đại diện HS các lớp, đoàn thanh niên cùng với đại diện cha mẹ HS; bên ngoài nhà trường, mời các đơn vị phù hợp theo các nội dung xây dựng VHNT phối hợp thực hiện Kế hoạch. </w:t>
      </w:r>
    </w:p>
    <w:p w14:paraId="0678BAF9" w14:textId="4204ECA4" w:rsidR="00B175EE" w:rsidRPr="00A9606E" w:rsidRDefault="00B175EE" w:rsidP="00CF5478">
      <w:pPr>
        <w:spacing w:before="0" w:after="0" w:line="324" w:lineRule="auto"/>
        <w:ind w:firstLine="709"/>
        <w:rPr>
          <w:rStyle w:val="Bodytext20"/>
          <w:b w:val="0"/>
          <w:sz w:val="26"/>
          <w:szCs w:val="26"/>
          <w:lang w:val="fr-FR" w:eastAsia="vi-VN"/>
        </w:rPr>
      </w:pPr>
      <w:r w:rsidRPr="00A9606E">
        <w:rPr>
          <w:rStyle w:val="Bodytext20"/>
          <w:b w:val="0"/>
          <w:sz w:val="26"/>
          <w:szCs w:val="26"/>
          <w:lang w:val="fr-FR" w:eastAsia="vi-VN"/>
        </w:rPr>
        <w:t>Đối với những hoạt động xây dựng VHNT ở quy mô lớn, đặc biệt các hoạt động truyền thông mà đối tượng đích là PHHS có thể thiết lập cơ chế phối hợp giữa Nhà trường và phụ huynh học sinh (thông qua vai trò của Ban đại diện PHHS của trường và lớp).</w:t>
      </w:r>
    </w:p>
    <w:p w14:paraId="4F4BBAA7" w14:textId="175F71D8" w:rsidR="00B175EE" w:rsidRPr="00A9606E" w:rsidRDefault="0074342E" w:rsidP="00CF5478">
      <w:pPr>
        <w:spacing w:before="0" w:after="0" w:line="324" w:lineRule="auto"/>
        <w:rPr>
          <w:rStyle w:val="Bodytext20"/>
          <w:b w:val="0"/>
          <w:sz w:val="26"/>
          <w:szCs w:val="26"/>
          <w:lang w:val="fr-FR" w:eastAsia="vi-VN"/>
        </w:rPr>
      </w:pPr>
      <w:r w:rsidRPr="00A9606E">
        <w:rPr>
          <w:rStyle w:val="Bodytext20"/>
          <w:b w:val="0"/>
          <w:sz w:val="26"/>
          <w:szCs w:val="26"/>
          <w:lang w:val="fr-FR" w:eastAsia="vi-VN"/>
        </w:rPr>
        <w:t xml:space="preserve">- </w:t>
      </w:r>
      <w:r w:rsidR="00B175EE" w:rsidRPr="00A9606E">
        <w:rPr>
          <w:rStyle w:val="Bodytext20"/>
          <w:b w:val="0"/>
          <w:sz w:val="26"/>
          <w:szCs w:val="26"/>
          <w:lang w:val="fr-FR" w:eastAsia="vi-VN"/>
        </w:rPr>
        <w:t>Kiểm tra, giám sát, chỉ đạo việc thực hiện kế hoạch truyền thông</w:t>
      </w:r>
      <w:r w:rsidR="0002288E" w:rsidRPr="00A9606E">
        <w:rPr>
          <w:rStyle w:val="Bodytext20"/>
          <w:b w:val="0"/>
          <w:sz w:val="26"/>
          <w:szCs w:val="26"/>
          <w:lang w:val="fr-FR" w:eastAsia="vi-VN"/>
        </w:rPr>
        <w:t>:</w:t>
      </w:r>
    </w:p>
    <w:p w14:paraId="6C74B2B7" w14:textId="4393DB44" w:rsidR="00B175EE" w:rsidRPr="00A9606E" w:rsidRDefault="00A071F5" w:rsidP="00CF5478">
      <w:pPr>
        <w:spacing w:before="0" w:after="0" w:line="324" w:lineRule="auto"/>
        <w:rPr>
          <w:rStyle w:val="Bodytext20"/>
          <w:b w:val="0"/>
          <w:sz w:val="26"/>
          <w:szCs w:val="26"/>
          <w:lang w:val="fr-FR" w:eastAsia="vi-VN"/>
        </w:rPr>
      </w:pPr>
      <w:r w:rsidRPr="00A9606E">
        <w:rPr>
          <w:rStyle w:val="Bodytext20"/>
          <w:b w:val="0"/>
          <w:sz w:val="26"/>
          <w:szCs w:val="26"/>
          <w:lang w:val="fr-FR" w:eastAsia="vi-VN"/>
        </w:rPr>
        <w:t xml:space="preserve"> Bộ phận phụ trách xây dựng VHNT phối hợp với các bộ phận liên quan thực hiện thu thập thông tin trong quá trình thực hiện kế hoạch truyền thông; </w:t>
      </w:r>
      <w:r w:rsidR="00B175EE" w:rsidRPr="00A9606E">
        <w:rPr>
          <w:rStyle w:val="Bodytext20"/>
          <w:b w:val="0"/>
          <w:sz w:val="26"/>
          <w:szCs w:val="26"/>
          <w:lang w:val="fr-FR" w:eastAsia="vi-VN"/>
        </w:rPr>
        <w:t xml:space="preserve">theo dõi </w:t>
      </w:r>
      <w:r w:rsidRPr="00A9606E">
        <w:rPr>
          <w:rStyle w:val="Bodytext20"/>
          <w:b w:val="0"/>
          <w:sz w:val="26"/>
          <w:szCs w:val="26"/>
          <w:lang w:val="fr-FR" w:eastAsia="vi-VN"/>
        </w:rPr>
        <w:t>và giám sát định kỳ/đột xuất việc triển khai thực hiện có đúng với nội dung và thời gian đã đề ra hay không</w:t>
      </w:r>
      <w:r w:rsidR="00B175EE" w:rsidRPr="00A9606E">
        <w:rPr>
          <w:rStyle w:val="Bodytext20"/>
          <w:b w:val="0"/>
          <w:sz w:val="26"/>
          <w:szCs w:val="26"/>
          <w:lang w:val="fr-FR" w:eastAsia="vi-VN"/>
        </w:rPr>
        <w:t xml:space="preserve"> báo cáo Hiệu trưởng/Ban Giám hiệu nhà trường.</w:t>
      </w:r>
    </w:p>
    <w:p w14:paraId="2CFEB06B" w14:textId="1A4F9220" w:rsidR="00B175EE" w:rsidRPr="00A9606E" w:rsidRDefault="00B175EE" w:rsidP="00CF5478">
      <w:pPr>
        <w:spacing w:before="0" w:after="0" w:line="324" w:lineRule="auto"/>
        <w:rPr>
          <w:bCs/>
          <w:szCs w:val="26"/>
          <w:shd w:val="clear" w:color="auto" w:fill="FFFFFF"/>
          <w:lang w:val="fr-FR" w:eastAsia="vi-VN"/>
        </w:rPr>
      </w:pPr>
      <w:r w:rsidRPr="00A9606E">
        <w:rPr>
          <w:rStyle w:val="Bodytext20"/>
          <w:b w:val="0"/>
          <w:sz w:val="26"/>
          <w:szCs w:val="26"/>
          <w:lang w:val="fr-FR" w:eastAsia="vi-VN"/>
        </w:rPr>
        <w:t>Hiệu trường/Ban Giám hiệu nhà trường kiểm tra, chỉ đạo việc tổ chức thực hiện</w:t>
      </w:r>
      <w:r w:rsidR="00A071F5" w:rsidRPr="00A9606E">
        <w:rPr>
          <w:rStyle w:val="Bodytext20"/>
          <w:b w:val="0"/>
          <w:sz w:val="26"/>
          <w:szCs w:val="26"/>
          <w:lang w:val="fr-FR" w:eastAsia="vi-VN"/>
        </w:rPr>
        <w:t xml:space="preserve">khen thưởng động viên khích lệ đối với CBQL, GV, HS có thành tích trong áp dụng hiệu quả các kiến thức hiểu biết về VHNT và </w:t>
      </w:r>
      <w:r w:rsidR="00937223" w:rsidRPr="00A9606E">
        <w:rPr>
          <w:rStyle w:val="Bodytext20"/>
          <w:b w:val="0"/>
          <w:sz w:val="26"/>
          <w:szCs w:val="26"/>
          <w:lang w:val="fr-FR" w:eastAsia="vi-VN"/>
        </w:rPr>
        <w:t>xây dựng</w:t>
      </w:r>
      <w:r w:rsidR="00A071F5" w:rsidRPr="00A9606E">
        <w:rPr>
          <w:rStyle w:val="Bodytext20"/>
          <w:b w:val="0"/>
          <w:sz w:val="26"/>
          <w:szCs w:val="26"/>
          <w:lang w:val="fr-FR" w:eastAsia="vi-VN"/>
        </w:rPr>
        <w:t xml:space="preserve"> VHNT; phát hiện biểu hiện vi phạm và đề xuất hình thức kỷ luật phù hợp. Ngoài ra nhà trường cần thống kê, tổng kết hàng năm nhằm đánh giá chất lượng, hiệu quả của công tác tuyên truyền để đề xuất các giải pháp khắc phục phù hợp. </w:t>
      </w:r>
    </w:p>
    <w:p w14:paraId="483EA30B" w14:textId="612347EF" w:rsidR="00A071F5" w:rsidRPr="00A9606E" w:rsidRDefault="00A071F5" w:rsidP="00CF5478">
      <w:pPr>
        <w:pStyle w:val="03"/>
        <w:spacing w:line="324" w:lineRule="auto"/>
        <w:ind w:firstLine="720"/>
        <w:rPr>
          <w:b w:val="0"/>
          <w:bCs w:val="0"/>
          <w:sz w:val="26"/>
          <w:szCs w:val="26"/>
          <w:lang w:val="fr-FR"/>
        </w:rPr>
      </w:pPr>
      <w:r w:rsidRPr="00A9606E">
        <w:rPr>
          <w:rFonts w:eastAsia="Calibri"/>
          <w:b w:val="0"/>
          <w:bCs w:val="0"/>
          <w:spacing w:val="2"/>
          <w:sz w:val="26"/>
          <w:szCs w:val="26"/>
          <w:lang w:val="fr-FR"/>
        </w:rPr>
        <w:t>(</w:t>
      </w:r>
      <w:r w:rsidR="0059374F" w:rsidRPr="00A9606E">
        <w:rPr>
          <w:rFonts w:eastAsia="Calibri"/>
          <w:b w:val="0"/>
          <w:bCs w:val="0"/>
          <w:spacing w:val="2"/>
          <w:sz w:val="26"/>
          <w:szCs w:val="26"/>
          <w:lang w:val="fr-FR"/>
        </w:rPr>
        <w:t>2</w:t>
      </w:r>
      <w:r w:rsidRPr="00A9606E">
        <w:rPr>
          <w:rFonts w:eastAsia="Calibri"/>
          <w:b w:val="0"/>
          <w:bCs w:val="0"/>
          <w:spacing w:val="2"/>
          <w:sz w:val="26"/>
          <w:szCs w:val="26"/>
          <w:lang w:val="fr-FR"/>
        </w:rPr>
        <w:t>) Đối với</w:t>
      </w:r>
      <w:r w:rsidR="0059374F" w:rsidRPr="00A9606E">
        <w:rPr>
          <w:rFonts w:eastAsia="Calibri"/>
          <w:b w:val="0"/>
          <w:bCs w:val="0"/>
          <w:spacing w:val="2"/>
          <w:sz w:val="26"/>
          <w:szCs w:val="26"/>
          <w:lang w:val="fr-FR"/>
        </w:rPr>
        <w:t xml:space="preserve"> việc </w:t>
      </w:r>
      <w:r w:rsidR="0059374F" w:rsidRPr="00A9606E">
        <w:rPr>
          <w:b w:val="0"/>
          <w:sz w:val="26"/>
          <w:szCs w:val="26"/>
          <w:lang w:val="fr-FR"/>
        </w:rPr>
        <w:t>tăng cường sự phối hợp giữa các lực lượng trong và ngoài nhà trường trong hoạt động xây dựng VHNT:</w:t>
      </w:r>
      <w:r w:rsidR="00712879" w:rsidRPr="00A9606E">
        <w:rPr>
          <w:b w:val="0"/>
          <w:sz w:val="26"/>
          <w:szCs w:val="26"/>
          <w:lang w:val="fr-FR"/>
        </w:rPr>
        <w:t xml:space="preserve"> </w:t>
      </w:r>
      <w:r w:rsidRPr="00A9606E">
        <w:rPr>
          <w:rFonts w:eastAsia="Calibri"/>
          <w:b w:val="0"/>
          <w:bCs w:val="0"/>
          <w:spacing w:val="2"/>
          <w:sz w:val="26"/>
          <w:szCs w:val="26"/>
          <w:lang w:val="fr-FR"/>
        </w:rPr>
        <w:t xml:space="preserve">xây dựng Quy chế phối hợp giữa gia đình </w:t>
      </w:r>
      <w:r w:rsidR="004325F8" w:rsidRPr="00A9606E">
        <w:rPr>
          <w:rFonts w:eastAsia="Calibri"/>
          <w:b w:val="0"/>
          <w:bCs w:val="0"/>
          <w:spacing w:val="2"/>
          <w:sz w:val="26"/>
          <w:szCs w:val="26"/>
          <w:lang w:val="fr-FR"/>
        </w:rPr>
        <w:t>-</w:t>
      </w:r>
      <w:r w:rsidRPr="00A9606E">
        <w:rPr>
          <w:rFonts w:eastAsia="Calibri"/>
          <w:b w:val="0"/>
          <w:bCs w:val="0"/>
          <w:spacing w:val="2"/>
          <w:sz w:val="26"/>
          <w:szCs w:val="26"/>
          <w:lang w:val="fr-FR"/>
        </w:rPr>
        <w:t xml:space="preserve"> nhà trường và cộng đồng trong </w:t>
      </w:r>
      <w:r w:rsidR="006C5D54" w:rsidRPr="00A9606E">
        <w:rPr>
          <w:rFonts w:eastAsia="Calibri"/>
          <w:b w:val="0"/>
          <w:bCs w:val="0"/>
          <w:spacing w:val="2"/>
          <w:sz w:val="26"/>
          <w:szCs w:val="26"/>
          <w:lang w:val="fr-FR"/>
        </w:rPr>
        <w:t>hoạt động xây dựng</w:t>
      </w:r>
      <w:r w:rsidRPr="00A9606E">
        <w:rPr>
          <w:rFonts w:eastAsia="Calibri"/>
          <w:b w:val="0"/>
          <w:bCs w:val="0"/>
          <w:spacing w:val="2"/>
          <w:sz w:val="26"/>
          <w:szCs w:val="26"/>
          <w:lang w:val="fr-FR"/>
        </w:rPr>
        <w:t xml:space="preserve"> VHNT</w:t>
      </w:r>
      <w:r w:rsidRPr="00A9606E">
        <w:rPr>
          <w:rFonts w:eastAsia="Calibri"/>
          <w:spacing w:val="2"/>
          <w:lang w:val="fr-FR"/>
        </w:rPr>
        <w:t xml:space="preserve"> </w:t>
      </w:r>
    </w:p>
    <w:p w14:paraId="6FA201DA" w14:textId="218B7A29" w:rsidR="0059374F" w:rsidRPr="00A9606E" w:rsidRDefault="0059374F" w:rsidP="00CF5478">
      <w:pPr>
        <w:spacing w:before="0" w:after="0" w:line="324" w:lineRule="auto"/>
        <w:ind w:firstLine="709"/>
        <w:rPr>
          <w:spacing w:val="2"/>
          <w:szCs w:val="26"/>
          <w:lang w:val="fr-FR"/>
        </w:rPr>
      </w:pPr>
      <w:r w:rsidRPr="00A9606E">
        <w:rPr>
          <w:spacing w:val="2"/>
          <w:szCs w:val="26"/>
          <w:lang w:val="fr-FR"/>
        </w:rPr>
        <w:t xml:space="preserve">Để tăng cường sự phối hợp giữa các lực lượng trong và ngoài nhà trường trong hoạt động xây dựng VHNT, </w:t>
      </w:r>
      <w:r w:rsidR="00A071F5" w:rsidRPr="00A9606E">
        <w:rPr>
          <w:spacing w:val="2"/>
          <w:szCs w:val="26"/>
          <w:lang w:val="fr-FR"/>
        </w:rPr>
        <w:t xml:space="preserve">Hiệu trưởng </w:t>
      </w:r>
      <w:r w:rsidRPr="00A9606E">
        <w:rPr>
          <w:spacing w:val="2"/>
          <w:szCs w:val="26"/>
          <w:lang w:val="fr-FR"/>
        </w:rPr>
        <w:t xml:space="preserve">chỉ đạo </w:t>
      </w:r>
      <w:r w:rsidR="00A071F5" w:rsidRPr="00A9606E">
        <w:rPr>
          <w:spacing w:val="2"/>
          <w:szCs w:val="26"/>
          <w:lang w:val="fr-FR"/>
        </w:rPr>
        <w:t xml:space="preserve">tổ chức các cuộc họp thống nhất nội dung về cơ chế phối hợp giữa gia đình </w:t>
      </w:r>
      <w:r w:rsidR="004325F8" w:rsidRPr="00A9606E">
        <w:rPr>
          <w:spacing w:val="2"/>
          <w:szCs w:val="26"/>
          <w:lang w:val="fr-FR"/>
        </w:rPr>
        <w:t>-</w:t>
      </w:r>
      <w:r w:rsidR="00A071F5" w:rsidRPr="00A9606E">
        <w:rPr>
          <w:spacing w:val="2"/>
          <w:szCs w:val="26"/>
          <w:lang w:val="fr-FR"/>
        </w:rPr>
        <w:t xml:space="preserve"> nhà trường và cộng đồng trong việc phát triển </w:t>
      </w:r>
      <w:r w:rsidR="001001D2" w:rsidRPr="00A9606E">
        <w:rPr>
          <w:spacing w:val="2"/>
          <w:szCs w:val="26"/>
          <w:lang w:val="fr-FR"/>
        </w:rPr>
        <w:t>VHNT</w:t>
      </w:r>
      <w:r w:rsidRPr="00A9606E">
        <w:rPr>
          <w:spacing w:val="2"/>
          <w:szCs w:val="26"/>
          <w:lang w:val="fr-FR"/>
        </w:rPr>
        <w:t>, thống nhất xây dựng Quy chế phối hợp giữa gia đình – nhà trường và cộng đồng trong hoạt động xây dựng VHNT. Các bước cụ thể như sau:</w:t>
      </w:r>
    </w:p>
    <w:p w14:paraId="2601B710" w14:textId="675F442A" w:rsidR="00A071F5" w:rsidRPr="00A9606E" w:rsidRDefault="00712879" w:rsidP="00CF5478">
      <w:pPr>
        <w:spacing w:before="0" w:after="0" w:line="324" w:lineRule="auto"/>
        <w:ind w:firstLine="709"/>
        <w:rPr>
          <w:spacing w:val="2"/>
          <w:szCs w:val="26"/>
          <w:lang w:val="fr-FR"/>
        </w:rPr>
      </w:pPr>
      <w:r w:rsidRPr="00A9606E">
        <w:rPr>
          <w:spacing w:val="2"/>
          <w:szCs w:val="26"/>
          <w:lang w:val="fr-FR"/>
        </w:rPr>
        <w:t xml:space="preserve">- </w:t>
      </w:r>
      <w:r w:rsidR="0059374F" w:rsidRPr="00A9606E">
        <w:rPr>
          <w:spacing w:val="2"/>
          <w:szCs w:val="26"/>
          <w:lang w:val="fr-FR"/>
        </w:rPr>
        <w:t>Thống nhất xây dựng Quy chế phối hợp giữa gia đình – nhà trường – cộng đồng</w:t>
      </w:r>
      <w:r w:rsidR="0002288E" w:rsidRPr="00A9606E">
        <w:rPr>
          <w:spacing w:val="2"/>
          <w:szCs w:val="26"/>
          <w:lang w:val="fr-FR"/>
        </w:rPr>
        <w:t xml:space="preserve">: </w:t>
      </w:r>
      <w:r w:rsidR="0059374F" w:rsidRPr="00A9606E">
        <w:rPr>
          <w:spacing w:val="2"/>
          <w:szCs w:val="26"/>
          <w:lang w:val="fr-FR"/>
        </w:rPr>
        <w:t xml:space="preserve">Hiệu trưởng chỉ đạo tổ chức các cuộc họp </w:t>
      </w:r>
      <w:r w:rsidR="00A071F5" w:rsidRPr="00A9606E">
        <w:rPr>
          <w:spacing w:val="2"/>
          <w:szCs w:val="26"/>
          <w:lang w:val="fr-FR"/>
        </w:rPr>
        <w:t>nội bộ trong nhà trườn</w:t>
      </w:r>
      <w:r w:rsidR="0002288E" w:rsidRPr="00A9606E">
        <w:rPr>
          <w:spacing w:val="2"/>
          <w:szCs w:val="26"/>
          <w:lang w:val="fr-FR"/>
        </w:rPr>
        <w:t xml:space="preserve">g </w:t>
      </w:r>
      <w:r w:rsidR="00CB349A" w:rsidRPr="00A9606E">
        <w:rPr>
          <w:spacing w:val="2"/>
          <w:szCs w:val="26"/>
          <w:lang w:val="fr-FR"/>
        </w:rPr>
        <w:t>(</w:t>
      </w:r>
      <w:r w:rsidR="00A071F5" w:rsidRPr="00A9606E">
        <w:rPr>
          <w:spacing w:val="2"/>
          <w:szCs w:val="26"/>
          <w:lang w:val="fr-FR"/>
        </w:rPr>
        <w:t xml:space="preserve">thành phần là Ban Giám hiệu, Chi bộ, Công đoàn, </w:t>
      </w:r>
      <w:r w:rsidR="00CB349A" w:rsidRPr="00A9606E">
        <w:rPr>
          <w:spacing w:val="2"/>
          <w:szCs w:val="26"/>
          <w:lang w:val="fr-FR"/>
        </w:rPr>
        <w:t>Đ</w:t>
      </w:r>
      <w:r w:rsidR="00A071F5" w:rsidRPr="00A9606E">
        <w:rPr>
          <w:spacing w:val="2"/>
          <w:szCs w:val="26"/>
          <w:lang w:val="fr-FR"/>
        </w:rPr>
        <w:t>oàn thanh niên</w:t>
      </w:r>
      <w:r w:rsidR="00CB349A" w:rsidRPr="00A9606E">
        <w:rPr>
          <w:spacing w:val="2"/>
          <w:szCs w:val="26"/>
          <w:lang w:val="fr-FR"/>
        </w:rPr>
        <w:t xml:space="preserve">) nhằm </w:t>
      </w:r>
      <w:r w:rsidR="00A071F5" w:rsidRPr="00A9606E">
        <w:rPr>
          <w:spacing w:val="2"/>
          <w:szCs w:val="26"/>
          <w:lang w:val="fr-FR"/>
        </w:rPr>
        <w:t xml:space="preserve">thảo luận và dự thảo các nội dung nhà trường định phối hợp với gia đình </w:t>
      </w:r>
      <w:r w:rsidR="004325F8" w:rsidRPr="00A9606E">
        <w:rPr>
          <w:spacing w:val="2"/>
          <w:szCs w:val="26"/>
          <w:lang w:val="fr-FR"/>
        </w:rPr>
        <w:t>-</w:t>
      </w:r>
      <w:r w:rsidR="00A071F5" w:rsidRPr="00A9606E">
        <w:rPr>
          <w:spacing w:val="2"/>
          <w:szCs w:val="26"/>
          <w:lang w:val="fr-FR"/>
        </w:rPr>
        <w:t xml:space="preserve"> cộng đồng trong việc phát triển </w:t>
      </w:r>
      <w:r w:rsidR="001001D2" w:rsidRPr="00A9606E">
        <w:rPr>
          <w:spacing w:val="2"/>
          <w:szCs w:val="26"/>
          <w:lang w:val="fr-FR"/>
        </w:rPr>
        <w:t>VHNT</w:t>
      </w:r>
      <w:r w:rsidR="00CB349A" w:rsidRPr="00A9606E">
        <w:rPr>
          <w:spacing w:val="2"/>
          <w:szCs w:val="26"/>
          <w:lang w:val="fr-FR"/>
        </w:rPr>
        <w:t xml:space="preserve"> tổ chức các c</w:t>
      </w:r>
      <w:r w:rsidR="00A071F5" w:rsidRPr="00A9606E">
        <w:rPr>
          <w:spacing w:val="2"/>
          <w:szCs w:val="26"/>
          <w:lang w:val="fr-FR"/>
        </w:rPr>
        <w:t xml:space="preserve">uộc họp giữa nhà trường và ban phụ huynh để </w:t>
      </w:r>
      <w:r w:rsidR="00A071F5" w:rsidRPr="00A9606E">
        <w:rPr>
          <w:spacing w:val="2"/>
          <w:szCs w:val="26"/>
          <w:lang w:val="fr-FR"/>
        </w:rPr>
        <w:lastRenderedPageBreak/>
        <w:t>thảo luận, bổ sung các nội dung về cuộc họp trước đó;</w:t>
      </w:r>
      <w:r w:rsidR="00CB349A" w:rsidRPr="00A9606E">
        <w:rPr>
          <w:spacing w:val="2"/>
          <w:szCs w:val="26"/>
          <w:lang w:val="fr-FR"/>
        </w:rPr>
        <w:t xml:space="preserve"> cuối cùng là tổ chức </w:t>
      </w:r>
      <w:r w:rsidR="00A071F5" w:rsidRPr="00A9606E">
        <w:rPr>
          <w:spacing w:val="2"/>
          <w:szCs w:val="26"/>
          <w:lang w:val="fr-FR"/>
        </w:rPr>
        <w:t xml:space="preserve">họp mở rộng, bao gồm đại diện nhà trường </w:t>
      </w:r>
      <w:r w:rsidR="004325F8" w:rsidRPr="00A9606E">
        <w:rPr>
          <w:spacing w:val="2"/>
          <w:szCs w:val="26"/>
          <w:lang w:val="fr-FR"/>
        </w:rPr>
        <w:t>-</w:t>
      </w:r>
      <w:r w:rsidR="00A071F5" w:rsidRPr="00A9606E">
        <w:rPr>
          <w:spacing w:val="2"/>
          <w:szCs w:val="26"/>
          <w:lang w:val="fr-FR"/>
        </w:rPr>
        <w:t xml:space="preserve"> ban phụ huynh </w:t>
      </w:r>
      <w:r w:rsidR="004325F8" w:rsidRPr="00A9606E">
        <w:rPr>
          <w:spacing w:val="2"/>
          <w:szCs w:val="26"/>
          <w:lang w:val="fr-FR"/>
        </w:rPr>
        <w:t>-</w:t>
      </w:r>
      <w:r w:rsidR="00A071F5" w:rsidRPr="00A9606E">
        <w:rPr>
          <w:spacing w:val="2"/>
          <w:szCs w:val="26"/>
          <w:lang w:val="fr-FR"/>
        </w:rPr>
        <w:t xml:space="preserve"> các tổ chức chính trị xã hội, đơn vị ngoài nhà trường như xã nơi trường cư trú,…để thống nhất mục tiêu, nội dung của cơ chế phối hợp trong việc phát triển </w:t>
      </w:r>
      <w:r w:rsidR="001001D2" w:rsidRPr="00A9606E">
        <w:rPr>
          <w:spacing w:val="2"/>
          <w:szCs w:val="26"/>
          <w:lang w:val="fr-FR"/>
        </w:rPr>
        <w:t>VHNT</w:t>
      </w:r>
      <w:r w:rsidR="00A071F5" w:rsidRPr="00A9606E">
        <w:rPr>
          <w:spacing w:val="2"/>
          <w:szCs w:val="26"/>
          <w:lang w:val="fr-FR"/>
        </w:rPr>
        <w:t xml:space="preserve"> lành mạnh</w:t>
      </w:r>
      <w:r w:rsidR="00CB349A" w:rsidRPr="00A9606E">
        <w:rPr>
          <w:spacing w:val="2"/>
          <w:szCs w:val="26"/>
          <w:lang w:val="fr-FR"/>
        </w:rPr>
        <w:t>, phù hợp.</w:t>
      </w:r>
    </w:p>
    <w:p w14:paraId="19ED38CD" w14:textId="5CD90210" w:rsidR="00563970" w:rsidRPr="00A9606E" w:rsidRDefault="00712879" w:rsidP="00CF5478">
      <w:pPr>
        <w:spacing w:before="0" w:after="0" w:line="324" w:lineRule="auto"/>
        <w:ind w:firstLine="709"/>
        <w:rPr>
          <w:spacing w:val="2"/>
          <w:szCs w:val="26"/>
          <w:lang w:val="fr-FR"/>
        </w:rPr>
      </w:pPr>
      <w:r w:rsidRPr="00A9606E">
        <w:rPr>
          <w:spacing w:val="2"/>
          <w:szCs w:val="26"/>
          <w:lang w:val="fr-FR"/>
        </w:rPr>
        <w:t xml:space="preserve">- </w:t>
      </w:r>
      <w:r w:rsidR="00CB349A" w:rsidRPr="00A9606E">
        <w:rPr>
          <w:spacing w:val="2"/>
          <w:szCs w:val="26"/>
          <w:lang w:val="fr-FR"/>
        </w:rPr>
        <w:t>Tổ chức,</w:t>
      </w:r>
      <w:r w:rsidR="00A071F5" w:rsidRPr="00A9606E">
        <w:rPr>
          <w:spacing w:val="2"/>
          <w:szCs w:val="26"/>
          <w:lang w:val="fr-FR"/>
        </w:rPr>
        <w:t xml:space="preserve"> triển khai xây dựng quy chế phối hợp giữa gia đình </w:t>
      </w:r>
      <w:r w:rsidR="004325F8" w:rsidRPr="00A9606E">
        <w:rPr>
          <w:spacing w:val="2"/>
          <w:szCs w:val="26"/>
          <w:lang w:val="fr-FR"/>
        </w:rPr>
        <w:t>-</w:t>
      </w:r>
      <w:r w:rsidR="00A071F5" w:rsidRPr="00A9606E">
        <w:rPr>
          <w:spacing w:val="2"/>
          <w:szCs w:val="26"/>
          <w:lang w:val="fr-FR"/>
        </w:rPr>
        <w:t xml:space="preserve"> nhà trường và cộng đồng trong việc phát triển </w:t>
      </w:r>
      <w:r w:rsidR="001001D2" w:rsidRPr="00A9606E">
        <w:rPr>
          <w:spacing w:val="2"/>
          <w:szCs w:val="26"/>
          <w:lang w:val="fr-FR"/>
        </w:rPr>
        <w:t>VHNT</w:t>
      </w:r>
      <w:r w:rsidR="0002288E" w:rsidRPr="00A9606E">
        <w:rPr>
          <w:spacing w:val="2"/>
          <w:szCs w:val="26"/>
          <w:lang w:val="fr-FR"/>
        </w:rPr>
        <w:t xml:space="preserve">: </w:t>
      </w:r>
      <w:r w:rsidR="00CB349A" w:rsidRPr="00A9606E">
        <w:rPr>
          <w:spacing w:val="2"/>
          <w:szCs w:val="26"/>
          <w:lang w:val="fr-FR"/>
        </w:rPr>
        <w:t>Để triển khai việc xậy dựng quy chế phối hợp giữa gia đình nhà trường và cộng đồng trong phát triển VHNT, H</w:t>
      </w:r>
      <w:r w:rsidR="00A071F5" w:rsidRPr="00A9606E">
        <w:rPr>
          <w:spacing w:val="2"/>
          <w:szCs w:val="26"/>
          <w:lang w:val="fr-FR"/>
        </w:rPr>
        <w:t xml:space="preserve">iệu trưởng nhà trường </w:t>
      </w:r>
      <w:r w:rsidR="00CB349A" w:rsidRPr="00A9606E">
        <w:rPr>
          <w:spacing w:val="2"/>
          <w:szCs w:val="26"/>
          <w:lang w:val="fr-FR"/>
        </w:rPr>
        <w:t>THPT</w:t>
      </w:r>
      <w:r w:rsidR="00563970" w:rsidRPr="00A9606E">
        <w:rPr>
          <w:spacing w:val="2"/>
          <w:szCs w:val="26"/>
          <w:lang w:val="fr-FR"/>
        </w:rPr>
        <w:t xml:space="preserve"> cần</w:t>
      </w:r>
      <w:r w:rsidR="00CB349A" w:rsidRPr="00A9606E">
        <w:rPr>
          <w:spacing w:val="2"/>
          <w:szCs w:val="26"/>
          <w:lang w:val="fr-FR"/>
        </w:rPr>
        <w:t xml:space="preserve"> chỉ đạo </w:t>
      </w:r>
      <w:r w:rsidR="00A071F5" w:rsidRPr="00A9606E">
        <w:rPr>
          <w:spacing w:val="2"/>
          <w:szCs w:val="26"/>
          <w:lang w:val="fr-FR"/>
        </w:rPr>
        <w:t xml:space="preserve">thực </w:t>
      </w:r>
      <w:r w:rsidR="00563970" w:rsidRPr="00A9606E">
        <w:rPr>
          <w:spacing w:val="2"/>
          <w:szCs w:val="26"/>
          <w:lang w:val="fr-FR"/>
        </w:rPr>
        <w:t>hiện các việc sau:</w:t>
      </w:r>
    </w:p>
    <w:p w14:paraId="4720B6D8" w14:textId="4F351481" w:rsidR="0002288E" w:rsidRPr="00A9606E" w:rsidRDefault="00563970" w:rsidP="00CF5478">
      <w:pPr>
        <w:spacing w:before="0" w:after="0" w:line="324" w:lineRule="auto"/>
        <w:ind w:firstLine="709"/>
        <w:rPr>
          <w:szCs w:val="26"/>
          <w:lang w:val="fr-FR"/>
        </w:rPr>
      </w:pPr>
      <w:r w:rsidRPr="00A9606E">
        <w:rPr>
          <w:spacing w:val="2"/>
          <w:szCs w:val="26"/>
          <w:lang w:val="fr-FR"/>
        </w:rPr>
        <w:t xml:space="preserve">+ </w:t>
      </w:r>
      <w:r w:rsidRPr="00A9606E">
        <w:rPr>
          <w:szCs w:val="26"/>
          <w:lang w:val="fr-FR"/>
        </w:rPr>
        <w:t>T</w:t>
      </w:r>
      <w:r w:rsidR="00A071F5" w:rsidRPr="00A9606E">
        <w:rPr>
          <w:szCs w:val="26"/>
          <w:lang w:val="fr-FR"/>
        </w:rPr>
        <w:t xml:space="preserve">hành lập Ban soạn thảo Quy chế phối hợp giữa gia đình </w:t>
      </w:r>
      <w:r w:rsidR="004325F8" w:rsidRPr="00A9606E">
        <w:rPr>
          <w:szCs w:val="26"/>
          <w:lang w:val="fr-FR"/>
        </w:rPr>
        <w:t>-</w:t>
      </w:r>
      <w:r w:rsidR="00A071F5" w:rsidRPr="00A9606E">
        <w:rPr>
          <w:szCs w:val="26"/>
          <w:lang w:val="fr-FR"/>
        </w:rPr>
        <w:t xml:space="preserve"> nhà trường và cộng đồng trong việc phát triển </w:t>
      </w:r>
      <w:r w:rsidR="001001D2" w:rsidRPr="00A9606E">
        <w:rPr>
          <w:szCs w:val="26"/>
          <w:lang w:val="fr-FR"/>
        </w:rPr>
        <w:t>VHNT</w:t>
      </w:r>
      <w:r w:rsidRPr="00A9606E">
        <w:rPr>
          <w:szCs w:val="26"/>
          <w:lang w:val="fr-FR"/>
        </w:rPr>
        <w:t>.</w:t>
      </w:r>
      <w:r w:rsidR="0002288E" w:rsidRPr="00A9606E">
        <w:rPr>
          <w:szCs w:val="26"/>
          <w:lang w:val="fr-FR"/>
        </w:rPr>
        <w:t xml:space="preserve"> </w:t>
      </w:r>
      <w:r w:rsidR="00A071F5" w:rsidRPr="00A9606E">
        <w:rPr>
          <w:szCs w:val="26"/>
          <w:lang w:val="fr-FR"/>
        </w:rPr>
        <w:t xml:space="preserve">Ban soạn thảo Quy chế được thành lập, có trách nhiệm xây dựng lên dự thảo “Quy chế phối hợp giữa gia đình </w:t>
      </w:r>
      <w:r w:rsidR="004325F8" w:rsidRPr="00A9606E">
        <w:rPr>
          <w:szCs w:val="26"/>
          <w:lang w:val="fr-FR"/>
        </w:rPr>
        <w:t>-</w:t>
      </w:r>
      <w:r w:rsidR="00A071F5" w:rsidRPr="00A9606E">
        <w:rPr>
          <w:szCs w:val="26"/>
          <w:lang w:val="fr-FR"/>
        </w:rPr>
        <w:t xml:space="preserve"> nhà trường và cộng đồng trong việc phát triển </w:t>
      </w:r>
      <w:r w:rsidR="001001D2" w:rsidRPr="00A9606E">
        <w:rPr>
          <w:szCs w:val="26"/>
          <w:lang w:val="fr-FR"/>
        </w:rPr>
        <w:t>VHNT</w:t>
      </w:r>
      <w:r w:rsidR="00A071F5" w:rsidRPr="00A9606E">
        <w:rPr>
          <w:szCs w:val="26"/>
          <w:lang w:val="fr-FR"/>
        </w:rPr>
        <w:t>”</w:t>
      </w:r>
      <w:r w:rsidRPr="00A9606E">
        <w:rPr>
          <w:szCs w:val="26"/>
          <w:lang w:val="fr-FR"/>
        </w:rPr>
        <w:t xml:space="preserve">. </w:t>
      </w:r>
      <w:r w:rsidR="00A071F5" w:rsidRPr="00A9606E">
        <w:rPr>
          <w:szCs w:val="26"/>
          <w:lang w:val="fr-FR"/>
        </w:rPr>
        <w:t>Quy chế xây dựng cần đảm bảo các yêu cầu: i) Thực hiện đúng được chức năng, nhiệm vụ của các bên tham gia; ii) Chính xác các nội dung trong các chương, điều, khoản, mục, phạm vi, nội dung phối hợp của từng cá nhân và đơn vị tham gi</w:t>
      </w:r>
      <w:r w:rsidRPr="00A9606E">
        <w:rPr>
          <w:szCs w:val="26"/>
          <w:lang w:val="fr-FR"/>
        </w:rPr>
        <w:t>a.</w:t>
      </w:r>
    </w:p>
    <w:p w14:paraId="34BDD447" w14:textId="1749B72D" w:rsidR="00116B67" w:rsidRPr="00A9606E" w:rsidRDefault="00563970" w:rsidP="00CF5478">
      <w:pPr>
        <w:spacing w:before="0" w:after="0" w:line="324" w:lineRule="auto"/>
        <w:ind w:firstLine="709"/>
        <w:rPr>
          <w:szCs w:val="26"/>
          <w:lang w:val="fr-FR"/>
        </w:rPr>
      </w:pPr>
      <w:r w:rsidRPr="00A9606E">
        <w:rPr>
          <w:szCs w:val="26"/>
          <w:lang w:val="fr-FR"/>
        </w:rPr>
        <w:t xml:space="preserve">+ </w:t>
      </w:r>
      <w:r w:rsidR="00A071F5" w:rsidRPr="00A9606E">
        <w:rPr>
          <w:szCs w:val="26"/>
          <w:lang w:val="fr-FR"/>
        </w:rPr>
        <w:t xml:space="preserve">Chỉ đạo Ban soạn thảo xin ý kiến của các cá nhân, đơn vị trong và ngoài nhà trường góp ý cho dự thảo “Quy chế phối hợp giữa gia đình </w:t>
      </w:r>
      <w:r w:rsidR="004325F8" w:rsidRPr="00A9606E">
        <w:rPr>
          <w:szCs w:val="26"/>
          <w:lang w:val="fr-FR"/>
        </w:rPr>
        <w:t>-</w:t>
      </w:r>
      <w:r w:rsidR="00A071F5" w:rsidRPr="00A9606E">
        <w:rPr>
          <w:szCs w:val="26"/>
          <w:lang w:val="fr-FR"/>
        </w:rPr>
        <w:t xml:space="preserve"> nhà trường và cộng đồng trong việc phát triển </w:t>
      </w:r>
      <w:r w:rsidR="001001D2" w:rsidRPr="00A9606E">
        <w:rPr>
          <w:szCs w:val="26"/>
          <w:lang w:val="fr-FR"/>
        </w:rPr>
        <w:t>VHNT</w:t>
      </w:r>
      <w:r w:rsidR="00A071F5" w:rsidRPr="00A9606E">
        <w:rPr>
          <w:szCs w:val="26"/>
          <w:lang w:val="fr-FR"/>
        </w:rPr>
        <w:t>”. Dựa trên các ý kiến góp ý, hiệu trưởng xem xét chỉ đạo điều chỉnh, bổ sung hoàn thiện quy chế.</w:t>
      </w:r>
      <w:r w:rsidR="00712879" w:rsidRPr="00A9606E">
        <w:rPr>
          <w:szCs w:val="26"/>
          <w:lang w:val="fr-FR"/>
        </w:rPr>
        <w:t xml:space="preserve"> </w:t>
      </w:r>
    </w:p>
    <w:p w14:paraId="2E15B993" w14:textId="0204E629" w:rsidR="0002288E" w:rsidRPr="00A9606E" w:rsidRDefault="00116B67" w:rsidP="00CF5478">
      <w:pPr>
        <w:spacing w:before="0" w:after="0" w:line="324" w:lineRule="auto"/>
        <w:ind w:firstLine="709"/>
        <w:rPr>
          <w:szCs w:val="26"/>
          <w:lang w:val="fr-FR"/>
        </w:rPr>
      </w:pPr>
      <w:r w:rsidRPr="00A9606E">
        <w:rPr>
          <w:szCs w:val="26"/>
          <w:lang w:val="fr-FR"/>
        </w:rPr>
        <w:t xml:space="preserve">+ </w:t>
      </w:r>
      <w:r w:rsidR="00A071F5" w:rsidRPr="00A9606E">
        <w:rPr>
          <w:szCs w:val="26"/>
          <w:lang w:val="fr-FR"/>
        </w:rPr>
        <w:t xml:space="preserve">Chính thức ký quyết định ban hành “Quy chế phối hợp giữa gia đình </w:t>
      </w:r>
      <w:r w:rsidR="004325F8" w:rsidRPr="00A9606E">
        <w:rPr>
          <w:szCs w:val="26"/>
          <w:lang w:val="fr-FR"/>
        </w:rPr>
        <w:t>-</w:t>
      </w:r>
      <w:r w:rsidR="00A071F5" w:rsidRPr="00A9606E">
        <w:rPr>
          <w:szCs w:val="26"/>
          <w:lang w:val="fr-FR"/>
        </w:rPr>
        <w:t xml:space="preserve"> nhà trường và cộng đồng trong việc phát triển </w:t>
      </w:r>
      <w:r w:rsidR="001001D2" w:rsidRPr="00A9606E">
        <w:rPr>
          <w:szCs w:val="26"/>
          <w:lang w:val="fr-FR"/>
        </w:rPr>
        <w:t>VHNT</w:t>
      </w:r>
      <w:r w:rsidR="00A071F5" w:rsidRPr="00A9606E">
        <w:rPr>
          <w:szCs w:val="26"/>
          <w:lang w:val="fr-FR"/>
        </w:rPr>
        <w:t>”</w:t>
      </w:r>
      <w:r w:rsidRPr="00A9606E">
        <w:rPr>
          <w:szCs w:val="26"/>
          <w:lang w:val="fr-FR"/>
        </w:rPr>
        <w:t>.</w:t>
      </w:r>
    </w:p>
    <w:p w14:paraId="75812A20" w14:textId="48C52DA4" w:rsidR="00116B67" w:rsidRPr="00A9606E" w:rsidRDefault="00116B67" w:rsidP="00CF5478">
      <w:pPr>
        <w:spacing w:before="0" w:after="0" w:line="324" w:lineRule="auto"/>
        <w:rPr>
          <w:i/>
          <w:szCs w:val="26"/>
          <w:lang w:val="fr-FR"/>
        </w:rPr>
      </w:pPr>
      <w:r w:rsidRPr="00A9606E">
        <w:rPr>
          <w:szCs w:val="26"/>
          <w:lang w:val="fr-FR"/>
        </w:rPr>
        <w:t xml:space="preserve">- </w:t>
      </w:r>
      <w:r w:rsidR="00F96C4F" w:rsidRPr="00A9606E">
        <w:rPr>
          <w:szCs w:val="26"/>
          <w:lang w:val="fr-FR"/>
        </w:rPr>
        <w:t xml:space="preserve">Tổ chức triển khai và </w:t>
      </w:r>
      <w:r w:rsidR="00A071F5" w:rsidRPr="00A9606E">
        <w:rPr>
          <w:szCs w:val="26"/>
          <w:lang w:val="fr-FR"/>
        </w:rPr>
        <w:t xml:space="preserve">chỉ đạo thực hiện </w:t>
      </w:r>
      <w:r w:rsidR="0059374F" w:rsidRPr="00A9606E">
        <w:rPr>
          <w:szCs w:val="26"/>
          <w:lang w:val="fr-FR"/>
        </w:rPr>
        <w:t xml:space="preserve">Quy </w:t>
      </w:r>
      <w:r w:rsidR="00A071F5" w:rsidRPr="00A9606E">
        <w:rPr>
          <w:szCs w:val="26"/>
          <w:lang w:val="fr-FR"/>
        </w:rPr>
        <w:t>chế tới các bộ phận liên quan trong và ngoài nhà trường</w:t>
      </w:r>
      <w:r w:rsidR="00712879" w:rsidRPr="00A9606E">
        <w:rPr>
          <w:szCs w:val="26"/>
          <w:lang w:val="fr-FR"/>
        </w:rPr>
        <w:t>.</w:t>
      </w:r>
      <w:r w:rsidRPr="00A9606E">
        <w:rPr>
          <w:szCs w:val="26"/>
          <w:lang w:val="fr-FR"/>
        </w:rPr>
        <w:t xml:space="preserve"> </w:t>
      </w:r>
      <w:r w:rsidR="00A071F5" w:rsidRPr="00A9606E">
        <w:rPr>
          <w:szCs w:val="26"/>
          <w:lang w:val="fr-FR"/>
        </w:rPr>
        <w:t>Nội dung triển khai thực hiện quy chế bao gồm các việc: i)</w:t>
      </w:r>
      <w:r w:rsidR="00CB349A" w:rsidRPr="00A9606E">
        <w:rPr>
          <w:szCs w:val="26"/>
          <w:lang w:val="fr-FR"/>
        </w:rPr>
        <w:t xml:space="preserve"> Xây dựng v</w:t>
      </w:r>
      <w:r w:rsidR="00A071F5" w:rsidRPr="00A9606E">
        <w:rPr>
          <w:szCs w:val="26"/>
          <w:lang w:val="fr-FR"/>
        </w:rPr>
        <w:t xml:space="preserve">ăn bản hướng dẫn thực hiện quy chế; ii) </w:t>
      </w:r>
      <w:r w:rsidR="00CB349A" w:rsidRPr="00A9606E">
        <w:rPr>
          <w:szCs w:val="26"/>
          <w:lang w:val="fr-FR"/>
        </w:rPr>
        <w:t>Ra q</w:t>
      </w:r>
      <w:r w:rsidR="00A071F5" w:rsidRPr="00A9606E">
        <w:rPr>
          <w:szCs w:val="26"/>
          <w:lang w:val="fr-FR"/>
        </w:rPr>
        <w:t>uyết định thực hiện quy chế đến các đối tượng liên quan</w:t>
      </w:r>
      <w:r w:rsidR="00712879" w:rsidRPr="00A9606E">
        <w:rPr>
          <w:szCs w:val="26"/>
          <w:lang w:val="fr-FR"/>
        </w:rPr>
        <w:t xml:space="preserve">. </w:t>
      </w:r>
      <w:r w:rsidR="00CB349A" w:rsidRPr="00A9606E">
        <w:rPr>
          <w:iCs/>
          <w:szCs w:val="26"/>
          <w:lang w:val="fr-FR"/>
        </w:rPr>
        <w:t>C</w:t>
      </w:r>
      <w:r w:rsidR="00A071F5" w:rsidRPr="00A9606E">
        <w:rPr>
          <w:iCs/>
          <w:szCs w:val="26"/>
          <w:lang w:val="fr-FR"/>
        </w:rPr>
        <w:t>ác đội tượng nhận</w:t>
      </w:r>
      <w:r w:rsidR="00CB349A" w:rsidRPr="00A9606E">
        <w:rPr>
          <w:iCs/>
          <w:szCs w:val="26"/>
          <w:lang w:val="fr-FR"/>
        </w:rPr>
        <w:t xml:space="preserve"> liên quan trong khuôn khổ thực hiện</w:t>
      </w:r>
      <w:r w:rsidR="00A071F5" w:rsidRPr="00A9606E">
        <w:rPr>
          <w:iCs/>
          <w:szCs w:val="26"/>
          <w:lang w:val="fr-FR"/>
        </w:rPr>
        <w:t xml:space="preserve"> </w:t>
      </w:r>
      <w:r w:rsidR="0059374F" w:rsidRPr="00A9606E">
        <w:rPr>
          <w:iCs/>
          <w:szCs w:val="26"/>
          <w:lang w:val="fr-FR"/>
        </w:rPr>
        <w:t xml:space="preserve">Quy </w:t>
      </w:r>
      <w:r w:rsidR="00A071F5" w:rsidRPr="00A9606E">
        <w:rPr>
          <w:iCs/>
          <w:szCs w:val="26"/>
          <w:lang w:val="fr-FR"/>
        </w:rPr>
        <w:t>chế có trách nhiệm xây dựng kế hoạch ngắn hạn và dài hạn để thực hiện nhiệm vụ được giao. Cụ thể:</w:t>
      </w:r>
      <w:r w:rsidR="00A071F5" w:rsidRPr="00A9606E">
        <w:rPr>
          <w:i/>
          <w:szCs w:val="26"/>
          <w:lang w:val="fr-FR"/>
        </w:rPr>
        <w:t xml:space="preserve"> </w:t>
      </w:r>
    </w:p>
    <w:p w14:paraId="6934485C" w14:textId="4ACEC07D" w:rsidR="00116B67" w:rsidRPr="00A9606E" w:rsidRDefault="00116B67" w:rsidP="00CF5478">
      <w:pPr>
        <w:spacing w:before="0" w:after="0" w:line="324" w:lineRule="auto"/>
        <w:ind w:firstLine="709"/>
        <w:rPr>
          <w:iCs/>
          <w:szCs w:val="26"/>
          <w:lang w:val="fr-FR"/>
        </w:rPr>
      </w:pPr>
      <w:r w:rsidRPr="00A9606E">
        <w:rPr>
          <w:i/>
          <w:szCs w:val="26"/>
          <w:lang w:val="fr-FR"/>
        </w:rPr>
        <w:t xml:space="preserve">+ </w:t>
      </w:r>
      <w:r w:rsidR="00A071F5" w:rsidRPr="00A9606E">
        <w:rPr>
          <w:i/>
          <w:szCs w:val="26"/>
          <w:lang w:val="fr-FR"/>
        </w:rPr>
        <w:t xml:space="preserve">Đối với nhà trường: </w:t>
      </w:r>
      <w:r w:rsidR="00A071F5" w:rsidRPr="00A9606E">
        <w:rPr>
          <w:iCs/>
          <w:szCs w:val="26"/>
          <w:lang w:val="fr-FR"/>
        </w:rPr>
        <w:t xml:space="preserve">Tổ chức triển khai, lồng ghép việc xây dựng và thực hiện nội quy trường học, lớp học theo định hướng phát triển VHNT vào kế hoạch năm học của nhà trường từ đầu năm học. Phân công cụ thể từng cá nhân, từng nhóm, có sự phối hợp trong công tác. Chỉ đạo GV bộ môn và GV chủ nhiệm vận dụng linh hoạt, sáng tạo chủ trương chung của nhà trường để xây dựng và triển khai các nội quy, các quy tắc ứng,..nhằm phát triển VHNT; </w:t>
      </w:r>
    </w:p>
    <w:p w14:paraId="6B4DDD66" w14:textId="60D3E834" w:rsidR="00116B67" w:rsidRPr="00A9606E" w:rsidRDefault="00116B67" w:rsidP="00CF5478">
      <w:pPr>
        <w:spacing w:before="0" w:after="0" w:line="324" w:lineRule="auto"/>
        <w:ind w:firstLine="709"/>
        <w:rPr>
          <w:iCs/>
          <w:szCs w:val="26"/>
          <w:lang w:val="fr-FR"/>
        </w:rPr>
      </w:pPr>
      <w:r w:rsidRPr="00A9606E">
        <w:rPr>
          <w:iCs/>
          <w:szCs w:val="26"/>
          <w:lang w:val="fr-FR"/>
        </w:rPr>
        <w:lastRenderedPageBreak/>
        <w:t xml:space="preserve">+ </w:t>
      </w:r>
      <w:r w:rsidR="00A071F5" w:rsidRPr="00A9606E">
        <w:rPr>
          <w:i/>
          <w:szCs w:val="26"/>
          <w:lang w:val="fr-FR"/>
        </w:rPr>
        <w:t xml:space="preserve">Đối với cha mẹ </w:t>
      </w:r>
      <w:r w:rsidR="000D06EF" w:rsidRPr="00A9606E">
        <w:rPr>
          <w:i/>
          <w:szCs w:val="26"/>
          <w:lang w:val="fr-FR"/>
        </w:rPr>
        <w:t>học sinh</w:t>
      </w:r>
      <w:r w:rsidR="00A071F5" w:rsidRPr="00A9606E">
        <w:rPr>
          <w:iCs/>
          <w:szCs w:val="26"/>
          <w:lang w:val="fr-FR"/>
        </w:rPr>
        <w:t xml:space="preserve">: Phổ biến, triển khai đến cha mẹ HS thực hiện nội quy trường học, lớp học theo định hướng phát triển VHNT với kế hoạch chung của nhà trường từ đầu năm học. Giải thích, thuyết phục, vận động cha mẹ HS tích cực tham gia động viên, khích lệ con em tự giác, tích cực tuân thủ theo những quy định trong dạy học và giáo dục tại trường và ở nhà; </w:t>
      </w:r>
    </w:p>
    <w:p w14:paraId="516C4B74" w14:textId="4DBB74A5" w:rsidR="00116B67" w:rsidRPr="00A9606E" w:rsidRDefault="00116B67" w:rsidP="00CF5478">
      <w:pPr>
        <w:spacing w:before="0" w:after="0" w:line="324" w:lineRule="auto"/>
        <w:rPr>
          <w:iCs/>
          <w:spacing w:val="4"/>
          <w:szCs w:val="26"/>
          <w:lang w:val="fr-FR"/>
        </w:rPr>
      </w:pPr>
      <w:r w:rsidRPr="00A9606E">
        <w:rPr>
          <w:i/>
          <w:szCs w:val="26"/>
          <w:lang w:val="fr-FR"/>
        </w:rPr>
        <w:t xml:space="preserve">+ </w:t>
      </w:r>
      <w:r w:rsidR="00A071F5" w:rsidRPr="00A9606E">
        <w:rPr>
          <w:i/>
          <w:szCs w:val="26"/>
          <w:lang w:val="fr-FR"/>
        </w:rPr>
        <w:t>Đối với ban ngành, đoàn thể địa phương:</w:t>
      </w:r>
      <w:r w:rsidR="00A071F5" w:rsidRPr="00A9606E">
        <w:rPr>
          <w:iCs/>
          <w:szCs w:val="26"/>
          <w:lang w:val="fr-FR"/>
        </w:rPr>
        <w:t xml:space="preserve"> Nhà trường chủ động đề xuất một số</w:t>
      </w:r>
      <w:r w:rsidR="00A9606E" w:rsidRPr="00A9606E">
        <w:rPr>
          <w:iCs/>
          <w:szCs w:val="26"/>
          <w:lang w:val="fr-FR"/>
        </w:rPr>
        <w:t xml:space="preserve"> </w:t>
      </w:r>
      <w:r w:rsidR="00A071F5" w:rsidRPr="00A9606E">
        <w:rPr>
          <w:iCs/>
          <w:szCs w:val="26"/>
          <w:lang w:val="fr-FR"/>
        </w:rPr>
        <w:t>mảng hoạt động cụ thể để phối hợp với các cơ quan, ban ngành, đoàn thể ở địa phương trong các hoạt động phát triển VHNT</w:t>
      </w:r>
      <w:r w:rsidRPr="00A9606E">
        <w:rPr>
          <w:iCs/>
          <w:szCs w:val="26"/>
          <w:lang w:val="fr-FR"/>
        </w:rPr>
        <w:t>.</w:t>
      </w:r>
    </w:p>
    <w:p w14:paraId="101434CD" w14:textId="644D9806" w:rsidR="00526E3F" w:rsidRPr="00A9606E" w:rsidRDefault="00116B67" w:rsidP="00CF5478">
      <w:pPr>
        <w:spacing w:before="0" w:after="0" w:line="324" w:lineRule="auto"/>
        <w:rPr>
          <w:iCs/>
          <w:spacing w:val="4"/>
          <w:szCs w:val="26"/>
          <w:lang w:val="fr-FR"/>
        </w:rPr>
      </w:pPr>
      <w:r w:rsidRPr="00A9606E">
        <w:rPr>
          <w:iCs/>
          <w:spacing w:val="4"/>
          <w:szCs w:val="26"/>
          <w:lang w:val="fr-FR"/>
        </w:rPr>
        <w:t xml:space="preserve">- </w:t>
      </w:r>
      <w:r w:rsidR="00F96C4F" w:rsidRPr="00A9606E">
        <w:rPr>
          <w:iCs/>
          <w:spacing w:val="4"/>
          <w:szCs w:val="26"/>
          <w:lang w:val="fr-FR"/>
        </w:rPr>
        <w:t>H</w:t>
      </w:r>
      <w:r w:rsidR="00A071F5" w:rsidRPr="00A9606E">
        <w:rPr>
          <w:iCs/>
          <w:spacing w:val="4"/>
          <w:szCs w:val="26"/>
          <w:lang w:val="fr-FR"/>
        </w:rPr>
        <w:t>iệu trưởng tăng cường công tác kiểm tra, đánh giá thực hiện quy chế, đảm bảo công bằng, khách quan, khích lệ được các đối tượng tham gia thực hiện</w:t>
      </w:r>
      <w:r w:rsidR="00FA77B4" w:rsidRPr="00A9606E">
        <w:rPr>
          <w:iCs/>
          <w:spacing w:val="4"/>
          <w:szCs w:val="26"/>
          <w:lang w:val="fr-FR"/>
        </w:rPr>
        <w:t xml:space="preserve"> Quy chế, cùng hướng tới mục tiêu xây dựng phát triển VHNT phù hợp và ngày càng phát triển, đáp ứng mục tiêu</w:t>
      </w:r>
      <w:r w:rsidR="00712879" w:rsidRPr="00A9606E">
        <w:rPr>
          <w:iCs/>
          <w:spacing w:val="4"/>
          <w:szCs w:val="26"/>
          <w:lang w:val="fr-FR"/>
        </w:rPr>
        <w:t>.</w:t>
      </w:r>
      <w:r w:rsidR="00FA77B4" w:rsidRPr="00A9606E">
        <w:rPr>
          <w:iCs/>
          <w:spacing w:val="4"/>
          <w:szCs w:val="26"/>
          <w:lang w:val="fr-FR"/>
        </w:rPr>
        <w:t xml:space="preserve"> </w:t>
      </w:r>
    </w:p>
    <w:p w14:paraId="0AE00268" w14:textId="0FCE1D43" w:rsidR="00A071F5" w:rsidRPr="00A9606E" w:rsidRDefault="00A071F5" w:rsidP="00CF5478">
      <w:pPr>
        <w:pStyle w:val="Bodytext21"/>
        <w:widowControl w:val="0"/>
        <w:shd w:val="clear" w:color="auto" w:fill="auto"/>
        <w:spacing w:after="0" w:line="324" w:lineRule="auto"/>
        <w:jc w:val="both"/>
        <w:rPr>
          <w:rStyle w:val="Bodytext20"/>
          <w:rFonts w:ascii="Times New Roman" w:hAnsi="Times New Roman"/>
          <w:i/>
          <w:sz w:val="26"/>
          <w:szCs w:val="26"/>
          <w:lang w:val="fr-FR" w:eastAsia="vi-VN"/>
        </w:rPr>
      </w:pPr>
      <w:r w:rsidRPr="00A9606E">
        <w:rPr>
          <w:rStyle w:val="Bodytext20"/>
          <w:rFonts w:ascii="Times New Roman" w:hAnsi="Times New Roman"/>
          <w:i/>
          <w:sz w:val="26"/>
          <w:szCs w:val="26"/>
          <w:lang w:val="fr-FR" w:eastAsia="vi-VN"/>
        </w:rPr>
        <w:t>3.2.</w:t>
      </w:r>
      <w:r w:rsidR="000B2D5C" w:rsidRPr="00A9606E">
        <w:rPr>
          <w:rStyle w:val="Bodytext20"/>
          <w:rFonts w:ascii="Times New Roman" w:hAnsi="Times New Roman"/>
          <w:i/>
          <w:sz w:val="26"/>
          <w:szCs w:val="26"/>
          <w:lang w:val="vi-VN" w:eastAsia="vi-VN"/>
        </w:rPr>
        <w:t>4</w:t>
      </w:r>
      <w:r w:rsidRPr="00A9606E">
        <w:rPr>
          <w:rStyle w:val="Bodytext20"/>
          <w:rFonts w:ascii="Times New Roman" w:hAnsi="Times New Roman"/>
          <w:i/>
          <w:sz w:val="26"/>
          <w:szCs w:val="26"/>
          <w:lang w:val="fr-FR" w:eastAsia="vi-VN"/>
        </w:rPr>
        <w:t>.5. Điều kiện thực hiện giải pháp</w:t>
      </w:r>
    </w:p>
    <w:p w14:paraId="4EC91098" w14:textId="1184E737" w:rsidR="00A071F5" w:rsidRPr="00A9606E" w:rsidRDefault="00A071F5" w:rsidP="00CF5478">
      <w:pPr>
        <w:tabs>
          <w:tab w:val="left" w:pos="1414"/>
        </w:tabs>
        <w:spacing w:before="0" w:after="0" w:line="324" w:lineRule="auto"/>
        <w:rPr>
          <w:rStyle w:val="Bodytext20"/>
          <w:b w:val="0"/>
          <w:i/>
          <w:sz w:val="26"/>
          <w:szCs w:val="26"/>
          <w:lang w:val="fr-FR" w:eastAsia="vi-VN"/>
        </w:rPr>
      </w:pPr>
      <w:r w:rsidRPr="00A9606E">
        <w:rPr>
          <w:rStyle w:val="Bodytext20"/>
          <w:b w:val="0"/>
          <w:i/>
          <w:sz w:val="26"/>
          <w:szCs w:val="26"/>
          <w:lang w:val="fr-FR" w:eastAsia="vi-VN"/>
        </w:rPr>
        <w:t>* Đối với việc tổ chức các hoạt động truyền thông nâng cao nhận thức</w:t>
      </w:r>
      <w:r w:rsidR="00433C23" w:rsidRPr="00A9606E">
        <w:rPr>
          <w:rStyle w:val="Bodytext20"/>
          <w:b w:val="0"/>
          <w:i/>
          <w:sz w:val="26"/>
          <w:szCs w:val="26"/>
          <w:lang w:val="fr-FR" w:eastAsia="vi-VN"/>
        </w:rPr>
        <w:t>:</w:t>
      </w:r>
    </w:p>
    <w:p w14:paraId="128E75A2" w14:textId="0A5749E8" w:rsidR="00A071F5" w:rsidRPr="00A9606E" w:rsidRDefault="00A071F5" w:rsidP="00CF5478">
      <w:pPr>
        <w:spacing w:before="0" w:after="0" w:line="324" w:lineRule="auto"/>
        <w:rPr>
          <w:rStyle w:val="Bodytext20"/>
          <w:b w:val="0"/>
          <w:sz w:val="26"/>
          <w:szCs w:val="26"/>
          <w:lang w:val="fr-FR" w:eastAsia="vi-VN"/>
        </w:rPr>
      </w:pPr>
      <w:r w:rsidRPr="00A9606E">
        <w:rPr>
          <w:rStyle w:val="Bodytext20"/>
          <w:b w:val="0"/>
          <w:i/>
          <w:sz w:val="26"/>
          <w:szCs w:val="26"/>
          <w:lang w:val="fr-FR" w:eastAsia="vi-VN"/>
        </w:rPr>
        <w:t xml:space="preserve">- </w:t>
      </w:r>
      <w:r w:rsidRPr="00A9606E">
        <w:rPr>
          <w:rStyle w:val="Bodytext20"/>
          <w:b w:val="0"/>
          <w:i/>
          <w:iCs/>
          <w:sz w:val="26"/>
          <w:szCs w:val="26"/>
          <w:lang w:val="fr-FR" w:eastAsia="vi-VN"/>
        </w:rPr>
        <w:t>Đối với Lãnh đạo nhà trường:</w:t>
      </w:r>
      <w:r w:rsidRPr="00A9606E">
        <w:rPr>
          <w:rStyle w:val="Bodytext20"/>
          <w:b w:val="0"/>
          <w:sz w:val="26"/>
          <w:szCs w:val="26"/>
          <w:lang w:val="fr-FR" w:eastAsia="vi-VN"/>
        </w:rPr>
        <w:t xml:space="preserve"> Lãnh đạo các trường THPT chủ động chỉ đạo tổ chức nghiên cứu, học tập, quán triệt về tầm quan trọng của </w:t>
      </w:r>
      <w:r w:rsidR="00311AF1" w:rsidRPr="00A9606E">
        <w:rPr>
          <w:rStyle w:val="Bodytext20"/>
          <w:b w:val="0"/>
          <w:sz w:val="26"/>
          <w:szCs w:val="26"/>
          <w:lang w:val="fr-FR" w:eastAsia="vi-VN"/>
        </w:rPr>
        <w:t>hoạt động xây dựng</w:t>
      </w:r>
      <w:r w:rsidRPr="00A9606E">
        <w:rPr>
          <w:rStyle w:val="Bodytext20"/>
          <w:b w:val="0"/>
          <w:sz w:val="26"/>
          <w:szCs w:val="26"/>
          <w:lang w:val="fr-FR" w:eastAsia="vi-VN"/>
        </w:rPr>
        <w:t xml:space="preserve"> VHNT; đưa nhiệm vụ thực hiện các hoạt động truyền thông nâng cao nhận thức vào Nghị quyết của Hội đồng nhà trường trong đó nêu rõ cơ chế khen thưởng và xử phạt; chỉ đạo xây dựng chương trình, kế hoạch hành động thực hiện các giải pháp truyền thông; đồng thời kiểm tra, giám sát các hoạt động truyền thông; chỉ đạo chuẩn bị điều kiện cơ sở vật chất cần thiết phục vụ cho hoạt đông này. </w:t>
      </w:r>
      <w:r w:rsidR="0065310F" w:rsidRPr="00A9606E">
        <w:rPr>
          <w:rStyle w:val="Bodytext20"/>
          <w:b w:val="0"/>
          <w:sz w:val="26"/>
          <w:szCs w:val="26"/>
          <w:lang w:val="fr-FR" w:eastAsia="vi-VN"/>
        </w:rPr>
        <w:t>Hiệu trưởng cần phải xây dựng các phương án, và biện pháp cụ thể, phối hợp tốt với các tổ chức xã hội, doanh nghiệp, chính quyền địa ph</w:t>
      </w:r>
      <w:r w:rsidR="005A4AB8" w:rsidRPr="00A9606E">
        <w:rPr>
          <w:rStyle w:val="Bodytext20"/>
          <w:b w:val="0"/>
          <w:sz w:val="26"/>
          <w:szCs w:val="26"/>
          <w:lang w:val="fr-FR" w:eastAsia="vi-VN"/>
        </w:rPr>
        <w:t xml:space="preserve">ương và cha mẹ học sinh để xây dựng văn hóa nhà trường một cách hiệu quả. </w:t>
      </w:r>
    </w:p>
    <w:p w14:paraId="1992FEB3" w14:textId="6151E9C9" w:rsidR="009D24EB" w:rsidRPr="00A9606E" w:rsidRDefault="009D24EB" w:rsidP="00CF5478">
      <w:pPr>
        <w:spacing w:before="0" w:after="0" w:line="324" w:lineRule="auto"/>
        <w:rPr>
          <w:rStyle w:val="Bodytext20"/>
          <w:b w:val="0"/>
          <w:bCs w:val="0"/>
          <w:sz w:val="26"/>
          <w:szCs w:val="26"/>
          <w:lang w:val="fr-FR" w:eastAsia="vi-VN"/>
        </w:rPr>
      </w:pPr>
      <w:r w:rsidRPr="00A9606E">
        <w:rPr>
          <w:rStyle w:val="Bodytext20"/>
          <w:b w:val="0"/>
          <w:sz w:val="26"/>
          <w:szCs w:val="26"/>
          <w:lang w:val="fr-FR" w:eastAsia="vi-VN"/>
        </w:rPr>
        <w:t>- Lãnh đạo nhà trường và các đồng chí lãnh đạo của các phòng, các bộ môn kiểm tra, giám sát thường xuyên việc triển khai kế hoạch truyền thông.</w:t>
      </w:r>
    </w:p>
    <w:p w14:paraId="7E43763B" w14:textId="77777777" w:rsidR="00A071F5" w:rsidRPr="00A9606E" w:rsidRDefault="00A071F5" w:rsidP="00CF5478">
      <w:pPr>
        <w:spacing w:before="0" w:after="0" w:line="324" w:lineRule="auto"/>
        <w:rPr>
          <w:rStyle w:val="Bodytext20"/>
          <w:b w:val="0"/>
          <w:bCs w:val="0"/>
          <w:sz w:val="26"/>
          <w:szCs w:val="26"/>
          <w:lang w:val="fr-FR" w:eastAsia="vi-VN"/>
        </w:rPr>
      </w:pPr>
      <w:r w:rsidRPr="00A9606E">
        <w:rPr>
          <w:rStyle w:val="Bodytext20"/>
          <w:b w:val="0"/>
          <w:sz w:val="26"/>
          <w:szCs w:val="26"/>
          <w:lang w:val="fr-FR" w:eastAsia="vi-VN"/>
        </w:rPr>
        <w:t xml:space="preserve">- </w:t>
      </w:r>
      <w:r w:rsidRPr="00A9606E">
        <w:rPr>
          <w:rStyle w:val="Bodytext20"/>
          <w:b w:val="0"/>
          <w:i/>
          <w:iCs/>
          <w:sz w:val="26"/>
          <w:szCs w:val="26"/>
          <w:lang w:val="fr-FR" w:eastAsia="vi-VN"/>
        </w:rPr>
        <w:t xml:space="preserve">Đối với đội ngũ CBQL, GV, cán bộ hành chính khác của nhà trường: </w:t>
      </w:r>
      <w:r w:rsidRPr="00A9606E">
        <w:rPr>
          <w:rStyle w:val="Bodytext20"/>
          <w:b w:val="0"/>
          <w:sz w:val="26"/>
          <w:szCs w:val="26"/>
          <w:lang w:val="fr-FR" w:eastAsia="vi-VN"/>
        </w:rPr>
        <w:t xml:space="preserve">xác định rõ sự cần thiết, phương châm mục tiêu, nội dung </w:t>
      </w:r>
      <w:r w:rsidR="00EB12FD" w:rsidRPr="00A9606E">
        <w:rPr>
          <w:rStyle w:val="Bodytext20"/>
          <w:b w:val="0"/>
          <w:sz w:val="26"/>
          <w:szCs w:val="26"/>
          <w:lang w:val="fr-FR" w:eastAsia="vi-VN"/>
        </w:rPr>
        <w:t>QL</w:t>
      </w:r>
      <w:r w:rsidRPr="00A9606E">
        <w:rPr>
          <w:rStyle w:val="Bodytext20"/>
          <w:b w:val="0"/>
          <w:sz w:val="26"/>
          <w:szCs w:val="26"/>
          <w:lang w:val="fr-FR" w:eastAsia="vi-VN"/>
        </w:rPr>
        <w:t xml:space="preserve"> hoạt động phát triển VHNT; mỗi đơn vị chức năng và các cá nhân trong tổ chức xác định rõ trách nhiệm công việc cụ thể để cùng phối hợp thực hiện. Giải pháp này chỉ thực sự có hiệu quả khi có sự quyết tâm hành động của tất cả các thành viên trong hệ thống. </w:t>
      </w:r>
    </w:p>
    <w:p w14:paraId="7D1B9FFA" w14:textId="23F3A154" w:rsidR="00A071F5" w:rsidRPr="00A9606E" w:rsidRDefault="00A071F5" w:rsidP="00CF5478">
      <w:pPr>
        <w:spacing w:before="0" w:after="0" w:line="324" w:lineRule="auto"/>
        <w:rPr>
          <w:rStyle w:val="Bodytext20"/>
          <w:b w:val="0"/>
          <w:spacing w:val="-4"/>
          <w:sz w:val="26"/>
          <w:szCs w:val="26"/>
          <w:lang w:val="fr-FR" w:eastAsia="vi-VN"/>
        </w:rPr>
      </w:pPr>
      <w:r w:rsidRPr="00A9606E">
        <w:rPr>
          <w:rStyle w:val="Bodytext20"/>
          <w:b w:val="0"/>
          <w:i/>
          <w:iCs/>
          <w:sz w:val="26"/>
          <w:szCs w:val="26"/>
          <w:lang w:val="fr-FR" w:eastAsia="vi-VN"/>
        </w:rPr>
        <w:lastRenderedPageBreak/>
        <w:t>- Đối với HS:</w:t>
      </w:r>
      <w:r w:rsidRPr="00A9606E">
        <w:rPr>
          <w:rStyle w:val="Bodytext20"/>
          <w:b w:val="0"/>
          <w:sz w:val="26"/>
          <w:szCs w:val="26"/>
          <w:lang w:val="fr-FR" w:eastAsia="vi-VN"/>
        </w:rPr>
        <w:t xml:space="preserve"> xác </w:t>
      </w:r>
      <w:r w:rsidRPr="00A9606E">
        <w:rPr>
          <w:rStyle w:val="Bodytext20"/>
          <w:b w:val="0"/>
          <w:spacing w:val="-4"/>
          <w:sz w:val="26"/>
          <w:szCs w:val="26"/>
          <w:lang w:val="fr-FR" w:eastAsia="vi-VN"/>
        </w:rPr>
        <w:t xml:space="preserve">định rõ sự cần thiết về việc hiểu biết về VHNT, tầm quan trọng của </w:t>
      </w:r>
      <w:r w:rsidR="00761ABF" w:rsidRPr="00A9606E">
        <w:rPr>
          <w:rStyle w:val="Bodytext20"/>
          <w:b w:val="0"/>
          <w:spacing w:val="-4"/>
          <w:sz w:val="26"/>
          <w:szCs w:val="26"/>
          <w:lang w:val="fr-FR" w:eastAsia="vi-VN"/>
        </w:rPr>
        <w:t>xây dựng</w:t>
      </w:r>
      <w:r w:rsidRPr="00A9606E">
        <w:rPr>
          <w:rStyle w:val="Bodytext20"/>
          <w:b w:val="0"/>
          <w:spacing w:val="-4"/>
          <w:sz w:val="26"/>
          <w:szCs w:val="26"/>
          <w:lang w:val="fr-FR" w:eastAsia="vi-VN"/>
        </w:rPr>
        <w:t xml:space="preserve"> VHNT để từ đó tự giác học hỏi, tìm hiểu nâng cao nhận thức; </w:t>
      </w:r>
      <w:r w:rsidR="005C6666" w:rsidRPr="00A9606E">
        <w:rPr>
          <w:rStyle w:val="Bodytext20"/>
          <w:b w:val="0"/>
          <w:spacing w:val="-4"/>
          <w:sz w:val="26"/>
          <w:szCs w:val="26"/>
          <w:lang w:val="fr-FR" w:eastAsia="vi-VN"/>
        </w:rPr>
        <w:t>tích cực chủ động tham gia vào các hoạt động truyền thông mà trường tổ chức.</w:t>
      </w:r>
    </w:p>
    <w:p w14:paraId="1AC2DA42" w14:textId="77777777" w:rsidR="002C6B25" w:rsidRPr="00A9606E" w:rsidRDefault="005C6666" w:rsidP="00CF5478">
      <w:pPr>
        <w:spacing w:before="0" w:after="0" w:line="324" w:lineRule="auto"/>
        <w:rPr>
          <w:spacing w:val="2"/>
          <w:szCs w:val="26"/>
          <w:lang w:val="fr-FR"/>
        </w:rPr>
      </w:pPr>
      <w:r w:rsidRPr="00A9606E">
        <w:rPr>
          <w:i/>
          <w:szCs w:val="26"/>
          <w:lang w:val="fr-FR"/>
        </w:rPr>
        <w:t xml:space="preserve">- Đối với cha mẹ học sinh: </w:t>
      </w:r>
      <w:r w:rsidRPr="00A9606E">
        <w:rPr>
          <w:szCs w:val="26"/>
          <w:lang w:val="fr-FR"/>
        </w:rPr>
        <w:t xml:space="preserve">tham dự tích cực và đầy đủ </w:t>
      </w:r>
      <w:r w:rsidRPr="00A9606E">
        <w:rPr>
          <w:spacing w:val="2"/>
          <w:szCs w:val="26"/>
          <w:lang w:val="fr-FR"/>
        </w:rPr>
        <w:t>các buổi gặp mặt PHHS/Họp Phụ huynh đầu năm, giữa kỳ, tổng kết năm học và trong các dịp đặc biệt như khi có đợt phát động các cuộc thi tìm hiểu, thiết kế logo, tầm nhìn sứ mệnh của nhà trường…</w:t>
      </w:r>
    </w:p>
    <w:p w14:paraId="3BD4B645" w14:textId="1BA8FFB5" w:rsidR="00A071F5" w:rsidRPr="00A9606E" w:rsidRDefault="00A071F5" w:rsidP="00CF5478">
      <w:pPr>
        <w:pStyle w:val="Bodytext21"/>
        <w:widowControl w:val="0"/>
        <w:shd w:val="clear" w:color="auto" w:fill="auto"/>
        <w:spacing w:after="0" w:line="324" w:lineRule="auto"/>
        <w:ind w:firstLine="720"/>
        <w:jc w:val="both"/>
        <w:rPr>
          <w:rStyle w:val="Bodytext20"/>
          <w:rFonts w:ascii="Times New Roman" w:hAnsi="Times New Roman"/>
          <w:i/>
          <w:sz w:val="26"/>
          <w:szCs w:val="26"/>
          <w:lang w:val="fr-FR" w:eastAsia="vi-VN"/>
        </w:rPr>
      </w:pPr>
      <w:r w:rsidRPr="00A9606E">
        <w:rPr>
          <w:rStyle w:val="Bodytext20"/>
          <w:rFonts w:ascii="Times New Roman" w:hAnsi="Times New Roman"/>
          <w:i/>
          <w:sz w:val="26"/>
          <w:szCs w:val="26"/>
          <w:lang w:val="fr-FR" w:eastAsia="vi-VN"/>
        </w:rPr>
        <w:t xml:space="preserve">* Đối với việc tăng cường thực hiện quy chế phối hợp giữa gia đình </w:t>
      </w:r>
      <w:r w:rsidR="004325F8" w:rsidRPr="00A9606E">
        <w:rPr>
          <w:rStyle w:val="Bodytext20"/>
          <w:rFonts w:ascii="Times New Roman" w:hAnsi="Times New Roman"/>
          <w:i/>
          <w:sz w:val="26"/>
          <w:szCs w:val="26"/>
          <w:lang w:val="fr-FR" w:eastAsia="vi-VN"/>
        </w:rPr>
        <w:t>-</w:t>
      </w:r>
      <w:r w:rsidRPr="00A9606E">
        <w:rPr>
          <w:rStyle w:val="Bodytext20"/>
          <w:rFonts w:ascii="Times New Roman" w:hAnsi="Times New Roman"/>
          <w:i/>
          <w:sz w:val="26"/>
          <w:szCs w:val="26"/>
          <w:lang w:val="fr-FR" w:eastAsia="vi-VN"/>
        </w:rPr>
        <w:t xml:space="preserve"> nhà trường và cộng đồng</w:t>
      </w:r>
      <w:r w:rsidR="00433C23" w:rsidRPr="00A9606E">
        <w:rPr>
          <w:rStyle w:val="Bodytext20"/>
          <w:rFonts w:ascii="Times New Roman" w:hAnsi="Times New Roman"/>
          <w:i/>
          <w:sz w:val="26"/>
          <w:szCs w:val="26"/>
          <w:lang w:val="fr-FR" w:eastAsia="vi-VN"/>
        </w:rPr>
        <w:t>:</w:t>
      </w:r>
    </w:p>
    <w:p w14:paraId="5F9601DA" w14:textId="7D7725FF" w:rsidR="000A358C" w:rsidRPr="00A9606E" w:rsidRDefault="00A071F5" w:rsidP="00CF5478">
      <w:pPr>
        <w:spacing w:before="0" w:after="0" w:line="324" w:lineRule="auto"/>
        <w:rPr>
          <w:szCs w:val="26"/>
          <w:lang w:val="fr-FR"/>
        </w:rPr>
      </w:pPr>
      <w:r w:rsidRPr="00A9606E">
        <w:rPr>
          <w:szCs w:val="26"/>
          <w:lang w:val="fr-FR"/>
        </w:rPr>
        <w:t xml:space="preserve">Bản </w:t>
      </w:r>
      <w:r w:rsidRPr="00A9606E">
        <w:rPr>
          <w:i/>
          <w:szCs w:val="26"/>
          <w:lang w:val="fr-FR"/>
        </w:rPr>
        <w:t xml:space="preserve">“Quy chế phối hợp giữa gia đình </w:t>
      </w:r>
      <w:r w:rsidR="004325F8" w:rsidRPr="00A9606E">
        <w:rPr>
          <w:i/>
          <w:szCs w:val="26"/>
          <w:lang w:val="fr-FR"/>
        </w:rPr>
        <w:t>-</w:t>
      </w:r>
      <w:r w:rsidRPr="00A9606E">
        <w:rPr>
          <w:i/>
          <w:szCs w:val="26"/>
          <w:lang w:val="fr-FR"/>
        </w:rPr>
        <w:t xml:space="preserve"> nhà trường và cộng đồng trong việc phát triển </w:t>
      </w:r>
      <w:r w:rsidR="001001D2" w:rsidRPr="00A9606E">
        <w:rPr>
          <w:i/>
          <w:szCs w:val="26"/>
          <w:lang w:val="fr-FR"/>
        </w:rPr>
        <w:t>VHNT</w:t>
      </w:r>
      <w:r w:rsidRPr="00A9606E">
        <w:rPr>
          <w:i/>
          <w:szCs w:val="26"/>
          <w:lang w:val="fr-FR"/>
        </w:rPr>
        <w:t>”</w:t>
      </w:r>
      <w:r w:rsidRPr="00A9606E">
        <w:rPr>
          <w:szCs w:val="26"/>
          <w:lang w:val="fr-FR"/>
        </w:rPr>
        <w:t xml:space="preserve"> phải rõ ràng, chỉ rõ được nhiệm vụ của các đối tượng tham gia, đảm bảo khách quan, dễ thực hiện.</w:t>
      </w:r>
      <w:r w:rsidR="009D24EB" w:rsidRPr="00A9606E">
        <w:rPr>
          <w:szCs w:val="26"/>
          <w:lang w:val="fr-FR"/>
        </w:rPr>
        <w:t xml:space="preserve"> </w:t>
      </w:r>
      <w:r w:rsidRPr="00A9606E">
        <w:rPr>
          <w:szCs w:val="26"/>
          <w:lang w:val="fr-FR"/>
        </w:rPr>
        <w:t>Hiệu trưởng chỉ đạo ban hành quy chế, hướng dẫn cụ thể cho các đối tượng tham gia. Các đối tượng tham gia có cơ sở</w:t>
      </w:r>
      <w:r w:rsidR="001E4CAF" w:rsidRPr="00A9606E">
        <w:rPr>
          <w:szCs w:val="26"/>
          <w:lang w:val="fr-FR"/>
        </w:rPr>
        <w:t>, căn cứ</w:t>
      </w:r>
      <w:r w:rsidR="000A358C" w:rsidRPr="00A9606E">
        <w:rPr>
          <w:szCs w:val="26"/>
          <w:lang w:val="fr-FR"/>
        </w:rPr>
        <w:t xml:space="preserve"> </w:t>
      </w:r>
      <w:r w:rsidRPr="00A9606E">
        <w:rPr>
          <w:szCs w:val="26"/>
          <w:lang w:val="fr-FR"/>
        </w:rPr>
        <w:t>thực hiện chức năng, nhiệm vụ được giao.</w:t>
      </w:r>
      <w:r w:rsidR="009D24EB" w:rsidRPr="00A9606E">
        <w:rPr>
          <w:szCs w:val="26"/>
          <w:lang w:val="fr-FR"/>
        </w:rPr>
        <w:t xml:space="preserve"> </w:t>
      </w:r>
      <w:r w:rsidRPr="00A9606E">
        <w:rPr>
          <w:szCs w:val="26"/>
          <w:lang w:val="fr-FR"/>
        </w:rPr>
        <w:t>Để thực hiện tốt giải pháp, cần có tinh thần tự giác, ý thức trách nhiệm cáo của các đối tượng tham gia. Đây là điều kiện hết sức quan trong khi triển khai giải pháp này.</w:t>
      </w:r>
    </w:p>
    <w:p w14:paraId="4DCBA5B5" w14:textId="2C9DCF65" w:rsidR="00A071F5" w:rsidRPr="00A9606E" w:rsidRDefault="00A071F5" w:rsidP="00CF5478">
      <w:pPr>
        <w:pStyle w:val="3a"/>
        <w:spacing w:line="324" w:lineRule="auto"/>
        <w:rPr>
          <w:sz w:val="26"/>
          <w:szCs w:val="26"/>
          <w:lang w:val="fr-FR"/>
        </w:rPr>
      </w:pPr>
      <w:bookmarkStart w:id="1474" w:name="_Toc152740960"/>
      <w:bookmarkStart w:id="1475" w:name="_Toc154319079"/>
      <w:r w:rsidRPr="00A9606E">
        <w:rPr>
          <w:sz w:val="26"/>
          <w:szCs w:val="26"/>
          <w:lang w:val="fr-FR"/>
        </w:rPr>
        <w:t>3.2.</w:t>
      </w:r>
      <w:r w:rsidR="000B2D5C" w:rsidRPr="00A9606E">
        <w:rPr>
          <w:sz w:val="26"/>
          <w:szCs w:val="26"/>
          <w:lang w:val="vi-VN"/>
        </w:rPr>
        <w:t>5</w:t>
      </w:r>
      <w:r w:rsidRPr="00A9606E">
        <w:rPr>
          <w:sz w:val="26"/>
          <w:szCs w:val="26"/>
          <w:lang w:val="fr-FR"/>
        </w:rPr>
        <w:t xml:space="preserve">. Giải pháp </w:t>
      </w:r>
      <w:r w:rsidR="000B2D5C" w:rsidRPr="00A9606E">
        <w:rPr>
          <w:sz w:val="26"/>
          <w:szCs w:val="26"/>
          <w:lang w:val="vi-VN"/>
        </w:rPr>
        <w:t>5</w:t>
      </w:r>
      <w:r w:rsidRPr="00A9606E">
        <w:rPr>
          <w:sz w:val="26"/>
          <w:szCs w:val="26"/>
          <w:lang w:val="fr-FR"/>
        </w:rPr>
        <w:t xml:space="preserve">: Tổ chức bồi dưỡng kỹ năng </w:t>
      </w:r>
      <w:r w:rsidR="00C44C00" w:rsidRPr="00A9606E">
        <w:rPr>
          <w:sz w:val="26"/>
          <w:szCs w:val="26"/>
          <w:lang w:val="fr-FR"/>
        </w:rPr>
        <w:t>triển khai</w:t>
      </w:r>
      <w:r w:rsidRPr="00A9606E">
        <w:rPr>
          <w:sz w:val="26"/>
          <w:szCs w:val="26"/>
          <w:lang w:val="fr-FR"/>
        </w:rPr>
        <w:t xml:space="preserve"> các </w:t>
      </w:r>
      <w:r w:rsidR="00510DFD" w:rsidRPr="00A9606E">
        <w:rPr>
          <w:sz w:val="26"/>
          <w:szCs w:val="26"/>
          <w:lang w:val="fr-FR"/>
        </w:rPr>
        <w:t xml:space="preserve">hoạt động xây dựng </w:t>
      </w:r>
      <w:r w:rsidRPr="00A9606E">
        <w:rPr>
          <w:sz w:val="26"/>
          <w:szCs w:val="26"/>
          <w:lang w:val="fr-FR"/>
        </w:rPr>
        <w:t>văn hóa nhà trường</w:t>
      </w:r>
      <w:r w:rsidR="000A358C" w:rsidRPr="00A9606E">
        <w:rPr>
          <w:sz w:val="26"/>
          <w:szCs w:val="26"/>
          <w:lang w:val="fr-FR"/>
        </w:rPr>
        <w:t xml:space="preserve"> </w:t>
      </w:r>
      <w:r w:rsidRPr="00A9606E">
        <w:rPr>
          <w:sz w:val="26"/>
          <w:szCs w:val="26"/>
          <w:lang w:val="fr-FR"/>
        </w:rPr>
        <w:t xml:space="preserve">cho đội ngũ </w:t>
      </w:r>
      <w:r w:rsidR="00C5593A" w:rsidRPr="00A9606E">
        <w:rPr>
          <w:sz w:val="26"/>
          <w:szCs w:val="26"/>
          <w:lang w:val="fr-FR"/>
        </w:rPr>
        <w:t>giáo viên</w:t>
      </w:r>
      <w:r w:rsidR="009F4694" w:rsidRPr="00A9606E">
        <w:rPr>
          <w:sz w:val="26"/>
          <w:szCs w:val="26"/>
          <w:lang w:val="fr-FR"/>
        </w:rPr>
        <w:t xml:space="preserve"> trung học phổ thông</w:t>
      </w:r>
      <w:bookmarkEnd w:id="1474"/>
      <w:bookmarkEnd w:id="1475"/>
    </w:p>
    <w:p w14:paraId="18A0ED38" w14:textId="5AC96D9B" w:rsidR="00A071F5" w:rsidRPr="00A9606E" w:rsidRDefault="00A071F5" w:rsidP="00CF5478">
      <w:pPr>
        <w:spacing w:before="0" w:after="0" w:line="324" w:lineRule="auto"/>
        <w:ind w:firstLine="0"/>
        <w:rPr>
          <w:i/>
          <w:iCs/>
          <w:szCs w:val="26"/>
          <w:lang w:val="fr-FR"/>
        </w:rPr>
      </w:pPr>
      <w:r w:rsidRPr="00A9606E">
        <w:rPr>
          <w:i/>
          <w:iCs/>
          <w:szCs w:val="26"/>
          <w:lang w:val="fr-FR"/>
        </w:rPr>
        <w:t>3.2.</w:t>
      </w:r>
      <w:r w:rsidR="000B2D5C" w:rsidRPr="00A9606E">
        <w:rPr>
          <w:i/>
          <w:iCs/>
          <w:szCs w:val="26"/>
          <w:lang w:val="vi-VN"/>
        </w:rPr>
        <w:t>5</w:t>
      </w:r>
      <w:r w:rsidRPr="00A9606E">
        <w:rPr>
          <w:i/>
          <w:iCs/>
          <w:szCs w:val="26"/>
          <w:lang w:val="fr-FR"/>
        </w:rPr>
        <w:t>.1. Mục tiêu giải pháp</w:t>
      </w:r>
    </w:p>
    <w:p w14:paraId="32B88649" w14:textId="43EE16F3" w:rsidR="00433C23" w:rsidRPr="00A9606E" w:rsidRDefault="00A071F5" w:rsidP="00CF5478">
      <w:pPr>
        <w:spacing w:before="0" w:after="0" w:line="324" w:lineRule="auto"/>
        <w:ind w:firstLine="709"/>
        <w:rPr>
          <w:szCs w:val="26"/>
          <w:lang w:val="fr-FR"/>
        </w:rPr>
      </w:pPr>
      <w:r w:rsidRPr="00A9606E">
        <w:rPr>
          <w:szCs w:val="26"/>
          <w:lang w:val="fr-FR"/>
        </w:rPr>
        <w:t xml:space="preserve">Mục tiêu của giải pháp </w:t>
      </w:r>
      <w:r w:rsidR="00FF7D0C" w:rsidRPr="00A9606E">
        <w:rPr>
          <w:szCs w:val="26"/>
          <w:lang w:val="fr-FR"/>
        </w:rPr>
        <w:t>l</w:t>
      </w:r>
      <w:r w:rsidRPr="00A9606E">
        <w:rPr>
          <w:szCs w:val="26"/>
          <w:lang w:val="fr-FR"/>
        </w:rPr>
        <w:t xml:space="preserve">à nhằm </w:t>
      </w:r>
      <w:r w:rsidR="006B39A2" w:rsidRPr="00A9606E">
        <w:rPr>
          <w:szCs w:val="26"/>
          <w:lang w:val="fr-FR"/>
        </w:rPr>
        <w:t xml:space="preserve">giúp </w:t>
      </w:r>
      <w:r w:rsidR="00F60ADA" w:rsidRPr="00A9606E">
        <w:rPr>
          <w:szCs w:val="26"/>
          <w:lang w:val="fr-FR"/>
        </w:rPr>
        <w:t xml:space="preserve">giáo viên </w:t>
      </w:r>
      <w:r w:rsidR="00966DE5" w:rsidRPr="00A9606E">
        <w:rPr>
          <w:szCs w:val="26"/>
          <w:lang w:val="fr-FR"/>
        </w:rPr>
        <w:t xml:space="preserve">THPT </w:t>
      </w:r>
      <w:r w:rsidR="006B39A2" w:rsidRPr="00A9606E">
        <w:rPr>
          <w:szCs w:val="26"/>
          <w:lang w:val="fr-FR"/>
        </w:rPr>
        <w:t>nâng cao nhận thức về vai trò và tầm quan trọng của VHNT</w:t>
      </w:r>
      <w:r w:rsidR="00966DE5" w:rsidRPr="00A9606E">
        <w:rPr>
          <w:szCs w:val="26"/>
          <w:lang w:val="fr-FR"/>
        </w:rPr>
        <w:t xml:space="preserve"> tại các trường THPT</w:t>
      </w:r>
      <w:r w:rsidR="006B39A2" w:rsidRPr="00A9606E">
        <w:rPr>
          <w:szCs w:val="26"/>
          <w:lang w:val="fr-FR"/>
        </w:rPr>
        <w:t xml:space="preserve"> trong việc tạo ra môi trường học tập tích cực của HS, GV</w:t>
      </w:r>
      <w:r w:rsidR="00966DE5" w:rsidRPr="00A9606E">
        <w:rPr>
          <w:szCs w:val="26"/>
          <w:lang w:val="fr-FR"/>
        </w:rPr>
        <w:t>,</w:t>
      </w:r>
      <w:r w:rsidR="006B39A2" w:rsidRPr="00A9606E">
        <w:rPr>
          <w:szCs w:val="26"/>
          <w:lang w:val="fr-FR"/>
        </w:rPr>
        <w:t xml:space="preserve"> nhận thức được VHNT</w:t>
      </w:r>
      <w:r w:rsidR="00717A70" w:rsidRPr="00A9606E">
        <w:rPr>
          <w:szCs w:val="26"/>
          <w:lang w:val="fr-FR"/>
        </w:rPr>
        <w:t xml:space="preserve"> không chỉ ảnh hướng đến sự phát triển của HS mà còn đóng góp vào sự thành công của nhà trường. Đồng thời cung cấp các kiến thức về cơ bản về VHNT, phát triển kỹ năng cần thiết để triển khai các hoạt động xây dựng VHNT</w:t>
      </w:r>
      <w:r w:rsidR="00966DE5" w:rsidRPr="00A9606E">
        <w:rPr>
          <w:szCs w:val="26"/>
          <w:lang w:val="fr-FR"/>
        </w:rPr>
        <w:t xml:space="preserve"> THPT</w:t>
      </w:r>
      <w:r w:rsidR="00717A70" w:rsidRPr="00A9606E">
        <w:rPr>
          <w:szCs w:val="26"/>
          <w:lang w:val="fr-FR"/>
        </w:rPr>
        <w:t xml:space="preserve">, tạo sự đồng thuận và cam kết của GV trong việc xây dựng và duy trì VHNT tích cực. Tạo môi trường học tập và thực hành cho GV </w:t>
      </w:r>
      <w:r w:rsidR="00966DE5" w:rsidRPr="00A9606E">
        <w:rPr>
          <w:szCs w:val="26"/>
          <w:lang w:val="fr-FR"/>
        </w:rPr>
        <w:t xml:space="preserve">THPT </w:t>
      </w:r>
      <w:r w:rsidR="00717A70" w:rsidRPr="00A9606E">
        <w:rPr>
          <w:szCs w:val="26"/>
          <w:lang w:val="fr-FR"/>
        </w:rPr>
        <w:t xml:space="preserve">để áp dụng những kiến thức đã được học vào công việc giảng dạy HS nhằm </w:t>
      </w:r>
      <w:r w:rsidRPr="00A9606E">
        <w:rPr>
          <w:szCs w:val="26"/>
          <w:lang w:val="fr-FR"/>
        </w:rPr>
        <w:t xml:space="preserve">đáp ứng yêu cầu về nhiệm vụ giáo dục nói chung và công tác </w:t>
      </w:r>
      <w:r w:rsidR="00B0272D" w:rsidRPr="00A9606E">
        <w:rPr>
          <w:szCs w:val="26"/>
          <w:lang w:val="fr-FR"/>
        </w:rPr>
        <w:t>quản lý</w:t>
      </w:r>
      <w:r w:rsidRPr="00A9606E">
        <w:rPr>
          <w:szCs w:val="26"/>
          <w:lang w:val="fr-FR"/>
        </w:rPr>
        <w:t xml:space="preserve"> VHNT nói riêng; giúp cho công tác </w:t>
      </w:r>
      <w:r w:rsidR="00B0272D" w:rsidRPr="00A9606E">
        <w:rPr>
          <w:szCs w:val="26"/>
          <w:lang w:val="fr-FR"/>
        </w:rPr>
        <w:t xml:space="preserve">quản lý hoạt động xây dựng văn hóa nhà trường </w:t>
      </w:r>
      <w:r w:rsidRPr="00A9606E">
        <w:rPr>
          <w:szCs w:val="26"/>
          <w:lang w:val="fr-FR"/>
        </w:rPr>
        <w:t xml:space="preserve">THPT đạt hiệu quả cao. </w:t>
      </w:r>
    </w:p>
    <w:p w14:paraId="0C677065" w14:textId="4B0EE4A3" w:rsidR="00A071F5" w:rsidRPr="00A9606E" w:rsidRDefault="00A071F5" w:rsidP="00CF5478">
      <w:pPr>
        <w:spacing w:before="0" w:after="0" w:line="324" w:lineRule="auto"/>
        <w:ind w:firstLine="0"/>
        <w:rPr>
          <w:i/>
          <w:iCs/>
          <w:szCs w:val="26"/>
          <w:lang w:val="fr-FR"/>
        </w:rPr>
      </w:pPr>
      <w:r w:rsidRPr="00A9606E">
        <w:rPr>
          <w:i/>
          <w:iCs/>
          <w:szCs w:val="26"/>
          <w:lang w:val="fr-FR"/>
        </w:rPr>
        <w:t>3.2.</w:t>
      </w:r>
      <w:r w:rsidR="000B2D5C" w:rsidRPr="00A9606E">
        <w:rPr>
          <w:i/>
          <w:iCs/>
          <w:szCs w:val="26"/>
          <w:lang w:val="vi-VN"/>
        </w:rPr>
        <w:t>5</w:t>
      </w:r>
      <w:r w:rsidRPr="00A9606E">
        <w:rPr>
          <w:i/>
          <w:iCs/>
          <w:szCs w:val="26"/>
          <w:lang w:val="fr-FR"/>
        </w:rPr>
        <w:t>.2. Ý nghĩa giải pháp</w:t>
      </w:r>
    </w:p>
    <w:p w14:paraId="1BBB9D13" w14:textId="124589C7" w:rsidR="00BA5767" w:rsidRPr="00A9606E" w:rsidRDefault="00532836" w:rsidP="00CF5478">
      <w:pPr>
        <w:spacing w:before="0" w:after="0" w:line="324" w:lineRule="auto"/>
        <w:ind w:firstLine="709"/>
        <w:rPr>
          <w:spacing w:val="2"/>
          <w:szCs w:val="26"/>
          <w:lang w:val="fr-FR"/>
        </w:rPr>
      </w:pPr>
      <w:r w:rsidRPr="00A9606E">
        <w:rPr>
          <w:spacing w:val="2"/>
          <w:szCs w:val="26"/>
          <w:lang w:val="fr-FR"/>
        </w:rPr>
        <w:t>Bồi dưỡng kỹ năng triển khai các hoạt động xây dựng VHNT giúp giáo viên</w:t>
      </w:r>
      <w:r w:rsidR="00F60ADA" w:rsidRPr="00A9606E">
        <w:rPr>
          <w:spacing w:val="2"/>
          <w:szCs w:val="26"/>
          <w:lang w:val="fr-FR"/>
        </w:rPr>
        <w:t xml:space="preserve"> THPT</w:t>
      </w:r>
      <w:r w:rsidRPr="00A9606E">
        <w:rPr>
          <w:spacing w:val="2"/>
          <w:szCs w:val="26"/>
          <w:lang w:val="fr-FR"/>
        </w:rPr>
        <w:t xml:space="preserve"> nắm vững kiến thức và kỹ năng triển khai các hoạt động xây dựng nhà </w:t>
      </w:r>
      <w:r w:rsidRPr="00A9606E">
        <w:rPr>
          <w:spacing w:val="2"/>
          <w:szCs w:val="26"/>
          <w:lang w:val="fr-FR"/>
        </w:rPr>
        <w:lastRenderedPageBreak/>
        <w:t xml:space="preserve">trường hiệu quả, thân thiện, tích cực. Giáo viên khi nhận thức được tầm quan trọng của VHNT và cam kết thực hiện họ sẽ đóng góp một cách tích cực và tận tâm vào công việc giảng dạy. Để </w:t>
      </w:r>
      <w:r w:rsidR="00A071F5" w:rsidRPr="00A9606E">
        <w:rPr>
          <w:spacing w:val="2"/>
          <w:szCs w:val="26"/>
          <w:lang w:val="fr-FR"/>
        </w:rPr>
        <w:t xml:space="preserve">công tác </w:t>
      </w:r>
      <w:r w:rsidR="00E3155E" w:rsidRPr="00A9606E">
        <w:rPr>
          <w:spacing w:val="2"/>
          <w:szCs w:val="26"/>
          <w:lang w:val="fr-FR"/>
        </w:rPr>
        <w:t>quản lý hoạt động xây dựng</w:t>
      </w:r>
      <w:r w:rsidR="00A071F5" w:rsidRPr="00A9606E">
        <w:rPr>
          <w:spacing w:val="2"/>
          <w:szCs w:val="26"/>
          <w:lang w:val="fr-FR"/>
        </w:rPr>
        <w:t xml:space="preserve"> VHNT đạt hiệu quả, nhà trường cần có đội ngũ GV có năng lực</w:t>
      </w:r>
      <w:r w:rsidRPr="00A9606E">
        <w:rPr>
          <w:spacing w:val="2"/>
          <w:szCs w:val="26"/>
          <w:lang w:val="fr-FR"/>
        </w:rPr>
        <w:t>, kỹ năng về VHNT</w:t>
      </w:r>
      <w:r w:rsidR="00A071F5" w:rsidRPr="00A9606E">
        <w:rPr>
          <w:spacing w:val="2"/>
          <w:szCs w:val="26"/>
          <w:lang w:val="fr-FR"/>
        </w:rPr>
        <w:t>, có uy tín với đồng nghiệp, với HS, với PHHS, đặc biệt là phải có khả năng huy động các lực lượng tham gia xây dựng VHNT. Việc bồi dưỡng kỹ năng</w:t>
      </w:r>
      <w:r w:rsidR="00C44C00" w:rsidRPr="00A9606E">
        <w:rPr>
          <w:spacing w:val="2"/>
          <w:szCs w:val="26"/>
          <w:lang w:val="fr-FR"/>
        </w:rPr>
        <w:t xml:space="preserve"> triển khai </w:t>
      </w:r>
      <w:r w:rsidR="00A071F5" w:rsidRPr="00A9606E">
        <w:rPr>
          <w:spacing w:val="2"/>
          <w:szCs w:val="26"/>
          <w:lang w:val="fr-FR"/>
        </w:rPr>
        <w:t xml:space="preserve">các </w:t>
      </w:r>
      <w:r w:rsidR="00B865F3" w:rsidRPr="00A9606E">
        <w:rPr>
          <w:spacing w:val="2"/>
          <w:szCs w:val="26"/>
          <w:lang w:val="fr-FR"/>
        </w:rPr>
        <w:t>hoạt động xây dựng</w:t>
      </w:r>
      <w:r w:rsidR="00A071F5" w:rsidRPr="00A9606E">
        <w:rPr>
          <w:spacing w:val="2"/>
          <w:szCs w:val="26"/>
          <w:lang w:val="fr-FR"/>
        </w:rPr>
        <w:t xml:space="preserve"> VHNT cho đội ngũ GV là một trong những biện pháp quan trọng được các nhà </w:t>
      </w:r>
      <w:r w:rsidR="00EB12FD" w:rsidRPr="00A9606E">
        <w:rPr>
          <w:spacing w:val="2"/>
          <w:szCs w:val="26"/>
          <w:lang w:val="fr-FR"/>
        </w:rPr>
        <w:t>QL</w:t>
      </w:r>
      <w:r w:rsidR="00A071F5" w:rsidRPr="00A9606E">
        <w:rPr>
          <w:spacing w:val="2"/>
          <w:szCs w:val="26"/>
          <w:lang w:val="fr-FR"/>
        </w:rPr>
        <w:t xml:space="preserve"> chú trọng thực hiện.</w:t>
      </w:r>
    </w:p>
    <w:p w14:paraId="41146EB5" w14:textId="10C35124" w:rsidR="00A071F5" w:rsidRPr="00A9606E" w:rsidRDefault="00A071F5" w:rsidP="00CF5478">
      <w:pPr>
        <w:spacing w:before="0" w:after="0" w:line="324" w:lineRule="auto"/>
        <w:ind w:firstLine="0"/>
        <w:rPr>
          <w:i/>
          <w:iCs/>
          <w:szCs w:val="26"/>
          <w:lang w:val="fr-FR"/>
        </w:rPr>
      </w:pPr>
      <w:r w:rsidRPr="00A9606E">
        <w:rPr>
          <w:i/>
          <w:iCs/>
          <w:szCs w:val="26"/>
          <w:lang w:val="fr-FR"/>
        </w:rPr>
        <w:t>3.2.</w:t>
      </w:r>
      <w:r w:rsidR="000B2D5C" w:rsidRPr="00A9606E">
        <w:rPr>
          <w:i/>
          <w:iCs/>
          <w:szCs w:val="26"/>
          <w:lang w:val="vi-VN"/>
        </w:rPr>
        <w:t>5</w:t>
      </w:r>
      <w:r w:rsidRPr="00A9606E">
        <w:rPr>
          <w:i/>
          <w:iCs/>
          <w:szCs w:val="26"/>
          <w:lang w:val="fr-FR"/>
        </w:rPr>
        <w:t>.3. Nội dung thực hiện giải pháp</w:t>
      </w:r>
    </w:p>
    <w:p w14:paraId="47E7E999" w14:textId="5F4A2CDB" w:rsidR="00A071F5" w:rsidRPr="00A9606E" w:rsidRDefault="00A071F5" w:rsidP="00CF5478">
      <w:pPr>
        <w:spacing w:before="0" w:after="0" w:line="324" w:lineRule="auto"/>
        <w:ind w:firstLine="709"/>
        <w:rPr>
          <w:szCs w:val="26"/>
          <w:lang w:val="fr-FR"/>
        </w:rPr>
      </w:pPr>
      <w:r w:rsidRPr="00A9606E">
        <w:rPr>
          <w:iCs/>
          <w:szCs w:val="26"/>
          <w:lang w:val="fr-FR"/>
        </w:rPr>
        <w:t xml:space="preserve">Các </w:t>
      </w:r>
      <w:r w:rsidR="00B865F3" w:rsidRPr="00A9606E">
        <w:rPr>
          <w:iCs/>
          <w:szCs w:val="26"/>
          <w:lang w:val="fr-FR"/>
        </w:rPr>
        <w:t>hoạt động xây dựng văn hóa nhà trường</w:t>
      </w:r>
      <w:r w:rsidRPr="00A9606E">
        <w:rPr>
          <w:iCs/>
          <w:szCs w:val="26"/>
          <w:lang w:val="fr-FR"/>
        </w:rPr>
        <w:t xml:space="preserve"> THPT được thực hiện ở nhiều nội dung như: tổ chức các hoạt động mít tinh ngày truyền thống; </w:t>
      </w:r>
      <w:r w:rsidRPr="00A9606E">
        <w:rPr>
          <w:szCs w:val="26"/>
          <w:lang w:val="fr-FR"/>
        </w:rPr>
        <w:t xml:space="preserve">tổ chức cuộc thi văn nghệ, thể thao, múa hát tập thể, dạ hội hóa trang; tổ chức các loại hình CLB theo sở thích như cờ vua, vẽ, bóng bàn, bóng đá, nhảy,…; tổ chức các trò chơi trong nhà, ngoài sân; tổ chức các cuộc thi tìm hiểu ngày truyền thống dưới dạng thi báo tường; hái hoa dân chức, diễn đàn </w:t>
      </w:r>
      <w:r w:rsidR="00AD0C66" w:rsidRPr="00A9606E">
        <w:rPr>
          <w:szCs w:val="26"/>
          <w:lang w:val="fr-FR"/>
        </w:rPr>
        <w:t>HS</w:t>
      </w:r>
      <w:r w:rsidRPr="00A9606E">
        <w:rPr>
          <w:szCs w:val="26"/>
          <w:lang w:val="fr-FR"/>
        </w:rPr>
        <w:t xml:space="preserve">,..; tổ chức cắm trại, thăm quan, dã ngoại tại các di tích lịch sử, danh lam thắng cảnh để ôn lại truyền thống vẻ vang của dân tộc, nâng cao hiểu biết các giá trị văn hóa của </w:t>
      </w:r>
      <w:r w:rsidR="00AD0C66" w:rsidRPr="00A9606E">
        <w:rPr>
          <w:szCs w:val="26"/>
          <w:lang w:val="fr-FR"/>
        </w:rPr>
        <w:t>HS</w:t>
      </w:r>
      <w:r w:rsidRPr="00A9606E">
        <w:rPr>
          <w:szCs w:val="26"/>
          <w:lang w:val="fr-FR"/>
        </w:rPr>
        <w:t>;..tổ chức các hoạt động từ thiện như ủng hộ các hoàn cảnh khó khăn, ủng hộ đồng bào lũ lụt, đền ơn, đáp nghĩa;…</w:t>
      </w:r>
    </w:p>
    <w:p w14:paraId="26F9763D" w14:textId="300C8E3F" w:rsidR="00A071F5" w:rsidRPr="00A9606E" w:rsidRDefault="00A071F5" w:rsidP="00CF5478">
      <w:pPr>
        <w:spacing w:before="0" w:after="0" w:line="324" w:lineRule="auto"/>
        <w:ind w:firstLine="709"/>
        <w:rPr>
          <w:szCs w:val="26"/>
          <w:lang w:val="fr-FR"/>
        </w:rPr>
      </w:pPr>
      <w:r w:rsidRPr="00A9606E">
        <w:rPr>
          <w:szCs w:val="26"/>
          <w:lang w:val="fr-FR"/>
        </w:rPr>
        <w:t xml:space="preserve">Để thực hiện các hoạt động như trên, người </w:t>
      </w:r>
      <w:r w:rsidR="00F60ADA" w:rsidRPr="00A9606E">
        <w:rPr>
          <w:szCs w:val="26"/>
          <w:lang w:val="fr-FR"/>
        </w:rPr>
        <w:t>giáo viên THPT</w:t>
      </w:r>
      <w:r w:rsidRPr="00A9606E">
        <w:rPr>
          <w:szCs w:val="26"/>
          <w:lang w:val="fr-FR"/>
        </w:rPr>
        <w:t xml:space="preserve"> cần </w:t>
      </w:r>
      <w:r w:rsidR="00C44C00" w:rsidRPr="00A9606E">
        <w:rPr>
          <w:szCs w:val="26"/>
          <w:lang w:val="fr-FR"/>
        </w:rPr>
        <w:t>được</w:t>
      </w:r>
      <w:r w:rsidRPr="00A9606E">
        <w:rPr>
          <w:szCs w:val="26"/>
          <w:lang w:val="fr-FR"/>
        </w:rPr>
        <w:t xml:space="preserve"> bồi dưỡng kỹ năng tổ chức các hoạt động</w:t>
      </w:r>
      <w:r w:rsidR="00161CFA" w:rsidRPr="00A9606E">
        <w:rPr>
          <w:szCs w:val="26"/>
          <w:lang w:val="fr-FR"/>
        </w:rPr>
        <w:t xml:space="preserve"> thông qua các chuyên đề</w:t>
      </w:r>
      <w:r w:rsidRPr="00A9606E">
        <w:rPr>
          <w:szCs w:val="26"/>
          <w:lang w:val="fr-FR"/>
        </w:rPr>
        <w:t xml:space="preserve"> như</w:t>
      </w:r>
      <w:r w:rsidR="00161CFA" w:rsidRPr="00A9606E">
        <w:rPr>
          <w:szCs w:val="26"/>
          <w:lang w:val="fr-FR"/>
        </w:rPr>
        <w:t xml:space="preserve"> sau</w:t>
      </w:r>
      <w:r w:rsidRPr="00A9606E">
        <w:rPr>
          <w:szCs w:val="26"/>
          <w:lang w:val="fr-FR"/>
        </w:rPr>
        <w:t xml:space="preserve">: </w:t>
      </w:r>
    </w:p>
    <w:p w14:paraId="63D78DA5" w14:textId="07964F4A" w:rsidR="008B5394" w:rsidRPr="00A9606E" w:rsidRDefault="00161CFA" w:rsidP="00CF5478">
      <w:pPr>
        <w:spacing w:before="0" w:after="0" w:line="324" w:lineRule="auto"/>
        <w:ind w:firstLine="709"/>
        <w:rPr>
          <w:szCs w:val="26"/>
          <w:lang w:val="fr-FR"/>
        </w:rPr>
      </w:pPr>
      <w:r w:rsidRPr="00A9606E">
        <w:rPr>
          <w:szCs w:val="26"/>
          <w:lang w:val="fr-FR"/>
        </w:rPr>
        <w:t>Chuyên đê</w:t>
      </w:r>
      <w:r w:rsidR="008B5394" w:rsidRPr="00A9606E">
        <w:rPr>
          <w:szCs w:val="26"/>
          <w:lang w:val="fr-FR"/>
        </w:rPr>
        <w:t xml:space="preserve"> 1: </w:t>
      </w:r>
      <w:r w:rsidR="00FE77D4" w:rsidRPr="00A9606E">
        <w:rPr>
          <w:szCs w:val="26"/>
          <w:lang w:val="fr-FR"/>
        </w:rPr>
        <w:t xml:space="preserve">Bồi dưỡng kiến thức </w:t>
      </w:r>
      <w:r w:rsidRPr="00A9606E">
        <w:rPr>
          <w:szCs w:val="26"/>
          <w:lang w:val="fr-FR"/>
        </w:rPr>
        <w:t xml:space="preserve">chung </w:t>
      </w:r>
      <w:r w:rsidR="00FE77D4" w:rsidRPr="00A9606E">
        <w:rPr>
          <w:szCs w:val="26"/>
          <w:lang w:val="fr-FR"/>
        </w:rPr>
        <w:t xml:space="preserve">về </w:t>
      </w:r>
      <w:r w:rsidRPr="00A9606E">
        <w:rPr>
          <w:szCs w:val="26"/>
          <w:lang w:val="fr-FR"/>
        </w:rPr>
        <w:t>VHNT, giá trị cốt lõi về VHNT, tầm quan trọng của công tác xây dựng VHNT và quản lý hoạt động xây dựng VHNT.</w:t>
      </w:r>
      <w:r w:rsidR="0050798E" w:rsidRPr="00A9606E">
        <w:rPr>
          <w:szCs w:val="26"/>
          <w:lang w:val="fr-FR"/>
        </w:rPr>
        <w:t xml:space="preserve"> Trong bối cảnh GD hiện nay, các chủ trương, chính sách về VHNT, các yếu tố ảnh hưởng trong công tác xây dựng VHNT và các kỹ năng cần thiết của GV trong các hoạt động này.</w:t>
      </w:r>
    </w:p>
    <w:p w14:paraId="2C6C7E42" w14:textId="05019DC0" w:rsidR="006B23E8" w:rsidRPr="00A9606E" w:rsidRDefault="006B23E8" w:rsidP="00CF5478">
      <w:pPr>
        <w:spacing w:before="0" w:after="0" w:line="324" w:lineRule="auto"/>
        <w:ind w:firstLine="709"/>
        <w:rPr>
          <w:szCs w:val="26"/>
          <w:lang w:val="fr-FR"/>
        </w:rPr>
      </w:pPr>
      <w:r w:rsidRPr="00A9606E">
        <w:rPr>
          <w:szCs w:val="26"/>
          <w:lang w:val="fr-FR"/>
        </w:rPr>
        <w:t xml:space="preserve">Chuyên đề 2: Bồi dưỡng kỹ năng xây dựng kế hoạch cho một nội dung hoạt động: </w:t>
      </w:r>
      <w:r w:rsidR="00676DB0" w:rsidRPr="00A9606E">
        <w:rPr>
          <w:szCs w:val="26"/>
          <w:lang w:val="fr-FR"/>
        </w:rPr>
        <w:t>GV được trang bị kiến thức, kỹ năng thực hành về xây dựng kế hoạch cho nội dung hoạt động xây dựng VHNT, bao gồm hiểu được khái niệm, vai trò, phân loại, chương trình của kế hoạch.</w:t>
      </w:r>
    </w:p>
    <w:p w14:paraId="2A0D703F" w14:textId="6CB9DB41" w:rsidR="00676DB0" w:rsidRPr="00A9606E" w:rsidRDefault="008C7C72" w:rsidP="00CF5478">
      <w:pPr>
        <w:spacing w:before="0" w:after="0" w:line="324" w:lineRule="auto"/>
        <w:ind w:firstLine="709"/>
        <w:rPr>
          <w:szCs w:val="26"/>
          <w:lang w:val="fr-FR"/>
        </w:rPr>
      </w:pPr>
      <w:r w:rsidRPr="00A9606E">
        <w:rPr>
          <w:szCs w:val="26"/>
          <w:lang w:val="fr-FR"/>
        </w:rPr>
        <w:t>Chuyên đề 3: Bồi dưỡng kỹ năng triển khai thực hiện các hoạt động xây dựng VHNT: GV được trang bị kiến thức, kỹ năng để triển khai các hoạt động cụ thể cần thực hiện và lựa ch</w:t>
      </w:r>
      <w:r w:rsidR="00101BF9" w:rsidRPr="00A9606E">
        <w:rPr>
          <w:szCs w:val="26"/>
          <w:lang w:val="fr-FR"/>
        </w:rPr>
        <w:t>ọn</w:t>
      </w:r>
      <w:r w:rsidRPr="00A9606E">
        <w:rPr>
          <w:szCs w:val="26"/>
          <w:lang w:val="fr-FR"/>
        </w:rPr>
        <w:t xml:space="preserve"> các phương pháp, nguồn lực phù hợp để triển khai thực hiện.</w:t>
      </w:r>
    </w:p>
    <w:p w14:paraId="29CA3E86" w14:textId="0F1DE2B6" w:rsidR="008C7C72" w:rsidRPr="00A9606E" w:rsidRDefault="008C7C72" w:rsidP="00CF5478">
      <w:pPr>
        <w:spacing w:before="0" w:after="0" w:line="324" w:lineRule="auto"/>
        <w:ind w:firstLine="709"/>
        <w:rPr>
          <w:szCs w:val="26"/>
          <w:lang w:val="fr-FR"/>
        </w:rPr>
      </w:pPr>
      <w:r w:rsidRPr="00A9606E">
        <w:rPr>
          <w:szCs w:val="26"/>
          <w:lang w:val="fr-FR"/>
        </w:rPr>
        <w:lastRenderedPageBreak/>
        <w:t xml:space="preserve">Chuyên đề 4: </w:t>
      </w:r>
      <w:r w:rsidR="0009114E" w:rsidRPr="00A9606E">
        <w:rPr>
          <w:szCs w:val="26"/>
          <w:lang w:val="fr-FR"/>
        </w:rPr>
        <w:t>Bồi dưỡng kỹ năng kiểm tra, đánh giá khi triển khai các hoạt động xây dựng VHNT</w:t>
      </w:r>
      <w:r w:rsidR="003A2AC0" w:rsidRPr="00A9606E">
        <w:rPr>
          <w:szCs w:val="26"/>
          <w:lang w:val="fr-FR"/>
        </w:rPr>
        <w:t>: Hoạt động này có thể tổ chứ</w:t>
      </w:r>
      <w:r w:rsidR="0077324D" w:rsidRPr="00A9606E">
        <w:rPr>
          <w:szCs w:val="26"/>
          <w:lang w:val="fr-FR"/>
        </w:rPr>
        <w:t>c</w:t>
      </w:r>
      <w:r w:rsidR="003A2AC0" w:rsidRPr="00A9606E">
        <w:rPr>
          <w:szCs w:val="26"/>
          <w:lang w:val="fr-FR"/>
        </w:rPr>
        <w:t xml:space="preserve"> tập huấn tại lớp về kiểm tra</w:t>
      </w:r>
      <w:r w:rsidR="0077324D" w:rsidRPr="00A9606E">
        <w:rPr>
          <w:szCs w:val="26"/>
          <w:lang w:val="fr-FR"/>
        </w:rPr>
        <w:t>,</w:t>
      </w:r>
      <w:r w:rsidR="003A2AC0" w:rsidRPr="00A9606E">
        <w:rPr>
          <w:szCs w:val="26"/>
          <w:lang w:val="fr-FR"/>
        </w:rPr>
        <w:t xml:space="preserve"> đánh giá</w:t>
      </w:r>
      <w:r w:rsidR="0009114E" w:rsidRPr="00A9606E">
        <w:rPr>
          <w:szCs w:val="26"/>
          <w:lang w:val="fr-FR"/>
        </w:rPr>
        <w:t xml:space="preserve"> </w:t>
      </w:r>
      <w:r w:rsidR="0095236B" w:rsidRPr="00A9606E">
        <w:rPr>
          <w:szCs w:val="26"/>
          <w:lang w:val="fr-FR"/>
        </w:rPr>
        <w:t>và thực hành các hoạt động kiểm tra đánh giá việc triển khai kế hoạch đã xây dựng.</w:t>
      </w:r>
    </w:p>
    <w:p w14:paraId="014E2E3B" w14:textId="0CB1F4A2" w:rsidR="008B3F09" w:rsidRPr="00A9606E" w:rsidRDefault="0015698D" w:rsidP="00CF5478">
      <w:pPr>
        <w:spacing w:before="0" w:after="0" w:line="324" w:lineRule="auto"/>
        <w:ind w:firstLine="709"/>
        <w:rPr>
          <w:szCs w:val="26"/>
          <w:lang w:val="fr-FR"/>
        </w:rPr>
      </w:pPr>
      <w:r w:rsidRPr="00A9606E">
        <w:rPr>
          <w:szCs w:val="26"/>
          <w:lang w:val="fr-FR"/>
        </w:rPr>
        <w:t xml:space="preserve">Chuyên đề 5: </w:t>
      </w:r>
      <w:r w:rsidR="003D2701" w:rsidRPr="00A9606E">
        <w:rPr>
          <w:szCs w:val="26"/>
          <w:lang w:val="fr-FR"/>
        </w:rPr>
        <w:t xml:space="preserve">Bồi dưỡng kỹ năng xử lý các tình huống, giải quyết các xung đột, mâu thuẫn, ứng xử học đường: </w:t>
      </w:r>
      <w:r w:rsidR="00D850CD" w:rsidRPr="00A9606E">
        <w:rPr>
          <w:szCs w:val="26"/>
          <w:lang w:val="fr-FR"/>
        </w:rPr>
        <w:t>Hoạt động này được tập huấn tại lớp về kiến thức, kỹ năng xử lý các tính huống, giải quyết các xung đột, mâu thuẫn, ứng xử học đường</w:t>
      </w:r>
      <w:r w:rsidR="00B00D68" w:rsidRPr="00A9606E">
        <w:rPr>
          <w:szCs w:val="26"/>
          <w:lang w:val="fr-FR"/>
        </w:rPr>
        <w:t xml:space="preserve"> để xây dựng mối quan hệ tốt đẹp và tạo sự đồng thuận trong nội bộ nhà trường</w:t>
      </w:r>
      <w:r w:rsidR="00D850CD" w:rsidRPr="00A9606E">
        <w:rPr>
          <w:szCs w:val="26"/>
          <w:lang w:val="fr-FR"/>
        </w:rPr>
        <w:t xml:space="preserve">. </w:t>
      </w:r>
      <w:r w:rsidR="00B00D68" w:rsidRPr="00A9606E">
        <w:rPr>
          <w:szCs w:val="26"/>
          <w:lang w:val="fr-FR"/>
        </w:rPr>
        <w:t>Hoạt động đó</w:t>
      </w:r>
      <w:r w:rsidR="00D850CD" w:rsidRPr="00A9606E">
        <w:rPr>
          <w:szCs w:val="26"/>
          <w:lang w:val="fr-FR"/>
        </w:rPr>
        <w:t xml:space="preserve"> có thực hành giả định về </w:t>
      </w:r>
      <w:r w:rsidR="00B00D68" w:rsidRPr="00A9606E">
        <w:rPr>
          <w:szCs w:val="26"/>
          <w:lang w:val="fr-FR"/>
        </w:rPr>
        <w:t xml:space="preserve">các </w:t>
      </w:r>
      <w:r w:rsidR="00D850CD" w:rsidRPr="00A9606E">
        <w:rPr>
          <w:szCs w:val="26"/>
          <w:lang w:val="fr-FR"/>
        </w:rPr>
        <w:t>ví dụ cụ thể.</w:t>
      </w:r>
    </w:p>
    <w:p w14:paraId="10513389" w14:textId="11033AF7" w:rsidR="008B3F09" w:rsidRPr="00A9606E" w:rsidRDefault="008B3F09" w:rsidP="00CF5478">
      <w:pPr>
        <w:spacing w:before="0" w:after="0" w:line="324" w:lineRule="auto"/>
        <w:ind w:firstLine="709"/>
        <w:rPr>
          <w:szCs w:val="26"/>
          <w:lang w:val="fr-FR"/>
        </w:rPr>
      </w:pPr>
      <w:r w:rsidRPr="00A9606E">
        <w:rPr>
          <w:szCs w:val="26"/>
          <w:lang w:val="fr-FR"/>
        </w:rPr>
        <w:t>Chuyên đề 6: Bồ</w:t>
      </w:r>
      <w:r w:rsidR="00941DD6" w:rsidRPr="00A9606E">
        <w:rPr>
          <w:szCs w:val="26"/>
          <w:lang w:val="fr-FR"/>
        </w:rPr>
        <w:t>i</w:t>
      </w:r>
      <w:r w:rsidR="006E08D6" w:rsidRPr="00A9606E">
        <w:rPr>
          <w:szCs w:val="26"/>
          <w:lang w:val="fr-FR"/>
        </w:rPr>
        <w:t xml:space="preserve"> dưỡng</w:t>
      </w:r>
      <w:r w:rsidRPr="00A9606E">
        <w:rPr>
          <w:szCs w:val="26"/>
          <w:lang w:val="fr-FR"/>
        </w:rPr>
        <w:t xml:space="preserve"> kỹ năng hợp tác, làm việc nhóm</w:t>
      </w:r>
      <w:r w:rsidR="00A7016D" w:rsidRPr="00A9606E">
        <w:rPr>
          <w:szCs w:val="26"/>
          <w:lang w:val="fr-FR"/>
        </w:rPr>
        <w:t xml:space="preserve">: </w:t>
      </w:r>
      <w:r w:rsidR="00403AAB" w:rsidRPr="00A9606E">
        <w:rPr>
          <w:szCs w:val="26"/>
          <w:lang w:val="fr-FR"/>
        </w:rPr>
        <w:t>Phát triển kỹ năng làm việc nhóm, hợp tác hiệu quả để thúc đẩy sự hợp tác và cộng tác giữa các GV.</w:t>
      </w:r>
      <w:r w:rsidR="006E08D6" w:rsidRPr="00A9606E">
        <w:rPr>
          <w:szCs w:val="26"/>
          <w:lang w:val="fr-FR"/>
        </w:rPr>
        <w:t xml:space="preserve"> </w:t>
      </w:r>
    </w:p>
    <w:p w14:paraId="05732B54" w14:textId="15B2EB1C" w:rsidR="00A071F5" w:rsidRPr="00A9606E" w:rsidRDefault="00EB4C70" w:rsidP="00CF5478">
      <w:pPr>
        <w:spacing w:before="0" w:after="0" w:line="324" w:lineRule="auto"/>
        <w:rPr>
          <w:lang w:val="fr-FR"/>
        </w:rPr>
      </w:pPr>
      <w:r w:rsidRPr="00A9606E">
        <w:rPr>
          <w:szCs w:val="26"/>
          <w:lang w:val="fr-FR"/>
        </w:rPr>
        <w:t>Chuyên đề 7: Bồi dưỡng kỹ năn</w:t>
      </w:r>
      <w:r w:rsidR="00C11E81" w:rsidRPr="00A9606E">
        <w:rPr>
          <w:szCs w:val="26"/>
          <w:lang w:val="fr-FR"/>
        </w:rPr>
        <w:t>g</w:t>
      </w:r>
      <w:r w:rsidRPr="00A9606E">
        <w:rPr>
          <w:szCs w:val="26"/>
          <w:lang w:val="fr-FR"/>
        </w:rPr>
        <w:t xml:space="preserve"> chia sẻ thông tin, truyền thông các hoạt động xây dựng VHNT: </w:t>
      </w:r>
      <w:r w:rsidR="00C11E81" w:rsidRPr="00A9606E">
        <w:rPr>
          <w:szCs w:val="26"/>
          <w:lang w:val="fr-FR"/>
        </w:rPr>
        <w:t xml:space="preserve">Trang bị cho GV các kỹ năng </w:t>
      </w:r>
      <w:r w:rsidR="00403AAB" w:rsidRPr="00A9606E">
        <w:rPr>
          <w:szCs w:val="26"/>
          <w:lang w:val="fr-FR"/>
        </w:rPr>
        <w:t>giao tiếp hiệu quả để truyền đạt thông tin, ý kiến, ý tưởng một cách rõ ràng, dễ hiểu.</w:t>
      </w:r>
      <w:r w:rsidR="00D850CD" w:rsidRPr="00A9606E">
        <w:rPr>
          <w:szCs w:val="26"/>
          <w:lang w:val="fr-FR"/>
        </w:rPr>
        <w:t xml:space="preserve"> </w:t>
      </w:r>
    </w:p>
    <w:p w14:paraId="15FCDA1D" w14:textId="3AB4194E" w:rsidR="00A071F5" w:rsidRPr="00A9606E" w:rsidRDefault="00A071F5" w:rsidP="00CF5478">
      <w:pPr>
        <w:spacing w:before="0" w:after="0" w:line="324" w:lineRule="auto"/>
        <w:ind w:firstLine="0"/>
        <w:rPr>
          <w:i/>
          <w:szCs w:val="26"/>
          <w:lang w:val="fr-FR"/>
        </w:rPr>
      </w:pPr>
      <w:r w:rsidRPr="00A9606E">
        <w:rPr>
          <w:i/>
          <w:iCs/>
          <w:szCs w:val="26"/>
          <w:lang w:val="fr-FR"/>
        </w:rPr>
        <w:t>3.2.</w:t>
      </w:r>
      <w:r w:rsidR="000B2D5C" w:rsidRPr="00A9606E">
        <w:rPr>
          <w:i/>
          <w:iCs/>
          <w:szCs w:val="26"/>
          <w:lang w:val="vi-VN"/>
        </w:rPr>
        <w:t>5</w:t>
      </w:r>
      <w:r w:rsidRPr="00A9606E">
        <w:rPr>
          <w:i/>
          <w:iCs/>
          <w:szCs w:val="26"/>
          <w:lang w:val="fr-FR"/>
        </w:rPr>
        <w:t>.4. Cách thức thực hiện giải pháp</w:t>
      </w:r>
      <w:r w:rsidRPr="00A9606E">
        <w:rPr>
          <w:i/>
          <w:szCs w:val="26"/>
          <w:lang w:val="fr-FR"/>
        </w:rPr>
        <w:tab/>
      </w:r>
    </w:p>
    <w:p w14:paraId="20484DF9" w14:textId="77777777" w:rsidR="00A071F5" w:rsidRPr="00A9606E" w:rsidRDefault="00A071F5" w:rsidP="00CF5478">
      <w:pPr>
        <w:pStyle w:val="ListParagraph"/>
        <w:widowControl w:val="0"/>
        <w:numPr>
          <w:ilvl w:val="0"/>
          <w:numId w:val="29"/>
        </w:numPr>
        <w:tabs>
          <w:tab w:val="left" w:pos="851"/>
        </w:tabs>
        <w:autoSpaceDE w:val="0"/>
        <w:autoSpaceDN w:val="0"/>
        <w:spacing w:after="0" w:line="324" w:lineRule="auto"/>
        <w:ind w:right="4"/>
        <w:jc w:val="both"/>
        <w:rPr>
          <w:rFonts w:ascii="Times New Roman" w:hAnsi="Times New Roman"/>
          <w:b/>
          <w:vanish/>
          <w:sz w:val="26"/>
          <w:szCs w:val="26"/>
        </w:rPr>
      </w:pPr>
    </w:p>
    <w:p w14:paraId="10E40F38" w14:textId="77777777" w:rsidR="00A071F5" w:rsidRPr="00A9606E" w:rsidRDefault="00A071F5" w:rsidP="00CF5478">
      <w:pPr>
        <w:pStyle w:val="ListParagraph"/>
        <w:widowControl w:val="0"/>
        <w:numPr>
          <w:ilvl w:val="2"/>
          <w:numId w:val="29"/>
        </w:numPr>
        <w:tabs>
          <w:tab w:val="left" w:pos="851"/>
        </w:tabs>
        <w:autoSpaceDE w:val="0"/>
        <w:autoSpaceDN w:val="0"/>
        <w:spacing w:after="0" w:line="324" w:lineRule="auto"/>
        <w:ind w:right="4"/>
        <w:jc w:val="both"/>
        <w:rPr>
          <w:rFonts w:ascii="Times New Roman" w:hAnsi="Times New Roman"/>
          <w:b/>
          <w:vanish/>
          <w:sz w:val="26"/>
          <w:szCs w:val="26"/>
        </w:rPr>
      </w:pPr>
    </w:p>
    <w:p w14:paraId="18288EF1" w14:textId="77777777" w:rsidR="00A071F5" w:rsidRPr="00A9606E" w:rsidRDefault="00A071F5" w:rsidP="00CF5478">
      <w:pPr>
        <w:pStyle w:val="ListParagraph"/>
        <w:widowControl w:val="0"/>
        <w:numPr>
          <w:ilvl w:val="2"/>
          <w:numId w:val="29"/>
        </w:numPr>
        <w:tabs>
          <w:tab w:val="left" w:pos="851"/>
        </w:tabs>
        <w:autoSpaceDE w:val="0"/>
        <w:autoSpaceDN w:val="0"/>
        <w:spacing w:after="0" w:line="324" w:lineRule="auto"/>
        <w:ind w:right="4"/>
        <w:jc w:val="both"/>
        <w:rPr>
          <w:rFonts w:ascii="Times New Roman" w:hAnsi="Times New Roman"/>
          <w:b/>
          <w:vanish/>
          <w:sz w:val="26"/>
          <w:szCs w:val="26"/>
        </w:rPr>
      </w:pPr>
    </w:p>
    <w:p w14:paraId="670084D9" w14:textId="77777777" w:rsidR="00A071F5" w:rsidRPr="00A9606E" w:rsidRDefault="00A071F5" w:rsidP="00CF5478">
      <w:pPr>
        <w:pStyle w:val="ListParagraph"/>
        <w:widowControl w:val="0"/>
        <w:numPr>
          <w:ilvl w:val="2"/>
          <w:numId w:val="29"/>
        </w:numPr>
        <w:tabs>
          <w:tab w:val="left" w:pos="851"/>
        </w:tabs>
        <w:autoSpaceDE w:val="0"/>
        <w:autoSpaceDN w:val="0"/>
        <w:spacing w:after="0" w:line="324" w:lineRule="auto"/>
        <w:ind w:right="4"/>
        <w:jc w:val="both"/>
        <w:rPr>
          <w:rFonts w:ascii="Times New Roman" w:hAnsi="Times New Roman"/>
          <w:b/>
          <w:vanish/>
          <w:sz w:val="26"/>
          <w:szCs w:val="26"/>
        </w:rPr>
      </w:pPr>
    </w:p>
    <w:p w14:paraId="19F555BF" w14:textId="77777777" w:rsidR="00A071F5" w:rsidRPr="00A9606E" w:rsidRDefault="00A071F5" w:rsidP="00CF5478">
      <w:pPr>
        <w:pStyle w:val="ListParagraph"/>
        <w:widowControl w:val="0"/>
        <w:numPr>
          <w:ilvl w:val="2"/>
          <w:numId w:val="29"/>
        </w:numPr>
        <w:tabs>
          <w:tab w:val="left" w:pos="851"/>
        </w:tabs>
        <w:autoSpaceDE w:val="0"/>
        <w:autoSpaceDN w:val="0"/>
        <w:spacing w:after="0" w:line="324" w:lineRule="auto"/>
        <w:ind w:right="4"/>
        <w:jc w:val="both"/>
        <w:rPr>
          <w:rFonts w:ascii="Times New Roman" w:hAnsi="Times New Roman"/>
          <w:b/>
          <w:vanish/>
          <w:sz w:val="26"/>
          <w:szCs w:val="26"/>
        </w:rPr>
      </w:pPr>
    </w:p>
    <w:p w14:paraId="73E73CDA" w14:textId="77777777" w:rsidR="00A071F5" w:rsidRPr="00A9606E" w:rsidRDefault="00A071F5" w:rsidP="00CF5478">
      <w:pPr>
        <w:pStyle w:val="ListParagraph"/>
        <w:widowControl w:val="0"/>
        <w:numPr>
          <w:ilvl w:val="2"/>
          <w:numId w:val="29"/>
        </w:numPr>
        <w:tabs>
          <w:tab w:val="left" w:pos="851"/>
        </w:tabs>
        <w:autoSpaceDE w:val="0"/>
        <w:autoSpaceDN w:val="0"/>
        <w:spacing w:after="0" w:line="324" w:lineRule="auto"/>
        <w:ind w:right="4"/>
        <w:jc w:val="both"/>
        <w:rPr>
          <w:rFonts w:ascii="Times New Roman" w:hAnsi="Times New Roman"/>
          <w:b/>
          <w:vanish/>
          <w:sz w:val="26"/>
          <w:szCs w:val="26"/>
        </w:rPr>
      </w:pPr>
    </w:p>
    <w:p w14:paraId="09166771" w14:textId="77777777" w:rsidR="00A071F5" w:rsidRPr="00A9606E" w:rsidRDefault="00A071F5" w:rsidP="00CF5478">
      <w:pPr>
        <w:tabs>
          <w:tab w:val="left" w:pos="0"/>
          <w:tab w:val="left" w:pos="720"/>
        </w:tabs>
        <w:spacing w:before="0" w:after="0" w:line="324" w:lineRule="auto"/>
        <w:ind w:firstLine="709"/>
        <w:rPr>
          <w:bCs/>
          <w:i/>
          <w:szCs w:val="26"/>
        </w:rPr>
      </w:pPr>
      <w:r w:rsidRPr="00A9606E">
        <w:rPr>
          <w:bCs/>
          <w:i/>
          <w:szCs w:val="26"/>
        </w:rPr>
        <w:t>Bước 1: Xác định nhu cầu bồi dưỡng và nội dung bồi dưỡng</w:t>
      </w:r>
    </w:p>
    <w:p w14:paraId="3B8B116C" w14:textId="0DF4AE19" w:rsidR="00A071F5" w:rsidRPr="00A9606E" w:rsidRDefault="00A071F5" w:rsidP="00CF5478">
      <w:pPr>
        <w:pStyle w:val="ListParagraph"/>
        <w:widowControl w:val="0"/>
        <w:autoSpaceDE w:val="0"/>
        <w:autoSpaceDN w:val="0"/>
        <w:spacing w:after="0" w:line="324" w:lineRule="auto"/>
        <w:ind w:left="0" w:right="4" w:firstLine="709"/>
        <w:jc w:val="both"/>
        <w:rPr>
          <w:rFonts w:ascii="Times New Roman" w:hAnsi="Times New Roman"/>
          <w:sz w:val="26"/>
          <w:szCs w:val="26"/>
        </w:rPr>
      </w:pPr>
      <w:r w:rsidRPr="00A9606E">
        <w:rPr>
          <w:rFonts w:ascii="Times New Roman" w:hAnsi="Times New Roman"/>
          <w:sz w:val="26"/>
          <w:szCs w:val="26"/>
        </w:rPr>
        <w:t xml:space="preserve">Để triển khai tổ chức khóa bồi dưỡng kỹ </w:t>
      </w:r>
      <w:r w:rsidRPr="00A9606E">
        <w:rPr>
          <w:rFonts w:asciiTheme="majorHAnsi" w:hAnsiTheme="majorHAnsi" w:cstheme="majorHAnsi"/>
          <w:sz w:val="26"/>
          <w:szCs w:val="26"/>
        </w:rPr>
        <w:t xml:space="preserve">năng </w:t>
      </w:r>
      <w:r w:rsidR="00F10299" w:rsidRPr="00A9606E">
        <w:rPr>
          <w:rFonts w:asciiTheme="majorHAnsi" w:hAnsiTheme="majorHAnsi" w:cstheme="majorHAnsi"/>
          <w:sz w:val="26"/>
          <w:szCs w:val="26"/>
        </w:rPr>
        <w:t>triển khai</w:t>
      </w:r>
      <w:r w:rsidR="00F10299" w:rsidRPr="00A9606E">
        <w:rPr>
          <w:i/>
          <w:sz w:val="26"/>
          <w:szCs w:val="26"/>
        </w:rPr>
        <w:t xml:space="preserve"> </w:t>
      </w:r>
      <w:r w:rsidRPr="00A9606E">
        <w:rPr>
          <w:rFonts w:ascii="Times New Roman" w:hAnsi="Times New Roman"/>
          <w:sz w:val="26"/>
          <w:szCs w:val="26"/>
        </w:rPr>
        <w:t xml:space="preserve">các </w:t>
      </w:r>
      <w:r w:rsidR="003748F3" w:rsidRPr="00A9606E">
        <w:rPr>
          <w:rFonts w:ascii="Times New Roman" w:hAnsi="Times New Roman"/>
          <w:sz w:val="26"/>
          <w:szCs w:val="26"/>
        </w:rPr>
        <w:t>hoạt động xây dựng</w:t>
      </w:r>
      <w:r w:rsidRPr="00A9606E">
        <w:rPr>
          <w:rFonts w:ascii="Times New Roman" w:hAnsi="Times New Roman"/>
          <w:sz w:val="26"/>
          <w:szCs w:val="26"/>
        </w:rPr>
        <w:t xml:space="preserve"> VHNT cho đội ngũ </w:t>
      </w:r>
      <w:r w:rsidR="001F6281" w:rsidRPr="00A9606E">
        <w:rPr>
          <w:rFonts w:ascii="Times New Roman" w:hAnsi="Times New Roman"/>
          <w:sz w:val="26"/>
          <w:szCs w:val="26"/>
        </w:rPr>
        <w:t>GV</w:t>
      </w:r>
      <w:r w:rsidRPr="00A9606E">
        <w:rPr>
          <w:rFonts w:ascii="Times New Roman" w:hAnsi="Times New Roman"/>
          <w:sz w:val="26"/>
          <w:szCs w:val="26"/>
        </w:rPr>
        <w:t xml:space="preserve"> thì Lãnh đạo nhà trường cần </w:t>
      </w:r>
      <w:r w:rsidR="003E7837" w:rsidRPr="00A9606E">
        <w:rPr>
          <w:rFonts w:ascii="Times New Roman" w:hAnsi="Times New Roman"/>
          <w:sz w:val="26"/>
          <w:szCs w:val="26"/>
        </w:rPr>
        <w:t xml:space="preserve">khảo sát và </w:t>
      </w:r>
      <w:r w:rsidRPr="00A9606E">
        <w:rPr>
          <w:rFonts w:ascii="Times New Roman" w:hAnsi="Times New Roman"/>
          <w:sz w:val="26"/>
          <w:szCs w:val="26"/>
        </w:rPr>
        <w:t>nắm bắt được nhu cầu bồi dưỡng</w:t>
      </w:r>
      <w:r w:rsidR="00C75B79" w:rsidRPr="00A9606E">
        <w:rPr>
          <w:rFonts w:ascii="Times New Roman" w:hAnsi="Times New Roman"/>
          <w:sz w:val="26"/>
          <w:szCs w:val="26"/>
        </w:rPr>
        <w:t>, điều này có thể thực hiện thông qua khảo sát, phỏng vấn, thảo luận nhóm với GV để hiểu rõ những khó khăn và nhu cầu, mong muốn của họ</w:t>
      </w:r>
      <w:r w:rsidRPr="00A9606E">
        <w:rPr>
          <w:rFonts w:ascii="Times New Roman" w:hAnsi="Times New Roman"/>
          <w:sz w:val="26"/>
          <w:szCs w:val="26"/>
        </w:rPr>
        <w:t xml:space="preserve">. Nhu cầu bồi dưỡng ở đây bao gồm cả nhu cầu của cá nhân GV trong việc mong muốn nâng cao năng lực tiến hành các </w:t>
      </w:r>
      <w:r w:rsidR="00557DE8" w:rsidRPr="00A9606E">
        <w:rPr>
          <w:rFonts w:ascii="Times New Roman" w:hAnsi="Times New Roman"/>
          <w:sz w:val="26"/>
          <w:szCs w:val="26"/>
        </w:rPr>
        <w:t>HĐXD</w:t>
      </w:r>
      <w:r w:rsidRPr="00A9606E">
        <w:rPr>
          <w:rFonts w:ascii="Times New Roman" w:hAnsi="Times New Roman"/>
          <w:sz w:val="26"/>
          <w:szCs w:val="26"/>
        </w:rPr>
        <w:t xml:space="preserve"> văn hóa; nhu cầu của nhà trường mong muốn GV có đủ năng lực tiến hành các </w:t>
      </w:r>
      <w:r w:rsidR="003748F3" w:rsidRPr="00A9606E">
        <w:rPr>
          <w:rFonts w:ascii="Times New Roman" w:hAnsi="Times New Roman"/>
          <w:sz w:val="26"/>
          <w:szCs w:val="26"/>
        </w:rPr>
        <w:t xml:space="preserve">hoạt động xây dựng </w:t>
      </w:r>
      <w:r w:rsidRPr="00A9606E">
        <w:rPr>
          <w:rFonts w:ascii="Times New Roman" w:hAnsi="Times New Roman"/>
          <w:sz w:val="26"/>
          <w:szCs w:val="26"/>
        </w:rPr>
        <w:t>VHNT.</w:t>
      </w:r>
    </w:p>
    <w:p w14:paraId="61283EFD" w14:textId="77777777" w:rsidR="00A071F5" w:rsidRPr="00A9606E" w:rsidRDefault="00A071F5" w:rsidP="00CF5478">
      <w:pPr>
        <w:pStyle w:val="ListParagraph"/>
        <w:widowControl w:val="0"/>
        <w:autoSpaceDE w:val="0"/>
        <w:autoSpaceDN w:val="0"/>
        <w:spacing w:after="0" w:line="324" w:lineRule="auto"/>
        <w:ind w:left="0" w:right="4" w:firstLine="709"/>
        <w:jc w:val="both"/>
        <w:rPr>
          <w:rFonts w:ascii="Times New Roman" w:hAnsi="Times New Roman"/>
          <w:b/>
          <w:spacing w:val="4"/>
          <w:sz w:val="26"/>
          <w:szCs w:val="26"/>
        </w:rPr>
      </w:pPr>
      <w:r w:rsidRPr="00A9606E">
        <w:rPr>
          <w:rFonts w:ascii="Times New Roman" w:hAnsi="Times New Roman"/>
          <w:spacing w:val="4"/>
          <w:sz w:val="26"/>
          <w:szCs w:val="26"/>
        </w:rPr>
        <w:t xml:space="preserve">Dựa vào nhu cầu bồi dưỡng, nhà trường thiết lập các nội dung cần bồi dưỡng cũng như kế hoạch triển khai thực hiện khóa bồi dưỡng nhằm đạt các mục tiêu đề ra. </w:t>
      </w:r>
    </w:p>
    <w:p w14:paraId="6005592F" w14:textId="55B11FA5" w:rsidR="00A071F5" w:rsidRPr="00A9606E" w:rsidRDefault="00A071F5" w:rsidP="00CF5478">
      <w:pPr>
        <w:tabs>
          <w:tab w:val="left" w:pos="0"/>
          <w:tab w:val="left" w:pos="720"/>
        </w:tabs>
        <w:spacing w:before="0" w:after="0" w:line="324" w:lineRule="auto"/>
        <w:ind w:firstLine="709"/>
        <w:rPr>
          <w:bCs/>
          <w:i/>
          <w:szCs w:val="26"/>
        </w:rPr>
      </w:pPr>
      <w:r w:rsidRPr="00A9606E">
        <w:rPr>
          <w:bCs/>
          <w:i/>
          <w:szCs w:val="26"/>
        </w:rPr>
        <w:t xml:space="preserve">Bước 2: </w:t>
      </w:r>
      <w:r w:rsidR="00DC2409" w:rsidRPr="00A9606E">
        <w:rPr>
          <w:bCs/>
          <w:i/>
          <w:szCs w:val="26"/>
        </w:rPr>
        <w:t>Quản lý</w:t>
      </w:r>
      <w:r w:rsidRPr="00A9606E">
        <w:rPr>
          <w:bCs/>
          <w:i/>
          <w:szCs w:val="26"/>
        </w:rPr>
        <w:t xml:space="preserve"> xây dựng kế hoạch bồi dưỡng</w:t>
      </w:r>
    </w:p>
    <w:p w14:paraId="483B41C8" w14:textId="0717D822" w:rsidR="00A071F5" w:rsidRPr="00A9606E" w:rsidRDefault="00A071F5" w:rsidP="00CF5478">
      <w:pPr>
        <w:spacing w:before="0" w:after="0" w:line="324" w:lineRule="auto"/>
        <w:ind w:firstLine="709"/>
        <w:rPr>
          <w:szCs w:val="26"/>
        </w:rPr>
      </w:pPr>
      <w:r w:rsidRPr="00A9606E">
        <w:rPr>
          <w:szCs w:val="26"/>
        </w:rPr>
        <w:t xml:space="preserve">Căn cứ trên cơ sở xác định thực trạng năng lực, kỹ năng tiến hành các </w:t>
      </w:r>
      <w:r w:rsidR="00B53718" w:rsidRPr="00A9606E">
        <w:rPr>
          <w:szCs w:val="26"/>
        </w:rPr>
        <w:t>hoạt động xây dựng</w:t>
      </w:r>
      <w:r w:rsidRPr="00A9606E">
        <w:rPr>
          <w:szCs w:val="26"/>
        </w:rPr>
        <w:t xml:space="preserve"> VHNT cho đội ngũ </w:t>
      </w:r>
      <w:r w:rsidR="001F6281" w:rsidRPr="00A9606E">
        <w:rPr>
          <w:szCs w:val="26"/>
        </w:rPr>
        <w:t>GV</w:t>
      </w:r>
      <w:r w:rsidRPr="00A9606E">
        <w:rPr>
          <w:szCs w:val="26"/>
        </w:rPr>
        <w:t xml:space="preserve"> cũng như xác định nhu cầu bồi dưỡng của các đối tượng tham gia. Bộ phận văn phòng nhà trường thực hiện xây dựng kế hoạch bồi dưỡng trình Hiệu trưởng phê duyệt thực hiện.</w:t>
      </w:r>
    </w:p>
    <w:p w14:paraId="338F5C81" w14:textId="1CF263C5" w:rsidR="0090298B" w:rsidRPr="00A9606E" w:rsidRDefault="0090298B" w:rsidP="00CF5478">
      <w:pPr>
        <w:tabs>
          <w:tab w:val="left" w:pos="0"/>
          <w:tab w:val="left" w:pos="720"/>
        </w:tabs>
        <w:spacing w:before="0" w:after="0" w:line="324" w:lineRule="auto"/>
        <w:ind w:firstLine="709"/>
        <w:rPr>
          <w:szCs w:val="26"/>
        </w:rPr>
      </w:pPr>
      <w:r w:rsidRPr="00A9606E">
        <w:rPr>
          <w:szCs w:val="26"/>
        </w:rPr>
        <w:lastRenderedPageBreak/>
        <w:t>Kế hoạch bồi dưỡng cần xác định rõ mục tiêu, nôi dung, phương thức và các điều kiện bồi dưỡng, nguồn nhân lực tham gia bồi dưỡng và dự kiến được kết quả của hoạt động bồi dưỡng.</w:t>
      </w:r>
    </w:p>
    <w:p w14:paraId="488E361F" w14:textId="1D6E8274" w:rsidR="00A071F5" w:rsidRPr="00A9606E" w:rsidRDefault="00A071F5" w:rsidP="00CF5478">
      <w:pPr>
        <w:tabs>
          <w:tab w:val="left" w:pos="0"/>
          <w:tab w:val="left" w:pos="720"/>
        </w:tabs>
        <w:spacing w:before="0" w:after="0" w:line="324" w:lineRule="auto"/>
        <w:ind w:firstLine="709"/>
        <w:rPr>
          <w:bCs/>
          <w:i/>
          <w:szCs w:val="26"/>
        </w:rPr>
      </w:pPr>
      <w:r w:rsidRPr="00A9606E">
        <w:rPr>
          <w:bCs/>
          <w:i/>
          <w:szCs w:val="26"/>
        </w:rPr>
        <w:t>Bước 3: Tổ chức thực hiện bồi dưỡng</w:t>
      </w:r>
    </w:p>
    <w:p w14:paraId="12BF1277" w14:textId="38CB4600" w:rsidR="00A071F5" w:rsidRPr="00A9606E" w:rsidRDefault="00A071F5" w:rsidP="00CF5478">
      <w:pPr>
        <w:spacing w:before="0" w:after="0" w:line="324" w:lineRule="auto"/>
        <w:ind w:firstLine="709"/>
        <w:rPr>
          <w:szCs w:val="26"/>
        </w:rPr>
      </w:pPr>
      <w:r w:rsidRPr="00A9606E">
        <w:rPr>
          <w:spacing w:val="-4"/>
          <w:szCs w:val="26"/>
        </w:rPr>
        <w:tab/>
      </w:r>
      <w:r w:rsidRPr="00A9606E">
        <w:rPr>
          <w:szCs w:val="26"/>
        </w:rPr>
        <w:t xml:space="preserve">Ban giám hiệu nhà trường giao cho văn phòng chủ trì thực hiện tổ chức hoạt động bồi dưỡng kỹ năng tiến hành các </w:t>
      </w:r>
      <w:r w:rsidR="005238E8" w:rsidRPr="00A9606E">
        <w:rPr>
          <w:szCs w:val="26"/>
        </w:rPr>
        <w:t>hoạt động xây dựng</w:t>
      </w:r>
      <w:r w:rsidRPr="00A9606E">
        <w:rPr>
          <w:szCs w:val="26"/>
        </w:rPr>
        <w:t xml:space="preserve"> VHNT cho đội ngũ </w:t>
      </w:r>
      <w:r w:rsidR="001F6281" w:rsidRPr="00A9606E">
        <w:rPr>
          <w:szCs w:val="26"/>
        </w:rPr>
        <w:t>GV</w:t>
      </w:r>
      <w:r w:rsidRPr="00A9606E">
        <w:rPr>
          <w:szCs w:val="26"/>
        </w:rPr>
        <w:t>.</w:t>
      </w:r>
    </w:p>
    <w:p w14:paraId="4734127B" w14:textId="3BA65128" w:rsidR="00A071F5" w:rsidRPr="00A9606E" w:rsidRDefault="00A071F5" w:rsidP="00CF5478">
      <w:pPr>
        <w:spacing w:before="0" w:after="0" w:line="324" w:lineRule="auto"/>
        <w:ind w:firstLine="709"/>
        <w:rPr>
          <w:szCs w:val="26"/>
        </w:rPr>
      </w:pPr>
      <w:r w:rsidRPr="00A9606E">
        <w:rPr>
          <w:szCs w:val="26"/>
        </w:rPr>
        <w:t xml:space="preserve">Các Tổ bộ môn trong trường có trách nhiệm phối hợp với Bộ phận văn phòng đánh giá thực trạng về thái độ, kiến thức, kỹ năng của đội ngũ GV về tiến hành các hoạt động phát triển </w:t>
      </w:r>
      <w:r w:rsidR="001001D2" w:rsidRPr="00A9606E">
        <w:rPr>
          <w:szCs w:val="26"/>
        </w:rPr>
        <w:t>VHNT</w:t>
      </w:r>
      <w:r w:rsidRPr="00A9606E">
        <w:rPr>
          <w:szCs w:val="26"/>
        </w:rPr>
        <w:t xml:space="preserve">. Từ đó xây dựng kế hoạch bồi dưỡng nâng cao năng lực tiến hành các </w:t>
      </w:r>
      <w:r w:rsidR="0038734F" w:rsidRPr="00A9606E">
        <w:rPr>
          <w:szCs w:val="26"/>
        </w:rPr>
        <w:t xml:space="preserve">hoạt động xây dựng </w:t>
      </w:r>
      <w:r w:rsidRPr="00A9606E">
        <w:rPr>
          <w:szCs w:val="26"/>
        </w:rPr>
        <w:t>VHNT (bao gồm xác định nhu cầu bồi dưỡng; hình thức; phương pháp; nội dung bồi dưỡng;...).</w:t>
      </w:r>
    </w:p>
    <w:p w14:paraId="33B5DBD1" w14:textId="22D0F438" w:rsidR="00A071F5" w:rsidRPr="00A9606E" w:rsidRDefault="00A071F5" w:rsidP="00CF5478">
      <w:pPr>
        <w:spacing w:before="0" w:after="0" w:line="324" w:lineRule="auto"/>
        <w:ind w:firstLine="709"/>
        <w:rPr>
          <w:szCs w:val="26"/>
        </w:rPr>
      </w:pPr>
      <w:r w:rsidRPr="00A9606E">
        <w:rPr>
          <w:szCs w:val="26"/>
        </w:rPr>
        <w:t>Kết thúc khóa học, Bộ phận văn phòng thực hiện hoạt động kiểm tra, đánh giá khóa học bồi dưỡng</w:t>
      </w:r>
      <w:r w:rsidR="00260F4F" w:rsidRPr="00A9606E">
        <w:rPr>
          <w:szCs w:val="26"/>
        </w:rPr>
        <w:t>.</w:t>
      </w:r>
    </w:p>
    <w:p w14:paraId="62BEA050" w14:textId="77777777" w:rsidR="00A071F5" w:rsidRPr="00A9606E" w:rsidRDefault="00A071F5" w:rsidP="00CF5478">
      <w:pPr>
        <w:tabs>
          <w:tab w:val="left" w:pos="0"/>
          <w:tab w:val="left" w:pos="720"/>
        </w:tabs>
        <w:spacing w:before="0" w:after="0" w:line="324" w:lineRule="auto"/>
        <w:ind w:firstLine="709"/>
        <w:rPr>
          <w:bCs/>
          <w:i/>
          <w:szCs w:val="26"/>
        </w:rPr>
      </w:pPr>
      <w:r w:rsidRPr="00A9606E">
        <w:rPr>
          <w:bCs/>
          <w:i/>
          <w:szCs w:val="26"/>
        </w:rPr>
        <w:t>Bước 4: Chỉ đạo thực hiện bồi dưỡng</w:t>
      </w:r>
    </w:p>
    <w:p w14:paraId="46191087" w14:textId="77777777" w:rsidR="00A071F5" w:rsidRPr="00A9606E" w:rsidRDefault="00A071F5" w:rsidP="00CF5478">
      <w:pPr>
        <w:spacing w:before="0" w:after="0" w:line="324" w:lineRule="auto"/>
        <w:ind w:firstLine="709"/>
        <w:rPr>
          <w:szCs w:val="26"/>
        </w:rPr>
      </w:pPr>
      <w:r w:rsidRPr="00A9606E">
        <w:rPr>
          <w:szCs w:val="26"/>
        </w:rPr>
        <w:t>Lãnh đạo nhà trường đóng vai trò chủ trì thực hiện toàn bộ nội dung khóa bồi dưỡng nhằm tăng cường năng lực cho các đối tượng tham gia. Bộ phận văn phòng vai trò đơn vị triển khai thực hiện khóa bồi dưỡng, phối hợp với các Tổ bộ môn chỉ đạo đến GV xác định nhu cầu bồi dưỡng, hình thức, nội dung và những yêu cầu cần có của khóa bồi dưỡng.</w:t>
      </w:r>
    </w:p>
    <w:p w14:paraId="4A9BE15C" w14:textId="77777777" w:rsidR="00A071F5" w:rsidRPr="00A9606E" w:rsidRDefault="00A071F5" w:rsidP="00CF5478">
      <w:pPr>
        <w:spacing w:before="0" w:after="0" w:line="324" w:lineRule="auto"/>
        <w:ind w:firstLine="709"/>
        <w:rPr>
          <w:szCs w:val="26"/>
        </w:rPr>
      </w:pPr>
      <w:r w:rsidRPr="00A9606E">
        <w:rPr>
          <w:szCs w:val="26"/>
        </w:rPr>
        <w:t xml:space="preserve">Khi khai mạc/kết thúc khóa bồi dưỡng, cần có sự có mặt của Lãnh đạo nhà trường để phát biểu chỉ đạo thực hiện mục đích của khóa bồi dưỡng cũng như tổng kết khóa học nhằm động viên tinh thần của các đối tượng tham gia bồi dưỡng. </w:t>
      </w:r>
    </w:p>
    <w:p w14:paraId="592169DA" w14:textId="77777777" w:rsidR="00A071F5" w:rsidRPr="00A9606E" w:rsidRDefault="00A071F5" w:rsidP="00CF5478">
      <w:pPr>
        <w:tabs>
          <w:tab w:val="left" w:pos="0"/>
          <w:tab w:val="left" w:pos="720"/>
        </w:tabs>
        <w:spacing w:before="0" w:after="0" w:line="324" w:lineRule="auto"/>
        <w:ind w:firstLine="709"/>
        <w:rPr>
          <w:bCs/>
          <w:i/>
          <w:szCs w:val="26"/>
        </w:rPr>
      </w:pPr>
      <w:r w:rsidRPr="00A9606E">
        <w:rPr>
          <w:bCs/>
          <w:i/>
          <w:szCs w:val="26"/>
        </w:rPr>
        <w:t>Bước 5: Kiểm tra, đánh giá kết quả bồi dưỡng</w:t>
      </w:r>
    </w:p>
    <w:p w14:paraId="71E6AB75" w14:textId="7684449E" w:rsidR="00A071F5" w:rsidRPr="00A9606E" w:rsidRDefault="00A071F5" w:rsidP="00CF5478">
      <w:pPr>
        <w:spacing w:before="0" w:after="0" w:line="324" w:lineRule="auto"/>
        <w:ind w:firstLine="709"/>
        <w:rPr>
          <w:szCs w:val="26"/>
        </w:rPr>
      </w:pPr>
      <w:r w:rsidRPr="00A9606E">
        <w:rPr>
          <w:szCs w:val="26"/>
        </w:rPr>
        <w:t xml:space="preserve">Khi tiến hành tổ chức bồi dưỡng kiến thức, kỹ năng tiến hành các hoạt động phát triển </w:t>
      </w:r>
      <w:r w:rsidR="001001D2" w:rsidRPr="00A9606E">
        <w:rPr>
          <w:szCs w:val="26"/>
        </w:rPr>
        <w:t>VHNT</w:t>
      </w:r>
      <w:r w:rsidRPr="00A9606E">
        <w:rPr>
          <w:szCs w:val="26"/>
        </w:rPr>
        <w:t xml:space="preserve"> cho đội ngũ </w:t>
      </w:r>
      <w:r w:rsidR="001F6281" w:rsidRPr="00A9606E">
        <w:rPr>
          <w:szCs w:val="26"/>
        </w:rPr>
        <w:t>GV</w:t>
      </w:r>
      <w:r w:rsidRPr="00A9606E">
        <w:rPr>
          <w:szCs w:val="26"/>
        </w:rPr>
        <w:t xml:space="preserve"> cần có sự kiểm tra, đánh giá kết quả bồi dưỡng, sau đó tổng hợp thông tin về kết quả bồi dưỡng. Sau mỗi đợt bồi dưỡng kiến thức, kỹ năng về tiến hành các </w:t>
      </w:r>
      <w:r w:rsidR="00F953F6" w:rsidRPr="00A9606E">
        <w:rPr>
          <w:szCs w:val="26"/>
        </w:rPr>
        <w:t>hoạt động xây dựng</w:t>
      </w:r>
      <w:r w:rsidRPr="00A9606E">
        <w:rPr>
          <w:szCs w:val="26"/>
        </w:rPr>
        <w:t xml:space="preserve"> VHNT cho đội ngũ </w:t>
      </w:r>
      <w:r w:rsidR="001F6281" w:rsidRPr="00A9606E">
        <w:rPr>
          <w:szCs w:val="26"/>
        </w:rPr>
        <w:t>GV</w:t>
      </w:r>
      <w:r w:rsidRPr="00A9606E">
        <w:rPr>
          <w:szCs w:val="26"/>
        </w:rPr>
        <w:t xml:space="preserve"> có báo cáo kết quả hoạt động.</w:t>
      </w:r>
      <w:r w:rsidR="00C030B6" w:rsidRPr="00A9606E">
        <w:rPr>
          <w:szCs w:val="26"/>
        </w:rPr>
        <w:t xml:space="preserve"> </w:t>
      </w:r>
    </w:p>
    <w:p w14:paraId="394C8A7C" w14:textId="77777777" w:rsidR="00A071F5" w:rsidRPr="00A9606E" w:rsidRDefault="00A071F5" w:rsidP="00CF5478">
      <w:pPr>
        <w:spacing w:before="0" w:after="0" w:line="324" w:lineRule="auto"/>
        <w:ind w:firstLine="709"/>
        <w:rPr>
          <w:szCs w:val="26"/>
        </w:rPr>
      </w:pPr>
      <w:r w:rsidRPr="00A9606E">
        <w:rPr>
          <w:szCs w:val="26"/>
        </w:rPr>
        <w:t>Trên cơ sở kết quả bồi dưỡng, Bộ phận văn phòng sẽ phân tích những điểm nổi bật mà khóa bồi dưỡng đạt được cũng như những hạn chế còn tồn tại để có những biện pháp khắc phục cho những khóa đào tạo sau.</w:t>
      </w:r>
    </w:p>
    <w:p w14:paraId="15AEE080" w14:textId="28E0DE7C" w:rsidR="00FF33C4" w:rsidRPr="00A9606E" w:rsidRDefault="00A071F5" w:rsidP="00CF5478">
      <w:pPr>
        <w:spacing w:before="0" w:after="0" w:line="324" w:lineRule="auto"/>
        <w:ind w:firstLine="709"/>
        <w:rPr>
          <w:szCs w:val="26"/>
        </w:rPr>
      </w:pPr>
      <w:r w:rsidRPr="00A9606E">
        <w:rPr>
          <w:szCs w:val="26"/>
        </w:rPr>
        <w:lastRenderedPageBreak/>
        <w:t>Kiểm tra, đánh giá khóa học sau khi kết thúc cần có sự động viên các đối tượng tham gia bồi dưỡng, khen thưởng các đối tượng có kết quả hoàn thành xuất sắc khóa học.</w:t>
      </w:r>
    </w:p>
    <w:p w14:paraId="149D6981" w14:textId="55C40C6B" w:rsidR="00A071F5" w:rsidRPr="00A9606E" w:rsidRDefault="00A071F5" w:rsidP="00CF5478">
      <w:pPr>
        <w:spacing w:before="0" w:after="0" w:line="324" w:lineRule="auto"/>
        <w:ind w:firstLine="0"/>
        <w:rPr>
          <w:i/>
          <w:iCs/>
          <w:szCs w:val="26"/>
        </w:rPr>
      </w:pPr>
      <w:r w:rsidRPr="00A9606E">
        <w:rPr>
          <w:i/>
          <w:iCs/>
          <w:szCs w:val="26"/>
        </w:rPr>
        <w:t>3.2.</w:t>
      </w:r>
      <w:r w:rsidR="000B2D5C" w:rsidRPr="00A9606E">
        <w:rPr>
          <w:i/>
          <w:iCs/>
          <w:szCs w:val="26"/>
          <w:lang w:val="vi-VN"/>
        </w:rPr>
        <w:t>5</w:t>
      </w:r>
      <w:r w:rsidRPr="00A9606E">
        <w:rPr>
          <w:i/>
          <w:iCs/>
          <w:szCs w:val="26"/>
        </w:rPr>
        <w:t>.5. Điều kiện thực hiện giải pháp</w:t>
      </w:r>
    </w:p>
    <w:p w14:paraId="36C2D1DF" w14:textId="77777777" w:rsidR="00091CBE" w:rsidRPr="00A9606E" w:rsidRDefault="00A071F5" w:rsidP="00CF5478">
      <w:pPr>
        <w:spacing w:before="0" w:after="0" w:line="324" w:lineRule="auto"/>
        <w:ind w:firstLine="709"/>
        <w:rPr>
          <w:spacing w:val="-2"/>
          <w:szCs w:val="26"/>
        </w:rPr>
      </w:pPr>
      <w:r w:rsidRPr="00A9606E">
        <w:rPr>
          <w:spacing w:val="-2"/>
          <w:szCs w:val="26"/>
        </w:rPr>
        <w:t xml:space="preserve">Bồi dưỡng kỹ năng tiến hành các </w:t>
      </w:r>
      <w:r w:rsidR="00F953F6" w:rsidRPr="00A9606E">
        <w:rPr>
          <w:spacing w:val="-2"/>
          <w:szCs w:val="26"/>
        </w:rPr>
        <w:t>hoạt động xây dựng</w:t>
      </w:r>
      <w:r w:rsidRPr="00A9606E">
        <w:rPr>
          <w:spacing w:val="-2"/>
          <w:szCs w:val="26"/>
        </w:rPr>
        <w:t xml:space="preserve"> VHNT cho đội ngũ </w:t>
      </w:r>
      <w:r w:rsidR="00F60ADA" w:rsidRPr="00A9606E">
        <w:rPr>
          <w:spacing w:val="-2"/>
          <w:szCs w:val="26"/>
        </w:rPr>
        <w:t xml:space="preserve">giáo viên THPT </w:t>
      </w:r>
      <w:r w:rsidRPr="00A9606E">
        <w:rPr>
          <w:spacing w:val="-2"/>
          <w:szCs w:val="26"/>
        </w:rPr>
        <w:t xml:space="preserve">chỉ có ý nghĩa và hiệu quả khi bản thân các đối tượng tham gia bồi dưỡng phải các định được mục đích của việc bồi dưỡng. </w:t>
      </w:r>
      <w:r w:rsidR="001823CE" w:rsidRPr="00A9606E">
        <w:rPr>
          <w:spacing w:val="-2"/>
          <w:szCs w:val="26"/>
        </w:rPr>
        <w:t xml:space="preserve">Vì vậy, hơn ai hết, hoạt động bồi dưỡng phải được xuất phát từ nguyện vọng, nhu cầu và mong muốn được tham gia hoạt động bồi dưỡng của các đối tượng và </w:t>
      </w:r>
      <w:r w:rsidR="00091CBE" w:rsidRPr="00A9606E">
        <w:rPr>
          <w:spacing w:val="-2"/>
          <w:szCs w:val="26"/>
        </w:rPr>
        <w:t>đây cũng phải được xem là nghĩa vụ, quyền lợi của họ khi tham gia hoạt động.</w:t>
      </w:r>
    </w:p>
    <w:p w14:paraId="72C742C2" w14:textId="043BCD2A" w:rsidR="00A071F5" w:rsidRPr="00A9606E" w:rsidRDefault="00091CBE" w:rsidP="00CF5478">
      <w:pPr>
        <w:spacing w:before="0" w:after="0" w:line="324" w:lineRule="auto"/>
        <w:ind w:firstLine="709"/>
        <w:rPr>
          <w:spacing w:val="2"/>
          <w:szCs w:val="26"/>
        </w:rPr>
      </w:pPr>
      <w:r w:rsidRPr="00A9606E">
        <w:rPr>
          <w:spacing w:val="2"/>
          <w:szCs w:val="26"/>
        </w:rPr>
        <w:t>Để biện pháp này có thể thực hiện thì cần có kế hoạch chi tiết của hoạt động bồi dưỡng.</w:t>
      </w:r>
      <w:r w:rsidR="001C7299" w:rsidRPr="00A9606E">
        <w:rPr>
          <w:spacing w:val="2"/>
          <w:szCs w:val="26"/>
        </w:rPr>
        <w:t xml:space="preserve"> Đội ngũ giảng viên, chuyên gia cần có kiến thức và kỹ năng chuyên sâu về xây dựng văn hóa nhà trường để đảm nhận vai trò hướng dẫn, bồi dưỡng cho GV.</w:t>
      </w:r>
    </w:p>
    <w:p w14:paraId="384884CF" w14:textId="46B7B109" w:rsidR="009F3AD9" w:rsidRPr="00A9606E" w:rsidRDefault="00A071F5" w:rsidP="00CF5478">
      <w:pPr>
        <w:spacing w:before="0" w:after="0" w:line="324" w:lineRule="auto"/>
        <w:ind w:firstLine="709"/>
        <w:rPr>
          <w:szCs w:val="26"/>
        </w:rPr>
      </w:pPr>
      <w:r w:rsidRPr="00A9606E">
        <w:rPr>
          <w:szCs w:val="26"/>
        </w:rPr>
        <w:t xml:space="preserve">Cần có sự quan tâm chỉ đạo của </w:t>
      </w:r>
      <w:r w:rsidR="009F3AD9" w:rsidRPr="00A9606E">
        <w:rPr>
          <w:szCs w:val="26"/>
        </w:rPr>
        <w:t xml:space="preserve">Lãnh đạo </w:t>
      </w:r>
      <w:r w:rsidRPr="00A9606E">
        <w:rPr>
          <w:szCs w:val="26"/>
        </w:rPr>
        <w:t>nhà trường</w:t>
      </w:r>
      <w:r w:rsidR="009F3AD9" w:rsidRPr="00A9606E">
        <w:rPr>
          <w:szCs w:val="26"/>
        </w:rPr>
        <w:t xml:space="preserve"> từ việc cung cấp nguồn lực và tạo điều kiện thuận lợi để cho GV tham gia vào các hoạt động bồi dưỡng cũng như thúc đẩy việc áp dụng những kiến thức, kỹ năng đã học vào giảng dạy thực tế.</w:t>
      </w:r>
    </w:p>
    <w:p w14:paraId="61590D94" w14:textId="3D2B69EC" w:rsidR="00A071F5" w:rsidRPr="00A9606E" w:rsidRDefault="009F3AD9" w:rsidP="00CF5478">
      <w:pPr>
        <w:spacing w:before="0" w:after="0" w:line="324" w:lineRule="auto"/>
        <w:ind w:firstLine="709"/>
        <w:rPr>
          <w:szCs w:val="26"/>
        </w:rPr>
      </w:pPr>
      <w:r w:rsidRPr="00A9606E">
        <w:rPr>
          <w:szCs w:val="26"/>
        </w:rPr>
        <w:t>Đội ngũ GV tham gia bồi dưỡng cần có sự tích</w:t>
      </w:r>
      <w:r w:rsidR="00A071F5" w:rsidRPr="00A9606E">
        <w:rPr>
          <w:szCs w:val="26"/>
        </w:rPr>
        <w:t xml:space="preserve"> và đồng thuận của GV.</w:t>
      </w:r>
      <w:r w:rsidRPr="00A9606E">
        <w:rPr>
          <w:szCs w:val="26"/>
        </w:rPr>
        <w:t xml:space="preserve"> Họ cần hiểu rõ về lợi ích của việc xây dựng VHNT và sẵn sàng học hỏi, chủ động đáp dụng kiến thức đã học vào thực tế giảng dạy HS.</w:t>
      </w:r>
    </w:p>
    <w:p w14:paraId="306ABF68" w14:textId="3412CD44" w:rsidR="00A071F5" w:rsidRPr="00A9606E" w:rsidRDefault="00A071F5" w:rsidP="00CF5478">
      <w:pPr>
        <w:spacing w:before="0" w:after="0" w:line="324" w:lineRule="auto"/>
        <w:ind w:firstLine="709"/>
        <w:rPr>
          <w:szCs w:val="26"/>
        </w:rPr>
      </w:pPr>
      <w:r w:rsidRPr="00A9606E">
        <w:rPr>
          <w:szCs w:val="26"/>
        </w:rPr>
        <w:t xml:space="preserve">Để tổ chức bồi dưỡng kỹ năng tiến hành các </w:t>
      </w:r>
      <w:r w:rsidR="00F953F6" w:rsidRPr="00A9606E">
        <w:rPr>
          <w:szCs w:val="26"/>
        </w:rPr>
        <w:t>hoạt động xây dựng</w:t>
      </w:r>
      <w:r w:rsidRPr="00A9606E">
        <w:rPr>
          <w:szCs w:val="26"/>
        </w:rPr>
        <w:t xml:space="preserve"> VHNT</w:t>
      </w:r>
      <w:r w:rsidR="00C030B6" w:rsidRPr="00A9606E">
        <w:rPr>
          <w:szCs w:val="26"/>
        </w:rPr>
        <w:t xml:space="preserve"> </w:t>
      </w:r>
      <w:r w:rsidRPr="00A9606E">
        <w:rPr>
          <w:szCs w:val="26"/>
        </w:rPr>
        <w:t xml:space="preserve">cho đội ngũ </w:t>
      </w:r>
      <w:r w:rsidR="001F6281" w:rsidRPr="00A9606E">
        <w:rPr>
          <w:szCs w:val="26"/>
        </w:rPr>
        <w:t>GV</w:t>
      </w:r>
      <w:r w:rsidRPr="00A9606E">
        <w:rPr>
          <w:szCs w:val="26"/>
        </w:rPr>
        <w:t xml:space="preserve"> cần có </w:t>
      </w:r>
      <w:r w:rsidR="009F3AD9" w:rsidRPr="00A9606E">
        <w:rPr>
          <w:szCs w:val="26"/>
        </w:rPr>
        <w:t xml:space="preserve">đảm bảo </w:t>
      </w:r>
      <w:r w:rsidRPr="00A9606E">
        <w:rPr>
          <w:szCs w:val="26"/>
        </w:rPr>
        <w:t>về kinh phí</w:t>
      </w:r>
      <w:r w:rsidR="009F3AD9" w:rsidRPr="00A9606E">
        <w:rPr>
          <w:szCs w:val="26"/>
        </w:rPr>
        <w:t xml:space="preserve"> cho giảng viên, tài liệu, phòng học</w:t>
      </w:r>
      <w:r w:rsidR="001C7299" w:rsidRPr="00A9606E">
        <w:rPr>
          <w:szCs w:val="26"/>
        </w:rPr>
        <w:t xml:space="preserve"> đáp ứng sức chứa, trang thiết bị học tập</w:t>
      </w:r>
      <w:r w:rsidR="009F3AD9" w:rsidRPr="00A9606E">
        <w:rPr>
          <w:szCs w:val="26"/>
        </w:rPr>
        <w:t xml:space="preserve"> và các hoạt động thực hành</w:t>
      </w:r>
      <w:r w:rsidRPr="00A9606E">
        <w:rPr>
          <w:szCs w:val="26"/>
        </w:rPr>
        <w:t xml:space="preserve"> phục vụ cho công tác bồi dưỡng.</w:t>
      </w:r>
      <w:r w:rsidR="009F3AD9" w:rsidRPr="00A9606E">
        <w:rPr>
          <w:szCs w:val="26"/>
        </w:rPr>
        <w:t xml:space="preserve"> </w:t>
      </w:r>
    </w:p>
    <w:p w14:paraId="05BD4C65" w14:textId="38227277" w:rsidR="001C7299" w:rsidRPr="00A9606E" w:rsidRDefault="001C7299" w:rsidP="00CF5478">
      <w:pPr>
        <w:spacing w:before="0" w:after="0" w:line="324" w:lineRule="auto"/>
        <w:ind w:firstLine="709"/>
        <w:rPr>
          <w:szCs w:val="26"/>
        </w:rPr>
      </w:pPr>
      <w:r w:rsidRPr="00A9606E">
        <w:rPr>
          <w:szCs w:val="26"/>
        </w:rPr>
        <w:t>Cần có thời gian dành riêng để tổ chức các hoạt động bồi dưỡng, bao gồm các buổi đào tạo, bồi dưỡng, hội thảo, thảo luận. Thời gian được xác định trước và tính vào lịch làm việc của GV, để đảm bảo không ảnh hưởng đến công việc giảng dạy hàng ngày của GV.</w:t>
      </w:r>
    </w:p>
    <w:p w14:paraId="3C2D63D9" w14:textId="6052CC80" w:rsidR="00FF33C4" w:rsidRPr="00A9606E" w:rsidRDefault="009F3AD9" w:rsidP="00CF5478">
      <w:pPr>
        <w:spacing w:before="0" w:after="0" w:line="324" w:lineRule="auto"/>
        <w:ind w:firstLine="709"/>
        <w:rPr>
          <w:b/>
          <w:vanish/>
          <w:szCs w:val="26"/>
        </w:rPr>
      </w:pPr>
      <w:r w:rsidRPr="00A9606E">
        <w:rPr>
          <w:szCs w:val="26"/>
        </w:rPr>
        <w:t xml:space="preserve">Cần có quy trình đánh giá </w:t>
      </w:r>
      <w:r w:rsidR="00BE4961" w:rsidRPr="00A9606E">
        <w:rPr>
          <w:szCs w:val="26"/>
        </w:rPr>
        <w:t>hoạt động</w:t>
      </w:r>
      <w:r w:rsidRPr="00A9606E">
        <w:rPr>
          <w:szCs w:val="26"/>
        </w:rPr>
        <w:t xml:space="preserve"> bồi dưỡng, điều này giúp đánh giá sự tiến bộ và hiệu quả của GV</w:t>
      </w:r>
      <w:r w:rsidR="00BE4961" w:rsidRPr="00A9606E">
        <w:rPr>
          <w:szCs w:val="26"/>
        </w:rPr>
        <w:t xml:space="preserve"> sau quá trình bồi dưỡng, từ đó điều chỉnh các hoạt động bồi dưỡng để đáp ứng nhu cầu mục tiêu đề ra.</w:t>
      </w:r>
    </w:p>
    <w:p w14:paraId="0A3DCE0E" w14:textId="77777777" w:rsidR="00383305" w:rsidRPr="00A9606E" w:rsidRDefault="00383305" w:rsidP="00CF5478">
      <w:pPr>
        <w:pStyle w:val="ListParagraph"/>
        <w:widowControl w:val="0"/>
        <w:numPr>
          <w:ilvl w:val="2"/>
          <w:numId w:val="28"/>
        </w:numPr>
        <w:tabs>
          <w:tab w:val="left" w:pos="851"/>
        </w:tabs>
        <w:autoSpaceDE w:val="0"/>
        <w:autoSpaceDN w:val="0"/>
        <w:spacing w:after="0" w:line="324" w:lineRule="auto"/>
        <w:ind w:right="4"/>
        <w:jc w:val="both"/>
        <w:rPr>
          <w:rFonts w:ascii="Times New Roman" w:hAnsi="Times New Roman"/>
          <w:b/>
          <w:vanish/>
          <w:sz w:val="26"/>
          <w:szCs w:val="26"/>
        </w:rPr>
      </w:pPr>
    </w:p>
    <w:p w14:paraId="00169754" w14:textId="77777777" w:rsidR="00383305" w:rsidRPr="00A9606E" w:rsidRDefault="00383305" w:rsidP="00CF5478">
      <w:pPr>
        <w:pStyle w:val="ListParagraph"/>
        <w:widowControl w:val="0"/>
        <w:numPr>
          <w:ilvl w:val="2"/>
          <w:numId w:val="28"/>
        </w:numPr>
        <w:tabs>
          <w:tab w:val="left" w:pos="851"/>
        </w:tabs>
        <w:autoSpaceDE w:val="0"/>
        <w:autoSpaceDN w:val="0"/>
        <w:spacing w:after="0" w:line="324" w:lineRule="auto"/>
        <w:ind w:right="4"/>
        <w:jc w:val="both"/>
        <w:rPr>
          <w:rFonts w:ascii="Times New Roman" w:hAnsi="Times New Roman"/>
          <w:b/>
          <w:vanish/>
          <w:sz w:val="26"/>
          <w:szCs w:val="26"/>
        </w:rPr>
      </w:pPr>
    </w:p>
    <w:p w14:paraId="7DB81361" w14:textId="77777777" w:rsidR="00383305" w:rsidRPr="00A9606E" w:rsidRDefault="00383305" w:rsidP="00CF5478">
      <w:pPr>
        <w:spacing w:before="0" w:after="0" w:line="324" w:lineRule="auto"/>
        <w:rPr>
          <w:szCs w:val="26"/>
        </w:rPr>
      </w:pPr>
    </w:p>
    <w:p w14:paraId="19CC7457" w14:textId="56D445A5" w:rsidR="00B91A35" w:rsidRPr="00A9606E" w:rsidRDefault="00B91A35" w:rsidP="00CF5478">
      <w:pPr>
        <w:pStyle w:val="3a"/>
        <w:spacing w:line="324" w:lineRule="auto"/>
        <w:rPr>
          <w:sz w:val="26"/>
          <w:szCs w:val="26"/>
        </w:rPr>
      </w:pPr>
      <w:bookmarkStart w:id="1476" w:name="page145"/>
      <w:bookmarkStart w:id="1477" w:name="_Toc152740961"/>
      <w:bookmarkStart w:id="1478" w:name="_Toc154319080"/>
      <w:bookmarkEnd w:id="1476"/>
      <w:r w:rsidRPr="00A9606E">
        <w:rPr>
          <w:sz w:val="26"/>
          <w:szCs w:val="26"/>
        </w:rPr>
        <w:lastRenderedPageBreak/>
        <w:t>3.2.</w:t>
      </w:r>
      <w:r w:rsidR="000B2D5C" w:rsidRPr="00A9606E">
        <w:rPr>
          <w:sz w:val="26"/>
          <w:szCs w:val="26"/>
          <w:lang w:val="vi-VN"/>
        </w:rPr>
        <w:t>6</w:t>
      </w:r>
      <w:r w:rsidRPr="00A9606E">
        <w:rPr>
          <w:sz w:val="26"/>
          <w:szCs w:val="26"/>
        </w:rPr>
        <w:t>. Giả</w:t>
      </w:r>
      <w:r w:rsidR="005F20BF" w:rsidRPr="00A9606E">
        <w:rPr>
          <w:sz w:val="26"/>
          <w:szCs w:val="26"/>
        </w:rPr>
        <w:t xml:space="preserve">i pháp </w:t>
      </w:r>
      <w:r w:rsidR="000B2D5C" w:rsidRPr="00A9606E">
        <w:rPr>
          <w:sz w:val="26"/>
          <w:szCs w:val="26"/>
          <w:lang w:val="vi-VN"/>
        </w:rPr>
        <w:t>6</w:t>
      </w:r>
      <w:r w:rsidR="005F20BF" w:rsidRPr="00A9606E">
        <w:rPr>
          <w:sz w:val="26"/>
          <w:szCs w:val="26"/>
        </w:rPr>
        <w:t>:</w:t>
      </w:r>
      <w:r w:rsidR="00352F82" w:rsidRPr="00A9606E">
        <w:rPr>
          <w:sz w:val="26"/>
          <w:szCs w:val="26"/>
        </w:rPr>
        <w:t xml:space="preserve"> </w:t>
      </w:r>
      <w:r w:rsidR="000827E2" w:rsidRPr="00A9606E">
        <w:rPr>
          <w:sz w:val="26"/>
          <w:szCs w:val="26"/>
        </w:rPr>
        <w:t>Tổ chức x</w:t>
      </w:r>
      <w:r w:rsidRPr="00A9606E">
        <w:rPr>
          <w:sz w:val="26"/>
          <w:szCs w:val="26"/>
        </w:rPr>
        <w:t xml:space="preserve">ây dựng không gian văn hóa nhà trường </w:t>
      </w:r>
      <w:r w:rsidR="008C6A0C" w:rsidRPr="00A9606E">
        <w:rPr>
          <w:sz w:val="26"/>
          <w:szCs w:val="26"/>
        </w:rPr>
        <w:t>trung học phổ thông</w:t>
      </w:r>
      <w:r w:rsidRPr="00A9606E">
        <w:rPr>
          <w:sz w:val="26"/>
          <w:szCs w:val="26"/>
        </w:rPr>
        <w:t xml:space="preserve"> trong bối cảnh đổi mới giáo dục hiện nay</w:t>
      </w:r>
      <w:bookmarkEnd w:id="1477"/>
      <w:bookmarkEnd w:id="1478"/>
      <w:r w:rsidRPr="00A9606E">
        <w:rPr>
          <w:sz w:val="26"/>
          <w:szCs w:val="26"/>
        </w:rPr>
        <w:t xml:space="preserve"> </w:t>
      </w:r>
    </w:p>
    <w:p w14:paraId="5397F7B5" w14:textId="39B64342" w:rsidR="00B91A35" w:rsidRPr="00A9606E" w:rsidRDefault="00B91A35" w:rsidP="00CF5478">
      <w:pPr>
        <w:spacing w:before="0" w:after="0" w:line="324" w:lineRule="auto"/>
        <w:ind w:firstLine="0"/>
        <w:contextualSpacing/>
        <w:rPr>
          <w:i/>
          <w:iCs/>
          <w:szCs w:val="26"/>
        </w:rPr>
      </w:pPr>
      <w:r w:rsidRPr="00A9606E">
        <w:rPr>
          <w:i/>
          <w:iCs/>
          <w:szCs w:val="26"/>
        </w:rPr>
        <w:t>3.2.</w:t>
      </w:r>
      <w:r w:rsidR="000B2D5C" w:rsidRPr="00A9606E">
        <w:rPr>
          <w:i/>
          <w:iCs/>
          <w:szCs w:val="26"/>
          <w:lang w:val="vi-VN"/>
        </w:rPr>
        <w:t>6</w:t>
      </w:r>
      <w:r w:rsidRPr="00A9606E">
        <w:rPr>
          <w:i/>
          <w:iCs/>
          <w:szCs w:val="26"/>
        </w:rPr>
        <w:t>.1. Mục tiêu giải pháp</w:t>
      </w:r>
    </w:p>
    <w:p w14:paraId="186AD0E4" w14:textId="3B2EED54" w:rsidR="00B23111" w:rsidRPr="00A9606E" w:rsidRDefault="00B91A35" w:rsidP="00CF5478">
      <w:pPr>
        <w:pStyle w:val="NormalWeb"/>
        <w:shd w:val="clear" w:color="auto" w:fill="FFFFFF"/>
        <w:spacing w:before="0" w:beforeAutospacing="0" w:after="0" w:afterAutospacing="0" w:line="324" w:lineRule="auto"/>
        <w:ind w:firstLine="709"/>
        <w:contextualSpacing/>
        <w:rPr>
          <w:sz w:val="26"/>
          <w:szCs w:val="26"/>
        </w:rPr>
      </w:pPr>
      <w:r w:rsidRPr="00A9606E">
        <w:rPr>
          <w:sz w:val="26"/>
          <w:szCs w:val="26"/>
        </w:rPr>
        <w:t xml:space="preserve">Không gian </w:t>
      </w:r>
      <w:r w:rsidR="001001D2" w:rsidRPr="00A9606E">
        <w:rPr>
          <w:sz w:val="26"/>
          <w:szCs w:val="26"/>
          <w:lang w:val="vi-VN"/>
        </w:rPr>
        <w:t>VHNT</w:t>
      </w:r>
      <w:r w:rsidRPr="00A9606E">
        <w:rPr>
          <w:sz w:val="26"/>
          <w:szCs w:val="26"/>
        </w:rPr>
        <w:t xml:space="preserve"> bao gồm toàn bộ không gian vật chất hiện hữu tại nhà trường và không gian tinh thần được thể hiện trực tiếp tại trường học cũng như văn hóa của </w:t>
      </w:r>
      <w:r w:rsidR="00AD0C66" w:rsidRPr="00A9606E">
        <w:rPr>
          <w:sz w:val="26"/>
          <w:szCs w:val="26"/>
        </w:rPr>
        <w:t>HS</w:t>
      </w:r>
      <w:r w:rsidRPr="00A9606E">
        <w:rPr>
          <w:sz w:val="26"/>
          <w:szCs w:val="26"/>
        </w:rPr>
        <w:t xml:space="preserve"> trên không gian mạng trong quá trình chuyển đổi số hiện nay. Mục tiêu của giải pháp là </w:t>
      </w:r>
      <w:r w:rsidR="00E40354" w:rsidRPr="00A9606E">
        <w:rPr>
          <w:sz w:val="26"/>
          <w:szCs w:val="26"/>
        </w:rPr>
        <w:t xml:space="preserve">tổ chức </w:t>
      </w:r>
      <w:r w:rsidRPr="00A9606E">
        <w:rPr>
          <w:sz w:val="26"/>
          <w:szCs w:val="26"/>
        </w:rPr>
        <w:t>xây dựng không gian văn hóa</w:t>
      </w:r>
      <w:r w:rsidR="00E40354" w:rsidRPr="00A9606E">
        <w:rPr>
          <w:sz w:val="26"/>
          <w:szCs w:val="26"/>
        </w:rPr>
        <w:t xml:space="preserve"> nhà trường THPT trong bối cảnh đổi mới giáo dục hiện nay tạo ra một môi trường học tập tích cực và phát triển cho HS, với không gian</w:t>
      </w:r>
      <w:r w:rsidRPr="00A9606E">
        <w:rPr>
          <w:sz w:val="26"/>
          <w:szCs w:val="26"/>
        </w:rPr>
        <w:t xml:space="preserve"> vật chất an toàn, đạt chuẩn và không gian văn hóa tinh thần của HS, GV, CB NV văn minh, lịch sự, đảm bảo tốt cho hoạt động dạy và học trong nhà trường diễn ra tốt đẹp, đảm bảo mục tiêu giáo dục nhà trường THPT và đáp ứng bối cảnh đổi mới giáo dục hiện nay.</w:t>
      </w:r>
    </w:p>
    <w:p w14:paraId="07FCB259" w14:textId="125391C0" w:rsidR="00B91A35" w:rsidRPr="00A9606E" w:rsidRDefault="00B91A35" w:rsidP="00CF5478">
      <w:pPr>
        <w:spacing w:before="0" w:after="0" w:line="324" w:lineRule="auto"/>
        <w:ind w:firstLine="0"/>
        <w:contextualSpacing/>
        <w:rPr>
          <w:i/>
          <w:iCs/>
          <w:szCs w:val="26"/>
        </w:rPr>
      </w:pPr>
      <w:r w:rsidRPr="00A9606E">
        <w:rPr>
          <w:i/>
          <w:iCs/>
          <w:szCs w:val="26"/>
        </w:rPr>
        <w:t>3.2.</w:t>
      </w:r>
      <w:r w:rsidR="000B2D5C" w:rsidRPr="00A9606E">
        <w:rPr>
          <w:i/>
          <w:iCs/>
          <w:szCs w:val="26"/>
          <w:lang w:val="vi-VN"/>
        </w:rPr>
        <w:t>6</w:t>
      </w:r>
      <w:r w:rsidRPr="00A9606E">
        <w:rPr>
          <w:i/>
          <w:iCs/>
          <w:szCs w:val="26"/>
        </w:rPr>
        <w:t>.2. Ý nghĩa giải pháp</w:t>
      </w:r>
    </w:p>
    <w:p w14:paraId="520A8F68" w14:textId="6686E813" w:rsidR="002271A9" w:rsidRPr="00A9606E" w:rsidRDefault="00B91A35" w:rsidP="00CF5478">
      <w:pPr>
        <w:pStyle w:val="NormalWeb"/>
        <w:shd w:val="clear" w:color="auto" w:fill="FFFFFF"/>
        <w:spacing w:before="0" w:beforeAutospacing="0" w:after="0" w:afterAutospacing="0" w:line="324" w:lineRule="auto"/>
        <w:contextualSpacing/>
        <w:rPr>
          <w:sz w:val="26"/>
          <w:szCs w:val="26"/>
        </w:rPr>
      </w:pPr>
      <w:r w:rsidRPr="00A9606E">
        <w:rPr>
          <w:sz w:val="26"/>
          <w:szCs w:val="26"/>
        </w:rPr>
        <w:t>X</w:t>
      </w:r>
      <w:r w:rsidRPr="00A9606E">
        <w:rPr>
          <w:sz w:val="26"/>
          <w:szCs w:val="26"/>
          <w:lang w:val="vi-VN"/>
        </w:rPr>
        <w:t xml:space="preserve">ây dựng được </w:t>
      </w:r>
      <w:r w:rsidRPr="00A9606E">
        <w:rPr>
          <w:sz w:val="26"/>
          <w:szCs w:val="26"/>
        </w:rPr>
        <w:t xml:space="preserve">không gian </w:t>
      </w:r>
      <w:r w:rsidR="001001D2" w:rsidRPr="00A9606E">
        <w:rPr>
          <w:sz w:val="26"/>
          <w:szCs w:val="26"/>
        </w:rPr>
        <w:t>VHNT</w:t>
      </w:r>
      <w:r w:rsidRPr="00A9606E">
        <w:rPr>
          <w:sz w:val="26"/>
          <w:szCs w:val="26"/>
        </w:rPr>
        <w:t xml:space="preserve"> an toàn; lành mạnh, thân thiện</w:t>
      </w:r>
      <w:r w:rsidR="002271A9" w:rsidRPr="00A9606E">
        <w:rPr>
          <w:sz w:val="26"/>
          <w:szCs w:val="26"/>
        </w:rPr>
        <w:t xml:space="preserve"> mang ý nghĩa vô cùng quan trọng, bởi sẽ tạo ra một môi trường học tập tích cực,</w:t>
      </w:r>
      <w:r w:rsidRPr="00A9606E">
        <w:rPr>
          <w:sz w:val="26"/>
          <w:szCs w:val="26"/>
        </w:rPr>
        <w:t xml:space="preserve"> giúp </w:t>
      </w:r>
      <w:r w:rsidRPr="00A9606E">
        <w:rPr>
          <w:sz w:val="26"/>
          <w:szCs w:val="26"/>
          <w:lang w:val="vi-VN"/>
        </w:rPr>
        <w:t>GV</w:t>
      </w:r>
      <w:r w:rsidRPr="00A9606E">
        <w:rPr>
          <w:sz w:val="26"/>
          <w:szCs w:val="26"/>
        </w:rPr>
        <w:t xml:space="preserve">, HS gắn bó </w:t>
      </w:r>
      <w:r w:rsidRPr="00A9606E">
        <w:rPr>
          <w:sz w:val="26"/>
          <w:szCs w:val="26"/>
          <w:lang w:val="vi-VN"/>
        </w:rPr>
        <w:t>với nhau</w:t>
      </w:r>
      <w:r w:rsidRPr="00A9606E">
        <w:rPr>
          <w:sz w:val="26"/>
          <w:szCs w:val="26"/>
        </w:rPr>
        <w:t>, yêu mến trường hơn và có ý thức xây dựng, bảo vệ cảnh quanh trường lớp</w:t>
      </w:r>
      <w:r w:rsidR="002271A9" w:rsidRPr="00A9606E">
        <w:rPr>
          <w:sz w:val="26"/>
          <w:szCs w:val="26"/>
        </w:rPr>
        <w:t xml:space="preserve"> và HS thấy hứng thú trong học tập</w:t>
      </w:r>
      <w:r w:rsidR="007459A3" w:rsidRPr="00A9606E">
        <w:rPr>
          <w:sz w:val="26"/>
          <w:szCs w:val="26"/>
        </w:rPr>
        <w:t xml:space="preserve"> Đồng thời, xây dựng không gian VHNT THPT trong bối cảnh đổi mới giáo dục sẽ giúp phát triển các kỹ năng sống cho HS thông qua các hoạt động ngoại khóa, thảo luận, hợp tác. Những kỹ năng này không chỉ giúp cho HS trong quá trình học tập mà còn giúp ích cho HS phát triển thành công trong cuộc sống sau này.</w:t>
      </w:r>
    </w:p>
    <w:p w14:paraId="0452A640" w14:textId="60821916" w:rsidR="00B91A35" w:rsidRPr="00A9606E" w:rsidRDefault="00B91A35" w:rsidP="00CF5478">
      <w:pPr>
        <w:pStyle w:val="NormalWeb"/>
        <w:shd w:val="clear" w:color="auto" w:fill="FFFFFF"/>
        <w:spacing w:before="0" w:beforeAutospacing="0" w:after="0" w:afterAutospacing="0" w:line="324" w:lineRule="auto"/>
        <w:contextualSpacing/>
        <w:rPr>
          <w:sz w:val="26"/>
          <w:szCs w:val="26"/>
        </w:rPr>
      </w:pPr>
      <w:r w:rsidRPr="00A9606E">
        <w:rPr>
          <w:sz w:val="26"/>
          <w:szCs w:val="26"/>
        </w:rPr>
        <w:t xml:space="preserve"> Thông qua việc xây dựng môi trường xanh sạch đẹp, </w:t>
      </w:r>
      <w:r w:rsidR="00292E65" w:rsidRPr="00A9606E">
        <w:rPr>
          <w:sz w:val="26"/>
          <w:szCs w:val="26"/>
        </w:rPr>
        <w:t xml:space="preserve">an toàn. Nhà trường tạo được sự liên kết, hợp tác, </w:t>
      </w:r>
      <w:r w:rsidRPr="00A9606E">
        <w:rPr>
          <w:sz w:val="26"/>
          <w:szCs w:val="26"/>
        </w:rPr>
        <w:t xml:space="preserve">huy động sự quan tâm các cấp, cộng đồng </w:t>
      </w:r>
      <w:r w:rsidR="00292E65" w:rsidRPr="00A9606E">
        <w:rPr>
          <w:sz w:val="26"/>
          <w:szCs w:val="26"/>
        </w:rPr>
        <w:t>cùng tham gia xây dự không gian VHNT, hỗ trợ nguồn nhân lực và</w:t>
      </w:r>
      <w:r w:rsidRPr="00A9606E">
        <w:rPr>
          <w:sz w:val="26"/>
          <w:szCs w:val="26"/>
        </w:rPr>
        <w:t xml:space="preserve"> cơ sở vật chất</w:t>
      </w:r>
      <w:r w:rsidRPr="00A9606E">
        <w:rPr>
          <w:sz w:val="26"/>
          <w:szCs w:val="26"/>
          <w:lang w:val="vi-VN"/>
        </w:rPr>
        <w:t xml:space="preserve"> đ</w:t>
      </w:r>
      <w:r w:rsidRPr="00A9606E">
        <w:rPr>
          <w:sz w:val="26"/>
          <w:szCs w:val="26"/>
        </w:rPr>
        <w:t xml:space="preserve">ảm bảo điều kiện thuận lợi để thực hiện các nhiệm vụ giáo dục. </w:t>
      </w:r>
    </w:p>
    <w:p w14:paraId="66CB0B2A" w14:textId="398EEE00" w:rsidR="00631361" w:rsidRPr="00A9606E" w:rsidRDefault="00B91A35" w:rsidP="00CF5478">
      <w:pPr>
        <w:pStyle w:val="NormalWeb"/>
        <w:shd w:val="clear" w:color="auto" w:fill="FFFFFF"/>
        <w:spacing w:before="0" w:beforeAutospacing="0" w:after="0" w:afterAutospacing="0" w:line="324" w:lineRule="auto"/>
        <w:ind w:firstLine="709"/>
        <w:contextualSpacing/>
        <w:rPr>
          <w:sz w:val="26"/>
          <w:szCs w:val="26"/>
          <w:lang w:val="vi-VN"/>
        </w:rPr>
      </w:pPr>
      <w:r w:rsidRPr="00A9606E">
        <w:rPr>
          <w:sz w:val="26"/>
          <w:szCs w:val="26"/>
        </w:rPr>
        <w:t xml:space="preserve">Việc </w:t>
      </w:r>
      <w:r w:rsidR="00017837" w:rsidRPr="00A9606E">
        <w:rPr>
          <w:sz w:val="26"/>
          <w:szCs w:val="26"/>
        </w:rPr>
        <w:t xml:space="preserve">tổ chức </w:t>
      </w:r>
      <w:r w:rsidRPr="00A9606E">
        <w:rPr>
          <w:sz w:val="26"/>
          <w:szCs w:val="26"/>
        </w:rPr>
        <w:t xml:space="preserve">xây dựng không gian </w:t>
      </w:r>
      <w:r w:rsidRPr="00A9606E">
        <w:rPr>
          <w:sz w:val="26"/>
          <w:szCs w:val="26"/>
          <w:lang w:val="vi-VN"/>
        </w:rPr>
        <w:t>VHNT</w:t>
      </w:r>
      <w:r w:rsidRPr="00A9606E">
        <w:rPr>
          <w:sz w:val="26"/>
          <w:szCs w:val="26"/>
        </w:rPr>
        <w:t xml:space="preserve"> là một trong những hoạt động trọng tâm bên cạnh việc nâng cao chất lượng dạy và học của nhà trường.</w:t>
      </w:r>
      <w:r w:rsidRPr="00A9606E">
        <w:rPr>
          <w:iCs/>
          <w:sz w:val="26"/>
          <w:szCs w:val="26"/>
          <w:lang w:val="vi-VN"/>
        </w:rPr>
        <w:t xml:space="preserve"> </w:t>
      </w:r>
      <w:r w:rsidR="00017837" w:rsidRPr="00A9606E">
        <w:rPr>
          <w:iCs/>
          <w:sz w:val="26"/>
          <w:szCs w:val="26"/>
        </w:rPr>
        <w:t xml:space="preserve">Tổ chức </w:t>
      </w:r>
      <w:r w:rsidR="00017837" w:rsidRPr="00A9606E">
        <w:rPr>
          <w:sz w:val="26"/>
          <w:szCs w:val="26"/>
        </w:rPr>
        <w:t>x</w:t>
      </w:r>
      <w:r w:rsidRPr="00A9606E">
        <w:rPr>
          <w:sz w:val="26"/>
          <w:szCs w:val="26"/>
          <w:lang w:val="vi-VN"/>
        </w:rPr>
        <w:t xml:space="preserve">ây dựng môi trường học tập tốt, cảnh quan văn hóa, khuôn viên trường lớp xanh - sạch - đẹp - an toàn bao gồm các hoạt động từ việc chủ động tăng cường đầu tư vào cơ sở vật chất tới nâng cao nhận thức cho các thành viên trong nhà trường về việc ý thức xây dựng môi trường, bảo vệ cơ sở vật chất nhà trường, giữ gìn và phát triển cảnh quan, không gian VHNT </w:t>
      </w:r>
      <w:r w:rsidRPr="00A9606E">
        <w:rPr>
          <w:sz w:val="26"/>
          <w:szCs w:val="26"/>
          <w:lang w:val="vi-VN" w:bidi="en-US"/>
        </w:rPr>
        <w:t xml:space="preserve">là việc làm có ý nghĩa vô cùng quan trọng trong </w:t>
      </w:r>
      <w:r w:rsidR="0036439C" w:rsidRPr="00A9606E">
        <w:rPr>
          <w:sz w:val="26"/>
          <w:szCs w:val="26"/>
          <w:lang w:val="vi-VN" w:bidi="en-US"/>
        </w:rPr>
        <w:t xml:space="preserve">hoạt </w:t>
      </w:r>
      <w:r w:rsidR="0036439C" w:rsidRPr="00A9606E">
        <w:rPr>
          <w:sz w:val="26"/>
          <w:szCs w:val="26"/>
          <w:lang w:val="vi-VN" w:bidi="en-US"/>
        </w:rPr>
        <w:lastRenderedPageBreak/>
        <w:t>động xây dựng</w:t>
      </w:r>
      <w:r w:rsidRPr="00A9606E">
        <w:rPr>
          <w:sz w:val="26"/>
          <w:szCs w:val="26"/>
          <w:lang w:val="vi-VN" w:bidi="en-US"/>
        </w:rPr>
        <w:t xml:space="preserve"> </w:t>
      </w:r>
      <w:r w:rsidR="00017837" w:rsidRPr="00A9606E">
        <w:rPr>
          <w:sz w:val="26"/>
          <w:szCs w:val="26"/>
          <w:lang w:bidi="en-US"/>
        </w:rPr>
        <w:t xml:space="preserve">không gian </w:t>
      </w:r>
      <w:r w:rsidRPr="00A9606E">
        <w:rPr>
          <w:sz w:val="26"/>
          <w:szCs w:val="26"/>
          <w:lang w:val="vi-VN" w:bidi="en-US"/>
        </w:rPr>
        <w:t>VHNT</w:t>
      </w:r>
      <w:r w:rsidR="00017837" w:rsidRPr="00A9606E">
        <w:rPr>
          <w:sz w:val="26"/>
          <w:szCs w:val="26"/>
          <w:lang w:bidi="en-US"/>
        </w:rPr>
        <w:t xml:space="preserve"> trung học phổ thông trong bối cảnh đổi mới giáo dục hiện nay</w:t>
      </w:r>
      <w:r w:rsidRPr="00A9606E">
        <w:rPr>
          <w:sz w:val="26"/>
          <w:szCs w:val="26"/>
          <w:lang w:val="vi-VN" w:bidi="en-US"/>
        </w:rPr>
        <w:t>.</w:t>
      </w:r>
      <w:r w:rsidRPr="00A9606E">
        <w:rPr>
          <w:sz w:val="26"/>
          <w:szCs w:val="26"/>
          <w:lang w:val="vi-VN"/>
        </w:rPr>
        <w:t xml:space="preserve"> </w:t>
      </w:r>
    </w:p>
    <w:p w14:paraId="042BAF32" w14:textId="3B4D4BCB" w:rsidR="00B91A35" w:rsidRPr="00A9606E" w:rsidRDefault="00B91A35" w:rsidP="00CF5478">
      <w:pPr>
        <w:spacing w:before="0" w:after="0" w:line="324" w:lineRule="auto"/>
        <w:ind w:firstLine="0"/>
        <w:contextualSpacing/>
        <w:rPr>
          <w:i/>
          <w:iCs/>
          <w:szCs w:val="26"/>
          <w:lang w:val="vi-VN"/>
        </w:rPr>
      </w:pPr>
      <w:r w:rsidRPr="00A9606E">
        <w:rPr>
          <w:i/>
          <w:iCs/>
          <w:szCs w:val="26"/>
          <w:lang w:val="vi-VN"/>
        </w:rPr>
        <w:t>3.2.</w:t>
      </w:r>
      <w:r w:rsidR="000B2D5C" w:rsidRPr="00A9606E">
        <w:rPr>
          <w:i/>
          <w:iCs/>
          <w:szCs w:val="26"/>
          <w:lang w:val="vi-VN"/>
        </w:rPr>
        <w:t>6</w:t>
      </w:r>
      <w:r w:rsidRPr="00A9606E">
        <w:rPr>
          <w:i/>
          <w:iCs/>
          <w:szCs w:val="26"/>
          <w:lang w:val="vi-VN"/>
        </w:rPr>
        <w:t>.3. Nội dung thực hiện giải pháp</w:t>
      </w:r>
    </w:p>
    <w:p w14:paraId="1AECC1F2" w14:textId="1F6183C3"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a) </w:t>
      </w:r>
      <w:r w:rsidR="00696536" w:rsidRPr="00A9606E">
        <w:rPr>
          <w:sz w:val="26"/>
          <w:szCs w:val="26"/>
        </w:rPr>
        <w:t>Nội dung</w:t>
      </w:r>
      <w:r w:rsidR="00A22F4F" w:rsidRPr="00A9606E">
        <w:rPr>
          <w:sz w:val="26"/>
          <w:szCs w:val="26"/>
        </w:rPr>
        <w:t xml:space="preserve"> x</w:t>
      </w:r>
      <w:r w:rsidRPr="00A9606E">
        <w:rPr>
          <w:sz w:val="26"/>
          <w:szCs w:val="26"/>
          <w:lang w:val="vi-VN"/>
        </w:rPr>
        <w:t>ây dựng không gian văn hóa vật chất</w:t>
      </w:r>
      <w:r w:rsidR="00696536" w:rsidRPr="00A9606E">
        <w:rPr>
          <w:sz w:val="26"/>
          <w:szCs w:val="26"/>
        </w:rPr>
        <w:t>: bao gồm các yếu tố vật chất và môi trường làm việc</w:t>
      </w:r>
      <w:r w:rsidR="002345D3" w:rsidRPr="00A9606E">
        <w:rPr>
          <w:sz w:val="26"/>
          <w:szCs w:val="26"/>
        </w:rPr>
        <w:t>, học tập</w:t>
      </w:r>
      <w:r w:rsidR="00696536" w:rsidRPr="00A9606E">
        <w:rPr>
          <w:sz w:val="26"/>
          <w:szCs w:val="26"/>
        </w:rPr>
        <w:t>, cụ thể:</w:t>
      </w:r>
      <w:r w:rsidRPr="00A9606E">
        <w:rPr>
          <w:sz w:val="26"/>
          <w:szCs w:val="26"/>
          <w:lang w:val="vi-VN"/>
        </w:rPr>
        <w:t xml:space="preserve"> </w:t>
      </w:r>
    </w:p>
    <w:p w14:paraId="07D91DE9" w14:textId="26D089EC" w:rsidR="00B91A35" w:rsidRPr="00A9606E" w:rsidRDefault="00B91A35" w:rsidP="00CF5478">
      <w:pPr>
        <w:tabs>
          <w:tab w:val="left" w:pos="4678"/>
        </w:tabs>
        <w:spacing w:before="0" w:after="0" w:line="324" w:lineRule="auto"/>
        <w:ind w:firstLine="709"/>
        <w:contextualSpacing/>
        <w:rPr>
          <w:rFonts w:eastAsia="Times New Roman"/>
          <w:i/>
          <w:iCs/>
          <w:szCs w:val="26"/>
          <w:lang w:val="vi-VN"/>
        </w:rPr>
      </w:pPr>
      <w:r w:rsidRPr="00A9606E">
        <w:rPr>
          <w:rFonts w:eastAsia="Times New Roman"/>
          <w:i/>
          <w:iCs/>
          <w:szCs w:val="26"/>
          <w:lang w:val="vi-VN"/>
        </w:rPr>
        <w:t xml:space="preserve">Thứ nhất, </w:t>
      </w:r>
      <w:r w:rsidRPr="00A9606E">
        <w:rPr>
          <w:rFonts w:eastAsia="Times New Roman"/>
          <w:iCs/>
          <w:szCs w:val="26"/>
          <w:lang w:val="vi-VN"/>
        </w:rPr>
        <w:t>thực hiện nội dung xây dựng môi trường cảnh quan văn hóa, khuôn viên xanh</w:t>
      </w:r>
      <w:r w:rsidR="00EE03BA" w:rsidRPr="00A9606E">
        <w:rPr>
          <w:rFonts w:eastAsia="Times New Roman"/>
          <w:iCs/>
          <w:szCs w:val="26"/>
        </w:rPr>
        <w:t>,</w:t>
      </w:r>
      <w:r w:rsidRPr="00A9606E">
        <w:rPr>
          <w:rFonts w:eastAsia="Times New Roman"/>
          <w:iCs/>
          <w:szCs w:val="26"/>
          <w:lang w:val="vi-VN"/>
        </w:rPr>
        <w:t xml:space="preserve"> sạch</w:t>
      </w:r>
      <w:r w:rsidR="00EE03BA" w:rsidRPr="00A9606E">
        <w:rPr>
          <w:rFonts w:eastAsia="Times New Roman"/>
          <w:iCs/>
          <w:szCs w:val="26"/>
        </w:rPr>
        <w:t>,</w:t>
      </w:r>
      <w:r w:rsidRPr="00A9606E">
        <w:rPr>
          <w:rFonts w:eastAsia="Times New Roman"/>
          <w:iCs/>
          <w:szCs w:val="26"/>
          <w:lang w:val="vi-VN"/>
        </w:rPr>
        <w:t xml:space="preserve"> đẹp, bao gồm các công việc:</w:t>
      </w:r>
    </w:p>
    <w:p w14:paraId="2F5D2194" w14:textId="77777777" w:rsidR="00B91A35" w:rsidRPr="00A9606E" w:rsidRDefault="00B91A35" w:rsidP="00CF5478">
      <w:pPr>
        <w:spacing w:before="0" w:after="0" w:line="324" w:lineRule="auto"/>
        <w:ind w:firstLine="709"/>
        <w:contextualSpacing/>
        <w:rPr>
          <w:rFonts w:eastAsia="Times New Roman"/>
          <w:bCs/>
          <w:i/>
          <w:iCs/>
          <w:szCs w:val="26"/>
          <w:lang w:val="vi-VN"/>
        </w:rPr>
      </w:pPr>
      <w:r w:rsidRPr="00A9606E">
        <w:rPr>
          <w:rFonts w:eastAsia="Times New Roman"/>
          <w:bCs/>
          <w:iCs/>
          <w:szCs w:val="26"/>
          <w:lang w:val="vi-VN"/>
        </w:rPr>
        <w:t xml:space="preserve">Về thực hiện nội dung </w:t>
      </w:r>
      <w:r w:rsidRPr="00A9606E">
        <w:rPr>
          <w:rFonts w:eastAsia="Times New Roman"/>
          <w:bCs/>
          <w:i/>
          <w:iCs/>
          <w:szCs w:val="26"/>
          <w:lang w:val="vi-VN"/>
        </w:rPr>
        <w:t>“Xây dựng trường học xanh”</w:t>
      </w:r>
      <w:r w:rsidRPr="00A9606E">
        <w:rPr>
          <w:rFonts w:eastAsia="Times New Roman"/>
          <w:bCs/>
          <w:iCs/>
          <w:szCs w:val="26"/>
          <w:lang w:val="vi-VN"/>
        </w:rPr>
        <w:t>, bao gồm:</w:t>
      </w:r>
    </w:p>
    <w:p w14:paraId="22DDEB81"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Trồng các loại cây xanh tạo bóng mát trong khuôn viên sân trường, thiết kế các bồn hoa hợp lý ở sân trường, mép các dãy nhà để trồng các loại cây có hoa, cây cảnh phù hợp với diện tích, cảnh quan trường học đảm bảo xanh, đẹp, an toàn cho mọi người; </w:t>
      </w:r>
    </w:p>
    <w:p w14:paraId="36A08B4E" w14:textId="77777777" w:rsidR="00B91A35" w:rsidRPr="00A9606E" w:rsidRDefault="00B91A35" w:rsidP="00CF5478">
      <w:pPr>
        <w:pStyle w:val="NormalWeb"/>
        <w:shd w:val="clear" w:color="auto" w:fill="FFFFFF"/>
        <w:spacing w:before="0" w:beforeAutospacing="0" w:after="0" w:afterAutospacing="0" w:line="324" w:lineRule="auto"/>
        <w:contextualSpacing/>
        <w:rPr>
          <w:spacing w:val="-2"/>
          <w:sz w:val="26"/>
          <w:szCs w:val="26"/>
          <w:lang w:val="vi-VN"/>
        </w:rPr>
      </w:pPr>
      <w:r w:rsidRPr="00A9606E">
        <w:rPr>
          <w:spacing w:val="-2"/>
          <w:sz w:val="26"/>
          <w:szCs w:val="26"/>
          <w:lang w:val="vi-VN"/>
        </w:rPr>
        <w:t xml:space="preserve">- Các lớp học, khu nhà hiệu bộ, phòng chức năng,…có thể trang trí cây hoa, cây cảnh phù hợp, thẩm mỹ, tạo cảm giác xanh, mát giúp cho môi trường học tập của </w:t>
      </w:r>
      <w:r w:rsidR="00AD0C66" w:rsidRPr="00A9606E">
        <w:rPr>
          <w:spacing w:val="-2"/>
          <w:sz w:val="26"/>
          <w:szCs w:val="26"/>
          <w:lang w:val="vi-VN"/>
        </w:rPr>
        <w:t>HS</w:t>
      </w:r>
      <w:r w:rsidRPr="00A9606E">
        <w:rPr>
          <w:spacing w:val="-2"/>
          <w:sz w:val="26"/>
          <w:szCs w:val="26"/>
          <w:lang w:val="vi-VN"/>
        </w:rPr>
        <w:t xml:space="preserve"> và giảng dạy của </w:t>
      </w:r>
      <w:r w:rsidR="001F6281" w:rsidRPr="00A9606E">
        <w:rPr>
          <w:spacing w:val="-2"/>
          <w:sz w:val="26"/>
          <w:szCs w:val="26"/>
          <w:lang w:val="vi-VN"/>
        </w:rPr>
        <w:t>GV</w:t>
      </w:r>
      <w:r w:rsidRPr="00A9606E">
        <w:rPr>
          <w:spacing w:val="-2"/>
          <w:sz w:val="26"/>
          <w:szCs w:val="26"/>
          <w:lang w:val="vi-VN"/>
        </w:rPr>
        <w:t xml:space="preserve"> thoải mái, kính thích môi trường học tập tốt;</w:t>
      </w:r>
    </w:p>
    <w:p w14:paraId="480D0833" w14:textId="7B08A195"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Có chế độ chăm sóc thường xuyên cho các cây, tưới nước, bón phân, cắt tỉa tạo dáng đẹp, nhổ cỏ dại ở tất cả các khu vực trong khuôn viên trường.</w:t>
      </w:r>
    </w:p>
    <w:p w14:paraId="370076B4" w14:textId="77777777" w:rsidR="00B91A35" w:rsidRPr="00A9606E" w:rsidRDefault="00B91A35" w:rsidP="00CF5478">
      <w:pPr>
        <w:spacing w:before="0" w:after="0" w:line="324" w:lineRule="auto"/>
        <w:contextualSpacing/>
        <w:rPr>
          <w:rFonts w:eastAsia="Times New Roman"/>
          <w:bCs/>
          <w:iCs/>
          <w:szCs w:val="26"/>
          <w:lang w:val="vi-VN"/>
        </w:rPr>
      </w:pPr>
      <w:r w:rsidRPr="00A9606E">
        <w:rPr>
          <w:rFonts w:eastAsia="Times New Roman"/>
          <w:bCs/>
          <w:iCs/>
          <w:szCs w:val="26"/>
          <w:lang w:val="vi-VN"/>
        </w:rPr>
        <w:t xml:space="preserve">Về thực hiện nội dung </w:t>
      </w:r>
      <w:r w:rsidRPr="00A9606E">
        <w:rPr>
          <w:rFonts w:eastAsia="Times New Roman"/>
          <w:bCs/>
          <w:i/>
          <w:iCs/>
          <w:szCs w:val="26"/>
          <w:lang w:val="vi-VN"/>
        </w:rPr>
        <w:t>“Xây dựng trường học sạch”</w:t>
      </w:r>
      <w:r w:rsidRPr="00A9606E">
        <w:rPr>
          <w:rFonts w:eastAsia="Times New Roman"/>
          <w:bCs/>
          <w:iCs/>
          <w:szCs w:val="26"/>
          <w:lang w:val="vi-VN"/>
        </w:rPr>
        <w:t>, bao gồm:</w:t>
      </w:r>
    </w:p>
    <w:p w14:paraId="27D699A1" w14:textId="77777777" w:rsidR="00B91A35" w:rsidRPr="00A9606E" w:rsidRDefault="00B91A35" w:rsidP="00CF5478">
      <w:pPr>
        <w:pStyle w:val="NormalWeb"/>
        <w:shd w:val="clear" w:color="auto" w:fill="FFFFFF"/>
        <w:spacing w:before="0" w:beforeAutospacing="0" w:after="0" w:afterAutospacing="0" w:line="324" w:lineRule="auto"/>
        <w:contextualSpacing/>
        <w:rPr>
          <w:spacing w:val="-4"/>
          <w:sz w:val="26"/>
          <w:szCs w:val="26"/>
          <w:lang w:val="vi-VN"/>
        </w:rPr>
      </w:pPr>
      <w:r w:rsidRPr="00A9606E">
        <w:rPr>
          <w:spacing w:val="-4"/>
          <w:sz w:val="26"/>
          <w:szCs w:val="26"/>
          <w:lang w:val="vi-VN"/>
        </w:rPr>
        <w:t xml:space="preserve">- Nhà trường đảm bảo có nguồn nước sạch cho </w:t>
      </w:r>
      <w:r w:rsidR="00AD0C66" w:rsidRPr="00A9606E">
        <w:rPr>
          <w:spacing w:val="-4"/>
          <w:sz w:val="26"/>
          <w:szCs w:val="26"/>
          <w:lang w:val="vi-VN"/>
        </w:rPr>
        <w:t>HS</w:t>
      </w:r>
      <w:r w:rsidRPr="00A9606E">
        <w:rPr>
          <w:spacing w:val="-4"/>
          <w:sz w:val="26"/>
          <w:szCs w:val="26"/>
          <w:lang w:val="vi-VN"/>
        </w:rPr>
        <w:t xml:space="preserve"> và cán bộ sử dụng đầy đủ;</w:t>
      </w:r>
    </w:p>
    <w:p w14:paraId="6ED07ED7"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Rác thải phải được quét dọn thường xuyên và để đúng nơi qui định, bằng cách: Tại các lớp học, phòng chức năng đều có thùng rác, đặt ở nơi thuận tiện; thường xuyên nhắc nhở </w:t>
      </w:r>
      <w:r w:rsidR="00AD0C66" w:rsidRPr="00A9606E">
        <w:rPr>
          <w:sz w:val="26"/>
          <w:szCs w:val="26"/>
          <w:lang w:val="vi-VN"/>
        </w:rPr>
        <w:t>HS</w:t>
      </w:r>
      <w:r w:rsidRPr="00A9606E">
        <w:rPr>
          <w:sz w:val="26"/>
          <w:szCs w:val="26"/>
          <w:lang w:val="vi-VN"/>
        </w:rPr>
        <w:t xml:space="preserve"> không vứt rác bừa bãi mà để rác đúng nơi qui định, duy trì vệ sinh lớp sạch, trường sạch;</w:t>
      </w:r>
    </w:p>
    <w:p w14:paraId="4F9EF7A3"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w:t>
      </w:r>
      <w:r w:rsidR="00AD0C66" w:rsidRPr="00A9606E">
        <w:rPr>
          <w:sz w:val="26"/>
          <w:szCs w:val="26"/>
          <w:lang w:val="vi-VN"/>
        </w:rPr>
        <w:t>HS</w:t>
      </w:r>
      <w:r w:rsidRPr="00A9606E">
        <w:rPr>
          <w:sz w:val="26"/>
          <w:szCs w:val="26"/>
          <w:lang w:val="vi-VN"/>
        </w:rPr>
        <w:t xml:space="preserve"> không được bôi bẩn, vẽ lên bàn ghế, tường các công trình;</w:t>
      </w:r>
    </w:p>
    <w:p w14:paraId="208F1A08"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Có khu vệ sinh dành riêng cho cán bộ, </w:t>
      </w:r>
      <w:r w:rsidR="001F6281" w:rsidRPr="00A9606E">
        <w:rPr>
          <w:sz w:val="26"/>
          <w:szCs w:val="26"/>
          <w:lang w:val="vi-VN"/>
        </w:rPr>
        <w:t>GV</w:t>
      </w:r>
      <w:r w:rsidRPr="00A9606E">
        <w:rPr>
          <w:sz w:val="26"/>
          <w:szCs w:val="26"/>
          <w:lang w:val="vi-VN"/>
        </w:rPr>
        <w:t xml:space="preserve">, nhân viên và khu vệ sinh dành riêng cho </w:t>
      </w:r>
      <w:r w:rsidR="00AD0C66" w:rsidRPr="00A9606E">
        <w:rPr>
          <w:sz w:val="26"/>
          <w:szCs w:val="26"/>
          <w:lang w:val="vi-VN"/>
        </w:rPr>
        <w:t>HS</w:t>
      </w:r>
      <w:r w:rsidRPr="00A9606E">
        <w:rPr>
          <w:sz w:val="26"/>
          <w:szCs w:val="26"/>
          <w:lang w:val="vi-VN"/>
        </w:rPr>
        <w:t xml:space="preserve"> nam nữ; số lượng nhà vệ sinh đủ cho </w:t>
      </w:r>
      <w:r w:rsidR="00AD0C66" w:rsidRPr="00A9606E">
        <w:rPr>
          <w:sz w:val="26"/>
          <w:szCs w:val="26"/>
          <w:lang w:val="vi-VN"/>
        </w:rPr>
        <w:t>HS</w:t>
      </w:r>
      <w:r w:rsidRPr="00A9606E">
        <w:rPr>
          <w:sz w:val="26"/>
          <w:szCs w:val="26"/>
          <w:lang w:val="vi-VN"/>
        </w:rPr>
        <w:t xml:space="preserve"> sử dụng; khu vệ sinh có xà phòng để </w:t>
      </w:r>
      <w:r w:rsidR="00AD0C66" w:rsidRPr="00A9606E">
        <w:rPr>
          <w:sz w:val="26"/>
          <w:szCs w:val="26"/>
          <w:lang w:val="vi-VN"/>
        </w:rPr>
        <w:t>HS</w:t>
      </w:r>
      <w:r w:rsidRPr="00A9606E">
        <w:rPr>
          <w:sz w:val="26"/>
          <w:szCs w:val="26"/>
          <w:lang w:val="vi-VN"/>
        </w:rPr>
        <w:t xml:space="preserve"> rửa tay thường xuyên, sạch sẽ hàng ngày;</w:t>
      </w:r>
    </w:p>
    <w:p w14:paraId="2B8176C3"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Xây dựng nội quy giữ gìn vệ sinh lớp học và niêm yết trong từng lớp học;</w:t>
      </w:r>
    </w:p>
    <w:p w14:paraId="20B5D435" w14:textId="1DE40A11"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Thường xuyên cho </w:t>
      </w:r>
      <w:r w:rsidR="00AD0C66" w:rsidRPr="00A9606E">
        <w:rPr>
          <w:sz w:val="26"/>
          <w:szCs w:val="26"/>
          <w:lang w:val="vi-VN"/>
        </w:rPr>
        <w:t>HS</w:t>
      </w:r>
      <w:r w:rsidRPr="00A9606E">
        <w:rPr>
          <w:sz w:val="26"/>
          <w:szCs w:val="26"/>
          <w:lang w:val="vi-VN"/>
        </w:rPr>
        <w:t xml:space="preserve"> lao động trường, lớp; giáo dục </w:t>
      </w:r>
      <w:r w:rsidR="00AD0C66" w:rsidRPr="00A9606E">
        <w:rPr>
          <w:sz w:val="26"/>
          <w:szCs w:val="26"/>
          <w:lang w:val="vi-VN"/>
        </w:rPr>
        <w:t>HS</w:t>
      </w:r>
      <w:r w:rsidRPr="00A9606E">
        <w:rPr>
          <w:sz w:val="26"/>
          <w:szCs w:val="26"/>
          <w:lang w:val="vi-VN"/>
        </w:rPr>
        <w:t xml:space="preserve"> ý thức bảo vệ môi trường, chăm sóc cây xanh, vệ sinh đồ dùng cá nhân; lớp học sạch sẽ - ngăn nắp, gọn gàng; bảo vệ cơ sở vật chất nhà trường</w:t>
      </w:r>
      <w:r w:rsidR="005F7965" w:rsidRPr="00A9606E">
        <w:rPr>
          <w:sz w:val="26"/>
          <w:szCs w:val="26"/>
          <w:lang w:val="vi-VN"/>
        </w:rPr>
        <w:t>;</w:t>
      </w:r>
    </w:p>
    <w:p w14:paraId="7A9AC606"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Có hình thức tuyên truyền cho </w:t>
      </w:r>
      <w:r w:rsidR="00AD0C66" w:rsidRPr="00A9606E">
        <w:rPr>
          <w:sz w:val="26"/>
          <w:szCs w:val="26"/>
          <w:lang w:val="vi-VN"/>
        </w:rPr>
        <w:t>HS</w:t>
      </w:r>
      <w:r w:rsidRPr="00A9606E">
        <w:rPr>
          <w:sz w:val="26"/>
          <w:szCs w:val="26"/>
          <w:lang w:val="vi-VN"/>
        </w:rPr>
        <w:t xml:space="preserve"> về ý thức trách nhiệm trong việc bảo vệ môi trường;</w:t>
      </w:r>
    </w:p>
    <w:p w14:paraId="3FE5D206" w14:textId="77777777" w:rsidR="00B91A35" w:rsidRPr="00A9606E" w:rsidRDefault="00B91A35" w:rsidP="00CF5478">
      <w:pPr>
        <w:spacing w:before="0" w:after="0" w:line="324" w:lineRule="auto"/>
        <w:contextualSpacing/>
        <w:rPr>
          <w:rFonts w:eastAsia="Times New Roman"/>
          <w:bCs/>
          <w:iCs/>
          <w:szCs w:val="26"/>
          <w:lang w:val="vi-VN"/>
        </w:rPr>
      </w:pPr>
      <w:r w:rsidRPr="00A9606E">
        <w:rPr>
          <w:rFonts w:eastAsia="Times New Roman"/>
          <w:bCs/>
          <w:iCs/>
          <w:szCs w:val="26"/>
          <w:lang w:val="vi-VN"/>
        </w:rPr>
        <w:lastRenderedPageBreak/>
        <w:t>Về thực hiện nội dung</w:t>
      </w:r>
      <w:r w:rsidRPr="00A9606E">
        <w:rPr>
          <w:rFonts w:eastAsia="Times New Roman"/>
          <w:bCs/>
          <w:i/>
          <w:iCs/>
          <w:szCs w:val="26"/>
          <w:lang w:val="vi-VN"/>
        </w:rPr>
        <w:t>“Xây dựng trường học đẹp”</w:t>
      </w:r>
      <w:r w:rsidRPr="00A9606E">
        <w:rPr>
          <w:rFonts w:eastAsia="Times New Roman"/>
          <w:bCs/>
          <w:iCs/>
          <w:szCs w:val="26"/>
          <w:lang w:val="vi-VN"/>
        </w:rPr>
        <w:t>, bao gồm:</w:t>
      </w:r>
    </w:p>
    <w:p w14:paraId="6EB6FE67"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Quy hoạch nhà trường cần tạo dựng môi trường xanh và sạch, có cảnh quan hài hòa và tính thẩm mỹ; xây dựng nhà trường thật sự là một trung tâm văn hóa giáo dục, rèn luyện </w:t>
      </w:r>
      <w:r w:rsidR="00AD0C66" w:rsidRPr="00A9606E">
        <w:rPr>
          <w:sz w:val="26"/>
          <w:szCs w:val="26"/>
          <w:lang w:val="vi-VN"/>
        </w:rPr>
        <w:t>HS</w:t>
      </w:r>
      <w:r w:rsidRPr="00A9606E">
        <w:rPr>
          <w:sz w:val="26"/>
          <w:szCs w:val="26"/>
          <w:lang w:val="vi-VN"/>
        </w:rPr>
        <w:t xml:space="preserve"> về đạo đức, lối sống, lý tưởng; mỗi cán bộ </w:t>
      </w:r>
      <w:r w:rsidR="00EB12FD" w:rsidRPr="00A9606E">
        <w:rPr>
          <w:sz w:val="26"/>
          <w:szCs w:val="26"/>
          <w:lang w:val="vi-VN"/>
        </w:rPr>
        <w:t>QL</w:t>
      </w:r>
      <w:r w:rsidRPr="00A9606E">
        <w:rPr>
          <w:sz w:val="26"/>
          <w:szCs w:val="26"/>
          <w:lang w:val="vi-VN"/>
        </w:rPr>
        <w:t xml:space="preserve">, </w:t>
      </w:r>
      <w:r w:rsidR="001F6281" w:rsidRPr="00A9606E">
        <w:rPr>
          <w:sz w:val="26"/>
          <w:szCs w:val="26"/>
          <w:lang w:val="vi-VN"/>
        </w:rPr>
        <w:t>GV</w:t>
      </w:r>
      <w:r w:rsidRPr="00A9606E">
        <w:rPr>
          <w:sz w:val="26"/>
          <w:szCs w:val="26"/>
          <w:lang w:val="vi-VN"/>
        </w:rPr>
        <w:t xml:space="preserve"> phải thật sự là một tấm gương sáng để </w:t>
      </w:r>
      <w:r w:rsidR="00AD0C66" w:rsidRPr="00A9606E">
        <w:rPr>
          <w:sz w:val="26"/>
          <w:szCs w:val="26"/>
          <w:lang w:val="vi-VN"/>
        </w:rPr>
        <w:t>HS</w:t>
      </w:r>
      <w:r w:rsidRPr="00A9606E">
        <w:rPr>
          <w:sz w:val="26"/>
          <w:szCs w:val="26"/>
          <w:lang w:val="vi-VN"/>
        </w:rPr>
        <w:t xml:space="preserve"> noi theo;</w:t>
      </w:r>
    </w:p>
    <w:p w14:paraId="7E81A636" w14:textId="43C9C3FB"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Trang phục </w:t>
      </w:r>
      <w:r w:rsidR="00AD0C66" w:rsidRPr="00A9606E">
        <w:rPr>
          <w:sz w:val="26"/>
          <w:szCs w:val="26"/>
          <w:lang w:val="vi-VN"/>
        </w:rPr>
        <w:t>HS</w:t>
      </w:r>
      <w:r w:rsidRPr="00A9606E">
        <w:rPr>
          <w:sz w:val="26"/>
          <w:szCs w:val="26"/>
          <w:lang w:val="vi-VN"/>
        </w:rPr>
        <w:t xml:space="preserve"> theo quy định của nhà trường;</w:t>
      </w:r>
    </w:p>
    <w:p w14:paraId="4ED26359"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Giáo dục </w:t>
      </w:r>
      <w:r w:rsidR="00AD0C66" w:rsidRPr="00A9606E">
        <w:rPr>
          <w:sz w:val="26"/>
          <w:szCs w:val="26"/>
          <w:lang w:val="vi-VN"/>
        </w:rPr>
        <w:t>HS</w:t>
      </w:r>
      <w:r w:rsidRPr="00A9606E">
        <w:rPr>
          <w:sz w:val="26"/>
          <w:szCs w:val="26"/>
          <w:lang w:val="vi-VN"/>
        </w:rPr>
        <w:t xml:space="preserve"> có ý thức bảo vệ cơ sở vật chất, không chạy nhảy, viết bẩn lên bàn ghế, tường, bảo quản tốt đồ dùng trong lớp và của nhà trường;</w:t>
      </w:r>
    </w:p>
    <w:p w14:paraId="783A1F60" w14:textId="620950D5"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w:t>
      </w:r>
      <w:r w:rsidR="007A175E" w:rsidRPr="00A9606E">
        <w:rPr>
          <w:sz w:val="26"/>
          <w:szCs w:val="26"/>
        </w:rPr>
        <w:t>Nội dung còn được thể hiện qua đảm bảo an toàn, an ninh trong nhà trường phòng chống báo lực học đường, tai nạn thương tích, tình trạng tệ nạn, ma tú</w:t>
      </w:r>
      <w:r w:rsidR="00B82098" w:rsidRPr="00A9606E">
        <w:rPr>
          <w:sz w:val="26"/>
          <w:szCs w:val="26"/>
        </w:rPr>
        <w:t>y; phòng chống tai nạn giao thông và điện giật</w:t>
      </w:r>
      <w:r w:rsidRPr="00A9606E">
        <w:rPr>
          <w:sz w:val="26"/>
          <w:szCs w:val="26"/>
          <w:lang w:val="vi-VN"/>
        </w:rPr>
        <w:t>;</w:t>
      </w:r>
    </w:p>
    <w:p w14:paraId="68D2A21B" w14:textId="77777777" w:rsidR="00B91A35" w:rsidRPr="00A9606E" w:rsidRDefault="00B91A35" w:rsidP="00CF5478">
      <w:pPr>
        <w:spacing w:before="0" w:after="0" w:line="324" w:lineRule="auto"/>
        <w:contextualSpacing/>
        <w:rPr>
          <w:rFonts w:eastAsia="Times New Roman"/>
          <w:iCs/>
          <w:spacing w:val="-4"/>
          <w:szCs w:val="26"/>
          <w:lang w:val="vi-VN"/>
        </w:rPr>
      </w:pPr>
      <w:r w:rsidRPr="00A9606E">
        <w:rPr>
          <w:rFonts w:eastAsia="Times New Roman"/>
          <w:i/>
          <w:iCs/>
          <w:spacing w:val="-4"/>
          <w:szCs w:val="26"/>
          <w:lang w:val="vi-VN"/>
        </w:rPr>
        <w:t>Thứ hai</w:t>
      </w:r>
      <w:r w:rsidRPr="00A9606E">
        <w:rPr>
          <w:rFonts w:eastAsia="Times New Roman"/>
          <w:iCs/>
          <w:spacing w:val="-4"/>
          <w:szCs w:val="26"/>
          <w:lang w:val="vi-VN"/>
        </w:rPr>
        <w:t>, thực hiện nội dung tăng cường cơ sở vật chất, bao gồm các công việc:</w:t>
      </w:r>
    </w:p>
    <w:p w14:paraId="73A1C5F0"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Đầu tư cho việc cải tạo và nâng cấp trụ sở trường học, lớp học, khu hiệu bộ, các khu hoạt động văn hóa, thể thao, giải trí,…</w:t>
      </w:r>
    </w:p>
    <w:p w14:paraId="20338A1E"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Mua mới những phương tiện, thiết bị phục vụ dạy học hiện đại đáp ứng yêu cầu giáo dục hiện nay như: máy tính tốc độ cao, máy chiếu, đồ dùng dạy học, văn phòng phẩm,…</w:t>
      </w:r>
    </w:p>
    <w:p w14:paraId="7446532C" w14:textId="2E705704"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Thanh lý những đồ dùng, thiết bị dạy học có chất lượng kém không còn đảm bảo cho hoạt động dạy học</w:t>
      </w:r>
      <w:r w:rsidR="005F7965" w:rsidRPr="00A9606E">
        <w:rPr>
          <w:sz w:val="26"/>
          <w:szCs w:val="26"/>
          <w:lang w:val="vi-VN"/>
        </w:rPr>
        <w:t>;</w:t>
      </w:r>
    </w:p>
    <w:p w14:paraId="48F1BA9E" w14:textId="7DBC9214" w:rsidR="00B91A35" w:rsidRPr="00A9606E" w:rsidRDefault="00B91A35" w:rsidP="00CF5478">
      <w:pPr>
        <w:spacing w:before="0" w:after="0" w:line="324" w:lineRule="auto"/>
        <w:contextualSpacing/>
        <w:rPr>
          <w:rFonts w:eastAsia="Times New Roman"/>
          <w:iCs/>
          <w:szCs w:val="26"/>
          <w:lang w:val="vi-VN"/>
        </w:rPr>
      </w:pPr>
      <w:r w:rsidRPr="00A9606E">
        <w:rPr>
          <w:rFonts w:eastAsia="Times New Roman"/>
          <w:i/>
          <w:iCs/>
          <w:szCs w:val="26"/>
          <w:lang w:val="vi-VN"/>
        </w:rPr>
        <w:t xml:space="preserve">Thứ ba, </w:t>
      </w:r>
      <w:r w:rsidRPr="00A9606E">
        <w:rPr>
          <w:rFonts w:eastAsia="Times New Roman"/>
          <w:iCs/>
          <w:szCs w:val="26"/>
          <w:lang w:val="vi-VN"/>
        </w:rPr>
        <w:t xml:space="preserve">cần thường xuyên thực hiện ứng dụng công nghệ thông tin và truyền thông trong tuyên truyền, giáo dục </w:t>
      </w:r>
      <w:r w:rsidR="00AD0C66" w:rsidRPr="00A9606E">
        <w:rPr>
          <w:rFonts w:eastAsia="Times New Roman"/>
          <w:iCs/>
          <w:szCs w:val="26"/>
          <w:lang w:val="vi-VN"/>
        </w:rPr>
        <w:t>HS</w:t>
      </w:r>
      <w:r w:rsidRPr="00A9606E">
        <w:rPr>
          <w:rFonts w:eastAsia="Times New Roman"/>
          <w:iCs/>
          <w:szCs w:val="26"/>
          <w:lang w:val="vi-VN"/>
        </w:rPr>
        <w:t xml:space="preserve"> về ý thức bảo vệ cảnh quan trường, lớp, xây dựng một ngôi trường xanh </w:t>
      </w:r>
      <w:r w:rsidR="004325F8" w:rsidRPr="00A9606E">
        <w:rPr>
          <w:rFonts w:eastAsia="Times New Roman"/>
          <w:iCs/>
          <w:szCs w:val="26"/>
          <w:lang w:val="vi-VN"/>
        </w:rPr>
        <w:t>-</w:t>
      </w:r>
      <w:r w:rsidRPr="00A9606E">
        <w:rPr>
          <w:rFonts w:eastAsia="Times New Roman"/>
          <w:iCs/>
          <w:szCs w:val="26"/>
          <w:lang w:val="vi-VN"/>
        </w:rPr>
        <w:t xml:space="preserve"> sạch </w:t>
      </w:r>
      <w:r w:rsidR="004325F8" w:rsidRPr="00A9606E">
        <w:rPr>
          <w:rFonts w:eastAsia="Times New Roman"/>
          <w:iCs/>
          <w:szCs w:val="26"/>
          <w:lang w:val="vi-VN"/>
        </w:rPr>
        <w:t>-</w:t>
      </w:r>
      <w:r w:rsidRPr="00A9606E">
        <w:rPr>
          <w:rFonts w:eastAsia="Times New Roman"/>
          <w:iCs/>
          <w:szCs w:val="26"/>
          <w:lang w:val="vi-VN"/>
        </w:rPr>
        <w:t xml:space="preserve"> đẹp.</w:t>
      </w:r>
    </w:p>
    <w:p w14:paraId="7C910E25" w14:textId="7C1DCFAE"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b) </w:t>
      </w:r>
      <w:r w:rsidR="00F32E9F" w:rsidRPr="00A9606E">
        <w:rPr>
          <w:sz w:val="26"/>
          <w:szCs w:val="26"/>
        </w:rPr>
        <w:t>Nội dung</w:t>
      </w:r>
      <w:r w:rsidR="00B463E1" w:rsidRPr="00A9606E">
        <w:rPr>
          <w:sz w:val="26"/>
          <w:szCs w:val="26"/>
        </w:rPr>
        <w:t>x</w:t>
      </w:r>
      <w:r w:rsidRPr="00A9606E">
        <w:rPr>
          <w:sz w:val="26"/>
          <w:szCs w:val="26"/>
          <w:lang w:val="vi-VN"/>
        </w:rPr>
        <w:t>ây dựng không gian văn hóa tinh thần</w:t>
      </w:r>
      <w:r w:rsidR="00945F7E" w:rsidRPr="00A9606E">
        <w:rPr>
          <w:sz w:val="26"/>
          <w:szCs w:val="26"/>
        </w:rPr>
        <w:t xml:space="preserve">, </w:t>
      </w:r>
      <w:r w:rsidR="007E214B" w:rsidRPr="00A9606E">
        <w:rPr>
          <w:sz w:val="26"/>
          <w:szCs w:val="26"/>
        </w:rPr>
        <w:t>bao gồm</w:t>
      </w:r>
      <w:r w:rsidR="00945F7E" w:rsidRPr="00A9606E">
        <w:rPr>
          <w:sz w:val="26"/>
          <w:szCs w:val="26"/>
        </w:rPr>
        <w:t>:</w:t>
      </w:r>
    </w:p>
    <w:p w14:paraId="63D89DF8" w14:textId="26C6FE56" w:rsidR="00B91A35" w:rsidRPr="00A9606E" w:rsidRDefault="00B91A35" w:rsidP="00CF5478">
      <w:pPr>
        <w:pStyle w:val="NormalWeb"/>
        <w:shd w:val="clear" w:color="auto" w:fill="FFFFFF"/>
        <w:spacing w:before="0" w:beforeAutospacing="0" w:after="0" w:afterAutospacing="0" w:line="324" w:lineRule="auto"/>
        <w:contextualSpacing/>
        <w:rPr>
          <w:iCs/>
          <w:sz w:val="26"/>
          <w:szCs w:val="26"/>
          <w:lang w:val="vi-VN"/>
        </w:rPr>
      </w:pPr>
      <w:r w:rsidRPr="00A9606E">
        <w:rPr>
          <w:iCs/>
          <w:sz w:val="26"/>
          <w:szCs w:val="26"/>
          <w:lang w:val="vi-VN"/>
        </w:rPr>
        <w:t>- Xây dựng các Quy tắc ứng xử trong trường học là một trong những giải pháp quan trọng nhằm xây dựng không gian văn hóa tinh thần nhà trường</w:t>
      </w:r>
      <w:r w:rsidR="005F7965" w:rsidRPr="00A9606E">
        <w:rPr>
          <w:iCs/>
          <w:sz w:val="26"/>
          <w:szCs w:val="26"/>
          <w:lang w:val="vi-VN"/>
        </w:rPr>
        <w:t>;</w:t>
      </w:r>
    </w:p>
    <w:p w14:paraId="2CA2B724" w14:textId="39325CCC" w:rsidR="00631361" w:rsidRPr="00A9606E" w:rsidRDefault="00B91A35" w:rsidP="00CF5478">
      <w:pPr>
        <w:pStyle w:val="NormalWeb"/>
        <w:shd w:val="clear" w:color="auto" w:fill="FFFFFF"/>
        <w:spacing w:before="0" w:beforeAutospacing="0" w:after="0" w:afterAutospacing="0" w:line="324" w:lineRule="auto"/>
        <w:contextualSpacing/>
        <w:rPr>
          <w:iCs/>
          <w:sz w:val="26"/>
          <w:szCs w:val="26"/>
          <w:lang w:val="vi-VN"/>
        </w:rPr>
      </w:pPr>
      <w:r w:rsidRPr="00A9606E">
        <w:rPr>
          <w:iCs/>
          <w:sz w:val="26"/>
          <w:szCs w:val="26"/>
          <w:lang w:val="vi-VN"/>
        </w:rPr>
        <w:t>- Tổ chức các hoạt động nâng cao nhận thức về ứng xử văn hóa học đường.</w:t>
      </w:r>
    </w:p>
    <w:p w14:paraId="61E8C386" w14:textId="5C1ED8FF" w:rsidR="00B91A35" w:rsidRPr="00A9606E" w:rsidRDefault="00B91A35" w:rsidP="00CF5478">
      <w:pPr>
        <w:spacing w:before="0" w:after="0" w:line="324" w:lineRule="auto"/>
        <w:ind w:firstLine="0"/>
        <w:contextualSpacing/>
        <w:rPr>
          <w:i/>
          <w:iCs/>
          <w:szCs w:val="26"/>
          <w:lang w:val="vi-VN"/>
        </w:rPr>
      </w:pPr>
      <w:r w:rsidRPr="00A9606E">
        <w:rPr>
          <w:i/>
          <w:iCs/>
          <w:szCs w:val="26"/>
          <w:lang w:val="vi-VN"/>
        </w:rPr>
        <w:t>3.2.</w:t>
      </w:r>
      <w:r w:rsidR="000B2D5C" w:rsidRPr="00A9606E">
        <w:rPr>
          <w:i/>
          <w:iCs/>
          <w:szCs w:val="26"/>
          <w:lang w:val="vi-VN"/>
        </w:rPr>
        <w:t>6</w:t>
      </w:r>
      <w:r w:rsidRPr="00A9606E">
        <w:rPr>
          <w:i/>
          <w:iCs/>
          <w:szCs w:val="26"/>
          <w:lang w:val="vi-VN"/>
        </w:rPr>
        <w:t>.4. Cách thức thực hiện giải pháp</w:t>
      </w:r>
    </w:p>
    <w:p w14:paraId="39A1C5AB"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a) Thực hiện xây dựng không gian văn hóa vật chất </w:t>
      </w:r>
    </w:p>
    <w:p w14:paraId="0E2910BC" w14:textId="77777777"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Đối với thực hiện nội dung xây dựng môi trường cảnh quan văn hóa, khuôn viên xanh sạch đẹp:</w:t>
      </w:r>
    </w:p>
    <w:p w14:paraId="5873A714" w14:textId="3B17E077"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Hiệu trường phân công cụ thể từng bộ phận và từng thành viên phụ trách từng nội dung công việc và chịu trách nhiệm tổ chức thực hiện nghiêm túc</w:t>
      </w:r>
      <w:r w:rsidR="005F7965" w:rsidRPr="00A9606E">
        <w:rPr>
          <w:rFonts w:eastAsia="Times New Roman"/>
          <w:szCs w:val="26"/>
          <w:lang w:val="vi-VN"/>
        </w:rPr>
        <w:t>;</w:t>
      </w:r>
    </w:p>
    <w:p w14:paraId="67DD9F9A" w14:textId="1E0B0A0D"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lastRenderedPageBreak/>
        <w:t>- Ban chỉ đạo xây dựng kế hoạch, phân công và triển khai thực hiện, đồng thời theo dõi, kiểm tra đánh giá tiến độ thực hiện</w:t>
      </w:r>
      <w:r w:rsidR="005F7965" w:rsidRPr="00A9606E">
        <w:rPr>
          <w:rFonts w:eastAsia="Times New Roman"/>
          <w:szCs w:val="26"/>
          <w:lang w:val="vi-VN"/>
        </w:rPr>
        <w:t>;</w:t>
      </w:r>
    </w:p>
    <w:p w14:paraId="3C40C205" w14:textId="26779524"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xml:space="preserve">- </w:t>
      </w:r>
      <w:r w:rsidR="00A54E77" w:rsidRPr="00A9606E">
        <w:rPr>
          <w:rFonts w:eastAsia="Times New Roman"/>
          <w:szCs w:val="26"/>
          <w:lang w:val="vi-VN"/>
        </w:rPr>
        <w:t xml:space="preserve">Hiệu </w:t>
      </w:r>
      <w:r w:rsidR="00397693" w:rsidRPr="00A9606E">
        <w:rPr>
          <w:rFonts w:eastAsia="Times New Roman"/>
          <w:szCs w:val="26"/>
        </w:rPr>
        <w:t>trưởng</w:t>
      </w:r>
      <w:r w:rsidR="00A54E77" w:rsidRPr="00A9606E">
        <w:rPr>
          <w:rFonts w:eastAsia="Times New Roman"/>
          <w:szCs w:val="26"/>
          <w:lang w:val="vi-VN"/>
        </w:rPr>
        <w:t xml:space="preserve"> p</w:t>
      </w:r>
      <w:r w:rsidRPr="00A9606E">
        <w:rPr>
          <w:rFonts w:eastAsia="Times New Roman"/>
          <w:szCs w:val="26"/>
          <w:lang w:val="vi-VN"/>
        </w:rPr>
        <w:t xml:space="preserve">hân công </w:t>
      </w:r>
      <w:r w:rsidR="001F6281" w:rsidRPr="00A9606E">
        <w:rPr>
          <w:rFonts w:eastAsia="Times New Roman"/>
          <w:szCs w:val="26"/>
          <w:lang w:val="vi-VN"/>
        </w:rPr>
        <w:t>GV</w:t>
      </w:r>
      <w:r w:rsidRPr="00A9606E">
        <w:rPr>
          <w:rFonts w:eastAsia="Times New Roman"/>
          <w:szCs w:val="26"/>
          <w:lang w:val="vi-VN"/>
        </w:rPr>
        <w:t xml:space="preserve"> chủ nhiệm các lớp hướng dẫn </w:t>
      </w:r>
      <w:r w:rsidR="00AD0C66" w:rsidRPr="00A9606E">
        <w:rPr>
          <w:rFonts w:eastAsia="Times New Roman"/>
          <w:szCs w:val="26"/>
          <w:lang w:val="vi-VN"/>
        </w:rPr>
        <w:t>HS</w:t>
      </w:r>
      <w:r w:rsidRPr="00A9606E">
        <w:rPr>
          <w:rFonts w:eastAsia="Times New Roman"/>
          <w:szCs w:val="26"/>
          <w:lang w:val="vi-VN"/>
        </w:rPr>
        <w:t xml:space="preserve"> về việc trồng, chăm sóc cây xanh, cây cảnh</w:t>
      </w:r>
      <w:r w:rsidR="005F7965" w:rsidRPr="00A9606E">
        <w:rPr>
          <w:rFonts w:eastAsia="Times New Roman"/>
          <w:szCs w:val="26"/>
          <w:lang w:val="vi-VN"/>
        </w:rPr>
        <w:t>;</w:t>
      </w:r>
    </w:p>
    <w:p w14:paraId="1B6002F3" w14:textId="0E8C9B0F"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xml:space="preserve">- </w:t>
      </w:r>
      <w:r w:rsidR="00DF2B0E" w:rsidRPr="00A9606E">
        <w:rPr>
          <w:rFonts w:eastAsia="Times New Roman"/>
          <w:szCs w:val="26"/>
          <w:lang w:val="vi-VN"/>
        </w:rPr>
        <w:t>Hiệu trường chỉ đạo n</w:t>
      </w:r>
      <w:r w:rsidRPr="00A9606E">
        <w:rPr>
          <w:rFonts w:eastAsia="Times New Roman"/>
          <w:szCs w:val="26"/>
          <w:lang w:val="vi-VN"/>
        </w:rPr>
        <w:t xml:space="preserve">hân viên bảo vệ nhà trường kết hợp </w:t>
      </w:r>
      <w:r w:rsidR="001F6281" w:rsidRPr="00A9606E">
        <w:rPr>
          <w:rFonts w:eastAsia="Times New Roman"/>
          <w:szCs w:val="26"/>
          <w:lang w:val="vi-VN"/>
        </w:rPr>
        <w:t>GV</w:t>
      </w:r>
      <w:r w:rsidRPr="00A9606E">
        <w:rPr>
          <w:rFonts w:eastAsia="Times New Roman"/>
          <w:szCs w:val="26"/>
          <w:lang w:val="vi-VN"/>
        </w:rPr>
        <w:t xml:space="preserve"> chủ nhiệm cho </w:t>
      </w:r>
      <w:r w:rsidR="00AD0C66" w:rsidRPr="00A9606E">
        <w:rPr>
          <w:rFonts w:eastAsia="Times New Roman"/>
          <w:szCs w:val="26"/>
          <w:lang w:val="vi-VN"/>
        </w:rPr>
        <w:t>HS</w:t>
      </w:r>
      <w:r w:rsidRPr="00A9606E">
        <w:rPr>
          <w:rFonts w:eastAsia="Times New Roman"/>
          <w:szCs w:val="26"/>
          <w:lang w:val="vi-VN"/>
        </w:rPr>
        <w:t xml:space="preserve"> lao động chỉnh trang trường lớp, làm vệ sinh khu vệ sinh của </w:t>
      </w:r>
      <w:r w:rsidR="00AD0C66" w:rsidRPr="00A9606E">
        <w:rPr>
          <w:rFonts w:eastAsia="Times New Roman"/>
          <w:szCs w:val="26"/>
          <w:lang w:val="vi-VN"/>
        </w:rPr>
        <w:t>HS</w:t>
      </w:r>
      <w:r w:rsidRPr="00A9606E">
        <w:rPr>
          <w:rFonts w:eastAsia="Times New Roman"/>
          <w:szCs w:val="26"/>
          <w:lang w:val="vi-VN"/>
        </w:rPr>
        <w:t>,...</w:t>
      </w:r>
    </w:p>
    <w:p w14:paraId="4D5DE28B" w14:textId="73663DFE" w:rsidR="00B91A35" w:rsidRPr="00A9606E" w:rsidRDefault="00B91A35" w:rsidP="00CF5478">
      <w:pPr>
        <w:spacing w:before="0" w:after="0" w:line="324" w:lineRule="auto"/>
        <w:contextualSpacing/>
        <w:rPr>
          <w:rFonts w:eastAsia="Times New Roman"/>
          <w:spacing w:val="-4"/>
          <w:szCs w:val="26"/>
          <w:lang w:val="vi-VN"/>
        </w:rPr>
      </w:pPr>
      <w:r w:rsidRPr="00A9606E">
        <w:rPr>
          <w:rFonts w:eastAsia="Times New Roman"/>
          <w:spacing w:val="-4"/>
          <w:szCs w:val="26"/>
          <w:lang w:val="vi-VN"/>
        </w:rPr>
        <w:t xml:space="preserve">- </w:t>
      </w:r>
      <w:r w:rsidR="00DF2B0E" w:rsidRPr="00A9606E">
        <w:rPr>
          <w:rFonts w:eastAsia="Times New Roman"/>
          <w:spacing w:val="-4"/>
          <w:szCs w:val="26"/>
          <w:lang w:val="vi-VN"/>
        </w:rPr>
        <w:t xml:space="preserve">Hiệu trường phối hợp </w:t>
      </w:r>
      <w:r w:rsidRPr="00A9606E">
        <w:rPr>
          <w:rFonts w:eastAsia="Times New Roman"/>
          <w:spacing w:val="-4"/>
          <w:szCs w:val="26"/>
          <w:lang w:val="vi-VN"/>
        </w:rPr>
        <w:t xml:space="preserve">Đoàn Thanh niên có trách nhiệm giáo dục </w:t>
      </w:r>
      <w:r w:rsidR="00AD0C66" w:rsidRPr="00A9606E">
        <w:rPr>
          <w:rFonts w:eastAsia="Times New Roman"/>
          <w:spacing w:val="-4"/>
          <w:szCs w:val="26"/>
          <w:lang w:val="vi-VN"/>
        </w:rPr>
        <w:t>HS</w:t>
      </w:r>
      <w:r w:rsidRPr="00A9606E">
        <w:rPr>
          <w:rFonts w:eastAsia="Times New Roman"/>
          <w:spacing w:val="-4"/>
          <w:szCs w:val="26"/>
          <w:lang w:val="vi-VN"/>
        </w:rPr>
        <w:t xml:space="preserve"> nhận thức sâu sắc về xây dựng trường xanh, sạch, đẹp, ý thức bảo vệ môi trường xung quanh</w:t>
      </w:r>
      <w:r w:rsidR="005F7965" w:rsidRPr="00A9606E">
        <w:rPr>
          <w:rFonts w:eastAsia="Times New Roman"/>
          <w:spacing w:val="-4"/>
          <w:szCs w:val="26"/>
          <w:lang w:val="vi-VN"/>
        </w:rPr>
        <w:t>;</w:t>
      </w:r>
    </w:p>
    <w:p w14:paraId="226700AB" w14:textId="77777777"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Đối với thực hiện nội dung tăng cường cơ sở vật chất:</w:t>
      </w:r>
    </w:p>
    <w:p w14:paraId="64915791" w14:textId="2C56ACB9"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xml:space="preserve">- Hiệu trưởng chỉ đạo cho </w:t>
      </w:r>
      <w:r w:rsidR="007870EF" w:rsidRPr="00A9606E">
        <w:rPr>
          <w:rFonts w:eastAsia="Times New Roman"/>
          <w:szCs w:val="26"/>
          <w:lang w:val="vi-VN"/>
        </w:rPr>
        <w:t xml:space="preserve">phòng Tài chính </w:t>
      </w:r>
      <w:r w:rsidR="004325F8" w:rsidRPr="00A9606E">
        <w:rPr>
          <w:rFonts w:eastAsia="Times New Roman"/>
          <w:szCs w:val="26"/>
          <w:lang w:val="vi-VN"/>
        </w:rPr>
        <w:t>-</w:t>
      </w:r>
      <w:r w:rsidR="007870EF" w:rsidRPr="00A9606E">
        <w:rPr>
          <w:rFonts w:eastAsia="Times New Roman"/>
          <w:szCs w:val="26"/>
          <w:lang w:val="vi-VN"/>
        </w:rPr>
        <w:t xml:space="preserve"> Quản trị của nhà trường </w:t>
      </w:r>
      <w:r w:rsidRPr="00A9606E">
        <w:rPr>
          <w:rFonts w:eastAsia="Times New Roman"/>
          <w:szCs w:val="26"/>
          <w:lang w:val="vi-VN"/>
        </w:rPr>
        <w:t>xác định những tiêu chuẩn về trang thiết bị và điều kiện làm việc cho từng GV và từng lớp để có kế hoạch trang bị cho phù hợp, tăng tiện ích, tránh lãng phí</w:t>
      </w:r>
      <w:r w:rsidR="005F7965" w:rsidRPr="00A9606E">
        <w:rPr>
          <w:rFonts w:eastAsia="Times New Roman"/>
          <w:szCs w:val="26"/>
          <w:lang w:val="vi-VN"/>
        </w:rPr>
        <w:t>;</w:t>
      </w:r>
    </w:p>
    <w:p w14:paraId="36D93F67" w14:textId="2FCB7407"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Căn cứ vào kinh phí được phân bổ, hiệu trưởng chỉ đạo cho các phòng</w:t>
      </w:r>
      <w:r w:rsidR="007870EF" w:rsidRPr="00A9606E">
        <w:rPr>
          <w:rFonts w:eastAsia="Times New Roman"/>
          <w:szCs w:val="26"/>
          <w:lang w:val="vi-VN"/>
        </w:rPr>
        <w:t>/lớp</w:t>
      </w:r>
      <w:r w:rsidRPr="00A9606E">
        <w:rPr>
          <w:rFonts w:eastAsia="Times New Roman"/>
          <w:szCs w:val="26"/>
          <w:lang w:val="vi-VN"/>
        </w:rPr>
        <w:t xml:space="preserve"> có liên quan xây dựng kế hoạch đầu tư cho việc cải tạo và nâng cấp, bổ sung những cơ sở vật chất, trang thiết bị, phương tiện hiện đại phục vụ hoạt động dạy học. Điều này sẽ giúp cho trụ sở nhà trường có một cảnh quan đẹp hơn khang trang, đồng bộ và hợp lý hơn</w:t>
      </w:r>
      <w:r w:rsidR="005F7965" w:rsidRPr="00A9606E">
        <w:rPr>
          <w:rFonts w:eastAsia="Times New Roman"/>
          <w:szCs w:val="26"/>
          <w:lang w:val="vi-VN"/>
        </w:rPr>
        <w:t>;</w:t>
      </w:r>
    </w:p>
    <w:p w14:paraId="47621135" w14:textId="73855F8D"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xml:space="preserve">- </w:t>
      </w:r>
      <w:r w:rsidR="00D11865" w:rsidRPr="00A9606E">
        <w:rPr>
          <w:rFonts w:eastAsia="Times New Roman"/>
          <w:szCs w:val="26"/>
          <w:lang w:val="vi-VN"/>
        </w:rPr>
        <w:t xml:space="preserve">Phòng Tài chính </w:t>
      </w:r>
      <w:r w:rsidR="004325F8" w:rsidRPr="00A9606E">
        <w:rPr>
          <w:rFonts w:eastAsia="Times New Roman"/>
          <w:szCs w:val="26"/>
          <w:lang w:val="vi-VN"/>
        </w:rPr>
        <w:t>-</w:t>
      </w:r>
      <w:r w:rsidR="00D11865" w:rsidRPr="00A9606E">
        <w:rPr>
          <w:rFonts w:eastAsia="Times New Roman"/>
          <w:szCs w:val="26"/>
          <w:lang w:val="vi-VN"/>
        </w:rPr>
        <w:t xml:space="preserve"> Quản trị của nhà trường</w:t>
      </w:r>
      <w:r w:rsidR="00D11865" w:rsidRPr="00A9606E" w:rsidDel="00D11865">
        <w:rPr>
          <w:rFonts w:eastAsia="Times New Roman"/>
          <w:szCs w:val="26"/>
          <w:lang w:val="vi-VN"/>
        </w:rPr>
        <w:t xml:space="preserve"> </w:t>
      </w:r>
      <w:r w:rsidRPr="00A9606E">
        <w:rPr>
          <w:rFonts w:eastAsia="Times New Roman"/>
          <w:szCs w:val="26"/>
          <w:lang w:val="vi-VN"/>
        </w:rPr>
        <w:t xml:space="preserve">dựa trên kế hoạch đầu tư, mua sắm đã được phê duyệt tiến hành việc xây dựng, cải tạo, mua sắm cơ sở vật chất và các trang thiết bị theo quy định. </w:t>
      </w:r>
      <w:r w:rsidR="00771ED6" w:rsidRPr="00A9606E">
        <w:rPr>
          <w:rFonts w:eastAsia="Times New Roman"/>
          <w:szCs w:val="26"/>
          <w:lang w:val="vi-VN"/>
        </w:rPr>
        <w:t xml:space="preserve">Phòng Tài chính </w:t>
      </w:r>
      <w:r w:rsidR="004325F8" w:rsidRPr="00A9606E">
        <w:rPr>
          <w:rFonts w:eastAsia="Times New Roman"/>
          <w:szCs w:val="26"/>
          <w:lang w:val="vi-VN"/>
        </w:rPr>
        <w:t>-</w:t>
      </w:r>
      <w:r w:rsidR="00771ED6" w:rsidRPr="00A9606E">
        <w:rPr>
          <w:rFonts w:eastAsia="Times New Roman"/>
          <w:szCs w:val="26"/>
          <w:lang w:val="vi-VN"/>
        </w:rPr>
        <w:t xml:space="preserve"> Quản trị của nhà trường</w:t>
      </w:r>
      <w:r w:rsidRPr="00A9606E">
        <w:rPr>
          <w:rFonts w:eastAsia="Times New Roman"/>
          <w:szCs w:val="26"/>
          <w:lang w:val="vi-VN"/>
        </w:rPr>
        <w:t xml:space="preserve"> tổ chức triển khai lắp đặt các thiết bị đã được mua sắm tại các phòng học, phòng làm việc, phòng nghỉ giữa giờ</w:t>
      </w:r>
      <w:r w:rsidR="00771ED6" w:rsidRPr="00A9606E">
        <w:rPr>
          <w:rFonts w:eastAsia="Times New Roman"/>
          <w:szCs w:val="26"/>
          <w:lang w:val="vi-VN"/>
        </w:rPr>
        <w:t>,</w:t>
      </w:r>
      <w:r w:rsidRPr="00A9606E">
        <w:rPr>
          <w:rFonts w:eastAsia="Times New Roman"/>
          <w:szCs w:val="26"/>
          <w:lang w:val="vi-VN"/>
        </w:rPr>
        <w:t>...</w:t>
      </w:r>
    </w:p>
    <w:p w14:paraId="0DC1C1ED" w14:textId="77777777" w:rsidR="009A01A9" w:rsidRPr="00A9606E" w:rsidRDefault="00B91A35" w:rsidP="00CF5478">
      <w:pPr>
        <w:spacing w:before="0" w:after="0" w:line="324" w:lineRule="auto"/>
        <w:contextualSpacing/>
        <w:rPr>
          <w:rFonts w:eastAsia="Times New Roman"/>
          <w:szCs w:val="26"/>
        </w:rPr>
      </w:pPr>
      <w:r w:rsidRPr="00A9606E">
        <w:rPr>
          <w:rFonts w:eastAsia="Times New Roman"/>
          <w:szCs w:val="26"/>
          <w:lang w:val="vi-VN"/>
        </w:rPr>
        <w:t xml:space="preserve">- Hiệu trưởng chỉ đạo cho </w:t>
      </w:r>
      <w:r w:rsidR="00771ED6" w:rsidRPr="00A9606E">
        <w:rPr>
          <w:rFonts w:eastAsia="Times New Roman"/>
          <w:szCs w:val="26"/>
          <w:lang w:val="vi-VN"/>
        </w:rPr>
        <w:t xml:space="preserve">phòng Tài chính </w:t>
      </w:r>
      <w:r w:rsidR="004325F8" w:rsidRPr="00A9606E">
        <w:rPr>
          <w:rFonts w:eastAsia="Times New Roman"/>
          <w:szCs w:val="26"/>
          <w:lang w:val="vi-VN"/>
        </w:rPr>
        <w:t>-</w:t>
      </w:r>
      <w:r w:rsidR="00771ED6" w:rsidRPr="00A9606E">
        <w:rPr>
          <w:rFonts w:eastAsia="Times New Roman"/>
          <w:szCs w:val="26"/>
          <w:lang w:val="vi-VN"/>
        </w:rPr>
        <w:t xml:space="preserve"> Quản trị của nhà trường</w:t>
      </w:r>
      <w:r w:rsidRPr="00A9606E">
        <w:rPr>
          <w:rFonts w:eastAsia="Times New Roman"/>
          <w:szCs w:val="26"/>
          <w:lang w:val="vi-VN"/>
        </w:rPr>
        <w:t xml:space="preserve"> và các lớp theo dõi chặt chẽ để việc sử dụng các thiết bị, đồ dùng dạy học phục vụ dạy học được sử dụng một cách có hiệu quả, không lãng phí. </w:t>
      </w:r>
      <w:r w:rsidR="00B82098" w:rsidRPr="00A9606E">
        <w:rPr>
          <w:rFonts w:eastAsia="Times New Roman"/>
          <w:szCs w:val="26"/>
        </w:rPr>
        <w:t xml:space="preserve">Hình thành thói quen và ý thức trách nhiệm cho đội ngũ GV, HS về sử dụng các điều kiện cơ sở vật chất, thiết bị dạy học, bồi dưỡng, nâng cao trình độ sử dụng thiết bị </w:t>
      </w:r>
      <w:r w:rsidR="009A01A9" w:rsidRPr="00A9606E">
        <w:rPr>
          <w:rFonts w:eastAsia="Times New Roman"/>
          <w:szCs w:val="26"/>
        </w:rPr>
        <w:t>cho đội ngũ GV, hình thành tác phong làm việc khoa học, ngăn nắp và đảm bảo điều kiện an toàn khi thực hiện nhiệm vụ dạy học.</w:t>
      </w:r>
    </w:p>
    <w:p w14:paraId="2A88B42B" w14:textId="77777777"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xml:space="preserve">* Đối với thực hiện nội dung ứng dụng công nghệ thông tin và truyền thông trong giáo dục </w:t>
      </w:r>
      <w:r w:rsidR="00AD0C66" w:rsidRPr="00A9606E">
        <w:rPr>
          <w:rFonts w:eastAsia="Times New Roman"/>
          <w:szCs w:val="26"/>
          <w:lang w:val="vi-VN"/>
        </w:rPr>
        <w:t>HS</w:t>
      </w:r>
      <w:r w:rsidRPr="00A9606E">
        <w:rPr>
          <w:rFonts w:eastAsia="Times New Roman"/>
          <w:szCs w:val="26"/>
          <w:lang w:val="vi-VN"/>
        </w:rPr>
        <w:t xml:space="preserve"> về ý thức bảo vệ môi trường, cảnh quan, khuôn viên trường lớp có thể thực hiện thông qua các hoạt động:</w:t>
      </w:r>
    </w:p>
    <w:p w14:paraId="59748FB0" w14:textId="2BC76A5B"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lastRenderedPageBreak/>
        <w:t xml:space="preserve">- </w:t>
      </w:r>
      <w:r w:rsidR="003628AB" w:rsidRPr="00A9606E">
        <w:rPr>
          <w:rFonts w:eastAsia="Times New Roman"/>
          <w:szCs w:val="26"/>
          <w:lang w:val="vi-VN"/>
        </w:rPr>
        <w:t>Hiệu trưởng chỉ đạo các bộ phận chính trị, tổ chức trong nhà trường đẩy mạnh công tác t</w:t>
      </w:r>
      <w:r w:rsidRPr="00A9606E">
        <w:rPr>
          <w:rFonts w:eastAsia="Times New Roman"/>
          <w:szCs w:val="26"/>
          <w:lang w:val="vi-VN"/>
        </w:rPr>
        <w:t xml:space="preserve">ruyền thông các quy định về ý thức bảo vệ cảnh quan trường lớp thông qua trang web; Face; dán quy định tại lớp, bảng chỉ, yêu cầu dẫn đặt nơi hợp lý,… và nội qui có thông báo đến từng cá nhân, phụ huynh </w:t>
      </w:r>
      <w:r w:rsidR="00AD0C66" w:rsidRPr="00A9606E">
        <w:rPr>
          <w:rFonts w:eastAsia="Times New Roman"/>
          <w:szCs w:val="26"/>
          <w:lang w:val="vi-VN"/>
        </w:rPr>
        <w:t>HS</w:t>
      </w:r>
      <w:r w:rsidRPr="00A9606E">
        <w:rPr>
          <w:rFonts w:eastAsia="Times New Roman"/>
          <w:szCs w:val="26"/>
          <w:lang w:val="vi-VN"/>
        </w:rPr>
        <w:t xml:space="preserve"> để thực hiện cũng như có các hình phạt nếu </w:t>
      </w:r>
      <w:r w:rsidR="00AD0C66" w:rsidRPr="00A9606E">
        <w:rPr>
          <w:rFonts w:eastAsia="Times New Roman"/>
          <w:szCs w:val="26"/>
          <w:lang w:val="vi-VN"/>
        </w:rPr>
        <w:t>HS</w:t>
      </w:r>
      <w:r w:rsidRPr="00A9606E">
        <w:rPr>
          <w:rFonts w:eastAsia="Times New Roman"/>
          <w:szCs w:val="26"/>
          <w:lang w:val="vi-VN"/>
        </w:rPr>
        <w:t xml:space="preserve"> vi phạm</w:t>
      </w:r>
      <w:r w:rsidR="005F7965" w:rsidRPr="00A9606E">
        <w:rPr>
          <w:rFonts w:eastAsia="Times New Roman"/>
          <w:szCs w:val="26"/>
          <w:lang w:val="vi-VN"/>
        </w:rPr>
        <w:t>;</w:t>
      </w:r>
    </w:p>
    <w:p w14:paraId="67B94A5F" w14:textId="1C47DFBB" w:rsidR="00B91A35" w:rsidRPr="00A9606E" w:rsidRDefault="00B91A35" w:rsidP="00CF5478">
      <w:pPr>
        <w:spacing w:before="0" w:after="0" w:line="324" w:lineRule="auto"/>
        <w:contextualSpacing/>
        <w:rPr>
          <w:rFonts w:eastAsia="Times New Roman"/>
          <w:szCs w:val="26"/>
          <w:lang w:val="vi-VN"/>
        </w:rPr>
      </w:pPr>
      <w:r w:rsidRPr="00A9606E">
        <w:rPr>
          <w:rFonts w:eastAsia="Times New Roman"/>
          <w:szCs w:val="26"/>
          <w:lang w:val="vi-VN"/>
        </w:rPr>
        <w:t xml:space="preserve">- </w:t>
      </w:r>
      <w:r w:rsidR="003628AB" w:rsidRPr="00A9606E">
        <w:rPr>
          <w:rFonts w:eastAsia="Times New Roman"/>
          <w:szCs w:val="26"/>
          <w:lang w:val="vi-VN"/>
        </w:rPr>
        <w:t>Hiệu trưởng chỉ đạo bộ phận văn phòng triển khai ứ</w:t>
      </w:r>
      <w:r w:rsidRPr="00A9606E">
        <w:rPr>
          <w:rFonts w:eastAsia="Times New Roman"/>
          <w:szCs w:val="26"/>
          <w:lang w:val="vi-VN"/>
        </w:rPr>
        <w:t>ng dụng công nghệ thông tin qua các thiết bị hiện đại như camera,.</w:t>
      </w:r>
      <w:r w:rsidR="00BD7D1E" w:rsidRPr="00A9606E">
        <w:rPr>
          <w:rFonts w:eastAsia="Times New Roman"/>
          <w:szCs w:val="26"/>
          <w:lang w:val="vi-VN"/>
        </w:rPr>
        <w:t>.</w:t>
      </w:r>
      <w:r w:rsidRPr="00A9606E">
        <w:rPr>
          <w:rFonts w:eastAsia="Times New Roman"/>
          <w:szCs w:val="26"/>
          <w:lang w:val="vi-VN"/>
        </w:rPr>
        <w:t xml:space="preserve">.để theo dõi các hoạt động trong nhà trường, trong đó có các hoạt động về xây dựng </w:t>
      </w:r>
      <w:r w:rsidR="001001D2" w:rsidRPr="00A9606E">
        <w:rPr>
          <w:rFonts w:eastAsia="Times New Roman"/>
          <w:szCs w:val="26"/>
          <w:lang w:val="vi-VN"/>
        </w:rPr>
        <w:t>VHNT</w:t>
      </w:r>
      <w:r w:rsidRPr="00A9606E">
        <w:rPr>
          <w:rFonts w:eastAsia="Times New Roman"/>
          <w:szCs w:val="26"/>
          <w:lang w:val="vi-VN"/>
        </w:rPr>
        <w:t>.</w:t>
      </w:r>
    </w:p>
    <w:p w14:paraId="4A670CE1" w14:textId="0C5EC508" w:rsidR="00B91A35" w:rsidRPr="00A9606E" w:rsidRDefault="00B91A35" w:rsidP="00CF5478">
      <w:pPr>
        <w:spacing w:before="0" w:after="0" w:line="324" w:lineRule="auto"/>
        <w:ind w:firstLine="709"/>
        <w:contextualSpacing/>
        <w:rPr>
          <w:rFonts w:eastAsia="Times New Roman"/>
          <w:szCs w:val="26"/>
          <w:lang w:val="vi-VN"/>
        </w:rPr>
      </w:pPr>
      <w:r w:rsidRPr="00A9606E">
        <w:rPr>
          <w:rFonts w:eastAsia="Times New Roman"/>
          <w:szCs w:val="26"/>
          <w:lang w:val="vi-VN"/>
        </w:rPr>
        <w:t xml:space="preserve">- </w:t>
      </w:r>
      <w:r w:rsidR="00BD7D1E" w:rsidRPr="00A9606E">
        <w:rPr>
          <w:rFonts w:eastAsia="Times New Roman"/>
          <w:szCs w:val="26"/>
          <w:lang w:val="vi-VN"/>
        </w:rPr>
        <w:t>Hiệu trưởng thông qua các tổ chức Công đoàn; Đoàn thanh niên đẩy mạnh t</w:t>
      </w:r>
      <w:r w:rsidRPr="00A9606E">
        <w:rPr>
          <w:rFonts w:eastAsia="Times New Roman"/>
          <w:szCs w:val="26"/>
          <w:lang w:val="vi-VN"/>
        </w:rPr>
        <w:t xml:space="preserve">uyên truyền các cuộc thi của nhà trường về bảo vệ môi trường như xây dựng trường học thân thiện; cuộc thi ít kiệm nước sạch; bảo vệ cây xanh;…đến </w:t>
      </w:r>
      <w:r w:rsidR="00AD0C66" w:rsidRPr="00A9606E">
        <w:rPr>
          <w:rFonts w:eastAsia="Times New Roman"/>
          <w:szCs w:val="26"/>
          <w:lang w:val="vi-VN"/>
        </w:rPr>
        <w:t>HS</w:t>
      </w:r>
      <w:r w:rsidRPr="00A9606E">
        <w:rPr>
          <w:rFonts w:eastAsia="Times New Roman"/>
          <w:szCs w:val="26"/>
          <w:lang w:val="vi-VN"/>
        </w:rPr>
        <w:t xml:space="preserve"> giúp các em tham gia nhiệt tình, đầy đủ hơn, từ đó nâng cao được nhận thức, hành động của </w:t>
      </w:r>
      <w:r w:rsidR="00AD0C66" w:rsidRPr="00A9606E">
        <w:rPr>
          <w:rFonts w:eastAsia="Times New Roman"/>
          <w:szCs w:val="26"/>
          <w:lang w:val="vi-VN"/>
        </w:rPr>
        <w:t>HS</w:t>
      </w:r>
      <w:r w:rsidRPr="00A9606E">
        <w:rPr>
          <w:rFonts w:eastAsia="Times New Roman"/>
          <w:szCs w:val="26"/>
          <w:lang w:val="vi-VN"/>
        </w:rPr>
        <w:t xml:space="preserve"> về ý thức bảo vệ cảnh quan trường lớp.</w:t>
      </w:r>
    </w:p>
    <w:p w14:paraId="6E6602EE" w14:textId="7777777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b) Thực hiện xây dựng không gian văn hóa tinh thần </w:t>
      </w:r>
    </w:p>
    <w:p w14:paraId="5A8B5394" w14:textId="54A14C23"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Các nhà trường</w:t>
      </w:r>
      <w:r w:rsidR="004C44DF" w:rsidRPr="00A9606E">
        <w:rPr>
          <w:sz w:val="26"/>
          <w:szCs w:val="26"/>
          <w:lang w:val="vi-VN"/>
        </w:rPr>
        <w:t xml:space="preserve"> THPT</w:t>
      </w:r>
      <w:r w:rsidRPr="00A9606E">
        <w:rPr>
          <w:sz w:val="26"/>
          <w:szCs w:val="26"/>
          <w:lang w:val="vi-VN"/>
        </w:rPr>
        <w:t xml:space="preserve"> tổ chức xây dựng Bộ tiêu chí, tiêu chuẩn, chuẩn mực VHNT</w:t>
      </w:r>
      <w:r w:rsidR="00945F7E" w:rsidRPr="00A9606E">
        <w:rPr>
          <w:sz w:val="26"/>
          <w:szCs w:val="26"/>
        </w:rPr>
        <w:t xml:space="preserve"> </w:t>
      </w:r>
      <w:r w:rsidRPr="00A9606E">
        <w:rPr>
          <w:sz w:val="26"/>
          <w:szCs w:val="26"/>
          <w:lang w:val="vi-VN"/>
        </w:rPr>
        <w:t>và thể chế hóa thành văn bản cụ thể, nội qu</w:t>
      </w:r>
      <w:r w:rsidR="00945F7E" w:rsidRPr="00A9606E">
        <w:rPr>
          <w:sz w:val="26"/>
          <w:szCs w:val="26"/>
        </w:rPr>
        <w:t>y</w:t>
      </w:r>
      <w:r w:rsidRPr="00A9606E">
        <w:rPr>
          <w:sz w:val="26"/>
          <w:szCs w:val="26"/>
          <w:lang w:val="vi-VN"/>
        </w:rPr>
        <w:t xml:space="preserve"> trường học để mọi thành viên của nhà trường có ý thức tự điều chỉnh hành vi và tự giác thực hiện</w:t>
      </w:r>
      <w:r w:rsidR="005F7965" w:rsidRPr="00A9606E">
        <w:rPr>
          <w:sz w:val="26"/>
          <w:szCs w:val="26"/>
          <w:lang w:val="vi-VN"/>
        </w:rPr>
        <w:t>;</w:t>
      </w:r>
    </w:p>
    <w:p w14:paraId="2E123CFE" w14:textId="4AF2AE2F"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w:t>
      </w:r>
      <w:r w:rsidR="004C44DF" w:rsidRPr="00A9606E">
        <w:rPr>
          <w:sz w:val="26"/>
          <w:szCs w:val="26"/>
          <w:lang w:val="vi-VN"/>
        </w:rPr>
        <w:t>Hiệu trưởng nhà trường t</w:t>
      </w:r>
      <w:r w:rsidRPr="00A9606E">
        <w:rPr>
          <w:sz w:val="26"/>
          <w:szCs w:val="26"/>
          <w:lang w:val="vi-VN"/>
        </w:rPr>
        <w:t xml:space="preserve">ổ chức </w:t>
      </w:r>
      <w:r w:rsidR="004C44DF" w:rsidRPr="00A9606E">
        <w:rPr>
          <w:sz w:val="26"/>
          <w:szCs w:val="26"/>
          <w:lang w:val="vi-VN"/>
        </w:rPr>
        <w:t xml:space="preserve">các hoạt động </w:t>
      </w:r>
      <w:r w:rsidRPr="00A9606E">
        <w:rPr>
          <w:sz w:val="26"/>
          <w:szCs w:val="26"/>
          <w:lang w:val="vi-VN"/>
        </w:rPr>
        <w:t>tuyên truyền, vận động GV, HS, PHHS, các tổ chức chính trị trong, ngoài trường và cộng đồng đồng tâm, đồng lòng chung sức xây dựng trường học có chuẩn mực cuộc sống mà mọi thành viên được sống trong bầu không khí thân thiện, lành mạnh, dân chủ, hợp tác trong các quan hệ giữa người quản l</w:t>
      </w:r>
      <w:r w:rsidR="00835983" w:rsidRPr="00A9606E">
        <w:rPr>
          <w:sz w:val="26"/>
          <w:szCs w:val="26"/>
          <w:lang w:val="vi-VN"/>
        </w:rPr>
        <w:t>ý</w:t>
      </w:r>
      <w:r w:rsidRPr="00A9606E">
        <w:rPr>
          <w:sz w:val="26"/>
          <w:szCs w:val="26"/>
          <w:lang w:val="vi-VN"/>
        </w:rPr>
        <w:t>/hiệu trưởng với </w:t>
      </w:r>
      <w:r w:rsidR="001F6281" w:rsidRPr="00A9606E">
        <w:rPr>
          <w:sz w:val="26"/>
          <w:szCs w:val="26"/>
          <w:lang w:val="vi-VN"/>
        </w:rPr>
        <w:t>GV</w:t>
      </w:r>
      <w:r w:rsidRPr="00A9606E">
        <w:rPr>
          <w:sz w:val="26"/>
          <w:szCs w:val="26"/>
          <w:lang w:val="vi-VN"/>
        </w:rPr>
        <w:t xml:space="preserve">, nhân viên; giữa thầy cô với thầy cô; giữa thầy cô với trò; giữa trò với trò; giữa nhà trường với cha mẹ </w:t>
      </w:r>
      <w:r w:rsidR="00AD0C66" w:rsidRPr="00A9606E">
        <w:rPr>
          <w:sz w:val="26"/>
          <w:szCs w:val="26"/>
          <w:lang w:val="vi-VN"/>
        </w:rPr>
        <w:t>HS</w:t>
      </w:r>
      <w:r w:rsidRPr="00A9606E">
        <w:rPr>
          <w:sz w:val="26"/>
          <w:szCs w:val="26"/>
          <w:lang w:val="vi-VN"/>
        </w:rPr>
        <w:t>; giữa nhà trường với cộng đồng xã hội;...</w:t>
      </w:r>
    </w:p>
    <w:p w14:paraId="0CBAA927" w14:textId="33081057" w:rsidR="00B91A35" w:rsidRPr="00A9606E" w:rsidRDefault="00B91A35" w:rsidP="00CF5478">
      <w:pPr>
        <w:pStyle w:val="NormalWeb"/>
        <w:shd w:val="clear" w:color="auto" w:fill="FFFFFF"/>
        <w:spacing w:before="0" w:beforeAutospacing="0" w:after="0" w:afterAutospacing="0" w:line="324" w:lineRule="auto"/>
        <w:contextualSpacing/>
        <w:rPr>
          <w:sz w:val="26"/>
          <w:szCs w:val="26"/>
          <w:lang w:val="vi-VN"/>
        </w:rPr>
      </w:pPr>
      <w:r w:rsidRPr="00A9606E">
        <w:rPr>
          <w:sz w:val="26"/>
          <w:szCs w:val="26"/>
          <w:lang w:val="vi-VN"/>
        </w:rPr>
        <w:t xml:space="preserve">- </w:t>
      </w:r>
      <w:r w:rsidR="003628AB" w:rsidRPr="00A9606E">
        <w:rPr>
          <w:sz w:val="26"/>
          <w:szCs w:val="26"/>
          <w:lang w:val="vi-VN"/>
        </w:rPr>
        <w:t>Hiện trưởng tăng cường hình thức n</w:t>
      </w:r>
      <w:r w:rsidRPr="00A9606E">
        <w:rPr>
          <w:sz w:val="26"/>
          <w:szCs w:val="26"/>
          <w:lang w:val="vi-VN"/>
        </w:rPr>
        <w:t xml:space="preserve">êu gương, </w:t>
      </w:r>
      <w:r w:rsidR="003628AB" w:rsidRPr="00A9606E">
        <w:rPr>
          <w:sz w:val="26"/>
          <w:szCs w:val="26"/>
          <w:lang w:val="vi-VN"/>
        </w:rPr>
        <w:t xml:space="preserve">đây </w:t>
      </w:r>
      <w:r w:rsidRPr="00A9606E">
        <w:rPr>
          <w:sz w:val="26"/>
          <w:szCs w:val="26"/>
          <w:lang w:val="vi-VN"/>
        </w:rPr>
        <w:t>là cách làm có hiệu quả nhất trong xây dựng VHNT. Nêu gương phải</w:t>
      </w:r>
      <w:r w:rsidR="003628AB" w:rsidRPr="00A9606E">
        <w:rPr>
          <w:sz w:val="26"/>
          <w:szCs w:val="26"/>
          <w:lang w:val="vi-VN"/>
        </w:rPr>
        <w:t xml:space="preserve"> thực hiện</w:t>
      </w:r>
      <w:r w:rsidRPr="00A9606E">
        <w:rPr>
          <w:sz w:val="26"/>
          <w:szCs w:val="26"/>
          <w:lang w:val="vi-VN"/>
        </w:rPr>
        <w:t xml:space="preserve"> từ trên xuống dưới</w:t>
      </w:r>
      <w:r w:rsidR="003628AB" w:rsidRPr="00A9606E">
        <w:rPr>
          <w:sz w:val="26"/>
          <w:szCs w:val="26"/>
          <w:lang w:val="vi-VN"/>
        </w:rPr>
        <w:t>,</w:t>
      </w:r>
      <w:r w:rsidRPr="00A9606E">
        <w:rPr>
          <w:sz w:val="26"/>
          <w:szCs w:val="26"/>
          <w:lang w:val="vi-VN"/>
        </w:rPr>
        <w:t xml:space="preserve"> từ cán bộ quản l</w:t>
      </w:r>
      <w:r w:rsidR="00835983" w:rsidRPr="00A9606E">
        <w:rPr>
          <w:sz w:val="26"/>
          <w:szCs w:val="26"/>
          <w:lang w:val="vi-VN"/>
        </w:rPr>
        <w:t>ý</w:t>
      </w:r>
      <w:r w:rsidRPr="00A9606E">
        <w:rPr>
          <w:sz w:val="26"/>
          <w:szCs w:val="26"/>
          <w:lang w:val="vi-VN"/>
        </w:rPr>
        <w:t xml:space="preserve"> giáo dục nhà trường đến </w:t>
      </w:r>
      <w:r w:rsidR="001F6281" w:rsidRPr="00A9606E">
        <w:rPr>
          <w:sz w:val="26"/>
          <w:szCs w:val="26"/>
          <w:lang w:val="vi-VN"/>
        </w:rPr>
        <w:t>GV</w:t>
      </w:r>
      <w:r w:rsidRPr="00A9606E">
        <w:rPr>
          <w:sz w:val="26"/>
          <w:szCs w:val="26"/>
          <w:lang w:val="vi-VN"/>
        </w:rPr>
        <w:t xml:space="preserve">, nhân viên trường học đến </w:t>
      </w:r>
      <w:r w:rsidR="00AD0C66" w:rsidRPr="00A9606E">
        <w:rPr>
          <w:sz w:val="26"/>
          <w:szCs w:val="26"/>
          <w:lang w:val="vi-VN"/>
        </w:rPr>
        <w:t>HS</w:t>
      </w:r>
      <w:r w:rsidRPr="00A9606E">
        <w:rPr>
          <w:sz w:val="26"/>
          <w:szCs w:val="26"/>
          <w:lang w:val="vi-VN"/>
        </w:rPr>
        <w:t>; nêu gương phải từ trong trường học đến ngoài trường học; đặc biệt tấm gương của người thầy trong hoạt động giáo dục</w:t>
      </w:r>
      <w:r w:rsidR="005F7965" w:rsidRPr="00A9606E">
        <w:rPr>
          <w:sz w:val="26"/>
          <w:szCs w:val="26"/>
          <w:lang w:val="vi-VN"/>
        </w:rPr>
        <w:t>;</w:t>
      </w:r>
    </w:p>
    <w:p w14:paraId="6FF7FE94" w14:textId="3C1A7F1A" w:rsidR="00B91A35" w:rsidRPr="00A9606E" w:rsidRDefault="00B91A35" w:rsidP="00CF5478">
      <w:pPr>
        <w:pStyle w:val="NormalWeb"/>
        <w:shd w:val="clear" w:color="auto" w:fill="FFFFFF"/>
        <w:spacing w:before="0" w:beforeAutospacing="0" w:after="0" w:afterAutospacing="0" w:line="324" w:lineRule="auto"/>
        <w:contextualSpacing/>
        <w:rPr>
          <w:spacing w:val="4"/>
          <w:sz w:val="26"/>
          <w:szCs w:val="26"/>
          <w:lang w:val="vi-VN"/>
        </w:rPr>
      </w:pPr>
      <w:r w:rsidRPr="00A9606E">
        <w:rPr>
          <w:spacing w:val="4"/>
          <w:sz w:val="26"/>
          <w:szCs w:val="26"/>
          <w:lang w:val="vi-VN"/>
        </w:rPr>
        <w:t xml:space="preserve">- </w:t>
      </w:r>
      <w:r w:rsidR="00771ED6" w:rsidRPr="00A9606E">
        <w:rPr>
          <w:spacing w:val="4"/>
          <w:sz w:val="26"/>
          <w:szCs w:val="26"/>
          <w:lang w:val="vi-VN"/>
        </w:rPr>
        <w:t>Hiệu trưởng chỉ đạo các bộ phận liên quan, GV, HS đ</w:t>
      </w:r>
      <w:r w:rsidRPr="00A9606E">
        <w:rPr>
          <w:spacing w:val="4"/>
          <w:sz w:val="26"/>
          <w:szCs w:val="26"/>
          <w:lang w:val="vi-VN"/>
        </w:rPr>
        <w:t xml:space="preserve">ẩy mạnh </w:t>
      </w:r>
      <w:r w:rsidR="00771ED6" w:rsidRPr="00A9606E">
        <w:rPr>
          <w:spacing w:val="4"/>
          <w:sz w:val="26"/>
          <w:szCs w:val="26"/>
          <w:lang w:val="vi-VN"/>
        </w:rPr>
        <w:t>phong trào</w:t>
      </w:r>
      <w:r w:rsidRPr="00A9606E">
        <w:rPr>
          <w:spacing w:val="4"/>
          <w:sz w:val="26"/>
          <w:szCs w:val="26"/>
          <w:lang w:val="vi-VN"/>
        </w:rPr>
        <w:t xml:space="preserve"> tự rèn luyện, tự giáo dục lối sống văn hóa trong trường học của các thành viên nhà trường</w:t>
      </w:r>
      <w:r w:rsidR="005F7965" w:rsidRPr="00A9606E">
        <w:rPr>
          <w:spacing w:val="4"/>
          <w:sz w:val="26"/>
          <w:szCs w:val="26"/>
          <w:lang w:val="vi-VN"/>
        </w:rPr>
        <w:t>; </w:t>
      </w:r>
    </w:p>
    <w:p w14:paraId="069E0DA8" w14:textId="47C039E1" w:rsidR="004C58FE" w:rsidRPr="00A9606E" w:rsidRDefault="00B91A35" w:rsidP="00CF5478">
      <w:pPr>
        <w:pStyle w:val="NormalWeb"/>
        <w:shd w:val="clear" w:color="auto" w:fill="FFFFFF"/>
        <w:spacing w:before="0" w:beforeAutospacing="0" w:after="0" w:afterAutospacing="0" w:line="324" w:lineRule="auto"/>
        <w:ind w:firstLine="709"/>
        <w:contextualSpacing/>
        <w:rPr>
          <w:sz w:val="26"/>
          <w:szCs w:val="26"/>
          <w:lang w:val="vi-VN"/>
        </w:rPr>
      </w:pPr>
      <w:r w:rsidRPr="00A9606E">
        <w:rPr>
          <w:sz w:val="26"/>
          <w:szCs w:val="26"/>
          <w:lang w:val="vi-VN"/>
        </w:rPr>
        <w:lastRenderedPageBreak/>
        <w:t xml:space="preserve">- </w:t>
      </w:r>
      <w:r w:rsidR="003E09BD" w:rsidRPr="00A9606E">
        <w:rPr>
          <w:sz w:val="26"/>
          <w:szCs w:val="26"/>
          <w:lang w:val="vi-VN"/>
        </w:rPr>
        <w:t>Hiệu trưởng chỉ đạo các tổ chức Công đoàn, Đoàn thanh niên t</w:t>
      </w:r>
      <w:r w:rsidRPr="00A9606E">
        <w:rPr>
          <w:sz w:val="26"/>
          <w:szCs w:val="26"/>
          <w:lang w:val="vi-VN"/>
        </w:rPr>
        <w:t xml:space="preserve">ăng cường các </w:t>
      </w:r>
      <w:r w:rsidR="009A6CAA" w:rsidRPr="00A9606E">
        <w:rPr>
          <w:sz w:val="26"/>
          <w:szCs w:val="26"/>
          <w:lang w:val="vi-VN"/>
        </w:rPr>
        <w:t xml:space="preserve">tổ chức </w:t>
      </w:r>
      <w:r w:rsidRPr="00A9606E">
        <w:rPr>
          <w:sz w:val="26"/>
          <w:szCs w:val="26"/>
          <w:lang w:val="vi-VN"/>
        </w:rPr>
        <w:t>hoạt động văn hóa, nghệ thuật, thể dục thể thao, giao lưu văn hóa lành mạnh trong và ngoài nhà trường. Thông qua hoạt động đưa thông điệp về cái đẹp, về văn hóa, về lối sống văn minh hướng con người đến giá trị, chuẩn mực: Chân, Thiện, Mỹ;….sẽ giúp HS biết đâu là mặt tốt, mặt tích cực, mặt tiêu cực, mặt xấu,… trong hành vi cuộc sống.</w:t>
      </w:r>
    </w:p>
    <w:p w14:paraId="2F6E3F17" w14:textId="34794CCC" w:rsidR="00B91A35" w:rsidRPr="00A9606E" w:rsidRDefault="00B91A35" w:rsidP="00CF5478">
      <w:pPr>
        <w:spacing w:before="0" w:after="0" w:line="324" w:lineRule="auto"/>
        <w:ind w:firstLine="0"/>
        <w:contextualSpacing/>
        <w:rPr>
          <w:i/>
          <w:iCs/>
          <w:szCs w:val="26"/>
          <w:lang w:val="vi-VN"/>
        </w:rPr>
      </w:pPr>
      <w:r w:rsidRPr="00A9606E">
        <w:rPr>
          <w:i/>
          <w:iCs/>
          <w:szCs w:val="26"/>
          <w:lang w:val="vi-VN"/>
        </w:rPr>
        <w:t>3.2.</w:t>
      </w:r>
      <w:r w:rsidR="000B2D5C" w:rsidRPr="00A9606E">
        <w:rPr>
          <w:i/>
          <w:iCs/>
          <w:szCs w:val="26"/>
          <w:lang w:val="vi-VN"/>
        </w:rPr>
        <w:t>6</w:t>
      </w:r>
      <w:r w:rsidRPr="00A9606E">
        <w:rPr>
          <w:i/>
          <w:iCs/>
          <w:szCs w:val="26"/>
          <w:lang w:val="vi-VN"/>
        </w:rPr>
        <w:t>.5. Điều kiện thực hiện giải pháp</w:t>
      </w:r>
    </w:p>
    <w:p w14:paraId="29880194" w14:textId="75E320C0" w:rsidR="007669AF" w:rsidRPr="00A9606E" w:rsidRDefault="007669AF" w:rsidP="00CF5478">
      <w:pPr>
        <w:pStyle w:val="NormalWeb"/>
        <w:shd w:val="clear" w:color="auto" w:fill="FFFFFF"/>
        <w:spacing w:before="0" w:beforeAutospacing="0" w:after="0" w:afterAutospacing="0" w:line="324" w:lineRule="auto"/>
        <w:ind w:firstLine="709"/>
        <w:contextualSpacing/>
        <w:rPr>
          <w:sz w:val="26"/>
          <w:szCs w:val="26"/>
        </w:rPr>
      </w:pPr>
      <w:r w:rsidRPr="00A9606E">
        <w:rPr>
          <w:sz w:val="26"/>
          <w:szCs w:val="26"/>
        </w:rPr>
        <w:t>Cần có sự quan tâm và ưu tiên của lãnh đạo nhà trường trong các họa động xây dựng không gian văn hóa nhà trường. Lãnh đạo nhà trường cần thể hiện ra các quyết định kịp thời, đúng đắn và tạo điều kiện thuận lợi cho các hoạt động diễn ra.</w:t>
      </w:r>
    </w:p>
    <w:p w14:paraId="256C59AB" w14:textId="2CF7EDE6" w:rsidR="007669AF" w:rsidRPr="00A9606E" w:rsidRDefault="007669AF" w:rsidP="00CF5478">
      <w:pPr>
        <w:pStyle w:val="NormalWeb"/>
        <w:shd w:val="clear" w:color="auto" w:fill="FFFFFF"/>
        <w:spacing w:before="0" w:beforeAutospacing="0" w:after="0" w:afterAutospacing="0" w:line="324" w:lineRule="auto"/>
        <w:ind w:firstLine="709"/>
        <w:contextualSpacing/>
        <w:rPr>
          <w:sz w:val="26"/>
          <w:szCs w:val="26"/>
        </w:rPr>
      </w:pPr>
      <w:r w:rsidRPr="00A9606E">
        <w:rPr>
          <w:sz w:val="26"/>
          <w:szCs w:val="26"/>
        </w:rPr>
        <w:t>Cần sự đồng thuận của GV, NV nhà trường, thể hiện ở tham gia tích cực và đóng góp vào việc xây dựng không gian văn hóa thông qua các cuộc họp, buổi thảo luận và các hoạt động giao lưu để chia sẻ ý kiến, đóng góp ý tưởng, thực hiện tổ chức chương trình và các hoạt động liên quan.</w:t>
      </w:r>
    </w:p>
    <w:p w14:paraId="3E6E6560" w14:textId="041159D9" w:rsidR="00DF7731" w:rsidRPr="00A9606E" w:rsidRDefault="00DF7731" w:rsidP="00CF5478">
      <w:pPr>
        <w:pStyle w:val="NormalWeb"/>
        <w:shd w:val="clear" w:color="auto" w:fill="FFFFFF"/>
        <w:spacing w:before="0" w:beforeAutospacing="0" w:after="0" w:afterAutospacing="0" w:line="324" w:lineRule="auto"/>
        <w:ind w:firstLine="709"/>
        <w:contextualSpacing/>
        <w:rPr>
          <w:sz w:val="26"/>
          <w:szCs w:val="26"/>
        </w:rPr>
      </w:pPr>
      <w:r w:rsidRPr="00A9606E">
        <w:rPr>
          <w:sz w:val="26"/>
          <w:szCs w:val="26"/>
        </w:rPr>
        <w:t>Ý thức của HS trong việc bảo vệ cảnh quan, không gian VHNT.</w:t>
      </w:r>
    </w:p>
    <w:p w14:paraId="28B081C5" w14:textId="24B56C6D" w:rsidR="00B776A9" w:rsidRPr="00A9606E" w:rsidRDefault="00B776A9" w:rsidP="00CF5478">
      <w:pPr>
        <w:pStyle w:val="NormalWeb"/>
        <w:shd w:val="clear" w:color="auto" w:fill="FFFFFF"/>
        <w:spacing w:before="0" w:beforeAutospacing="0" w:after="0" w:afterAutospacing="0" w:line="324" w:lineRule="auto"/>
        <w:ind w:firstLine="709"/>
        <w:contextualSpacing/>
        <w:rPr>
          <w:sz w:val="26"/>
          <w:szCs w:val="26"/>
        </w:rPr>
      </w:pPr>
      <w:r w:rsidRPr="00A9606E">
        <w:rPr>
          <w:sz w:val="26"/>
          <w:szCs w:val="26"/>
        </w:rPr>
        <w:t>Sự hỗ trợ từ PHHS, họ có thể tham gia và hỗ trợ nhà trường trong việc xây dựng không gian văn hóa thông qua cuộc họp, thảo luận và các hoạt động giao lưu. Họ cũng có thể hỗ trợ nhà trường thực hiện các hoạt động từ đóng góp công sức, hỗ trợ kinh phí.</w:t>
      </w:r>
    </w:p>
    <w:p w14:paraId="5F0D51CF" w14:textId="71E49755" w:rsidR="00B776A9" w:rsidRPr="00A9606E" w:rsidRDefault="00B776A9" w:rsidP="00CF5478">
      <w:pPr>
        <w:pStyle w:val="NormalWeb"/>
        <w:shd w:val="clear" w:color="auto" w:fill="FFFFFF"/>
        <w:spacing w:before="0" w:beforeAutospacing="0" w:after="0" w:afterAutospacing="0" w:line="324" w:lineRule="auto"/>
        <w:ind w:firstLine="709"/>
        <w:contextualSpacing/>
        <w:rPr>
          <w:sz w:val="26"/>
          <w:szCs w:val="26"/>
        </w:rPr>
      </w:pPr>
      <w:r w:rsidRPr="00A9606E">
        <w:rPr>
          <w:sz w:val="26"/>
          <w:szCs w:val="26"/>
        </w:rPr>
        <w:t>Sự hợp tác tốt đẹp giữa các bên liên quan trong nhà trường từ Lãnh đạo nhà trường, giáo viên, nhân viên, PHHS, học sinh. Các bên cần tham gia trong quá trình ra quyết định, thảo luận, thực hiện tất cả các hoạt động.</w:t>
      </w:r>
    </w:p>
    <w:p w14:paraId="3731A27E" w14:textId="1E0D2C71" w:rsidR="00DF7731" w:rsidRPr="00A9606E" w:rsidRDefault="00C64800" w:rsidP="00CF5478">
      <w:pPr>
        <w:pStyle w:val="NormalWeb"/>
        <w:shd w:val="clear" w:color="auto" w:fill="FFFFFF"/>
        <w:spacing w:before="0" w:beforeAutospacing="0" w:after="0" w:afterAutospacing="0" w:line="324" w:lineRule="auto"/>
        <w:ind w:firstLine="709"/>
        <w:contextualSpacing/>
        <w:rPr>
          <w:sz w:val="26"/>
          <w:szCs w:val="26"/>
        </w:rPr>
      </w:pPr>
      <w:r w:rsidRPr="00A9606E">
        <w:rPr>
          <w:sz w:val="26"/>
          <w:szCs w:val="26"/>
        </w:rPr>
        <w:t>Năng lực quản lý của lãnh đạo nhà trường, thể hiện ở sự đối mới và sáng tạo trong việc thiết kế và triển khai các hoạt động, chương trình, tìm kiếm phương pháp mới để tạo một môi trường làm việc đa dạng, sáng tạo. Đồng thời, Lãnh đạo nhà trường cũng nhạy bén với bối cảnh địa phương, xã hội để đảm bảo cho các hoạt động và chính sách được thực hiện có tính ứng dụng, hiệu quả cao.</w:t>
      </w:r>
    </w:p>
    <w:p w14:paraId="4EED330A" w14:textId="4E5791DA" w:rsidR="003C4C0A" w:rsidRPr="00A9606E" w:rsidRDefault="00C64800" w:rsidP="00CF5478">
      <w:pPr>
        <w:pStyle w:val="NormalWeb"/>
        <w:shd w:val="clear" w:color="auto" w:fill="FFFFFF"/>
        <w:spacing w:before="0" w:beforeAutospacing="0" w:after="0" w:afterAutospacing="0" w:line="324" w:lineRule="auto"/>
        <w:ind w:firstLine="709"/>
        <w:contextualSpacing/>
        <w:rPr>
          <w:sz w:val="26"/>
          <w:szCs w:val="26"/>
          <w:lang w:val="vi-VN"/>
        </w:rPr>
      </w:pPr>
      <w:r w:rsidRPr="00A9606E">
        <w:rPr>
          <w:sz w:val="26"/>
          <w:szCs w:val="26"/>
        </w:rPr>
        <w:t>Để xây dựng không gian văn hóa văn hóa nhà trường cần có sự đầu tư về tài chính, tài nguyên. Nhà trường cần cung cấp các nguồn lực để thực hiện các hoạt động. Đồng thời tìm kiếm sự hỗ trợ từ các tổ chức, cá nhân bên ngoài nhà trường.</w:t>
      </w:r>
    </w:p>
    <w:p w14:paraId="3E40C49C" w14:textId="77777777" w:rsidR="00383305" w:rsidRPr="00A9606E" w:rsidRDefault="001C339A" w:rsidP="00CF5478">
      <w:pPr>
        <w:pStyle w:val="2a"/>
        <w:spacing w:line="324" w:lineRule="auto"/>
        <w:rPr>
          <w:sz w:val="26"/>
        </w:rPr>
      </w:pPr>
      <w:bookmarkStart w:id="1479" w:name="_Toc152740962"/>
      <w:bookmarkStart w:id="1480" w:name="_Toc154319081"/>
      <w:r w:rsidRPr="00A9606E">
        <w:rPr>
          <w:sz w:val="26"/>
        </w:rPr>
        <w:t xml:space="preserve">3.3. </w:t>
      </w:r>
      <w:bookmarkStart w:id="1481" w:name="_Toc84854278"/>
      <w:bookmarkStart w:id="1482" w:name="_Toc84854459"/>
      <w:bookmarkStart w:id="1483" w:name="_Toc85009627"/>
      <w:r w:rsidR="00383305" w:rsidRPr="00A9606E">
        <w:rPr>
          <w:sz w:val="26"/>
        </w:rPr>
        <w:t>Mối quan hệ giữa các giải pháp</w:t>
      </w:r>
      <w:bookmarkEnd w:id="1479"/>
      <w:bookmarkEnd w:id="1480"/>
      <w:bookmarkEnd w:id="1481"/>
      <w:bookmarkEnd w:id="1482"/>
      <w:bookmarkEnd w:id="1483"/>
    </w:p>
    <w:p w14:paraId="773E8D27" w14:textId="53E0F411" w:rsidR="00383305" w:rsidRPr="00A9606E" w:rsidRDefault="00383305" w:rsidP="00CF5478">
      <w:pPr>
        <w:tabs>
          <w:tab w:val="left" w:pos="1418"/>
        </w:tabs>
        <w:spacing w:before="0" w:after="0" w:line="324" w:lineRule="auto"/>
        <w:ind w:firstLine="706"/>
        <w:rPr>
          <w:szCs w:val="26"/>
        </w:rPr>
      </w:pPr>
      <w:r w:rsidRPr="00A9606E">
        <w:rPr>
          <w:szCs w:val="26"/>
        </w:rPr>
        <w:t xml:space="preserve">Mỗi giải pháp đề xuất đều có vai trò, vị trí và tầm quan trọng nhất định: Giải pháp </w:t>
      </w:r>
      <w:r w:rsidR="00AB0977" w:rsidRPr="00A9606E">
        <w:rPr>
          <w:szCs w:val="26"/>
        </w:rPr>
        <w:t xml:space="preserve">4 </w:t>
      </w:r>
      <w:r w:rsidRPr="00A9606E">
        <w:rPr>
          <w:rFonts w:eastAsia="Times New Roman"/>
          <w:iCs/>
          <w:szCs w:val="26"/>
        </w:rPr>
        <w:t xml:space="preserve">về </w:t>
      </w:r>
      <w:r w:rsidR="00AB0977" w:rsidRPr="00A9606E">
        <w:rPr>
          <w:rFonts w:eastAsia="Times New Roman"/>
          <w:i/>
          <w:iCs/>
          <w:szCs w:val="26"/>
        </w:rPr>
        <w:t>“</w:t>
      </w:r>
      <w:r w:rsidR="00AB0977" w:rsidRPr="00A9606E">
        <w:rPr>
          <w:i/>
        </w:rPr>
        <w:t xml:space="preserve">Tổ chức các hoạt động truyền thông nâng cao nhận thức và tăng cường </w:t>
      </w:r>
      <w:r w:rsidR="00AB0977" w:rsidRPr="00A9606E">
        <w:rPr>
          <w:i/>
        </w:rPr>
        <w:lastRenderedPageBreak/>
        <w:t>sự phối hợp giữa các lực lượng trong và ngoài nhà trường trong hoạt động xây dựng văn hóa nhà trường”</w:t>
      </w:r>
      <w:r w:rsidR="00AB0977" w:rsidRPr="00A9606E">
        <w:t xml:space="preserve"> </w:t>
      </w:r>
      <w:r w:rsidR="00A071F5" w:rsidRPr="00A9606E">
        <w:t>làm hay</w:t>
      </w:r>
      <w:r w:rsidR="00A071F5" w:rsidRPr="00A9606E">
        <w:rPr>
          <w:rFonts w:eastAsia="Times New Roman"/>
          <w:iCs/>
          <w:szCs w:val="26"/>
        </w:rPr>
        <w:t xml:space="preserve"> </w:t>
      </w:r>
      <w:r w:rsidRPr="00A9606E">
        <w:rPr>
          <w:rFonts w:eastAsia="Times New Roman"/>
          <w:iCs/>
          <w:szCs w:val="26"/>
        </w:rPr>
        <w:t xml:space="preserve">đổi nhận thức, nâng cao nhận thức của các </w:t>
      </w:r>
      <w:r w:rsidR="00AB0977" w:rsidRPr="00A9606E">
        <w:t>lực lượng trong và ngoài nhà trường</w:t>
      </w:r>
      <w:r w:rsidR="00AB0977" w:rsidRPr="00A9606E">
        <w:rPr>
          <w:i/>
        </w:rPr>
        <w:t xml:space="preserve"> </w:t>
      </w:r>
      <w:r w:rsidRPr="00A9606E">
        <w:rPr>
          <w:rFonts w:eastAsia="Times New Roman"/>
          <w:iCs/>
          <w:szCs w:val="26"/>
        </w:rPr>
        <w:t xml:space="preserve">về tầm quan trọng của </w:t>
      </w:r>
      <w:r w:rsidR="005929C1" w:rsidRPr="00A9606E">
        <w:rPr>
          <w:rFonts w:eastAsia="Times New Roman"/>
          <w:iCs/>
          <w:szCs w:val="26"/>
        </w:rPr>
        <w:t xml:space="preserve">hoạt động xây dựng văn hóa nhà trường </w:t>
      </w:r>
      <w:r w:rsidRPr="00A9606E">
        <w:rPr>
          <w:rFonts w:eastAsia="Times New Roman"/>
          <w:iCs/>
          <w:szCs w:val="26"/>
        </w:rPr>
        <w:t>THPT trong bối cảnh đổi mới giáo dục hiện nay</w:t>
      </w:r>
      <w:r w:rsidR="00A03B3E" w:rsidRPr="00A9606E">
        <w:rPr>
          <w:rFonts w:eastAsia="Times New Roman"/>
          <w:iCs/>
          <w:szCs w:val="26"/>
        </w:rPr>
        <w:t>, giải pháp này</w:t>
      </w:r>
      <w:r w:rsidRPr="00A9606E">
        <w:rPr>
          <w:rFonts w:eastAsia="Times New Roman"/>
          <w:iCs/>
          <w:szCs w:val="26"/>
        </w:rPr>
        <w:t xml:space="preserve"> </w:t>
      </w:r>
      <w:r w:rsidRPr="00A9606E">
        <w:rPr>
          <w:szCs w:val="26"/>
        </w:rPr>
        <w:t xml:space="preserve">đóng vai trò nền tảng cho việc thực hiện các giải pháp còn lại. Trong khi đó, giải pháp </w:t>
      </w:r>
      <w:r w:rsidR="00C6474C" w:rsidRPr="00A9606E">
        <w:rPr>
          <w:szCs w:val="26"/>
        </w:rPr>
        <w:t xml:space="preserve">2 </w:t>
      </w:r>
      <w:r w:rsidRPr="00A9606E">
        <w:rPr>
          <w:szCs w:val="26"/>
        </w:rPr>
        <w:t xml:space="preserve">về xây dựng </w:t>
      </w:r>
      <w:r w:rsidRPr="00A9606E">
        <w:rPr>
          <w:rFonts w:eastAsia="Times New Roman"/>
          <w:iCs/>
          <w:szCs w:val="26"/>
        </w:rPr>
        <w:t xml:space="preserve">chiến lược phát triển </w:t>
      </w:r>
      <w:r w:rsidR="008B0917" w:rsidRPr="00A9606E">
        <w:rPr>
          <w:rFonts w:eastAsia="Times New Roman"/>
          <w:iCs/>
          <w:szCs w:val="26"/>
        </w:rPr>
        <w:t>văn hóa nhà trường</w:t>
      </w:r>
      <w:r w:rsidRPr="00A9606E">
        <w:rPr>
          <w:rFonts w:eastAsia="Times New Roman"/>
          <w:iCs/>
          <w:szCs w:val="26"/>
        </w:rPr>
        <w:t xml:space="preserve"> THPT đáp ứng bối cảnh đổi mới giáo dục hiện nay là </w:t>
      </w:r>
      <w:r w:rsidRPr="00A9606E">
        <w:rPr>
          <w:szCs w:val="26"/>
        </w:rPr>
        <w:t xml:space="preserve">tiền đề, căn cứ cho việc thực hiện giải pháp </w:t>
      </w:r>
      <w:r w:rsidR="00C6474C" w:rsidRPr="00A9606E">
        <w:rPr>
          <w:szCs w:val="26"/>
        </w:rPr>
        <w:t>1</w:t>
      </w:r>
      <w:r w:rsidRPr="00A9606E">
        <w:rPr>
          <w:szCs w:val="26"/>
        </w:rPr>
        <w:t xml:space="preserve">, </w:t>
      </w:r>
      <w:r w:rsidR="00C6474C" w:rsidRPr="00A9606E">
        <w:rPr>
          <w:szCs w:val="26"/>
        </w:rPr>
        <w:t>3</w:t>
      </w:r>
      <w:r w:rsidRPr="00A9606E">
        <w:rPr>
          <w:szCs w:val="26"/>
        </w:rPr>
        <w:t xml:space="preserve">, 5, 6. Giải pháp </w:t>
      </w:r>
      <w:r w:rsidR="00C6474C" w:rsidRPr="00A9606E">
        <w:rPr>
          <w:szCs w:val="26"/>
        </w:rPr>
        <w:t xml:space="preserve">3 </w:t>
      </w:r>
      <w:r w:rsidRPr="00A9606E">
        <w:rPr>
          <w:szCs w:val="26"/>
        </w:rPr>
        <w:t xml:space="preserve">về </w:t>
      </w:r>
      <w:r w:rsidR="00A071F5" w:rsidRPr="00A9606E">
        <w:rPr>
          <w:szCs w:val="26"/>
        </w:rPr>
        <w:t xml:space="preserve">xây dựng </w:t>
      </w:r>
      <w:r w:rsidRPr="00A9606E">
        <w:rPr>
          <w:rFonts w:eastAsia="Times New Roman"/>
          <w:iCs/>
          <w:szCs w:val="26"/>
        </w:rPr>
        <w:t xml:space="preserve">bộ tiêu </w:t>
      </w:r>
      <w:r w:rsidR="00C6474C" w:rsidRPr="00A9606E">
        <w:rPr>
          <w:rFonts w:eastAsia="Times New Roman"/>
          <w:iCs/>
          <w:szCs w:val="26"/>
        </w:rPr>
        <w:t xml:space="preserve">chí </w:t>
      </w:r>
      <w:r w:rsidRPr="00A9606E">
        <w:rPr>
          <w:rFonts w:eastAsia="Times New Roman"/>
          <w:iCs/>
          <w:szCs w:val="26"/>
        </w:rPr>
        <w:t xml:space="preserve">đánh giá </w:t>
      </w:r>
      <w:r w:rsidR="00672D97" w:rsidRPr="00A9606E">
        <w:rPr>
          <w:rFonts w:eastAsia="Times New Roman"/>
          <w:iCs/>
          <w:szCs w:val="26"/>
        </w:rPr>
        <w:t>văn hóa nhà trường</w:t>
      </w:r>
      <w:r w:rsidR="00706795" w:rsidRPr="00A9606E">
        <w:rPr>
          <w:rFonts w:eastAsia="Times New Roman"/>
          <w:iCs/>
          <w:szCs w:val="26"/>
        </w:rPr>
        <w:t xml:space="preserve"> </w:t>
      </w:r>
      <w:r w:rsidRPr="00A9606E">
        <w:rPr>
          <w:rFonts w:eastAsia="Times New Roman"/>
          <w:iCs/>
          <w:szCs w:val="26"/>
        </w:rPr>
        <w:t xml:space="preserve">THPT </w:t>
      </w:r>
      <w:r w:rsidR="00C6474C" w:rsidRPr="00A9606E">
        <w:t xml:space="preserve">trong bối cảnh đổi mới giáo dục hiện nay </w:t>
      </w:r>
      <w:r w:rsidRPr="00A9606E">
        <w:rPr>
          <w:rFonts w:eastAsia="Times New Roman"/>
          <w:iCs/>
          <w:szCs w:val="26"/>
        </w:rPr>
        <w:t>làm căn cứ xếp loại thi đua</w:t>
      </w:r>
      <w:r w:rsidRPr="00A9606E">
        <w:rPr>
          <w:szCs w:val="26"/>
        </w:rPr>
        <w:t xml:space="preserve"> được xây dựng dựa trên cơ sở của giải pháp </w:t>
      </w:r>
      <w:r w:rsidR="00C6474C" w:rsidRPr="00A9606E">
        <w:rPr>
          <w:szCs w:val="26"/>
        </w:rPr>
        <w:t xml:space="preserve">2 </w:t>
      </w:r>
      <w:r w:rsidRPr="00A9606E">
        <w:rPr>
          <w:szCs w:val="26"/>
        </w:rPr>
        <w:t xml:space="preserve">và </w:t>
      </w:r>
      <w:r w:rsidR="00C6474C" w:rsidRPr="00A9606E">
        <w:rPr>
          <w:szCs w:val="26"/>
        </w:rPr>
        <w:t>4</w:t>
      </w:r>
      <w:r w:rsidRPr="00A9606E">
        <w:rPr>
          <w:szCs w:val="26"/>
        </w:rPr>
        <w:t xml:space="preserve">. Giải pháp </w:t>
      </w:r>
      <w:r w:rsidR="00C6474C" w:rsidRPr="00A9606E">
        <w:rPr>
          <w:szCs w:val="26"/>
        </w:rPr>
        <w:t xml:space="preserve">5 </w:t>
      </w:r>
      <w:r w:rsidRPr="00A9606E">
        <w:rPr>
          <w:szCs w:val="26"/>
        </w:rPr>
        <w:t xml:space="preserve">là công cụ để </w:t>
      </w:r>
      <w:r w:rsidR="00A071F5" w:rsidRPr="00A9606E">
        <w:rPr>
          <w:szCs w:val="26"/>
        </w:rPr>
        <w:t xml:space="preserve">hỗ trợ </w:t>
      </w:r>
      <w:r w:rsidRPr="00A9606E">
        <w:rPr>
          <w:szCs w:val="26"/>
        </w:rPr>
        <w:t xml:space="preserve">triển khai thực hiện </w:t>
      </w:r>
      <w:r w:rsidR="00A071F5" w:rsidRPr="00A9606E">
        <w:rPr>
          <w:szCs w:val="26"/>
        </w:rPr>
        <w:t xml:space="preserve">các </w:t>
      </w:r>
      <w:r w:rsidRPr="00A9606E">
        <w:rPr>
          <w:szCs w:val="26"/>
        </w:rPr>
        <w:t xml:space="preserve">giải pháp </w:t>
      </w:r>
      <w:r w:rsidR="00C6474C" w:rsidRPr="00A9606E">
        <w:rPr>
          <w:szCs w:val="26"/>
        </w:rPr>
        <w:t>2</w:t>
      </w:r>
      <w:r w:rsidRPr="00A9606E">
        <w:rPr>
          <w:szCs w:val="26"/>
        </w:rPr>
        <w:t xml:space="preserve">. Giải pháp </w:t>
      </w:r>
      <w:r w:rsidR="00C6474C" w:rsidRPr="00A9606E">
        <w:rPr>
          <w:szCs w:val="26"/>
        </w:rPr>
        <w:t xml:space="preserve">6 </w:t>
      </w:r>
      <w:r w:rsidRPr="00A9606E">
        <w:rPr>
          <w:szCs w:val="26"/>
        </w:rPr>
        <w:t xml:space="preserve">là giải pháp thực hiện cụ thể hóa của Giải pháp </w:t>
      </w:r>
      <w:r w:rsidR="00C6474C" w:rsidRPr="00A9606E">
        <w:rPr>
          <w:szCs w:val="26"/>
        </w:rPr>
        <w:t>2</w:t>
      </w:r>
      <w:r w:rsidR="00704147" w:rsidRPr="00A9606E">
        <w:rPr>
          <w:szCs w:val="26"/>
        </w:rPr>
        <w:t xml:space="preserve">; </w:t>
      </w:r>
      <w:r w:rsidR="00C6474C" w:rsidRPr="00A9606E">
        <w:rPr>
          <w:szCs w:val="26"/>
        </w:rPr>
        <w:t xml:space="preserve">4 </w:t>
      </w:r>
      <w:r w:rsidRPr="00A9606E">
        <w:rPr>
          <w:szCs w:val="26"/>
        </w:rPr>
        <w:t xml:space="preserve">và được hỗ trợ bởi giải pháp </w:t>
      </w:r>
      <w:r w:rsidR="00C6474C" w:rsidRPr="00A9606E">
        <w:rPr>
          <w:szCs w:val="26"/>
        </w:rPr>
        <w:t>5</w:t>
      </w:r>
      <w:r w:rsidRPr="00A9606E">
        <w:rPr>
          <w:szCs w:val="26"/>
        </w:rPr>
        <w:t xml:space="preserve">. Giải pháp </w:t>
      </w:r>
      <w:r w:rsidR="00C6474C" w:rsidRPr="00A9606E">
        <w:rPr>
          <w:szCs w:val="26"/>
        </w:rPr>
        <w:t xml:space="preserve">1 </w:t>
      </w:r>
      <w:r w:rsidRPr="00A9606E">
        <w:rPr>
          <w:szCs w:val="26"/>
        </w:rPr>
        <w:t>sẽ tác động</w:t>
      </w:r>
      <w:r w:rsidR="00C030B6" w:rsidRPr="00A9606E">
        <w:rPr>
          <w:szCs w:val="26"/>
        </w:rPr>
        <w:t xml:space="preserve"> </w:t>
      </w:r>
      <w:r w:rsidR="00D66263" w:rsidRPr="00A9606E">
        <w:rPr>
          <w:szCs w:val="26"/>
        </w:rPr>
        <w:t>tới tất</w:t>
      </w:r>
      <w:r w:rsidRPr="00A9606E">
        <w:rPr>
          <w:szCs w:val="26"/>
        </w:rPr>
        <w:t xml:space="preserve"> cả </w:t>
      </w:r>
      <w:r w:rsidR="00704147" w:rsidRPr="00A9606E">
        <w:rPr>
          <w:szCs w:val="26"/>
        </w:rPr>
        <w:t>5</w:t>
      </w:r>
      <w:r w:rsidRPr="00A9606E">
        <w:rPr>
          <w:szCs w:val="26"/>
        </w:rPr>
        <w:t xml:space="preserve"> giải pháp giúp tăng cường thực hiện</w:t>
      </w:r>
      <w:r w:rsidR="00A071F5" w:rsidRPr="00A9606E">
        <w:rPr>
          <w:szCs w:val="26"/>
        </w:rPr>
        <w:t xml:space="preserve"> điều hành </w:t>
      </w:r>
      <w:r w:rsidRPr="00A9606E">
        <w:rPr>
          <w:szCs w:val="26"/>
        </w:rPr>
        <w:t xml:space="preserve">tất cả các khâu trong quá trình </w:t>
      </w:r>
      <w:r w:rsidR="00704147" w:rsidRPr="00A9606E">
        <w:rPr>
          <w:szCs w:val="26"/>
        </w:rPr>
        <w:t>xây dựng</w:t>
      </w:r>
      <w:r w:rsidRPr="00A9606E">
        <w:rPr>
          <w:szCs w:val="26"/>
        </w:rPr>
        <w:t xml:space="preserve"> VHNT và </w:t>
      </w:r>
      <w:r w:rsidR="00910324" w:rsidRPr="00A9606E">
        <w:rPr>
          <w:szCs w:val="26"/>
        </w:rPr>
        <w:t xml:space="preserve">quản lý hoạt động xây dựng </w:t>
      </w:r>
      <w:r w:rsidRPr="00A9606E">
        <w:rPr>
          <w:szCs w:val="26"/>
        </w:rPr>
        <w:t>VHNT.</w:t>
      </w:r>
    </w:p>
    <w:p w14:paraId="6D450E51" w14:textId="36B678CE" w:rsidR="00F423B8" w:rsidRPr="00A9606E" w:rsidRDefault="00F423B8" w:rsidP="00CF5478">
      <w:pPr>
        <w:spacing w:before="0" w:after="0" w:line="324" w:lineRule="auto"/>
        <w:rPr>
          <w:rFonts w:eastAsia="Times New Roman"/>
          <w:iCs/>
          <w:spacing w:val="2"/>
          <w:szCs w:val="26"/>
        </w:rPr>
      </w:pPr>
      <w:r w:rsidRPr="00A9606E">
        <w:rPr>
          <w:rFonts w:eastAsia="Times New Roman"/>
          <w:iCs/>
          <w:spacing w:val="2"/>
          <w:szCs w:val="26"/>
        </w:rPr>
        <w:t xml:space="preserve">Các giải pháp </w:t>
      </w:r>
      <w:r w:rsidRPr="00A9606E">
        <w:rPr>
          <w:bCs/>
          <w:spacing w:val="2"/>
          <w:szCs w:val="26"/>
        </w:rPr>
        <w:t>quản lý hoạt động xây dựng văn hóa nhà trường</w:t>
      </w:r>
      <w:r w:rsidRPr="00A9606E">
        <w:rPr>
          <w:rFonts w:eastAsia="Times New Roman"/>
          <w:iCs/>
          <w:spacing w:val="2"/>
          <w:szCs w:val="26"/>
        </w:rPr>
        <w:t xml:space="preserve"> THPT trong bối cảnh đổi mới tỉnh Nghệ An được luận án nghiên cứu có mối quan hệ qua lại chặt chẽ, hỗ trợ nhau trong quá trình triển khai thực hiện. Các giải pháp cần được kết hợp hài hòa trong quá trình thực hiện thì mới nâng cao được chất lượng, hiệu quả của công tác </w:t>
      </w:r>
      <w:r w:rsidRPr="00A9606E">
        <w:rPr>
          <w:bCs/>
          <w:spacing w:val="2"/>
          <w:szCs w:val="26"/>
        </w:rPr>
        <w:t>quản lý hoạt động xây dựng văn hóa nhà trường</w:t>
      </w:r>
      <w:r w:rsidRPr="00A9606E">
        <w:rPr>
          <w:rFonts w:eastAsia="Times New Roman"/>
          <w:iCs/>
          <w:spacing w:val="2"/>
          <w:szCs w:val="26"/>
        </w:rPr>
        <w:t xml:space="preserve"> THPT. </w:t>
      </w:r>
    </w:p>
    <w:p w14:paraId="35B9FB58" w14:textId="78001A45" w:rsidR="00383305" w:rsidRPr="00A9606E" w:rsidRDefault="00383305" w:rsidP="00CF5478">
      <w:pPr>
        <w:tabs>
          <w:tab w:val="left" w:pos="1418"/>
        </w:tabs>
        <w:spacing w:before="0" w:after="0" w:line="324" w:lineRule="auto"/>
        <w:ind w:firstLine="709"/>
        <w:rPr>
          <w:rFonts w:eastAsia="Times New Roman"/>
          <w:szCs w:val="26"/>
        </w:rPr>
      </w:pPr>
      <w:r w:rsidRPr="00A9606E">
        <w:rPr>
          <w:rFonts w:eastAsia="Times New Roman"/>
          <w:szCs w:val="26"/>
        </w:rPr>
        <w:t xml:space="preserve">Như đã đề cập, trong </w:t>
      </w:r>
      <w:r w:rsidR="00756CA1" w:rsidRPr="00A9606E">
        <w:rPr>
          <w:bCs/>
          <w:szCs w:val="26"/>
        </w:rPr>
        <w:t>quản lý hoạt động xây dựng văn hóa nhà trường</w:t>
      </w:r>
      <w:r w:rsidR="00756CA1" w:rsidRPr="00A9606E">
        <w:rPr>
          <w:rFonts w:eastAsia="Times New Roman"/>
          <w:szCs w:val="26"/>
        </w:rPr>
        <w:t xml:space="preserve"> </w:t>
      </w:r>
      <w:r w:rsidRPr="00A9606E">
        <w:rPr>
          <w:rFonts w:eastAsia="Times New Roman"/>
          <w:szCs w:val="26"/>
        </w:rPr>
        <w:t xml:space="preserve">THPT việc thay đổi và nâng cao nhận thức cho những người thực hiện chương trình trong giai đoạn hiện nay đóng </w:t>
      </w:r>
      <w:r w:rsidRPr="00A9606E">
        <w:rPr>
          <w:szCs w:val="26"/>
        </w:rPr>
        <w:t>vai trò nền tảng</w:t>
      </w:r>
      <w:r w:rsidRPr="00A9606E">
        <w:rPr>
          <w:rFonts w:eastAsia="Times New Roman"/>
          <w:szCs w:val="26"/>
        </w:rPr>
        <w:t xml:space="preserve">. </w:t>
      </w:r>
      <w:r w:rsidR="00A071F5" w:rsidRPr="00A9606E">
        <w:rPr>
          <w:rFonts w:eastAsia="Times New Roman"/>
          <w:szCs w:val="26"/>
        </w:rPr>
        <w:t xml:space="preserve">Tuy nhiên, khi hiểu đúng, hiểu rõ nhưng thiếu những kỹ năng triển khai </w:t>
      </w:r>
      <w:r w:rsidR="00756CA1" w:rsidRPr="00A9606E">
        <w:rPr>
          <w:rFonts w:eastAsia="Times New Roman"/>
          <w:szCs w:val="26"/>
        </w:rPr>
        <w:t>hoạt động xây dựng</w:t>
      </w:r>
      <w:r w:rsidR="00A071F5" w:rsidRPr="00A9606E">
        <w:rPr>
          <w:rFonts w:eastAsia="Times New Roman"/>
          <w:szCs w:val="26"/>
        </w:rPr>
        <w:t xml:space="preserve"> VHNT thì</w:t>
      </w:r>
      <w:r w:rsidR="00A071F5" w:rsidRPr="00A9606E" w:rsidDel="00A071F5">
        <w:rPr>
          <w:rFonts w:eastAsia="Times New Roman"/>
          <w:szCs w:val="26"/>
        </w:rPr>
        <w:t xml:space="preserve"> </w:t>
      </w:r>
      <w:r w:rsidRPr="00A9606E">
        <w:rPr>
          <w:rFonts w:eastAsia="Times New Roman"/>
          <w:szCs w:val="26"/>
        </w:rPr>
        <w:t xml:space="preserve">dù có kế hoạch tốt, cơ sở vật chất, trang thiết bị đầy đủ cũng không thể có </w:t>
      </w:r>
      <w:r w:rsidR="00A071F5" w:rsidRPr="00A9606E">
        <w:rPr>
          <w:rFonts w:eastAsia="Times New Roman"/>
          <w:szCs w:val="26"/>
        </w:rPr>
        <w:t xml:space="preserve">kết quả triển khai </w:t>
      </w:r>
      <w:r w:rsidR="00756CA1" w:rsidRPr="00A9606E">
        <w:rPr>
          <w:rFonts w:eastAsia="Times New Roman"/>
          <w:szCs w:val="26"/>
        </w:rPr>
        <w:t>hoạt động xây dựng</w:t>
      </w:r>
      <w:r w:rsidR="00A071F5" w:rsidRPr="00A9606E">
        <w:rPr>
          <w:rFonts w:eastAsia="Times New Roman"/>
          <w:szCs w:val="26"/>
        </w:rPr>
        <w:t xml:space="preserve"> VHNT hiệu quả</w:t>
      </w:r>
      <w:r w:rsidRPr="00A9606E">
        <w:rPr>
          <w:rFonts w:eastAsia="Times New Roman"/>
          <w:szCs w:val="26"/>
        </w:rPr>
        <w:t xml:space="preserve">. Đó cũng chính là </w:t>
      </w:r>
      <w:r w:rsidR="00A071F5" w:rsidRPr="00A9606E">
        <w:rPr>
          <w:rFonts w:eastAsia="Times New Roman"/>
          <w:szCs w:val="26"/>
        </w:rPr>
        <w:t xml:space="preserve">một trong các </w:t>
      </w:r>
      <w:r w:rsidRPr="00A9606E">
        <w:rPr>
          <w:rFonts w:eastAsia="Times New Roman"/>
          <w:szCs w:val="26"/>
        </w:rPr>
        <w:t xml:space="preserve">lí do mà Luận án đã tiến hành thử nghiệm giải pháp </w:t>
      </w:r>
      <w:r w:rsidR="00FC172A" w:rsidRPr="00A9606E">
        <w:rPr>
          <w:rFonts w:eastAsia="Times New Roman"/>
          <w:szCs w:val="26"/>
        </w:rPr>
        <w:t xml:space="preserve">5 </w:t>
      </w:r>
      <w:r w:rsidRPr="00A9606E">
        <w:rPr>
          <w:rFonts w:eastAsia="Times New Roman"/>
          <w:szCs w:val="26"/>
        </w:rPr>
        <w:t xml:space="preserve">và đề xuất nhân rộng. </w:t>
      </w:r>
    </w:p>
    <w:p w14:paraId="3AEC2148" w14:textId="0CE53B3C" w:rsidR="00383305" w:rsidRPr="00A9606E" w:rsidRDefault="001C339A" w:rsidP="00CF5478">
      <w:pPr>
        <w:pStyle w:val="2a"/>
        <w:spacing w:line="324" w:lineRule="auto"/>
        <w:rPr>
          <w:sz w:val="26"/>
          <w:szCs w:val="26"/>
        </w:rPr>
      </w:pPr>
      <w:bookmarkStart w:id="1484" w:name="_Toc84854279"/>
      <w:bookmarkStart w:id="1485" w:name="_Toc84854461"/>
      <w:bookmarkStart w:id="1486" w:name="_Toc85009628"/>
      <w:bookmarkStart w:id="1487" w:name="_Toc152740963"/>
      <w:bookmarkStart w:id="1488" w:name="_Toc154319082"/>
      <w:r w:rsidRPr="00A9606E">
        <w:rPr>
          <w:sz w:val="26"/>
          <w:szCs w:val="26"/>
        </w:rPr>
        <w:t xml:space="preserve">3.4. </w:t>
      </w:r>
      <w:r w:rsidR="00383305" w:rsidRPr="00A9606E">
        <w:rPr>
          <w:sz w:val="26"/>
          <w:szCs w:val="26"/>
        </w:rPr>
        <w:t>Khảo nghiệm tính c</w:t>
      </w:r>
      <w:r w:rsidR="000F2654" w:rsidRPr="00A9606E">
        <w:rPr>
          <w:sz w:val="26"/>
          <w:szCs w:val="26"/>
        </w:rPr>
        <w:t>ần</w:t>
      </w:r>
      <w:r w:rsidR="00383305" w:rsidRPr="00A9606E">
        <w:rPr>
          <w:sz w:val="26"/>
          <w:szCs w:val="26"/>
        </w:rPr>
        <w:t xml:space="preserve"> thiết và tính khả thi các giải pháp đề xuất</w:t>
      </w:r>
      <w:bookmarkEnd w:id="1484"/>
      <w:bookmarkEnd w:id="1485"/>
      <w:bookmarkEnd w:id="1486"/>
      <w:bookmarkEnd w:id="1487"/>
      <w:bookmarkEnd w:id="1488"/>
    </w:p>
    <w:p w14:paraId="0FC5977C" w14:textId="77777777" w:rsidR="00383305" w:rsidRPr="00A9606E" w:rsidRDefault="00383305" w:rsidP="00CF5478">
      <w:pPr>
        <w:pStyle w:val="3a"/>
        <w:spacing w:line="324" w:lineRule="auto"/>
        <w:rPr>
          <w:sz w:val="26"/>
          <w:szCs w:val="26"/>
        </w:rPr>
      </w:pPr>
      <w:bookmarkStart w:id="1489" w:name="_Toc152740964"/>
      <w:bookmarkStart w:id="1490" w:name="_Toc154319083"/>
      <w:bookmarkStart w:id="1491" w:name="_Toc489565140"/>
      <w:bookmarkStart w:id="1492" w:name="_Toc489573069"/>
      <w:bookmarkStart w:id="1493" w:name="_Toc489574907"/>
      <w:r w:rsidRPr="00A9606E">
        <w:rPr>
          <w:sz w:val="26"/>
          <w:szCs w:val="26"/>
        </w:rPr>
        <w:t>3.4.1. Mục đích khảo nghiệm</w:t>
      </w:r>
      <w:bookmarkEnd w:id="1489"/>
      <w:bookmarkEnd w:id="1490"/>
    </w:p>
    <w:p w14:paraId="2A5118BC" w14:textId="77777777" w:rsidR="00383305" w:rsidRPr="00A9606E" w:rsidRDefault="00383305" w:rsidP="00CF5478">
      <w:pPr>
        <w:spacing w:before="0" w:after="0" w:line="324" w:lineRule="auto"/>
        <w:ind w:firstLine="709"/>
        <w:rPr>
          <w:szCs w:val="26"/>
        </w:rPr>
      </w:pPr>
      <w:r w:rsidRPr="00A9606E">
        <w:rPr>
          <w:szCs w:val="26"/>
        </w:rPr>
        <w:t>Mục đích của việc khảo nghiệm nhằm thu thập thông tin đánh giá về sự cần thiết và tính khả thi của các giải pháp luận án đã đề xuất, trên cơ sở đó điều chỉnh các giải pháp cho phù hợp; làm căn cứ khẳng định thêm độ tin cậy của các giải pháp mà được nhiều đối tượng tham gia khảo nghiệm đánh giá cao.</w:t>
      </w:r>
    </w:p>
    <w:p w14:paraId="18F33EC3" w14:textId="77777777" w:rsidR="00E427AA" w:rsidRPr="00A9606E" w:rsidRDefault="00E427AA">
      <w:pPr>
        <w:spacing w:before="0" w:after="0" w:line="240" w:lineRule="auto"/>
        <w:ind w:firstLine="0"/>
        <w:jc w:val="left"/>
        <w:rPr>
          <w:b/>
          <w:i/>
          <w:szCs w:val="26"/>
        </w:rPr>
      </w:pPr>
      <w:bookmarkStart w:id="1494" w:name="_Toc152740965"/>
      <w:r w:rsidRPr="00A9606E">
        <w:rPr>
          <w:szCs w:val="26"/>
        </w:rPr>
        <w:br w:type="page"/>
      </w:r>
    </w:p>
    <w:p w14:paraId="042EAFFA" w14:textId="59AE90BB" w:rsidR="00383305" w:rsidRPr="00A9606E" w:rsidRDefault="00383305" w:rsidP="00E427AA">
      <w:pPr>
        <w:pStyle w:val="3a"/>
        <w:spacing w:line="336" w:lineRule="auto"/>
        <w:rPr>
          <w:sz w:val="26"/>
          <w:szCs w:val="26"/>
        </w:rPr>
      </w:pPr>
      <w:bookmarkStart w:id="1495" w:name="_Toc154319084"/>
      <w:r w:rsidRPr="00A9606E">
        <w:rPr>
          <w:sz w:val="26"/>
          <w:szCs w:val="26"/>
        </w:rPr>
        <w:lastRenderedPageBreak/>
        <w:t>3.4.2.</w:t>
      </w:r>
      <w:r w:rsidR="00C030B6" w:rsidRPr="00A9606E">
        <w:rPr>
          <w:sz w:val="26"/>
          <w:szCs w:val="26"/>
        </w:rPr>
        <w:t xml:space="preserve"> </w:t>
      </w:r>
      <w:r w:rsidRPr="00A9606E">
        <w:rPr>
          <w:sz w:val="26"/>
          <w:szCs w:val="26"/>
        </w:rPr>
        <w:t>Nội dung khảo nghiệm</w:t>
      </w:r>
      <w:bookmarkEnd w:id="1494"/>
      <w:bookmarkEnd w:id="1495"/>
    </w:p>
    <w:p w14:paraId="78408E0A" w14:textId="4776309B" w:rsidR="00680121" w:rsidRPr="00A9606E" w:rsidRDefault="00680121" w:rsidP="00E427AA">
      <w:pPr>
        <w:spacing w:before="0" w:after="0" w:line="336" w:lineRule="auto"/>
        <w:ind w:firstLine="709"/>
        <w:rPr>
          <w:szCs w:val="26"/>
        </w:rPr>
      </w:pPr>
      <w:r w:rsidRPr="00A9606E">
        <w:rPr>
          <w:szCs w:val="26"/>
        </w:rPr>
        <w:t xml:space="preserve">Khảo nghiệm tính cần thiết và tính khả thi của </w:t>
      </w:r>
      <w:r w:rsidR="0015022C" w:rsidRPr="00A9606E">
        <w:rPr>
          <w:szCs w:val="26"/>
        </w:rPr>
        <w:t>các</w:t>
      </w:r>
      <w:r w:rsidRPr="00A9606E">
        <w:rPr>
          <w:szCs w:val="26"/>
        </w:rPr>
        <w:t xml:space="preserve"> giải pháp quản lý hoạt động xây dựng văn hóa nhà trường THPT ở tỉnh Nghệ An thông qua đánh giá của CBQL và GV</w:t>
      </w:r>
      <w:r w:rsidR="00946E2C" w:rsidRPr="00A9606E">
        <w:rPr>
          <w:szCs w:val="26"/>
        </w:rPr>
        <w:t>.</w:t>
      </w:r>
    </w:p>
    <w:p w14:paraId="121E9D89" w14:textId="77777777" w:rsidR="00383305" w:rsidRPr="00A9606E" w:rsidRDefault="00383305" w:rsidP="00E427AA">
      <w:pPr>
        <w:pStyle w:val="3a"/>
        <w:spacing w:line="336" w:lineRule="auto"/>
        <w:rPr>
          <w:sz w:val="26"/>
          <w:szCs w:val="26"/>
        </w:rPr>
      </w:pPr>
      <w:bookmarkStart w:id="1496" w:name="_Toc152740966"/>
      <w:bookmarkStart w:id="1497" w:name="_Toc154319085"/>
      <w:r w:rsidRPr="00A9606E">
        <w:rPr>
          <w:sz w:val="26"/>
          <w:szCs w:val="26"/>
        </w:rPr>
        <w:t>3.4.3. Đối tượng khảo nghiệm</w:t>
      </w:r>
      <w:bookmarkEnd w:id="1496"/>
      <w:bookmarkEnd w:id="1497"/>
    </w:p>
    <w:p w14:paraId="3B8E4A17" w14:textId="77777777" w:rsidR="00383305" w:rsidRPr="00A9606E" w:rsidRDefault="00383305" w:rsidP="00E427AA">
      <w:pPr>
        <w:spacing w:before="0" w:after="0" w:line="336" w:lineRule="auto"/>
        <w:ind w:firstLine="709"/>
        <w:rPr>
          <w:szCs w:val="26"/>
        </w:rPr>
      </w:pPr>
      <w:r w:rsidRPr="00A9606E">
        <w:rPr>
          <w:szCs w:val="26"/>
        </w:rPr>
        <w:t xml:space="preserve">Các chuyên gia QLGD về lĩnh vực </w:t>
      </w:r>
      <w:r w:rsidR="001001D2" w:rsidRPr="00A9606E">
        <w:rPr>
          <w:szCs w:val="26"/>
        </w:rPr>
        <w:t>VHNT</w:t>
      </w:r>
      <w:r w:rsidRPr="00A9606E">
        <w:rPr>
          <w:szCs w:val="26"/>
        </w:rPr>
        <w:t>; CBQL Sở/ Phòng/ trường và GV các trường THPT.</w:t>
      </w:r>
    </w:p>
    <w:p w14:paraId="5CBD2C78" w14:textId="77777777" w:rsidR="00383305" w:rsidRPr="00A9606E" w:rsidRDefault="00383305" w:rsidP="00E427AA">
      <w:pPr>
        <w:pStyle w:val="3a"/>
        <w:spacing w:line="336" w:lineRule="auto"/>
        <w:rPr>
          <w:sz w:val="26"/>
          <w:szCs w:val="26"/>
        </w:rPr>
      </w:pPr>
      <w:bookmarkStart w:id="1498" w:name="_Toc152740967"/>
      <w:bookmarkStart w:id="1499" w:name="_Toc154319086"/>
      <w:r w:rsidRPr="00A9606E">
        <w:rPr>
          <w:sz w:val="26"/>
          <w:szCs w:val="26"/>
        </w:rPr>
        <w:t>3.4.4. Phương pháp khảo nghiệm</w:t>
      </w:r>
      <w:bookmarkEnd w:id="1498"/>
      <w:bookmarkEnd w:id="1499"/>
    </w:p>
    <w:p w14:paraId="605FE8CF" w14:textId="5774DE55" w:rsidR="00383305" w:rsidRPr="00A9606E" w:rsidRDefault="00383305" w:rsidP="00E427AA">
      <w:pPr>
        <w:spacing w:before="0" w:after="0" w:line="336" w:lineRule="auto"/>
        <w:ind w:firstLine="709"/>
        <w:rPr>
          <w:szCs w:val="26"/>
        </w:rPr>
      </w:pPr>
      <w:r w:rsidRPr="00A9606E">
        <w:rPr>
          <w:szCs w:val="26"/>
        </w:rPr>
        <w:t xml:space="preserve">Để có cơ sở đánh giá về tính cần thiết và tính khả thi của các giải pháp </w:t>
      </w:r>
      <w:r w:rsidR="00EF0760" w:rsidRPr="00A9606E">
        <w:rPr>
          <w:bCs/>
          <w:szCs w:val="26"/>
        </w:rPr>
        <w:t>quản lý hoạt động xây dựng văn hóa nhà trường</w:t>
      </w:r>
      <w:r w:rsidR="00EF0760" w:rsidRPr="00A9606E">
        <w:rPr>
          <w:szCs w:val="26"/>
        </w:rPr>
        <w:t xml:space="preserve"> </w:t>
      </w:r>
      <w:r w:rsidRPr="00A9606E">
        <w:rPr>
          <w:szCs w:val="26"/>
        </w:rPr>
        <w:t xml:space="preserve">THPT, luận án sử dụng phương pháp trưng cầu ý kiến các chuyên gia QLGD về lĩnh vực </w:t>
      </w:r>
      <w:r w:rsidR="001001D2" w:rsidRPr="00A9606E">
        <w:rPr>
          <w:szCs w:val="26"/>
        </w:rPr>
        <w:t>VHNT</w:t>
      </w:r>
      <w:r w:rsidRPr="00A9606E">
        <w:rPr>
          <w:szCs w:val="26"/>
        </w:rPr>
        <w:t>; CBQL Sở/Phòng/trường và GV các trường THPT về tính cần thiết và tính khả thi của các giải pháp nêu trên.</w:t>
      </w:r>
    </w:p>
    <w:p w14:paraId="5A7338A5" w14:textId="77777777" w:rsidR="00383305" w:rsidRPr="00A9606E" w:rsidRDefault="00383305" w:rsidP="00E427AA">
      <w:pPr>
        <w:pStyle w:val="3a"/>
        <w:spacing w:line="336" w:lineRule="auto"/>
        <w:rPr>
          <w:sz w:val="26"/>
          <w:szCs w:val="26"/>
        </w:rPr>
      </w:pPr>
      <w:bookmarkStart w:id="1500" w:name="_Toc152740968"/>
      <w:bookmarkStart w:id="1501" w:name="_Toc154319087"/>
      <w:r w:rsidRPr="00A9606E">
        <w:rPr>
          <w:sz w:val="26"/>
          <w:szCs w:val="26"/>
        </w:rPr>
        <w:t>3.4.5. Cách thức tiến hành</w:t>
      </w:r>
      <w:bookmarkEnd w:id="1500"/>
      <w:bookmarkEnd w:id="1501"/>
    </w:p>
    <w:p w14:paraId="1150FDEB" w14:textId="3111DAC1" w:rsidR="00383305" w:rsidRPr="00A9606E" w:rsidRDefault="0081001C" w:rsidP="00E427AA">
      <w:pPr>
        <w:tabs>
          <w:tab w:val="left" w:pos="2583"/>
          <w:tab w:val="left" w:pos="3061"/>
        </w:tabs>
        <w:spacing w:before="0" w:after="0" w:line="336" w:lineRule="auto"/>
        <w:ind w:firstLine="709"/>
        <w:rPr>
          <w:bCs/>
          <w:szCs w:val="26"/>
        </w:rPr>
      </w:pPr>
      <w:r w:rsidRPr="00A9606E">
        <w:rPr>
          <w:bCs/>
          <w:szCs w:val="26"/>
        </w:rPr>
        <w:t>Tác giả thực hiện các bước tiến hành khảo nghiệm cụ thể như sau</w:t>
      </w:r>
      <w:r w:rsidR="00383305" w:rsidRPr="00A9606E">
        <w:rPr>
          <w:bCs/>
          <w:szCs w:val="26"/>
        </w:rPr>
        <w:t>:</w:t>
      </w:r>
    </w:p>
    <w:p w14:paraId="6B29CA07" w14:textId="77777777" w:rsidR="00383305" w:rsidRPr="00A9606E" w:rsidRDefault="00383305" w:rsidP="00E427AA">
      <w:pPr>
        <w:spacing w:before="0" w:after="0" w:line="336" w:lineRule="auto"/>
        <w:ind w:firstLine="709"/>
        <w:rPr>
          <w:bCs/>
          <w:szCs w:val="26"/>
        </w:rPr>
      </w:pPr>
      <w:r w:rsidRPr="00A9606E">
        <w:rPr>
          <w:bCs/>
          <w:szCs w:val="26"/>
        </w:rPr>
        <w:t xml:space="preserve">Bước 1: Xây dựng mẫu </w:t>
      </w:r>
      <w:r w:rsidRPr="00A9606E">
        <w:rPr>
          <w:szCs w:val="26"/>
        </w:rPr>
        <w:t>phiếu</w:t>
      </w:r>
      <w:r w:rsidRPr="00A9606E">
        <w:rPr>
          <w:bCs/>
          <w:szCs w:val="26"/>
        </w:rPr>
        <w:t xml:space="preserve"> khảo nghiệm.</w:t>
      </w:r>
    </w:p>
    <w:p w14:paraId="3D386E72" w14:textId="77777777" w:rsidR="00383305" w:rsidRPr="00A9606E" w:rsidRDefault="00383305" w:rsidP="00E427AA">
      <w:pPr>
        <w:tabs>
          <w:tab w:val="left" w:pos="2583"/>
          <w:tab w:val="left" w:pos="3061"/>
        </w:tabs>
        <w:spacing w:before="0" w:after="0" w:line="336" w:lineRule="auto"/>
        <w:ind w:firstLine="709"/>
        <w:rPr>
          <w:bCs/>
          <w:szCs w:val="26"/>
        </w:rPr>
      </w:pPr>
      <w:r w:rsidRPr="00A9606E">
        <w:rPr>
          <w:bCs/>
          <w:szCs w:val="26"/>
        </w:rPr>
        <w:t>Bước 2: Lựa chọn đối tượng khảo nghiệm.</w:t>
      </w:r>
    </w:p>
    <w:p w14:paraId="38F1E7A7" w14:textId="77777777" w:rsidR="00383305" w:rsidRPr="00A9606E" w:rsidRDefault="00383305" w:rsidP="00E427AA">
      <w:pPr>
        <w:tabs>
          <w:tab w:val="left" w:pos="2583"/>
          <w:tab w:val="left" w:pos="3061"/>
        </w:tabs>
        <w:spacing w:before="0" w:after="0" w:line="336" w:lineRule="auto"/>
        <w:ind w:firstLine="709"/>
        <w:rPr>
          <w:bCs/>
          <w:szCs w:val="26"/>
        </w:rPr>
      </w:pPr>
      <w:r w:rsidRPr="00A9606E">
        <w:rPr>
          <w:bCs/>
          <w:szCs w:val="26"/>
        </w:rPr>
        <w:t xml:space="preserve">- Đối tượng được lựa chọn khảo nghiệm đa số đều là những người có thâm niên công tác, nhiệt tình, tâm huyết với </w:t>
      </w:r>
      <w:r w:rsidR="00761ABF" w:rsidRPr="00A9606E">
        <w:rPr>
          <w:bCs/>
          <w:szCs w:val="26"/>
        </w:rPr>
        <w:t>xây dựng VHNT</w:t>
      </w:r>
      <w:r w:rsidRPr="00A9606E">
        <w:rPr>
          <w:bCs/>
          <w:szCs w:val="26"/>
        </w:rPr>
        <w:t>.</w:t>
      </w:r>
    </w:p>
    <w:p w14:paraId="3350BC26" w14:textId="77777777" w:rsidR="00383305" w:rsidRPr="00A9606E" w:rsidRDefault="00383305" w:rsidP="00E427AA">
      <w:pPr>
        <w:tabs>
          <w:tab w:val="left" w:pos="2583"/>
          <w:tab w:val="left" w:pos="3061"/>
        </w:tabs>
        <w:spacing w:before="0" w:after="0" w:line="336" w:lineRule="auto"/>
        <w:ind w:firstLine="709"/>
        <w:rPr>
          <w:bCs/>
          <w:szCs w:val="26"/>
        </w:rPr>
      </w:pPr>
      <w:r w:rsidRPr="00A9606E">
        <w:rPr>
          <w:bCs/>
          <w:szCs w:val="26"/>
        </w:rPr>
        <w:t>- Xin ý kiến bằng phiếu hỏi tới CBQL và GV tại 15 trường THPT thuộc tỉnh Nghệ An, gồm: Trường THPT Diễn Châu II, Diễn Châu III, Diễn Châu V, Nghi Lộc III, Quỳ Hợp II, Quỳnh Lưu I, Quỳnh Lưu IV, Nguyễn Xuân Ôn, Hà Huy Thập, Lê Viết Thuật, Anh Sơn I, Huỳnh Thúc Kháng, Nguyễn Trường Tộ, Nguyễn Cảnh Chân, Đô Lương I và Sở Giáo dục và Đào tạo tỉnh Nghệ An</w:t>
      </w:r>
      <w:r w:rsidR="00AB7CA2" w:rsidRPr="00A9606E">
        <w:rPr>
          <w:bCs/>
          <w:szCs w:val="26"/>
        </w:rPr>
        <w:t>.</w:t>
      </w:r>
    </w:p>
    <w:p w14:paraId="3B4EC669" w14:textId="77777777" w:rsidR="00383305" w:rsidRPr="00A9606E" w:rsidRDefault="00383305" w:rsidP="00E427AA">
      <w:pPr>
        <w:tabs>
          <w:tab w:val="left" w:pos="2583"/>
          <w:tab w:val="left" w:pos="3061"/>
        </w:tabs>
        <w:spacing w:before="0" w:after="0" w:line="336" w:lineRule="auto"/>
        <w:ind w:firstLine="709"/>
        <w:rPr>
          <w:bCs/>
          <w:szCs w:val="26"/>
        </w:rPr>
      </w:pPr>
      <w:r w:rsidRPr="00A9606E">
        <w:rPr>
          <w:bCs/>
          <w:szCs w:val="26"/>
        </w:rPr>
        <w:t>Bước 3: Lấy ý kiến các đối tượng khảo nghiệm và xử lý kết quả khảo nghiệm</w:t>
      </w:r>
    </w:p>
    <w:p w14:paraId="581E845B" w14:textId="77777777" w:rsidR="00383305" w:rsidRPr="00A9606E" w:rsidRDefault="00383305" w:rsidP="00E427AA">
      <w:pPr>
        <w:tabs>
          <w:tab w:val="left" w:pos="2583"/>
          <w:tab w:val="left" w:pos="3061"/>
        </w:tabs>
        <w:spacing w:before="0" w:after="0" w:line="336" w:lineRule="auto"/>
        <w:ind w:firstLine="709"/>
        <w:rPr>
          <w:bCs/>
          <w:szCs w:val="26"/>
        </w:rPr>
      </w:pPr>
      <w:r w:rsidRPr="00A9606E">
        <w:rPr>
          <w:bCs/>
          <w:szCs w:val="26"/>
        </w:rPr>
        <w:t>- Lấy ý kiến các đối tượng khảo nghiệm: Tổng số phiếu trưng cầu ý kiến đã phát ra là 470 phiếu, số phiếu thu về 459 phiếu, đạt tỷ lệ</w:t>
      </w:r>
      <w:r w:rsidR="00C030B6" w:rsidRPr="00A9606E">
        <w:rPr>
          <w:bCs/>
          <w:szCs w:val="26"/>
        </w:rPr>
        <w:t xml:space="preserve"> </w:t>
      </w:r>
      <w:r w:rsidRPr="00A9606E">
        <w:rPr>
          <w:bCs/>
          <w:szCs w:val="26"/>
        </w:rPr>
        <w:t xml:space="preserve">97,65%. </w:t>
      </w:r>
    </w:p>
    <w:p w14:paraId="25C88B93" w14:textId="77777777" w:rsidR="00383305" w:rsidRPr="00A9606E" w:rsidRDefault="00383305" w:rsidP="00E427AA">
      <w:pPr>
        <w:tabs>
          <w:tab w:val="left" w:pos="2583"/>
          <w:tab w:val="left" w:pos="3061"/>
        </w:tabs>
        <w:spacing w:before="0" w:after="0" w:line="336" w:lineRule="auto"/>
        <w:ind w:firstLine="709"/>
        <w:rPr>
          <w:bCs/>
          <w:szCs w:val="26"/>
        </w:rPr>
      </w:pPr>
      <w:r w:rsidRPr="00A9606E">
        <w:rPr>
          <w:bCs/>
          <w:szCs w:val="26"/>
        </w:rPr>
        <w:t>- Xử lý kết quả khảo nghiệm: Sau khi thu thập dữ liệu từ phiếu thô, tác giả xử lý theo các cách sau:</w:t>
      </w:r>
    </w:p>
    <w:p w14:paraId="7477B19F" w14:textId="77777777" w:rsidR="00E427AA" w:rsidRPr="00A9606E" w:rsidRDefault="00E427AA">
      <w:pPr>
        <w:spacing w:before="0" w:after="0" w:line="240" w:lineRule="auto"/>
        <w:ind w:firstLine="0"/>
        <w:jc w:val="left"/>
        <w:rPr>
          <w:b/>
          <w:i/>
          <w:szCs w:val="26"/>
        </w:rPr>
      </w:pPr>
      <w:bookmarkStart w:id="1502" w:name="_Toc152740969"/>
      <w:r w:rsidRPr="00A9606E">
        <w:rPr>
          <w:szCs w:val="26"/>
        </w:rPr>
        <w:br w:type="page"/>
      </w:r>
    </w:p>
    <w:p w14:paraId="16FCA848" w14:textId="5C0CDC99" w:rsidR="00371257" w:rsidRPr="00A9606E" w:rsidRDefault="00371257" w:rsidP="00BA459A">
      <w:pPr>
        <w:pStyle w:val="3a"/>
        <w:spacing w:line="312" w:lineRule="auto"/>
        <w:rPr>
          <w:sz w:val="26"/>
          <w:szCs w:val="26"/>
        </w:rPr>
      </w:pPr>
      <w:bookmarkStart w:id="1503" w:name="_Toc154319088"/>
      <w:r w:rsidRPr="00A9606E">
        <w:rPr>
          <w:sz w:val="26"/>
          <w:szCs w:val="26"/>
        </w:rPr>
        <w:lastRenderedPageBreak/>
        <w:t>3.4.6. Kết quả khảo nghiệm</w:t>
      </w:r>
      <w:bookmarkEnd w:id="1502"/>
      <w:bookmarkEnd w:id="1503"/>
      <w:r w:rsidRPr="00A9606E">
        <w:rPr>
          <w:sz w:val="26"/>
          <w:szCs w:val="26"/>
        </w:rPr>
        <w:t xml:space="preserve"> </w:t>
      </w:r>
    </w:p>
    <w:p w14:paraId="75D083D5" w14:textId="77777777" w:rsidR="00371257" w:rsidRPr="00A9606E" w:rsidRDefault="00371257" w:rsidP="00711D5D">
      <w:pPr>
        <w:spacing w:before="0" w:after="0" w:line="312" w:lineRule="auto"/>
        <w:ind w:firstLine="0"/>
        <w:contextualSpacing/>
        <w:rPr>
          <w:bCs/>
          <w:i/>
          <w:szCs w:val="26"/>
        </w:rPr>
      </w:pPr>
      <w:r w:rsidRPr="00A9606E">
        <w:rPr>
          <w:bCs/>
          <w:i/>
          <w:szCs w:val="26"/>
        </w:rPr>
        <w:t>3.4.6.1. Kết quả khảo nghiệm tính cần thiết của các giải pháp đề xuất</w:t>
      </w:r>
    </w:p>
    <w:p w14:paraId="5B5E6CA0" w14:textId="77777777" w:rsidR="00371257" w:rsidRPr="00A9606E" w:rsidRDefault="00371257" w:rsidP="00711D5D">
      <w:pPr>
        <w:pStyle w:val="5a"/>
        <w:spacing w:line="312" w:lineRule="auto"/>
        <w:contextualSpacing/>
        <w:rPr>
          <w:sz w:val="26"/>
          <w:szCs w:val="26"/>
        </w:rPr>
      </w:pPr>
      <w:bookmarkStart w:id="1504" w:name="_Toc152741042"/>
      <w:bookmarkStart w:id="1505" w:name="_Toc154309900"/>
      <w:r w:rsidRPr="00A9606E">
        <w:rPr>
          <w:sz w:val="26"/>
          <w:szCs w:val="26"/>
        </w:rPr>
        <w:t>Bảng 3.2. Đánh giá kết quả khảo nghiệm tính cần thiết của các giải pháp</w:t>
      </w:r>
      <w:bookmarkEnd w:id="1504"/>
      <w:bookmarkEnd w:id="1505"/>
    </w:p>
    <w:tbl>
      <w:tblPr>
        <w:tblW w:w="8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1"/>
        <w:gridCol w:w="557"/>
        <w:gridCol w:w="671"/>
        <w:gridCol w:w="520"/>
        <w:gridCol w:w="671"/>
        <w:gridCol w:w="520"/>
        <w:gridCol w:w="671"/>
        <w:gridCol w:w="606"/>
        <w:gridCol w:w="801"/>
        <w:gridCol w:w="627"/>
        <w:gridCol w:w="801"/>
        <w:gridCol w:w="925"/>
        <w:gridCol w:w="691"/>
      </w:tblGrid>
      <w:tr w:rsidR="00371257" w:rsidRPr="00A9606E" w14:paraId="22403FF8" w14:textId="77777777" w:rsidTr="006C4135">
        <w:trPr>
          <w:trHeight w:val="170"/>
          <w:tblHeader/>
          <w:jc w:val="center"/>
        </w:trPr>
        <w:tc>
          <w:tcPr>
            <w:tcW w:w="911" w:type="dxa"/>
            <w:vMerge w:val="restart"/>
            <w:shd w:val="clear" w:color="auto" w:fill="auto"/>
            <w:vAlign w:val="center"/>
          </w:tcPr>
          <w:p w14:paraId="507A25D8" w14:textId="77777777" w:rsidR="00371257" w:rsidRPr="00A9606E" w:rsidRDefault="00371257" w:rsidP="007A1EA5">
            <w:pPr>
              <w:tabs>
                <w:tab w:val="left" w:pos="2583"/>
                <w:tab w:val="left" w:pos="3061"/>
              </w:tabs>
              <w:spacing w:before="0" w:after="0" w:line="240" w:lineRule="auto"/>
              <w:ind w:firstLine="0"/>
              <w:jc w:val="center"/>
              <w:rPr>
                <w:b/>
                <w:szCs w:val="26"/>
              </w:rPr>
            </w:pPr>
            <w:r w:rsidRPr="00A9606E">
              <w:rPr>
                <w:b/>
                <w:szCs w:val="26"/>
              </w:rPr>
              <w:t>Tên giải pháp</w:t>
            </w:r>
          </w:p>
        </w:tc>
        <w:tc>
          <w:tcPr>
            <w:tcW w:w="6445" w:type="dxa"/>
            <w:gridSpan w:val="10"/>
            <w:shd w:val="clear" w:color="auto" w:fill="auto"/>
            <w:vAlign w:val="center"/>
          </w:tcPr>
          <w:p w14:paraId="790AA2A3" w14:textId="77777777" w:rsidR="00371257" w:rsidRPr="00A9606E" w:rsidRDefault="00371257" w:rsidP="007A1EA5">
            <w:pPr>
              <w:tabs>
                <w:tab w:val="left" w:pos="2583"/>
                <w:tab w:val="left" w:pos="3061"/>
              </w:tabs>
              <w:spacing w:before="0" w:after="0" w:line="240" w:lineRule="auto"/>
              <w:ind w:firstLine="0"/>
              <w:jc w:val="center"/>
              <w:rPr>
                <w:b/>
                <w:szCs w:val="26"/>
              </w:rPr>
            </w:pPr>
            <w:r w:rsidRPr="00A9606E">
              <w:rPr>
                <w:b/>
                <w:szCs w:val="26"/>
              </w:rPr>
              <w:t>Mức độ cần thiết</w:t>
            </w:r>
          </w:p>
        </w:tc>
        <w:tc>
          <w:tcPr>
            <w:tcW w:w="925" w:type="dxa"/>
            <w:vMerge w:val="restart"/>
            <w:shd w:val="clear" w:color="auto" w:fill="auto"/>
            <w:vAlign w:val="center"/>
          </w:tcPr>
          <w:p w14:paraId="280E38E2" w14:textId="77777777" w:rsidR="00371257" w:rsidRPr="00A9606E" w:rsidRDefault="00371257" w:rsidP="007A1EA5">
            <w:pPr>
              <w:tabs>
                <w:tab w:val="left" w:pos="2583"/>
                <w:tab w:val="left" w:pos="3061"/>
              </w:tabs>
              <w:spacing w:before="0" w:after="0" w:line="240" w:lineRule="auto"/>
              <w:ind w:firstLine="0"/>
              <w:jc w:val="center"/>
              <w:rPr>
                <w:b/>
                <w:szCs w:val="26"/>
              </w:rPr>
            </w:pPr>
            <w:r w:rsidRPr="00A9606E">
              <w:rPr>
                <w:b/>
                <w:szCs w:val="26"/>
              </w:rPr>
              <w:t>Trung bình</w:t>
            </w:r>
          </w:p>
        </w:tc>
        <w:tc>
          <w:tcPr>
            <w:tcW w:w="691" w:type="dxa"/>
            <w:vMerge w:val="restart"/>
            <w:shd w:val="clear" w:color="auto" w:fill="auto"/>
            <w:vAlign w:val="center"/>
          </w:tcPr>
          <w:p w14:paraId="44A8FEB5" w14:textId="77777777" w:rsidR="00371257" w:rsidRPr="00A9606E" w:rsidRDefault="00371257" w:rsidP="007A1EA5">
            <w:pPr>
              <w:tabs>
                <w:tab w:val="left" w:pos="2583"/>
                <w:tab w:val="left" w:pos="3061"/>
              </w:tabs>
              <w:spacing w:before="0" w:after="0" w:line="240" w:lineRule="auto"/>
              <w:ind w:firstLine="0"/>
              <w:jc w:val="center"/>
              <w:rPr>
                <w:b/>
                <w:szCs w:val="26"/>
              </w:rPr>
            </w:pPr>
            <w:r w:rsidRPr="00A9606E">
              <w:rPr>
                <w:b/>
                <w:szCs w:val="26"/>
              </w:rPr>
              <w:t>Thứ bậc</w:t>
            </w:r>
          </w:p>
        </w:tc>
      </w:tr>
      <w:tr w:rsidR="00371257" w:rsidRPr="00A9606E" w14:paraId="629F740D" w14:textId="77777777" w:rsidTr="006C4135">
        <w:trPr>
          <w:trHeight w:val="170"/>
          <w:tblHeader/>
          <w:jc w:val="center"/>
        </w:trPr>
        <w:tc>
          <w:tcPr>
            <w:tcW w:w="911" w:type="dxa"/>
            <w:vMerge/>
            <w:shd w:val="clear" w:color="auto" w:fill="auto"/>
            <w:vAlign w:val="center"/>
          </w:tcPr>
          <w:p w14:paraId="15E2DB3F" w14:textId="77777777" w:rsidR="00371257" w:rsidRPr="00A9606E" w:rsidRDefault="00371257" w:rsidP="007A1EA5">
            <w:pPr>
              <w:tabs>
                <w:tab w:val="left" w:pos="2583"/>
                <w:tab w:val="left" w:pos="3061"/>
              </w:tabs>
              <w:spacing w:before="0" w:after="0" w:line="240" w:lineRule="auto"/>
              <w:ind w:firstLine="0"/>
              <w:jc w:val="center"/>
              <w:rPr>
                <w:b/>
                <w:szCs w:val="26"/>
              </w:rPr>
            </w:pPr>
          </w:p>
        </w:tc>
        <w:tc>
          <w:tcPr>
            <w:tcW w:w="1228" w:type="dxa"/>
            <w:gridSpan w:val="2"/>
            <w:shd w:val="clear" w:color="auto" w:fill="auto"/>
            <w:vAlign w:val="center"/>
          </w:tcPr>
          <w:p w14:paraId="3B01C4AC" w14:textId="77777777" w:rsidR="00371257" w:rsidRPr="00A9606E" w:rsidRDefault="00371257" w:rsidP="007A1EA5">
            <w:pPr>
              <w:tabs>
                <w:tab w:val="left" w:pos="2583"/>
                <w:tab w:val="left" w:pos="3061"/>
              </w:tabs>
              <w:spacing w:before="0" w:after="0" w:line="240" w:lineRule="auto"/>
              <w:ind w:firstLine="0"/>
              <w:jc w:val="center"/>
              <w:rPr>
                <w:b/>
                <w:szCs w:val="26"/>
              </w:rPr>
            </w:pPr>
            <w:r w:rsidRPr="00A9606E">
              <w:rPr>
                <w:b/>
                <w:szCs w:val="26"/>
              </w:rPr>
              <w:t>Không cần thiết</w:t>
            </w:r>
          </w:p>
        </w:tc>
        <w:tc>
          <w:tcPr>
            <w:tcW w:w="1191" w:type="dxa"/>
            <w:gridSpan w:val="2"/>
            <w:shd w:val="clear" w:color="auto" w:fill="auto"/>
            <w:vAlign w:val="center"/>
          </w:tcPr>
          <w:p w14:paraId="4DE2CA95" w14:textId="77777777" w:rsidR="00371257" w:rsidRPr="00A9606E" w:rsidRDefault="00371257" w:rsidP="007A1EA5">
            <w:pPr>
              <w:tabs>
                <w:tab w:val="left" w:pos="2583"/>
                <w:tab w:val="left" w:pos="3061"/>
              </w:tabs>
              <w:spacing w:before="0" w:after="0" w:line="240" w:lineRule="auto"/>
              <w:ind w:firstLine="0"/>
              <w:jc w:val="center"/>
              <w:rPr>
                <w:b/>
                <w:szCs w:val="26"/>
              </w:rPr>
            </w:pPr>
            <w:r w:rsidRPr="00A9606E">
              <w:rPr>
                <w:b/>
                <w:szCs w:val="26"/>
              </w:rPr>
              <w:t>Ít</w:t>
            </w:r>
            <w:r w:rsidR="00C030B6" w:rsidRPr="00A9606E">
              <w:rPr>
                <w:b/>
                <w:szCs w:val="26"/>
              </w:rPr>
              <w:t xml:space="preserve"> </w:t>
            </w:r>
            <w:r w:rsidRPr="00A9606E">
              <w:rPr>
                <w:b/>
                <w:szCs w:val="26"/>
              </w:rPr>
              <w:t>cần thiết</w:t>
            </w:r>
          </w:p>
        </w:tc>
        <w:tc>
          <w:tcPr>
            <w:tcW w:w="1191" w:type="dxa"/>
            <w:gridSpan w:val="2"/>
            <w:shd w:val="clear" w:color="auto" w:fill="auto"/>
            <w:vAlign w:val="center"/>
          </w:tcPr>
          <w:p w14:paraId="108296A4" w14:textId="77777777" w:rsidR="00371257" w:rsidRPr="00A9606E" w:rsidRDefault="00371257" w:rsidP="007A1EA5">
            <w:pPr>
              <w:tabs>
                <w:tab w:val="left" w:pos="2583"/>
                <w:tab w:val="left" w:pos="3061"/>
              </w:tabs>
              <w:spacing w:before="0" w:after="0" w:line="240" w:lineRule="auto"/>
              <w:ind w:firstLine="0"/>
              <w:jc w:val="center"/>
              <w:rPr>
                <w:b/>
                <w:szCs w:val="26"/>
              </w:rPr>
            </w:pPr>
            <w:r w:rsidRPr="00A9606E">
              <w:rPr>
                <w:b/>
                <w:szCs w:val="26"/>
              </w:rPr>
              <w:t>Bình thường</w:t>
            </w:r>
          </w:p>
        </w:tc>
        <w:tc>
          <w:tcPr>
            <w:tcW w:w="1407" w:type="dxa"/>
            <w:gridSpan w:val="2"/>
            <w:shd w:val="clear" w:color="auto" w:fill="auto"/>
            <w:vAlign w:val="center"/>
          </w:tcPr>
          <w:p w14:paraId="7CD9C341" w14:textId="77777777" w:rsidR="00371257" w:rsidRPr="00A9606E" w:rsidRDefault="00371257" w:rsidP="007A1EA5">
            <w:pPr>
              <w:tabs>
                <w:tab w:val="left" w:pos="2583"/>
                <w:tab w:val="left" w:pos="3061"/>
              </w:tabs>
              <w:spacing w:before="0" w:after="0" w:line="240" w:lineRule="auto"/>
              <w:ind w:firstLine="0"/>
              <w:jc w:val="center"/>
              <w:rPr>
                <w:b/>
                <w:szCs w:val="26"/>
              </w:rPr>
            </w:pPr>
            <w:r w:rsidRPr="00A9606E">
              <w:rPr>
                <w:b/>
                <w:szCs w:val="26"/>
              </w:rPr>
              <w:t>Cần thiết</w:t>
            </w:r>
          </w:p>
        </w:tc>
        <w:tc>
          <w:tcPr>
            <w:tcW w:w="1428" w:type="dxa"/>
            <w:gridSpan w:val="2"/>
            <w:shd w:val="clear" w:color="auto" w:fill="auto"/>
            <w:vAlign w:val="center"/>
          </w:tcPr>
          <w:p w14:paraId="49247EDD" w14:textId="77777777" w:rsidR="00371257" w:rsidRPr="00A9606E" w:rsidRDefault="00371257" w:rsidP="007A1EA5">
            <w:pPr>
              <w:tabs>
                <w:tab w:val="left" w:pos="2583"/>
                <w:tab w:val="left" w:pos="3061"/>
              </w:tabs>
              <w:spacing w:before="0" w:after="0" w:line="240" w:lineRule="auto"/>
              <w:ind w:firstLine="0"/>
              <w:jc w:val="center"/>
              <w:rPr>
                <w:b/>
                <w:szCs w:val="26"/>
                <w:lang w:val="vi-VN"/>
              </w:rPr>
            </w:pPr>
            <w:r w:rsidRPr="00A9606E">
              <w:rPr>
                <w:b/>
                <w:szCs w:val="26"/>
              </w:rPr>
              <w:t>Rất cần thiết</w:t>
            </w:r>
          </w:p>
        </w:tc>
        <w:tc>
          <w:tcPr>
            <w:tcW w:w="925" w:type="dxa"/>
            <w:vMerge/>
            <w:shd w:val="clear" w:color="auto" w:fill="auto"/>
            <w:vAlign w:val="center"/>
          </w:tcPr>
          <w:p w14:paraId="1823ADA5" w14:textId="77777777" w:rsidR="00371257" w:rsidRPr="00A9606E" w:rsidRDefault="00371257" w:rsidP="007A1EA5">
            <w:pPr>
              <w:tabs>
                <w:tab w:val="left" w:pos="2583"/>
                <w:tab w:val="left" w:pos="3061"/>
              </w:tabs>
              <w:spacing w:before="0" w:after="0" w:line="240" w:lineRule="auto"/>
              <w:ind w:firstLine="0"/>
              <w:jc w:val="center"/>
              <w:rPr>
                <w:b/>
                <w:szCs w:val="26"/>
              </w:rPr>
            </w:pPr>
          </w:p>
        </w:tc>
        <w:tc>
          <w:tcPr>
            <w:tcW w:w="691" w:type="dxa"/>
            <w:vMerge/>
            <w:shd w:val="clear" w:color="auto" w:fill="auto"/>
            <w:vAlign w:val="center"/>
          </w:tcPr>
          <w:p w14:paraId="2BC93FC0" w14:textId="77777777" w:rsidR="00371257" w:rsidRPr="00A9606E" w:rsidRDefault="00371257" w:rsidP="007A1EA5">
            <w:pPr>
              <w:tabs>
                <w:tab w:val="left" w:pos="2583"/>
                <w:tab w:val="left" w:pos="3061"/>
              </w:tabs>
              <w:spacing w:before="0" w:after="0" w:line="240" w:lineRule="auto"/>
              <w:ind w:firstLine="0"/>
              <w:jc w:val="center"/>
              <w:rPr>
                <w:b/>
                <w:szCs w:val="26"/>
              </w:rPr>
            </w:pPr>
          </w:p>
        </w:tc>
      </w:tr>
      <w:tr w:rsidR="00371257" w:rsidRPr="00A9606E" w14:paraId="3C84C725" w14:textId="77777777" w:rsidTr="006C4135">
        <w:trPr>
          <w:trHeight w:val="170"/>
          <w:tblHeader/>
          <w:jc w:val="center"/>
        </w:trPr>
        <w:tc>
          <w:tcPr>
            <w:tcW w:w="911" w:type="dxa"/>
            <w:vMerge/>
            <w:shd w:val="clear" w:color="auto" w:fill="auto"/>
            <w:vAlign w:val="center"/>
          </w:tcPr>
          <w:p w14:paraId="1A34059F" w14:textId="77777777" w:rsidR="00371257" w:rsidRPr="00A9606E" w:rsidRDefault="00371257" w:rsidP="007A1EA5">
            <w:pPr>
              <w:tabs>
                <w:tab w:val="left" w:pos="2583"/>
                <w:tab w:val="left" w:pos="3061"/>
              </w:tabs>
              <w:spacing w:before="0" w:after="0" w:line="240" w:lineRule="auto"/>
              <w:ind w:firstLine="0"/>
              <w:jc w:val="center"/>
              <w:rPr>
                <w:b/>
                <w:szCs w:val="26"/>
              </w:rPr>
            </w:pPr>
          </w:p>
        </w:tc>
        <w:tc>
          <w:tcPr>
            <w:tcW w:w="557" w:type="dxa"/>
            <w:shd w:val="clear" w:color="auto" w:fill="auto"/>
            <w:vAlign w:val="center"/>
          </w:tcPr>
          <w:p w14:paraId="58C851A5"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SL</w:t>
            </w:r>
          </w:p>
        </w:tc>
        <w:tc>
          <w:tcPr>
            <w:tcW w:w="671" w:type="dxa"/>
            <w:shd w:val="clear" w:color="auto" w:fill="auto"/>
            <w:vAlign w:val="center"/>
          </w:tcPr>
          <w:p w14:paraId="17F0F937"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w:t>
            </w:r>
          </w:p>
        </w:tc>
        <w:tc>
          <w:tcPr>
            <w:tcW w:w="520" w:type="dxa"/>
            <w:shd w:val="clear" w:color="auto" w:fill="auto"/>
            <w:vAlign w:val="center"/>
          </w:tcPr>
          <w:p w14:paraId="12957765"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SL</w:t>
            </w:r>
          </w:p>
        </w:tc>
        <w:tc>
          <w:tcPr>
            <w:tcW w:w="671" w:type="dxa"/>
            <w:shd w:val="clear" w:color="auto" w:fill="auto"/>
            <w:vAlign w:val="center"/>
          </w:tcPr>
          <w:p w14:paraId="0B120AF4"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w:t>
            </w:r>
          </w:p>
        </w:tc>
        <w:tc>
          <w:tcPr>
            <w:tcW w:w="520" w:type="dxa"/>
            <w:shd w:val="clear" w:color="auto" w:fill="auto"/>
            <w:vAlign w:val="center"/>
          </w:tcPr>
          <w:p w14:paraId="4E3ADB07"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SL</w:t>
            </w:r>
          </w:p>
        </w:tc>
        <w:tc>
          <w:tcPr>
            <w:tcW w:w="671" w:type="dxa"/>
            <w:shd w:val="clear" w:color="auto" w:fill="auto"/>
            <w:vAlign w:val="center"/>
          </w:tcPr>
          <w:p w14:paraId="42F171B6"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w:t>
            </w:r>
          </w:p>
        </w:tc>
        <w:tc>
          <w:tcPr>
            <w:tcW w:w="606" w:type="dxa"/>
            <w:shd w:val="clear" w:color="auto" w:fill="auto"/>
            <w:vAlign w:val="center"/>
          </w:tcPr>
          <w:p w14:paraId="43A4289C"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SL</w:t>
            </w:r>
          </w:p>
        </w:tc>
        <w:tc>
          <w:tcPr>
            <w:tcW w:w="801" w:type="dxa"/>
            <w:shd w:val="clear" w:color="auto" w:fill="auto"/>
            <w:vAlign w:val="center"/>
          </w:tcPr>
          <w:p w14:paraId="0BB6CC2E"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w:t>
            </w:r>
          </w:p>
        </w:tc>
        <w:tc>
          <w:tcPr>
            <w:tcW w:w="627" w:type="dxa"/>
            <w:shd w:val="clear" w:color="auto" w:fill="auto"/>
            <w:vAlign w:val="center"/>
          </w:tcPr>
          <w:p w14:paraId="7EC3BC93"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SL</w:t>
            </w:r>
          </w:p>
        </w:tc>
        <w:tc>
          <w:tcPr>
            <w:tcW w:w="801" w:type="dxa"/>
            <w:shd w:val="clear" w:color="auto" w:fill="auto"/>
            <w:vAlign w:val="center"/>
          </w:tcPr>
          <w:p w14:paraId="362658A0" w14:textId="77777777" w:rsidR="00371257" w:rsidRPr="00A9606E" w:rsidRDefault="00371257" w:rsidP="007A1EA5">
            <w:pPr>
              <w:tabs>
                <w:tab w:val="left" w:pos="2583"/>
                <w:tab w:val="left" w:pos="3061"/>
              </w:tabs>
              <w:spacing w:before="0" w:after="0" w:line="240" w:lineRule="auto"/>
              <w:ind w:firstLine="0"/>
              <w:jc w:val="center"/>
              <w:rPr>
                <w:szCs w:val="26"/>
              </w:rPr>
            </w:pPr>
            <w:r w:rsidRPr="00A9606E">
              <w:rPr>
                <w:szCs w:val="26"/>
              </w:rPr>
              <w:t>%</w:t>
            </w:r>
          </w:p>
        </w:tc>
        <w:tc>
          <w:tcPr>
            <w:tcW w:w="925" w:type="dxa"/>
            <w:vMerge/>
            <w:shd w:val="clear" w:color="auto" w:fill="auto"/>
            <w:vAlign w:val="center"/>
          </w:tcPr>
          <w:p w14:paraId="7822CA76" w14:textId="77777777" w:rsidR="00371257" w:rsidRPr="00A9606E" w:rsidRDefault="00371257" w:rsidP="007A1EA5">
            <w:pPr>
              <w:tabs>
                <w:tab w:val="left" w:pos="2583"/>
                <w:tab w:val="left" w:pos="3061"/>
              </w:tabs>
              <w:spacing w:before="0" w:after="0" w:line="240" w:lineRule="auto"/>
              <w:ind w:firstLine="0"/>
              <w:jc w:val="center"/>
              <w:rPr>
                <w:b/>
                <w:szCs w:val="26"/>
              </w:rPr>
            </w:pPr>
          </w:p>
        </w:tc>
        <w:tc>
          <w:tcPr>
            <w:tcW w:w="691" w:type="dxa"/>
            <w:vMerge/>
            <w:shd w:val="clear" w:color="auto" w:fill="auto"/>
            <w:vAlign w:val="center"/>
          </w:tcPr>
          <w:p w14:paraId="69BE16FD" w14:textId="77777777" w:rsidR="00371257" w:rsidRPr="00A9606E" w:rsidRDefault="00371257" w:rsidP="007A1EA5">
            <w:pPr>
              <w:tabs>
                <w:tab w:val="left" w:pos="2583"/>
                <w:tab w:val="left" w:pos="3061"/>
              </w:tabs>
              <w:spacing w:before="0" w:after="0" w:line="240" w:lineRule="auto"/>
              <w:ind w:firstLine="0"/>
              <w:jc w:val="center"/>
              <w:rPr>
                <w:b/>
                <w:szCs w:val="26"/>
              </w:rPr>
            </w:pPr>
          </w:p>
        </w:tc>
      </w:tr>
      <w:tr w:rsidR="006C4135" w:rsidRPr="00A9606E" w14:paraId="3ABA1DE0" w14:textId="77777777" w:rsidTr="006C4135">
        <w:trPr>
          <w:trHeight w:val="170"/>
          <w:jc w:val="center"/>
        </w:trPr>
        <w:tc>
          <w:tcPr>
            <w:tcW w:w="911" w:type="dxa"/>
            <w:shd w:val="clear" w:color="auto" w:fill="auto"/>
            <w:vAlign w:val="center"/>
          </w:tcPr>
          <w:p w14:paraId="617BC402" w14:textId="316E8BC6"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GP1</w:t>
            </w:r>
          </w:p>
        </w:tc>
        <w:tc>
          <w:tcPr>
            <w:tcW w:w="557" w:type="dxa"/>
            <w:shd w:val="clear" w:color="auto" w:fill="auto"/>
            <w:vAlign w:val="center"/>
          </w:tcPr>
          <w:p w14:paraId="641B5CD0" w14:textId="782D5C2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w:t>
            </w:r>
          </w:p>
        </w:tc>
        <w:tc>
          <w:tcPr>
            <w:tcW w:w="671" w:type="dxa"/>
            <w:shd w:val="clear" w:color="auto" w:fill="auto"/>
            <w:vAlign w:val="center"/>
          </w:tcPr>
          <w:p w14:paraId="08C485F0" w14:textId="7F3538C1"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0.87</w:t>
            </w:r>
          </w:p>
        </w:tc>
        <w:tc>
          <w:tcPr>
            <w:tcW w:w="520" w:type="dxa"/>
            <w:shd w:val="clear" w:color="auto" w:fill="auto"/>
            <w:vAlign w:val="center"/>
          </w:tcPr>
          <w:p w14:paraId="7652EAA7" w14:textId="37CF363B"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7</w:t>
            </w:r>
          </w:p>
        </w:tc>
        <w:tc>
          <w:tcPr>
            <w:tcW w:w="671" w:type="dxa"/>
            <w:shd w:val="clear" w:color="auto" w:fill="auto"/>
            <w:vAlign w:val="center"/>
          </w:tcPr>
          <w:p w14:paraId="6600F7C9" w14:textId="2360417D"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1.53</w:t>
            </w:r>
          </w:p>
        </w:tc>
        <w:tc>
          <w:tcPr>
            <w:tcW w:w="520" w:type="dxa"/>
            <w:shd w:val="clear" w:color="auto" w:fill="auto"/>
            <w:vAlign w:val="center"/>
          </w:tcPr>
          <w:p w14:paraId="4E2EC23F" w14:textId="3EBD19E6"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25</w:t>
            </w:r>
          </w:p>
        </w:tc>
        <w:tc>
          <w:tcPr>
            <w:tcW w:w="671" w:type="dxa"/>
            <w:shd w:val="clear" w:color="auto" w:fill="auto"/>
            <w:vAlign w:val="center"/>
          </w:tcPr>
          <w:p w14:paraId="72DEB7C3" w14:textId="77975CF3"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5.45</w:t>
            </w:r>
          </w:p>
        </w:tc>
        <w:tc>
          <w:tcPr>
            <w:tcW w:w="606" w:type="dxa"/>
            <w:shd w:val="clear" w:color="auto" w:fill="auto"/>
            <w:vAlign w:val="center"/>
          </w:tcPr>
          <w:p w14:paraId="653C9B9D" w14:textId="04D5D2AA"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261</w:t>
            </w:r>
          </w:p>
        </w:tc>
        <w:tc>
          <w:tcPr>
            <w:tcW w:w="801" w:type="dxa"/>
            <w:shd w:val="clear" w:color="auto" w:fill="auto"/>
            <w:vAlign w:val="center"/>
          </w:tcPr>
          <w:p w14:paraId="612AC5E7" w14:textId="19FF64F4"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56.86</w:t>
            </w:r>
          </w:p>
        </w:tc>
        <w:tc>
          <w:tcPr>
            <w:tcW w:w="627" w:type="dxa"/>
            <w:shd w:val="clear" w:color="auto" w:fill="auto"/>
            <w:vAlign w:val="center"/>
          </w:tcPr>
          <w:p w14:paraId="40F71006" w14:textId="75D0AA05"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162</w:t>
            </w:r>
          </w:p>
        </w:tc>
        <w:tc>
          <w:tcPr>
            <w:tcW w:w="801" w:type="dxa"/>
            <w:shd w:val="clear" w:color="auto" w:fill="auto"/>
            <w:vAlign w:val="center"/>
          </w:tcPr>
          <w:p w14:paraId="612E9F9A" w14:textId="611789A9"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35.29</w:t>
            </w:r>
          </w:p>
        </w:tc>
        <w:tc>
          <w:tcPr>
            <w:tcW w:w="925" w:type="dxa"/>
            <w:shd w:val="clear" w:color="auto" w:fill="auto"/>
            <w:vAlign w:val="center"/>
          </w:tcPr>
          <w:p w14:paraId="54ADC696" w14:textId="5F08FE5F"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3.01</w:t>
            </w:r>
          </w:p>
        </w:tc>
        <w:tc>
          <w:tcPr>
            <w:tcW w:w="691" w:type="dxa"/>
            <w:shd w:val="clear" w:color="auto" w:fill="auto"/>
            <w:vAlign w:val="center"/>
          </w:tcPr>
          <w:p w14:paraId="29A85B0F" w14:textId="3EAE86FA"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6</w:t>
            </w:r>
          </w:p>
        </w:tc>
      </w:tr>
      <w:tr w:rsidR="006C4135" w:rsidRPr="00A9606E" w14:paraId="4122A9F4" w14:textId="77777777" w:rsidTr="006C4135">
        <w:trPr>
          <w:trHeight w:val="170"/>
          <w:jc w:val="center"/>
        </w:trPr>
        <w:tc>
          <w:tcPr>
            <w:tcW w:w="911" w:type="dxa"/>
            <w:shd w:val="clear" w:color="auto" w:fill="auto"/>
            <w:vAlign w:val="center"/>
          </w:tcPr>
          <w:p w14:paraId="4CD8AB1C" w14:textId="00F31407" w:rsidR="006C4135" w:rsidRPr="00A9606E" w:rsidRDefault="006C4135" w:rsidP="006C4135">
            <w:pPr>
              <w:tabs>
                <w:tab w:val="left" w:pos="2583"/>
                <w:tab w:val="left" w:pos="3061"/>
              </w:tabs>
              <w:spacing w:before="0" w:after="0" w:line="240" w:lineRule="auto"/>
              <w:ind w:firstLine="0"/>
              <w:jc w:val="center"/>
              <w:rPr>
                <w:b/>
                <w:szCs w:val="26"/>
              </w:rPr>
            </w:pPr>
            <w:r w:rsidRPr="00A9606E">
              <w:rPr>
                <w:szCs w:val="26"/>
              </w:rPr>
              <w:t>GP2</w:t>
            </w:r>
          </w:p>
        </w:tc>
        <w:tc>
          <w:tcPr>
            <w:tcW w:w="557" w:type="dxa"/>
            <w:shd w:val="clear" w:color="auto" w:fill="auto"/>
            <w:vAlign w:val="center"/>
          </w:tcPr>
          <w:p w14:paraId="2F2934C1"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w:t>
            </w:r>
          </w:p>
        </w:tc>
        <w:tc>
          <w:tcPr>
            <w:tcW w:w="671" w:type="dxa"/>
            <w:shd w:val="clear" w:color="auto" w:fill="auto"/>
            <w:vAlign w:val="center"/>
          </w:tcPr>
          <w:p w14:paraId="5AD992F3"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0.00</w:t>
            </w:r>
          </w:p>
        </w:tc>
        <w:tc>
          <w:tcPr>
            <w:tcW w:w="520" w:type="dxa"/>
            <w:shd w:val="clear" w:color="auto" w:fill="auto"/>
            <w:vAlign w:val="center"/>
          </w:tcPr>
          <w:p w14:paraId="67E74F03"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w:t>
            </w:r>
          </w:p>
        </w:tc>
        <w:tc>
          <w:tcPr>
            <w:tcW w:w="671" w:type="dxa"/>
            <w:shd w:val="clear" w:color="auto" w:fill="auto"/>
            <w:vAlign w:val="center"/>
          </w:tcPr>
          <w:p w14:paraId="2FCF2505"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0.00</w:t>
            </w:r>
          </w:p>
        </w:tc>
        <w:tc>
          <w:tcPr>
            <w:tcW w:w="520" w:type="dxa"/>
            <w:shd w:val="clear" w:color="auto" w:fill="auto"/>
            <w:vAlign w:val="center"/>
          </w:tcPr>
          <w:p w14:paraId="38CBFF1E"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28</w:t>
            </w:r>
          </w:p>
        </w:tc>
        <w:tc>
          <w:tcPr>
            <w:tcW w:w="671" w:type="dxa"/>
            <w:shd w:val="clear" w:color="auto" w:fill="auto"/>
            <w:vAlign w:val="center"/>
          </w:tcPr>
          <w:p w14:paraId="0506F4A0"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6.10</w:t>
            </w:r>
          </w:p>
        </w:tc>
        <w:tc>
          <w:tcPr>
            <w:tcW w:w="606" w:type="dxa"/>
            <w:shd w:val="clear" w:color="auto" w:fill="auto"/>
            <w:vAlign w:val="center"/>
          </w:tcPr>
          <w:p w14:paraId="76E33F9D"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246</w:t>
            </w:r>
          </w:p>
        </w:tc>
        <w:tc>
          <w:tcPr>
            <w:tcW w:w="801" w:type="dxa"/>
            <w:shd w:val="clear" w:color="auto" w:fill="auto"/>
            <w:vAlign w:val="center"/>
          </w:tcPr>
          <w:p w14:paraId="070C71A9"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53.59</w:t>
            </w:r>
          </w:p>
        </w:tc>
        <w:tc>
          <w:tcPr>
            <w:tcW w:w="627" w:type="dxa"/>
            <w:shd w:val="clear" w:color="auto" w:fill="auto"/>
            <w:vAlign w:val="center"/>
          </w:tcPr>
          <w:p w14:paraId="03710B2F"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185</w:t>
            </w:r>
          </w:p>
        </w:tc>
        <w:tc>
          <w:tcPr>
            <w:tcW w:w="801" w:type="dxa"/>
            <w:shd w:val="clear" w:color="auto" w:fill="auto"/>
            <w:vAlign w:val="center"/>
          </w:tcPr>
          <w:p w14:paraId="22C6B2B0"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40.31</w:t>
            </w:r>
          </w:p>
        </w:tc>
        <w:tc>
          <w:tcPr>
            <w:tcW w:w="925" w:type="dxa"/>
            <w:shd w:val="clear" w:color="auto" w:fill="auto"/>
            <w:vAlign w:val="center"/>
          </w:tcPr>
          <w:p w14:paraId="3BC1CEA6"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3.10</w:t>
            </w:r>
          </w:p>
        </w:tc>
        <w:tc>
          <w:tcPr>
            <w:tcW w:w="691" w:type="dxa"/>
            <w:shd w:val="clear" w:color="auto" w:fill="auto"/>
            <w:vAlign w:val="center"/>
          </w:tcPr>
          <w:p w14:paraId="15217F70"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4</w:t>
            </w:r>
          </w:p>
        </w:tc>
      </w:tr>
      <w:tr w:rsidR="006C4135" w:rsidRPr="00A9606E" w14:paraId="390A1308" w14:textId="77777777" w:rsidTr="006C4135">
        <w:trPr>
          <w:trHeight w:val="170"/>
          <w:jc w:val="center"/>
        </w:trPr>
        <w:tc>
          <w:tcPr>
            <w:tcW w:w="911" w:type="dxa"/>
            <w:shd w:val="clear" w:color="auto" w:fill="auto"/>
            <w:vAlign w:val="center"/>
          </w:tcPr>
          <w:p w14:paraId="69DECD4E" w14:textId="08540AB1" w:rsidR="006C4135" w:rsidRPr="00A9606E" w:rsidRDefault="006C4135" w:rsidP="006C4135">
            <w:pPr>
              <w:tabs>
                <w:tab w:val="left" w:pos="2583"/>
                <w:tab w:val="left" w:pos="3061"/>
              </w:tabs>
              <w:spacing w:before="0" w:after="0" w:line="240" w:lineRule="auto"/>
              <w:ind w:firstLine="0"/>
              <w:jc w:val="center"/>
              <w:rPr>
                <w:b/>
                <w:szCs w:val="26"/>
              </w:rPr>
            </w:pPr>
            <w:r w:rsidRPr="00A9606E">
              <w:rPr>
                <w:szCs w:val="26"/>
              </w:rPr>
              <w:t>GP3</w:t>
            </w:r>
          </w:p>
        </w:tc>
        <w:tc>
          <w:tcPr>
            <w:tcW w:w="557" w:type="dxa"/>
            <w:shd w:val="clear" w:color="auto" w:fill="auto"/>
            <w:vAlign w:val="center"/>
          </w:tcPr>
          <w:p w14:paraId="2377171C"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w:t>
            </w:r>
          </w:p>
        </w:tc>
        <w:tc>
          <w:tcPr>
            <w:tcW w:w="671" w:type="dxa"/>
            <w:shd w:val="clear" w:color="auto" w:fill="auto"/>
            <w:vAlign w:val="center"/>
          </w:tcPr>
          <w:p w14:paraId="2ABE449F"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0.87</w:t>
            </w:r>
          </w:p>
        </w:tc>
        <w:tc>
          <w:tcPr>
            <w:tcW w:w="520" w:type="dxa"/>
            <w:shd w:val="clear" w:color="auto" w:fill="auto"/>
            <w:vAlign w:val="center"/>
          </w:tcPr>
          <w:p w14:paraId="605B4B1F"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w:t>
            </w:r>
          </w:p>
        </w:tc>
        <w:tc>
          <w:tcPr>
            <w:tcW w:w="671" w:type="dxa"/>
            <w:shd w:val="clear" w:color="auto" w:fill="auto"/>
            <w:vAlign w:val="center"/>
          </w:tcPr>
          <w:p w14:paraId="295DC96B"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0.87</w:t>
            </w:r>
          </w:p>
        </w:tc>
        <w:tc>
          <w:tcPr>
            <w:tcW w:w="520" w:type="dxa"/>
            <w:shd w:val="clear" w:color="auto" w:fill="auto"/>
            <w:vAlign w:val="center"/>
          </w:tcPr>
          <w:p w14:paraId="0E04C998"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44</w:t>
            </w:r>
          </w:p>
        </w:tc>
        <w:tc>
          <w:tcPr>
            <w:tcW w:w="671" w:type="dxa"/>
            <w:shd w:val="clear" w:color="auto" w:fill="auto"/>
            <w:vAlign w:val="center"/>
          </w:tcPr>
          <w:p w14:paraId="68B676C7"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9.59</w:t>
            </w:r>
          </w:p>
        </w:tc>
        <w:tc>
          <w:tcPr>
            <w:tcW w:w="606" w:type="dxa"/>
            <w:shd w:val="clear" w:color="auto" w:fill="auto"/>
            <w:vAlign w:val="center"/>
          </w:tcPr>
          <w:p w14:paraId="3AF790BA"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208</w:t>
            </w:r>
          </w:p>
        </w:tc>
        <w:tc>
          <w:tcPr>
            <w:tcW w:w="801" w:type="dxa"/>
            <w:shd w:val="clear" w:color="auto" w:fill="auto"/>
            <w:vAlign w:val="center"/>
          </w:tcPr>
          <w:p w14:paraId="467800A5"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45.32</w:t>
            </w:r>
          </w:p>
        </w:tc>
        <w:tc>
          <w:tcPr>
            <w:tcW w:w="627" w:type="dxa"/>
            <w:shd w:val="clear" w:color="auto" w:fill="auto"/>
            <w:vAlign w:val="center"/>
          </w:tcPr>
          <w:p w14:paraId="04BD81F4"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199</w:t>
            </w:r>
          </w:p>
        </w:tc>
        <w:tc>
          <w:tcPr>
            <w:tcW w:w="801" w:type="dxa"/>
            <w:shd w:val="clear" w:color="auto" w:fill="auto"/>
            <w:vAlign w:val="center"/>
          </w:tcPr>
          <w:p w14:paraId="752F101B"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43.36</w:t>
            </w:r>
          </w:p>
        </w:tc>
        <w:tc>
          <w:tcPr>
            <w:tcW w:w="925" w:type="dxa"/>
            <w:shd w:val="clear" w:color="auto" w:fill="auto"/>
            <w:vAlign w:val="center"/>
          </w:tcPr>
          <w:p w14:paraId="2989CAEE"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3.05</w:t>
            </w:r>
          </w:p>
        </w:tc>
        <w:tc>
          <w:tcPr>
            <w:tcW w:w="691" w:type="dxa"/>
            <w:shd w:val="clear" w:color="auto" w:fill="auto"/>
            <w:vAlign w:val="center"/>
          </w:tcPr>
          <w:p w14:paraId="263ACE53"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5</w:t>
            </w:r>
          </w:p>
        </w:tc>
      </w:tr>
      <w:tr w:rsidR="006C4135" w:rsidRPr="00A9606E" w14:paraId="6BAF8E4D" w14:textId="77777777" w:rsidTr="006C4135">
        <w:trPr>
          <w:trHeight w:val="170"/>
          <w:jc w:val="center"/>
        </w:trPr>
        <w:tc>
          <w:tcPr>
            <w:tcW w:w="911" w:type="dxa"/>
            <w:shd w:val="clear" w:color="auto" w:fill="auto"/>
            <w:vAlign w:val="center"/>
          </w:tcPr>
          <w:p w14:paraId="5288DB51" w14:textId="1B2AD9FB" w:rsidR="006C4135" w:rsidRPr="00A9606E" w:rsidRDefault="006C4135" w:rsidP="006C4135">
            <w:pPr>
              <w:tabs>
                <w:tab w:val="left" w:pos="2583"/>
                <w:tab w:val="left" w:pos="3061"/>
              </w:tabs>
              <w:spacing w:before="0" w:after="0" w:line="240" w:lineRule="auto"/>
              <w:ind w:firstLine="0"/>
              <w:jc w:val="center"/>
              <w:rPr>
                <w:b/>
                <w:szCs w:val="26"/>
              </w:rPr>
            </w:pPr>
            <w:r w:rsidRPr="00A9606E">
              <w:rPr>
                <w:szCs w:val="26"/>
              </w:rPr>
              <w:t>GP4</w:t>
            </w:r>
          </w:p>
        </w:tc>
        <w:tc>
          <w:tcPr>
            <w:tcW w:w="557" w:type="dxa"/>
            <w:shd w:val="clear" w:color="auto" w:fill="auto"/>
            <w:vAlign w:val="center"/>
          </w:tcPr>
          <w:p w14:paraId="6752A237"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3</w:t>
            </w:r>
          </w:p>
        </w:tc>
        <w:tc>
          <w:tcPr>
            <w:tcW w:w="671" w:type="dxa"/>
            <w:shd w:val="clear" w:color="auto" w:fill="auto"/>
            <w:vAlign w:val="center"/>
          </w:tcPr>
          <w:p w14:paraId="6826187B"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0.65</w:t>
            </w:r>
          </w:p>
        </w:tc>
        <w:tc>
          <w:tcPr>
            <w:tcW w:w="520" w:type="dxa"/>
            <w:shd w:val="clear" w:color="auto" w:fill="auto"/>
            <w:vAlign w:val="center"/>
          </w:tcPr>
          <w:p w14:paraId="1886143B"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7</w:t>
            </w:r>
          </w:p>
        </w:tc>
        <w:tc>
          <w:tcPr>
            <w:tcW w:w="671" w:type="dxa"/>
            <w:shd w:val="clear" w:color="auto" w:fill="auto"/>
            <w:vAlign w:val="center"/>
          </w:tcPr>
          <w:p w14:paraId="6AC2E456"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1.53</w:t>
            </w:r>
          </w:p>
        </w:tc>
        <w:tc>
          <w:tcPr>
            <w:tcW w:w="520" w:type="dxa"/>
            <w:shd w:val="clear" w:color="auto" w:fill="auto"/>
            <w:vAlign w:val="center"/>
          </w:tcPr>
          <w:p w14:paraId="51BEAD54"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22</w:t>
            </w:r>
          </w:p>
        </w:tc>
        <w:tc>
          <w:tcPr>
            <w:tcW w:w="671" w:type="dxa"/>
            <w:shd w:val="clear" w:color="auto" w:fill="auto"/>
            <w:vAlign w:val="center"/>
          </w:tcPr>
          <w:p w14:paraId="1B0C538C"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4.79</w:t>
            </w:r>
          </w:p>
        </w:tc>
        <w:tc>
          <w:tcPr>
            <w:tcW w:w="606" w:type="dxa"/>
            <w:shd w:val="clear" w:color="auto" w:fill="auto"/>
            <w:vAlign w:val="center"/>
          </w:tcPr>
          <w:p w14:paraId="42EDE824"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201</w:t>
            </w:r>
          </w:p>
        </w:tc>
        <w:tc>
          <w:tcPr>
            <w:tcW w:w="801" w:type="dxa"/>
            <w:shd w:val="clear" w:color="auto" w:fill="auto"/>
            <w:vAlign w:val="center"/>
          </w:tcPr>
          <w:p w14:paraId="3BEF9574"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43.79</w:t>
            </w:r>
          </w:p>
        </w:tc>
        <w:tc>
          <w:tcPr>
            <w:tcW w:w="627" w:type="dxa"/>
            <w:shd w:val="clear" w:color="auto" w:fill="auto"/>
            <w:vAlign w:val="center"/>
          </w:tcPr>
          <w:p w14:paraId="71455DF3"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226</w:t>
            </w:r>
          </w:p>
        </w:tc>
        <w:tc>
          <w:tcPr>
            <w:tcW w:w="801" w:type="dxa"/>
            <w:shd w:val="clear" w:color="auto" w:fill="auto"/>
            <w:vAlign w:val="center"/>
          </w:tcPr>
          <w:p w14:paraId="0D32392D"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49.24</w:t>
            </w:r>
          </w:p>
        </w:tc>
        <w:tc>
          <w:tcPr>
            <w:tcW w:w="925" w:type="dxa"/>
            <w:shd w:val="clear" w:color="auto" w:fill="auto"/>
            <w:vAlign w:val="center"/>
          </w:tcPr>
          <w:p w14:paraId="5AC83D9A"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3.15</w:t>
            </w:r>
          </w:p>
        </w:tc>
        <w:tc>
          <w:tcPr>
            <w:tcW w:w="691" w:type="dxa"/>
            <w:shd w:val="clear" w:color="auto" w:fill="auto"/>
            <w:vAlign w:val="center"/>
          </w:tcPr>
          <w:p w14:paraId="4EF01702"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2</w:t>
            </w:r>
          </w:p>
        </w:tc>
      </w:tr>
      <w:tr w:rsidR="006C4135" w:rsidRPr="00A9606E" w14:paraId="604D8E7E" w14:textId="77777777" w:rsidTr="006C4135">
        <w:trPr>
          <w:trHeight w:val="170"/>
          <w:jc w:val="center"/>
        </w:trPr>
        <w:tc>
          <w:tcPr>
            <w:tcW w:w="911" w:type="dxa"/>
            <w:shd w:val="clear" w:color="auto" w:fill="auto"/>
            <w:vAlign w:val="center"/>
          </w:tcPr>
          <w:p w14:paraId="48F3135D" w14:textId="55F94192" w:rsidR="006C4135" w:rsidRPr="00A9606E" w:rsidRDefault="006C4135" w:rsidP="006C4135">
            <w:pPr>
              <w:tabs>
                <w:tab w:val="left" w:pos="2583"/>
                <w:tab w:val="left" w:pos="3061"/>
              </w:tabs>
              <w:spacing w:before="0" w:after="0" w:line="240" w:lineRule="auto"/>
              <w:ind w:firstLine="0"/>
              <w:jc w:val="center"/>
              <w:rPr>
                <w:b/>
                <w:szCs w:val="26"/>
              </w:rPr>
            </w:pPr>
            <w:r w:rsidRPr="00A9606E">
              <w:rPr>
                <w:szCs w:val="26"/>
              </w:rPr>
              <w:t>GP5</w:t>
            </w:r>
          </w:p>
        </w:tc>
        <w:tc>
          <w:tcPr>
            <w:tcW w:w="557" w:type="dxa"/>
            <w:shd w:val="clear" w:color="auto" w:fill="auto"/>
            <w:vAlign w:val="center"/>
          </w:tcPr>
          <w:p w14:paraId="303AA623"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w:t>
            </w:r>
          </w:p>
        </w:tc>
        <w:tc>
          <w:tcPr>
            <w:tcW w:w="671" w:type="dxa"/>
            <w:shd w:val="clear" w:color="auto" w:fill="auto"/>
            <w:vAlign w:val="center"/>
          </w:tcPr>
          <w:p w14:paraId="55044DE7"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0.00</w:t>
            </w:r>
          </w:p>
        </w:tc>
        <w:tc>
          <w:tcPr>
            <w:tcW w:w="520" w:type="dxa"/>
            <w:shd w:val="clear" w:color="auto" w:fill="auto"/>
            <w:vAlign w:val="center"/>
          </w:tcPr>
          <w:p w14:paraId="212D71CF"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w:t>
            </w:r>
          </w:p>
        </w:tc>
        <w:tc>
          <w:tcPr>
            <w:tcW w:w="671" w:type="dxa"/>
            <w:shd w:val="clear" w:color="auto" w:fill="auto"/>
            <w:vAlign w:val="center"/>
          </w:tcPr>
          <w:p w14:paraId="6773D256"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0.00</w:t>
            </w:r>
          </w:p>
        </w:tc>
        <w:tc>
          <w:tcPr>
            <w:tcW w:w="520" w:type="dxa"/>
            <w:shd w:val="clear" w:color="auto" w:fill="auto"/>
            <w:vAlign w:val="center"/>
          </w:tcPr>
          <w:p w14:paraId="615919A9"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27</w:t>
            </w:r>
          </w:p>
        </w:tc>
        <w:tc>
          <w:tcPr>
            <w:tcW w:w="671" w:type="dxa"/>
            <w:shd w:val="clear" w:color="auto" w:fill="auto"/>
            <w:vAlign w:val="center"/>
          </w:tcPr>
          <w:p w14:paraId="323A623B"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5.88</w:t>
            </w:r>
          </w:p>
        </w:tc>
        <w:tc>
          <w:tcPr>
            <w:tcW w:w="606" w:type="dxa"/>
            <w:shd w:val="clear" w:color="auto" w:fill="auto"/>
            <w:vAlign w:val="center"/>
          </w:tcPr>
          <w:p w14:paraId="04D73240"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211</w:t>
            </w:r>
          </w:p>
        </w:tc>
        <w:tc>
          <w:tcPr>
            <w:tcW w:w="801" w:type="dxa"/>
            <w:shd w:val="clear" w:color="auto" w:fill="auto"/>
            <w:vAlign w:val="center"/>
          </w:tcPr>
          <w:p w14:paraId="4EAF794C"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45.97</w:t>
            </w:r>
          </w:p>
        </w:tc>
        <w:tc>
          <w:tcPr>
            <w:tcW w:w="627" w:type="dxa"/>
            <w:shd w:val="clear" w:color="auto" w:fill="auto"/>
            <w:vAlign w:val="center"/>
          </w:tcPr>
          <w:p w14:paraId="3CCD2D5B"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221</w:t>
            </w:r>
          </w:p>
        </w:tc>
        <w:tc>
          <w:tcPr>
            <w:tcW w:w="801" w:type="dxa"/>
            <w:shd w:val="clear" w:color="auto" w:fill="auto"/>
            <w:vAlign w:val="center"/>
          </w:tcPr>
          <w:p w14:paraId="2651C03F"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48.15</w:t>
            </w:r>
          </w:p>
        </w:tc>
        <w:tc>
          <w:tcPr>
            <w:tcW w:w="925" w:type="dxa"/>
            <w:shd w:val="clear" w:color="auto" w:fill="auto"/>
            <w:vAlign w:val="center"/>
          </w:tcPr>
          <w:p w14:paraId="2948EF9A"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3.17</w:t>
            </w:r>
          </w:p>
        </w:tc>
        <w:tc>
          <w:tcPr>
            <w:tcW w:w="691" w:type="dxa"/>
            <w:shd w:val="clear" w:color="auto" w:fill="auto"/>
            <w:vAlign w:val="center"/>
          </w:tcPr>
          <w:p w14:paraId="6E1CC20E"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1</w:t>
            </w:r>
          </w:p>
        </w:tc>
      </w:tr>
      <w:tr w:rsidR="006C4135" w:rsidRPr="00A9606E" w14:paraId="1B62AF03" w14:textId="77777777" w:rsidTr="006C4135">
        <w:trPr>
          <w:trHeight w:val="170"/>
          <w:jc w:val="center"/>
        </w:trPr>
        <w:tc>
          <w:tcPr>
            <w:tcW w:w="911" w:type="dxa"/>
            <w:shd w:val="clear" w:color="auto" w:fill="auto"/>
            <w:vAlign w:val="center"/>
          </w:tcPr>
          <w:p w14:paraId="1A6057E9" w14:textId="565555E4" w:rsidR="006C4135" w:rsidRPr="00A9606E" w:rsidRDefault="006C4135" w:rsidP="006C4135">
            <w:pPr>
              <w:tabs>
                <w:tab w:val="left" w:pos="2583"/>
                <w:tab w:val="left" w:pos="3061"/>
              </w:tabs>
              <w:spacing w:before="0" w:after="0" w:line="240" w:lineRule="auto"/>
              <w:ind w:firstLine="0"/>
              <w:jc w:val="center"/>
              <w:rPr>
                <w:b/>
                <w:szCs w:val="26"/>
              </w:rPr>
            </w:pPr>
            <w:r w:rsidRPr="00A9606E">
              <w:rPr>
                <w:szCs w:val="26"/>
              </w:rPr>
              <w:t>GP6</w:t>
            </w:r>
          </w:p>
        </w:tc>
        <w:tc>
          <w:tcPr>
            <w:tcW w:w="557" w:type="dxa"/>
            <w:shd w:val="clear" w:color="auto" w:fill="auto"/>
            <w:vAlign w:val="center"/>
          </w:tcPr>
          <w:p w14:paraId="7D193AD7"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w:t>
            </w:r>
          </w:p>
        </w:tc>
        <w:tc>
          <w:tcPr>
            <w:tcW w:w="671" w:type="dxa"/>
            <w:shd w:val="clear" w:color="auto" w:fill="auto"/>
            <w:vAlign w:val="center"/>
          </w:tcPr>
          <w:p w14:paraId="4BF348F5"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0.00</w:t>
            </w:r>
          </w:p>
        </w:tc>
        <w:tc>
          <w:tcPr>
            <w:tcW w:w="520" w:type="dxa"/>
            <w:shd w:val="clear" w:color="auto" w:fill="auto"/>
            <w:vAlign w:val="center"/>
          </w:tcPr>
          <w:p w14:paraId="4F42CCC6"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8</w:t>
            </w:r>
          </w:p>
        </w:tc>
        <w:tc>
          <w:tcPr>
            <w:tcW w:w="671" w:type="dxa"/>
            <w:shd w:val="clear" w:color="auto" w:fill="auto"/>
            <w:vAlign w:val="center"/>
          </w:tcPr>
          <w:p w14:paraId="50B6A5BD"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1.74</w:t>
            </w:r>
          </w:p>
        </w:tc>
        <w:tc>
          <w:tcPr>
            <w:tcW w:w="520" w:type="dxa"/>
            <w:shd w:val="clear" w:color="auto" w:fill="auto"/>
            <w:vAlign w:val="center"/>
          </w:tcPr>
          <w:p w14:paraId="0A012D63"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31</w:t>
            </w:r>
          </w:p>
        </w:tc>
        <w:tc>
          <w:tcPr>
            <w:tcW w:w="671" w:type="dxa"/>
            <w:shd w:val="clear" w:color="auto" w:fill="auto"/>
            <w:vAlign w:val="center"/>
          </w:tcPr>
          <w:p w14:paraId="6A36EDC1"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6.75</w:t>
            </w:r>
          </w:p>
        </w:tc>
        <w:tc>
          <w:tcPr>
            <w:tcW w:w="606" w:type="dxa"/>
            <w:shd w:val="clear" w:color="auto" w:fill="auto"/>
            <w:vAlign w:val="center"/>
          </w:tcPr>
          <w:p w14:paraId="584BE731"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211</w:t>
            </w:r>
          </w:p>
        </w:tc>
        <w:tc>
          <w:tcPr>
            <w:tcW w:w="801" w:type="dxa"/>
            <w:shd w:val="clear" w:color="auto" w:fill="auto"/>
            <w:vAlign w:val="center"/>
          </w:tcPr>
          <w:p w14:paraId="72F13A15"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45.97</w:t>
            </w:r>
          </w:p>
        </w:tc>
        <w:tc>
          <w:tcPr>
            <w:tcW w:w="627" w:type="dxa"/>
            <w:shd w:val="clear" w:color="auto" w:fill="auto"/>
            <w:vAlign w:val="center"/>
          </w:tcPr>
          <w:p w14:paraId="2B4E3E6D"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209</w:t>
            </w:r>
          </w:p>
        </w:tc>
        <w:tc>
          <w:tcPr>
            <w:tcW w:w="801" w:type="dxa"/>
            <w:shd w:val="clear" w:color="auto" w:fill="auto"/>
            <w:vAlign w:val="center"/>
          </w:tcPr>
          <w:p w14:paraId="73BDACBE" w14:textId="77777777" w:rsidR="006C4135" w:rsidRPr="00A9606E" w:rsidRDefault="006C4135" w:rsidP="006C4135">
            <w:pPr>
              <w:tabs>
                <w:tab w:val="left" w:pos="2583"/>
                <w:tab w:val="left" w:pos="3061"/>
              </w:tabs>
              <w:spacing w:before="0" w:after="0" w:line="240" w:lineRule="auto"/>
              <w:ind w:firstLine="0"/>
              <w:jc w:val="center"/>
              <w:rPr>
                <w:szCs w:val="26"/>
              </w:rPr>
            </w:pPr>
            <w:r w:rsidRPr="00A9606E">
              <w:rPr>
                <w:szCs w:val="26"/>
              </w:rPr>
              <w:t>45.53</w:t>
            </w:r>
          </w:p>
        </w:tc>
        <w:tc>
          <w:tcPr>
            <w:tcW w:w="925" w:type="dxa"/>
            <w:shd w:val="clear" w:color="auto" w:fill="auto"/>
            <w:vAlign w:val="center"/>
          </w:tcPr>
          <w:p w14:paraId="4E98EA5C"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3.11</w:t>
            </w:r>
          </w:p>
        </w:tc>
        <w:tc>
          <w:tcPr>
            <w:tcW w:w="691" w:type="dxa"/>
            <w:shd w:val="clear" w:color="auto" w:fill="auto"/>
            <w:vAlign w:val="center"/>
          </w:tcPr>
          <w:p w14:paraId="5B63B6A5" w14:textId="77777777" w:rsidR="006C4135" w:rsidRPr="00A9606E" w:rsidRDefault="006C4135" w:rsidP="006C4135">
            <w:pPr>
              <w:tabs>
                <w:tab w:val="left" w:pos="2583"/>
                <w:tab w:val="left" w:pos="3061"/>
              </w:tabs>
              <w:spacing w:before="0" w:after="0" w:line="240" w:lineRule="auto"/>
              <w:ind w:firstLine="0"/>
              <w:jc w:val="center"/>
              <w:rPr>
                <w:b/>
                <w:szCs w:val="26"/>
              </w:rPr>
            </w:pPr>
            <w:r w:rsidRPr="00A9606E">
              <w:rPr>
                <w:b/>
                <w:szCs w:val="26"/>
              </w:rPr>
              <w:t>3</w:t>
            </w:r>
          </w:p>
        </w:tc>
      </w:tr>
    </w:tbl>
    <w:p w14:paraId="3CC5AE9D" w14:textId="77777777" w:rsidR="00CF5478" w:rsidRPr="00A9606E" w:rsidRDefault="00CF5478" w:rsidP="00CF5478">
      <w:pPr>
        <w:pStyle w:val="NormalWeb"/>
        <w:shd w:val="clear" w:color="auto" w:fill="FFFFFF"/>
        <w:spacing w:before="0" w:beforeAutospacing="0" w:after="0" w:afterAutospacing="0"/>
        <w:ind w:firstLine="709"/>
        <w:contextualSpacing/>
        <w:rPr>
          <w:bCs/>
          <w:sz w:val="26"/>
          <w:szCs w:val="26"/>
        </w:rPr>
      </w:pPr>
    </w:p>
    <w:p w14:paraId="26184DD8" w14:textId="5ED5E8CE" w:rsidR="00371257" w:rsidRPr="00A9606E" w:rsidRDefault="001527D5" w:rsidP="002D5926">
      <w:pPr>
        <w:pStyle w:val="NormalWeb"/>
        <w:shd w:val="clear" w:color="auto" w:fill="FFFFFF"/>
        <w:spacing w:before="0" w:beforeAutospacing="0" w:after="0" w:afterAutospacing="0" w:line="324" w:lineRule="auto"/>
        <w:ind w:firstLine="709"/>
        <w:contextualSpacing/>
        <w:rPr>
          <w:bCs/>
          <w:sz w:val="26"/>
          <w:szCs w:val="26"/>
        </w:rPr>
      </w:pPr>
      <w:r w:rsidRPr="00A9606E">
        <w:rPr>
          <w:bCs/>
          <w:sz w:val="26"/>
          <w:szCs w:val="26"/>
        </w:rPr>
        <w:t>Kết quả khảo nghiệm cho thấy</w:t>
      </w:r>
      <w:r w:rsidR="00371257" w:rsidRPr="00A9606E">
        <w:rPr>
          <w:bCs/>
          <w:sz w:val="26"/>
          <w:szCs w:val="26"/>
        </w:rPr>
        <w:t>:</w:t>
      </w:r>
    </w:p>
    <w:p w14:paraId="03E04160" w14:textId="30E0933C" w:rsidR="006C4135" w:rsidRPr="00A9606E" w:rsidRDefault="006C4135" w:rsidP="002D5926">
      <w:pPr>
        <w:pStyle w:val="NormalWeb"/>
        <w:shd w:val="clear" w:color="auto" w:fill="FFFFFF"/>
        <w:spacing w:before="0" w:beforeAutospacing="0" w:after="0" w:afterAutospacing="0" w:line="324" w:lineRule="auto"/>
        <w:ind w:firstLine="709"/>
        <w:contextualSpacing/>
        <w:rPr>
          <w:bCs/>
          <w:spacing w:val="4"/>
          <w:sz w:val="26"/>
          <w:szCs w:val="26"/>
        </w:rPr>
      </w:pPr>
      <w:r w:rsidRPr="00A9606E">
        <w:rPr>
          <w:bCs/>
          <w:i/>
          <w:sz w:val="26"/>
          <w:szCs w:val="26"/>
        </w:rPr>
        <w:t>Giải pháp 1:</w:t>
      </w:r>
      <w:r w:rsidRPr="00A9606E">
        <w:rPr>
          <w:bCs/>
          <w:sz w:val="26"/>
          <w:szCs w:val="26"/>
        </w:rPr>
        <w:t xml:space="preserve"> “</w:t>
      </w:r>
      <w:r w:rsidR="007B405C" w:rsidRPr="00A9606E">
        <w:rPr>
          <w:bCs/>
          <w:sz w:val="26"/>
          <w:szCs w:val="26"/>
        </w:rPr>
        <w:t>Chỉ đạo t</w:t>
      </w:r>
      <w:r w:rsidRPr="00A9606E">
        <w:rPr>
          <w:bCs/>
          <w:sz w:val="26"/>
          <w:szCs w:val="26"/>
        </w:rPr>
        <w:t xml:space="preserve">hiết lập quy trình quản lý hoạt động xây dựng văn hóa nhà </w:t>
      </w:r>
      <w:r w:rsidRPr="00A9606E">
        <w:rPr>
          <w:bCs/>
          <w:spacing w:val="4"/>
          <w:sz w:val="26"/>
          <w:szCs w:val="26"/>
        </w:rPr>
        <w:t>trường THPT trong bối cảnh đổi mới giáo dục hiện nay”, có 0,87% là không cần thiết; 1,53% là ít cần thiết; 5,45% là bình thường còn lại 92,16% là cần thiết và rất cần thiết. Chứng tỏ nếu triển khai thực hiện giải pháp này sẽ đảm bảo công bằng, khách quan, khích lệ được các cá nhân, nhà trường cố gắng thực hiện tốt môi trường VHNT.</w:t>
      </w:r>
    </w:p>
    <w:p w14:paraId="0D6F197C" w14:textId="42D00899" w:rsidR="00371257" w:rsidRPr="00A9606E" w:rsidRDefault="00371257" w:rsidP="002D5926">
      <w:pPr>
        <w:pStyle w:val="NormalWeb"/>
        <w:shd w:val="clear" w:color="auto" w:fill="FFFFFF"/>
        <w:spacing w:before="0" w:beforeAutospacing="0" w:after="0" w:afterAutospacing="0" w:line="324" w:lineRule="auto"/>
        <w:ind w:firstLine="709"/>
        <w:contextualSpacing/>
        <w:rPr>
          <w:bCs/>
          <w:sz w:val="26"/>
          <w:szCs w:val="26"/>
        </w:rPr>
      </w:pPr>
      <w:r w:rsidRPr="00A9606E">
        <w:rPr>
          <w:bCs/>
          <w:i/>
          <w:sz w:val="26"/>
          <w:szCs w:val="26"/>
        </w:rPr>
        <w:t>Giải pháp</w:t>
      </w:r>
      <w:r w:rsidR="00A93067" w:rsidRPr="00A9606E">
        <w:rPr>
          <w:bCs/>
          <w:i/>
          <w:sz w:val="26"/>
          <w:szCs w:val="26"/>
        </w:rPr>
        <w:t xml:space="preserve"> </w:t>
      </w:r>
      <w:r w:rsidR="006C4135" w:rsidRPr="00A9606E">
        <w:rPr>
          <w:bCs/>
          <w:i/>
          <w:sz w:val="26"/>
          <w:szCs w:val="26"/>
        </w:rPr>
        <w:t>2</w:t>
      </w:r>
      <w:r w:rsidRPr="00A9606E">
        <w:rPr>
          <w:bCs/>
          <w:i/>
          <w:sz w:val="26"/>
          <w:szCs w:val="26"/>
        </w:rPr>
        <w:t>:</w:t>
      </w:r>
      <w:r w:rsidRPr="00A9606E">
        <w:rPr>
          <w:bCs/>
          <w:sz w:val="26"/>
          <w:szCs w:val="26"/>
        </w:rPr>
        <w:t xml:space="preserve"> “</w:t>
      </w:r>
      <w:r w:rsidR="000D7886" w:rsidRPr="00A9606E">
        <w:rPr>
          <w:bCs/>
          <w:sz w:val="26"/>
          <w:szCs w:val="26"/>
        </w:rPr>
        <w:t>Chỉ đạo x</w:t>
      </w:r>
      <w:r w:rsidRPr="00A9606E">
        <w:rPr>
          <w:bCs/>
          <w:sz w:val="26"/>
          <w:szCs w:val="26"/>
        </w:rPr>
        <w:t xml:space="preserve">ây dựng chiến lược phát triển </w:t>
      </w:r>
      <w:r w:rsidR="00216E17" w:rsidRPr="00A9606E">
        <w:rPr>
          <w:bCs/>
          <w:sz w:val="26"/>
          <w:szCs w:val="26"/>
        </w:rPr>
        <w:t>văn hóa nhà trường</w:t>
      </w:r>
      <w:r w:rsidRPr="00A9606E">
        <w:rPr>
          <w:bCs/>
          <w:sz w:val="26"/>
          <w:szCs w:val="26"/>
        </w:rPr>
        <w:t xml:space="preserve"> THPT trong bối cảnh đổi mới giáo dục hiện nay”, không có ý kiến nào được cho là không cần thiết và ít cần thiết; có 6,10% đánh giá bình thường còn lại 93,90% đánh giá cần thiết và rất cần thiết. Theo đánh giá, đây là giải pháp có tỉ lệ % được đánh giá là cần thiết và rất cần thiết mức hai trong 06 giải pháp nêu trên, chứng tỏ phần nào thực trạng công tác </w:t>
      </w:r>
      <w:r w:rsidR="00216E17" w:rsidRPr="00A9606E">
        <w:rPr>
          <w:bCs/>
          <w:sz w:val="26"/>
          <w:szCs w:val="26"/>
        </w:rPr>
        <w:t xml:space="preserve">quản lý hoạt động xây dựng </w:t>
      </w:r>
      <w:r w:rsidRPr="00A9606E">
        <w:rPr>
          <w:bCs/>
          <w:sz w:val="26"/>
          <w:szCs w:val="26"/>
        </w:rPr>
        <w:t>VHNT cần một chiến lược rõ ràng, giải pháp này cần được các cấp QLGD quan tâm, triển khai áp dụng.</w:t>
      </w:r>
    </w:p>
    <w:p w14:paraId="7A315E7E" w14:textId="4AC57609" w:rsidR="00371257" w:rsidRPr="00A9606E" w:rsidRDefault="00A93067" w:rsidP="002D5926">
      <w:pPr>
        <w:shd w:val="clear" w:color="auto" w:fill="FFFFFF"/>
        <w:spacing w:before="0" w:after="0" w:line="324" w:lineRule="auto"/>
        <w:ind w:firstLine="709"/>
        <w:contextualSpacing/>
        <w:rPr>
          <w:bCs/>
          <w:szCs w:val="26"/>
        </w:rPr>
      </w:pPr>
      <w:r w:rsidRPr="00A9606E">
        <w:rPr>
          <w:bCs/>
          <w:i/>
          <w:szCs w:val="26"/>
        </w:rPr>
        <w:t>Giải pháp 3:</w:t>
      </w:r>
      <w:r w:rsidRPr="00A9606E">
        <w:rPr>
          <w:bCs/>
          <w:szCs w:val="26"/>
        </w:rPr>
        <w:t xml:space="preserve"> </w:t>
      </w:r>
      <w:r w:rsidR="00371257" w:rsidRPr="00A9606E">
        <w:rPr>
          <w:szCs w:val="26"/>
        </w:rPr>
        <w:t>“</w:t>
      </w:r>
      <w:r w:rsidR="004C7B58" w:rsidRPr="00A9606E">
        <w:rPr>
          <w:szCs w:val="26"/>
        </w:rPr>
        <w:t>Tổ chức x</w:t>
      </w:r>
      <w:r w:rsidR="00371257" w:rsidRPr="00A9606E">
        <w:rPr>
          <w:szCs w:val="26"/>
        </w:rPr>
        <w:t xml:space="preserve">ây dựng bộ tiêu chí </w:t>
      </w:r>
      <w:r w:rsidR="00FC0620" w:rsidRPr="00A9606E">
        <w:rPr>
          <w:szCs w:val="26"/>
        </w:rPr>
        <w:t>văn hóa nhà trường</w:t>
      </w:r>
      <w:r w:rsidR="00371257" w:rsidRPr="00A9606E">
        <w:rPr>
          <w:szCs w:val="26"/>
        </w:rPr>
        <w:t xml:space="preserve"> THPT trong bối cảnh đổi mới giáo dục hiện nay”,</w:t>
      </w:r>
      <w:r w:rsidR="00371257" w:rsidRPr="00A9606E">
        <w:rPr>
          <w:b/>
          <w:szCs w:val="26"/>
        </w:rPr>
        <w:t xml:space="preserve"> </w:t>
      </w:r>
      <w:r w:rsidR="00371257" w:rsidRPr="00A9606E">
        <w:rPr>
          <w:bCs/>
          <w:szCs w:val="26"/>
        </w:rPr>
        <w:t xml:space="preserve">kết quả khảo sát cho thấy đây là giải pháp có tỉ lệ % cần thiết và rất cần thiết thấp nhất trong 06 giải pháp nêu trên, tuy nhiên vẫn chiếm tỉ lệ </w:t>
      </w:r>
      <w:r w:rsidR="00371257" w:rsidRPr="00A9606E">
        <w:rPr>
          <w:szCs w:val="26"/>
        </w:rPr>
        <w:t>88,67</w:t>
      </w:r>
      <w:r w:rsidR="00371257" w:rsidRPr="00A9606E">
        <w:rPr>
          <w:bCs/>
          <w:szCs w:val="26"/>
        </w:rPr>
        <w:t xml:space="preserve">%. Điều đó chứng tỏ, giải pháp này vẫn có ý nghĩa nhất định nhằm có căn cứ đánh giá, xếp loại văn hóa các trường, tạo động lực giúp các trường tăng cường công tác phát triển </w:t>
      </w:r>
      <w:r w:rsidR="001001D2" w:rsidRPr="00A9606E">
        <w:rPr>
          <w:bCs/>
          <w:szCs w:val="26"/>
        </w:rPr>
        <w:t>VHNT</w:t>
      </w:r>
      <w:r w:rsidR="00371257" w:rsidRPr="00A9606E">
        <w:rPr>
          <w:bCs/>
          <w:szCs w:val="26"/>
        </w:rPr>
        <w:t>, nâng cao chất lượng giáo dục.</w:t>
      </w:r>
    </w:p>
    <w:p w14:paraId="53030DAB" w14:textId="5086636A" w:rsidR="00371257" w:rsidRPr="00A9606E" w:rsidRDefault="00A93067" w:rsidP="002D5926">
      <w:pPr>
        <w:shd w:val="clear" w:color="auto" w:fill="FFFFFF"/>
        <w:spacing w:before="0" w:after="0" w:line="324" w:lineRule="auto"/>
        <w:ind w:firstLine="709"/>
        <w:contextualSpacing/>
        <w:rPr>
          <w:bCs/>
          <w:spacing w:val="4"/>
          <w:szCs w:val="26"/>
        </w:rPr>
      </w:pPr>
      <w:r w:rsidRPr="00A9606E">
        <w:rPr>
          <w:bCs/>
          <w:i/>
          <w:szCs w:val="26"/>
        </w:rPr>
        <w:t>Giải pháp 4:</w:t>
      </w:r>
      <w:r w:rsidRPr="00A9606E">
        <w:rPr>
          <w:bCs/>
          <w:szCs w:val="26"/>
        </w:rPr>
        <w:t xml:space="preserve"> </w:t>
      </w:r>
      <w:r w:rsidR="00371257" w:rsidRPr="00A9606E">
        <w:rPr>
          <w:szCs w:val="26"/>
        </w:rPr>
        <w:t xml:space="preserve">“Tổ chức các hoạt động truyền thông nâng cao nhận thức và tăng cường sự phối hợp giữa các lực lượng trong và ngoài nhà trường trong </w:t>
      </w:r>
      <w:r w:rsidR="00FC0620" w:rsidRPr="00A9606E">
        <w:rPr>
          <w:szCs w:val="26"/>
        </w:rPr>
        <w:t xml:space="preserve">hoạt </w:t>
      </w:r>
      <w:r w:rsidR="00FC0620" w:rsidRPr="00A9606E">
        <w:rPr>
          <w:bCs/>
          <w:spacing w:val="4"/>
          <w:szCs w:val="26"/>
        </w:rPr>
        <w:lastRenderedPageBreak/>
        <w:t>động xây dựng</w:t>
      </w:r>
      <w:r w:rsidR="00371257" w:rsidRPr="00A9606E">
        <w:rPr>
          <w:bCs/>
          <w:spacing w:val="4"/>
          <w:szCs w:val="26"/>
        </w:rPr>
        <w:t xml:space="preserve"> VHNT”, có 93,03% cho là cần thiết và rất cần thiết, trong khi chỉ có 0,65% đánh giá là không cần thiết; 1,53% là ít cần thiết và 4,79% là bình thường. Điều đó có thể hiểu, muốn nâng cao hiểu quả trong công tác </w:t>
      </w:r>
      <w:r w:rsidR="00FC0620" w:rsidRPr="00A9606E">
        <w:rPr>
          <w:bCs/>
          <w:spacing w:val="4"/>
          <w:szCs w:val="26"/>
        </w:rPr>
        <w:t xml:space="preserve">quản lý hoạt động xây dựng văn hóa nhà trường </w:t>
      </w:r>
      <w:r w:rsidR="00371257" w:rsidRPr="00A9606E">
        <w:rPr>
          <w:bCs/>
          <w:spacing w:val="4"/>
          <w:szCs w:val="26"/>
        </w:rPr>
        <w:t>THPT thì việc nâng cao nhận thức về sự cần thiết và tầm quan trọng của việc phát triển VHNT cho các đối tượng tham gia và tăng cường sự phối hợp giữa các lực lượng trong và ngoài nhà trường là việc làm có ý nghĩa thiết thực.</w:t>
      </w:r>
    </w:p>
    <w:p w14:paraId="373049BD" w14:textId="4EA0B7EB" w:rsidR="00371257" w:rsidRPr="00A9606E" w:rsidRDefault="00371257" w:rsidP="002D5926">
      <w:pPr>
        <w:shd w:val="clear" w:color="auto" w:fill="FFFFFF"/>
        <w:spacing w:before="0" w:after="0" w:line="324" w:lineRule="auto"/>
        <w:ind w:firstLine="709"/>
        <w:contextualSpacing/>
        <w:rPr>
          <w:szCs w:val="26"/>
        </w:rPr>
      </w:pPr>
      <w:r w:rsidRPr="00A9606E">
        <w:rPr>
          <w:rFonts w:eastAsia="Times New Roman"/>
          <w:bCs/>
          <w:i/>
          <w:szCs w:val="26"/>
        </w:rPr>
        <w:t xml:space="preserve">Giải pháp </w:t>
      </w:r>
      <w:r w:rsidR="006C4135" w:rsidRPr="00A9606E">
        <w:rPr>
          <w:rFonts w:eastAsia="Times New Roman"/>
          <w:bCs/>
          <w:i/>
          <w:szCs w:val="26"/>
        </w:rPr>
        <w:t>5</w:t>
      </w:r>
      <w:r w:rsidRPr="00A9606E">
        <w:rPr>
          <w:rFonts w:eastAsia="Times New Roman"/>
          <w:bCs/>
          <w:i/>
          <w:szCs w:val="26"/>
        </w:rPr>
        <w:t>: </w:t>
      </w:r>
      <w:r w:rsidRPr="00A9606E">
        <w:rPr>
          <w:rFonts w:eastAsia="Times New Roman"/>
          <w:bCs/>
          <w:szCs w:val="26"/>
        </w:rPr>
        <w:t>“</w:t>
      </w:r>
      <w:r w:rsidRPr="00A9606E">
        <w:rPr>
          <w:rFonts w:eastAsia="Times New Roman"/>
          <w:szCs w:val="26"/>
        </w:rPr>
        <w:t xml:space="preserve">Tổ chức bồi dưỡng kỹ năng tiến hành các hoạt động phát triển </w:t>
      </w:r>
      <w:r w:rsidR="001001D2" w:rsidRPr="00A9606E">
        <w:rPr>
          <w:rFonts w:eastAsia="Times New Roman"/>
          <w:szCs w:val="26"/>
        </w:rPr>
        <w:t>VHNT</w:t>
      </w:r>
      <w:r w:rsidRPr="00A9606E">
        <w:rPr>
          <w:rFonts w:eastAsia="Times New Roman"/>
          <w:szCs w:val="26"/>
        </w:rPr>
        <w:t xml:space="preserve"> cho đội ngũ </w:t>
      </w:r>
      <w:r w:rsidR="001F6281" w:rsidRPr="00A9606E">
        <w:rPr>
          <w:rFonts w:eastAsia="Times New Roman"/>
          <w:szCs w:val="26"/>
        </w:rPr>
        <w:t>GV</w:t>
      </w:r>
      <w:r w:rsidR="00F60ADA" w:rsidRPr="00A9606E">
        <w:rPr>
          <w:rFonts w:eastAsia="Times New Roman"/>
          <w:szCs w:val="26"/>
        </w:rPr>
        <w:t xml:space="preserve"> THPT</w:t>
      </w:r>
      <w:r w:rsidRPr="00A9606E">
        <w:rPr>
          <w:rFonts w:eastAsia="Times New Roman"/>
          <w:szCs w:val="26"/>
        </w:rPr>
        <w:t>”</w:t>
      </w:r>
      <w:r w:rsidRPr="00A9606E">
        <w:rPr>
          <w:bCs/>
          <w:szCs w:val="26"/>
        </w:rPr>
        <w:t xml:space="preserve">, kết quả thu được 5,88% cho là bình thường, trong khi 94,12% số còn lại đánh giá là mức cần thiết và rất cần thiết, đây là giải pháp có tỉ lệ % cao nhất trong các giải pháp được đề xuất. Như vậy, </w:t>
      </w:r>
      <w:r w:rsidRPr="00A9606E">
        <w:rPr>
          <w:szCs w:val="26"/>
        </w:rPr>
        <w:t>việc bồi dưỡng kiến thức, kỹ năng về tiến hành các hoạt động phát triển VHNT cho đội ngũ GV rất cần thiết được thực hiện, trên cơ sở đó GV triển khai tốt các hoạt động theo đúng mục đích của nhà trường đề ra.</w:t>
      </w:r>
    </w:p>
    <w:p w14:paraId="2C3F21A6" w14:textId="6BB34BB1" w:rsidR="00711D5D" w:rsidRPr="00A9606E" w:rsidRDefault="00371257" w:rsidP="002D5926">
      <w:pPr>
        <w:shd w:val="clear" w:color="auto" w:fill="FFFFFF"/>
        <w:spacing w:before="0" w:after="0" w:line="324" w:lineRule="auto"/>
        <w:ind w:firstLine="709"/>
        <w:contextualSpacing/>
        <w:rPr>
          <w:rFonts w:eastAsia="Times New Roman"/>
          <w:bCs/>
          <w:i/>
          <w:spacing w:val="2"/>
          <w:szCs w:val="26"/>
        </w:rPr>
      </w:pPr>
      <w:r w:rsidRPr="00A9606E">
        <w:rPr>
          <w:rFonts w:eastAsia="Times New Roman"/>
          <w:bCs/>
          <w:i/>
          <w:spacing w:val="2"/>
          <w:szCs w:val="26"/>
        </w:rPr>
        <w:t xml:space="preserve">Giải pháp </w:t>
      </w:r>
      <w:r w:rsidR="006C4135" w:rsidRPr="00A9606E">
        <w:rPr>
          <w:rFonts w:eastAsia="Times New Roman"/>
          <w:bCs/>
          <w:i/>
          <w:spacing w:val="2"/>
          <w:szCs w:val="26"/>
        </w:rPr>
        <w:t>6</w:t>
      </w:r>
      <w:r w:rsidRPr="00A9606E">
        <w:rPr>
          <w:rFonts w:eastAsia="Times New Roman"/>
          <w:bCs/>
          <w:i/>
          <w:spacing w:val="2"/>
          <w:szCs w:val="26"/>
        </w:rPr>
        <w:t xml:space="preserve">: </w:t>
      </w:r>
      <w:r w:rsidRPr="00A9606E">
        <w:rPr>
          <w:rFonts w:eastAsia="Times New Roman"/>
          <w:bCs/>
          <w:spacing w:val="2"/>
          <w:szCs w:val="26"/>
        </w:rPr>
        <w:t>“</w:t>
      </w:r>
      <w:r w:rsidR="000D7886" w:rsidRPr="00A9606E">
        <w:rPr>
          <w:rFonts w:eastAsia="Times New Roman"/>
          <w:bCs/>
          <w:spacing w:val="2"/>
          <w:szCs w:val="26"/>
        </w:rPr>
        <w:t>Tổ chức x</w:t>
      </w:r>
      <w:r w:rsidRPr="00A9606E">
        <w:rPr>
          <w:rFonts w:eastAsia="Times New Roman"/>
          <w:bCs/>
          <w:spacing w:val="2"/>
          <w:szCs w:val="26"/>
        </w:rPr>
        <w:t xml:space="preserve">ây dựng không gian </w:t>
      </w:r>
      <w:r w:rsidR="00FC0620" w:rsidRPr="00A9606E">
        <w:rPr>
          <w:rFonts w:eastAsia="Times New Roman"/>
          <w:bCs/>
          <w:spacing w:val="2"/>
          <w:szCs w:val="26"/>
        </w:rPr>
        <w:t>văn hóa nhà trường</w:t>
      </w:r>
      <w:r w:rsidRPr="00A9606E">
        <w:rPr>
          <w:rFonts w:eastAsia="Times New Roman"/>
          <w:bCs/>
          <w:spacing w:val="2"/>
          <w:szCs w:val="26"/>
        </w:rPr>
        <w:t xml:space="preserve"> THPT trong bối cảnh đổi mới giáo dục hiện nay”, kết quả khảo nghiệm có 1,74% là ít cần thiết; 6,75% là bình thường; 91,50% là cần thiết và rất cần thiết. Số liệu và thực trạng khảo sát cho thấy, môi trường cảnh quan, khuôn viên sạch đẹp là môi trường quan trọng thu hút </w:t>
      </w:r>
      <w:r w:rsidR="00AD0C66" w:rsidRPr="00A9606E">
        <w:rPr>
          <w:rFonts w:eastAsia="Times New Roman"/>
          <w:bCs/>
          <w:spacing w:val="2"/>
          <w:szCs w:val="26"/>
        </w:rPr>
        <w:t>HS</w:t>
      </w:r>
      <w:r w:rsidRPr="00A9606E">
        <w:rPr>
          <w:rFonts w:eastAsia="Times New Roman"/>
          <w:bCs/>
          <w:spacing w:val="2"/>
          <w:szCs w:val="26"/>
        </w:rPr>
        <w:t xml:space="preserve"> và </w:t>
      </w:r>
      <w:r w:rsidR="00FC0620" w:rsidRPr="00A9606E">
        <w:rPr>
          <w:rFonts w:eastAsia="Times New Roman"/>
          <w:bCs/>
          <w:spacing w:val="2"/>
          <w:szCs w:val="26"/>
        </w:rPr>
        <w:t>PHHS</w:t>
      </w:r>
      <w:r w:rsidRPr="00A9606E">
        <w:rPr>
          <w:rFonts w:eastAsia="Times New Roman"/>
          <w:bCs/>
          <w:spacing w:val="2"/>
          <w:szCs w:val="26"/>
        </w:rPr>
        <w:t xml:space="preserve"> theo học, nền tảng công nghệ thông tin tốt và cơ sở vật chất đảm bảo là một trong những yếu tố góp phần phát triển văn hóa nói riêng và công tác dạy học nói chung. Giải pháp này cần được các nhà QLGD quan tâm áp dụng.</w:t>
      </w:r>
      <w:bookmarkStart w:id="1506" w:name="_Toc132631739"/>
    </w:p>
    <w:p w14:paraId="0B3507DF" w14:textId="6C009167" w:rsidR="00566AC5" w:rsidRPr="00A9606E" w:rsidRDefault="00566AC5" w:rsidP="00BA459A">
      <w:pPr>
        <w:shd w:val="clear" w:color="auto" w:fill="FFFFFF"/>
        <w:spacing w:before="0" w:after="0" w:line="312" w:lineRule="auto"/>
        <w:ind w:firstLine="0"/>
        <w:contextualSpacing/>
        <w:rPr>
          <w:szCs w:val="26"/>
        </w:rPr>
      </w:pPr>
      <w:r w:rsidRPr="00A9606E">
        <w:rPr>
          <w:rFonts w:eastAsia="Times New Roman"/>
          <w:b/>
          <w:bCs/>
          <w:noProof/>
          <w:szCs w:val="26"/>
        </w:rPr>
        <w:drawing>
          <wp:inline distT="0" distB="0" distL="0" distR="0" wp14:anchorId="6CD71294" wp14:editId="21192A91">
            <wp:extent cx="5580380" cy="23895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580380" cy="2389505"/>
                    </a:xfrm>
                    <a:prstGeom prst="rect">
                      <a:avLst/>
                    </a:prstGeom>
                  </pic:spPr>
                </pic:pic>
              </a:graphicData>
            </a:graphic>
          </wp:inline>
        </w:drawing>
      </w:r>
    </w:p>
    <w:p w14:paraId="5BEEA3B5" w14:textId="4D713618" w:rsidR="00371257" w:rsidRPr="00A9606E" w:rsidRDefault="00371257" w:rsidP="00371257">
      <w:pPr>
        <w:pStyle w:val="6a"/>
        <w:spacing w:line="312" w:lineRule="auto"/>
        <w:contextualSpacing/>
        <w:rPr>
          <w:sz w:val="26"/>
          <w:szCs w:val="26"/>
        </w:rPr>
      </w:pPr>
      <w:bookmarkStart w:id="1507" w:name="_Toc152741268"/>
      <w:bookmarkStart w:id="1508" w:name="_Toc154309918"/>
      <w:r w:rsidRPr="00A9606E">
        <w:rPr>
          <w:sz w:val="26"/>
          <w:szCs w:val="26"/>
        </w:rPr>
        <w:t xml:space="preserve">Biểu đồ 3.1. Đánh giá mức độ cần thiết của các giải pháp </w:t>
      </w:r>
      <w:r w:rsidR="00711D5D" w:rsidRPr="00A9606E">
        <w:rPr>
          <w:sz w:val="26"/>
          <w:szCs w:val="26"/>
          <w:lang w:val="vi-VN"/>
        </w:rPr>
        <w:br/>
      </w:r>
      <w:r w:rsidRPr="00A9606E">
        <w:rPr>
          <w:sz w:val="26"/>
          <w:szCs w:val="26"/>
        </w:rPr>
        <w:t>theo thứ bậc Trung bình</w:t>
      </w:r>
      <w:bookmarkEnd w:id="1506"/>
      <w:bookmarkEnd w:id="1507"/>
      <w:bookmarkEnd w:id="1508"/>
    </w:p>
    <w:p w14:paraId="3EF8B79C" w14:textId="77777777" w:rsidR="00ED6852" w:rsidRPr="00A9606E" w:rsidRDefault="00371257" w:rsidP="00371257">
      <w:pPr>
        <w:pStyle w:val="NormalWeb"/>
        <w:shd w:val="clear" w:color="auto" w:fill="FFFFFF"/>
        <w:spacing w:before="0" w:beforeAutospacing="0" w:after="0" w:afterAutospacing="0" w:line="312" w:lineRule="auto"/>
        <w:contextualSpacing/>
        <w:rPr>
          <w:bCs/>
          <w:sz w:val="26"/>
          <w:szCs w:val="26"/>
        </w:rPr>
      </w:pPr>
      <w:r w:rsidRPr="00A9606E">
        <w:rPr>
          <w:bCs/>
          <w:sz w:val="26"/>
          <w:szCs w:val="26"/>
        </w:rPr>
        <w:lastRenderedPageBreak/>
        <w:t xml:space="preserve">Theo cách tính điểm trung bình, mức điểm trung bình của các giải pháp dao động từ 3,01 đến 3,17. </w:t>
      </w:r>
      <w:r w:rsidR="00ED6852" w:rsidRPr="00A9606E">
        <w:rPr>
          <w:bCs/>
          <w:sz w:val="26"/>
          <w:szCs w:val="26"/>
        </w:rPr>
        <w:t>Giải pháp 5 được đánh giá ở mức cần thiết cao nhất và thấp nhất là giải pháp 1.</w:t>
      </w:r>
    </w:p>
    <w:p w14:paraId="032E0E35" w14:textId="37FA948A" w:rsidR="001A792E" w:rsidRPr="00A9606E" w:rsidRDefault="001A792E" w:rsidP="004A37D2">
      <w:pPr>
        <w:pStyle w:val="NormalWeb"/>
        <w:shd w:val="clear" w:color="auto" w:fill="FFFFFF"/>
        <w:spacing w:before="0" w:beforeAutospacing="0" w:after="0" w:afterAutospacing="0" w:line="312" w:lineRule="auto"/>
        <w:ind w:firstLine="0"/>
        <w:contextualSpacing/>
        <w:rPr>
          <w:sz w:val="26"/>
          <w:szCs w:val="26"/>
        </w:rPr>
      </w:pPr>
      <w:bookmarkStart w:id="1509" w:name="_Toc132631740"/>
      <w:r w:rsidRPr="00A9606E">
        <w:rPr>
          <w:bCs/>
          <w:noProof/>
          <w:sz w:val="26"/>
          <w:szCs w:val="26"/>
        </w:rPr>
        <w:drawing>
          <wp:inline distT="0" distB="0" distL="0" distR="0" wp14:anchorId="23213100" wp14:editId="17EBFF4D">
            <wp:extent cx="5574382" cy="2981739"/>
            <wp:effectExtent l="0" t="0" r="762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80380" cy="2984947"/>
                    </a:xfrm>
                    <a:prstGeom prst="rect">
                      <a:avLst/>
                    </a:prstGeom>
                  </pic:spPr>
                </pic:pic>
              </a:graphicData>
            </a:graphic>
          </wp:inline>
        </w:drawing>
      </w:r>
    </w:p>
    <w:p w14:paraId="3E34238C" w14:textId="0DFECDE9" w:rsidR="00371257" w:rsidRPr="00A9606E" w:rsidRDefault="00371257" w:rsidP="00371257">
      <w:pPr>
        <w:pStyle w:val="6a"/>
        <w:spacing w:line="312" w:lineRule="auto"/>
        <w:contextualSpacing/>
        <w:rPr>
          <w:b w:val="0"/>
          <w:sz w:val="26"/>
          <w:szCs w:val="26"/>
        </w:rPr>
      </w:pPr>
      <w:bookmarkStart w:id="1510" w:name="_Toc152741269"/>
      <w:bookmarkStart w:id="1511" w:name="_Toc154309919"/>
      <w:r w:rsidRPr="00A9606E">
        <w:rPr>
          <w:sz w:val="26"/>
          <w:szCs w:val="26"/>
        </w:rPr>
        <w:t>Biểu đồ 3.2. Đánh giá mức độ</w:t>
      </w:r>
      <w:r w:rsidR="003306E8" w:rsidRPr="00A9606E">
        <w:rPr>
          <w:sz w:val="26"/>
          <w:szCs w:val="26"/>
        </w:rPr>
        <w:t xml:space="preserve"> c</w:t>
      </w:r>
      <w:r w:rsidRPr="00A9606E">
        <w:rPr>
          <w:sz w:val="26"/>
          <w:szCs w:val="26"/>
        </w:rPr>
        <w:t>ần thiế</w:t>
      </w:r>
      <w:r w:rsidR="003306E8" w:rsidRPr="00A9606E">
        <w:rPr>
          <w:sz w:val="26"/>
          <w:szCs w:val="26"/>
        </w:rPr>
        <w:t>t và r</w:t>
      </w:r>
      <w:r w:rsidRPr="00A9606E">
        <w:rPr>
          <w:sz w:val="26"/>
          <w:szCs w:val="26"/>
        </w:rPr>
        <w:t>ất cần thiết của các giải pháp</w:t>
      </w:r>
      <w:bookmarkEnd w:id="1509"/>
      <w:bookmarkEnd w:id="1510"/>
      <w:bookmarkEnd w:id="1511"/>
    </w:p>
    <w:p w14:paraId="4EB5B082" w14:textId="77777777" w:rsidR="00E427AA" w:rsidRPr="00A9606E" w:rsidRDefault="00E427AA" w:rsidP="00E427AA">
      <w:pPr>
        <w:pStyle w:val="NormalWeb"/>
        <w:shd w:val="clear" w:color="auto" w:fill="FFFFFF"/>
        <w:spacing w:before="0" w:beforeAutospacing="0" w:after="0" w:afterAutospacing="0"/>
        <w:contextualSpacing/>
        <w:rPr>
          <w:bCs/>
          <w:sz w:val="26"/>
          <w:szCs w:val="26"/>
        </w:rPr>
      </w:pPr>
    </w:p>
    <w:p w14:paraId="6B1FCE08" w14:textId="75CE03DF" w:rsidR="000D7886" w:rsidRPr="00A9606E" w:rsidRDefault="00371257" w:rsidP="00E427AA">
      <w:pPr>
        <w:pStyle w:val="NormalWeb"/>
        <w:shd w:val="clear" w:color="auto" w:fill="FFFFFF"/>
        <w:spacing w:before="0" w:beforeAutospacing="0" w:after="0" w:afterAutospacing="0" w:line="336" w:lineRule="auto"/>
        <w:contextualSpacing/>
        <w:rPr>
          <w:i/>
          <w:noProof/>
        </w:rPr>
      </w:pPr>
      <w:r w:rsidRPr="00A9606E">
        <w:rPr>
          <w:bCs/>
          <w:sz w:val="26"/>
          <w:szCs w:val="26"/>
        </w:rPr>
        <w:t xml:space="preserve">Các giải pháp đề xuất có mức độ đánh giá rất cần thiết được sắp xếp theo thứ tự ưu tiên từ cao xuống thấp là giải pháp </w:t>
      </w:r>
      <w:r w:rsidR="000D7886" w:rsidRPr="00A9606E">
        <w:rPr>
          <w:bCs/>
          <w:sz w:val="26"/>
          <w:szCs w:val="26"/>
        </w:rPr>
        <w:t>5</w:t>
      </w:r>
      <w:r w:rsidRPr="00A9606E">
        <w:rPr>
          <w:bCs/>
          <w:sz w:val="26"/>
          <w:szCs w:val="26"/>
        </w:rPr>
        <w:t xml:space="preserve">; </w:t>
      </w:r>
      <w:r w:rsidR="000D7886" w:rsidRPr="00A9606E">
        <w:rPr>
          <w:bCs/>
          <w:sz w:val="26"/>
          <w:szCs w:val="26"/>
        </w:rPr>
        <w:t>2</w:t>
      </w:r>
      <w:r w:rsidRPr="00A9606E">
        <w:rPr>
          <w:bCs/>
          <w:sz w:val="26"/>
          <w:szCs w:val="26"/>
        </w:rPr>
        <w:t xml:space="preserve">; </w:t>
      </w:r>
      <w:r w:rsidR="000D7886" w:rsidRPr="00A9606E">
        <w:rPr>
          <w:bCs/>
          <w:sz w:val="26"/>
          <w:szCs w:val="26"/>
        </w:rPr>
        <w:t>4</w:t>
      </w:r>
      <w:r w:rsidRPr="00A9606E">
        <w:rPr>
          <w:bCs/>
          <w:sz w:val="26"/>
          <w:szCs w:val="26"/>
        </w:rPr>
        <w:t xml:space="preserve">; </w:t>
      </w:r>
      <w:r w:rsidR="000D7886" w:rsidRPr="00A9606E">
        <w:rPr>
          <w:bCs/>
          <w:sz w:val="26"/>
          <w:szCs w:val="26"/>
        </w:rPr>
        <w:t>1</w:t>
      </w:r>
      <w:r w:rsidRPr="00A9606E">
        <w:rPr>
          <w:bCs/>
          <w:sz w:val="26"/>
          <w:szCs w:val="26"/>
        </w:rPr>
        <w:t xml:space="preserve">; </w:t>
      </w:r>
      <w:r w:rsidR="000D7886" w:rsidRPr="00A9606E">
        <w:rPr>
          <w:bCs/>
          <w:sz w:val="26"/>
          <w:szCs w:val="26"/>
        </w:rPr>
        <w:t>6</w:t>
      </w:r>
      <w:r w:rsidRPr="00A9606E">
        <w:rPr>
          <w:bCs/>
          <w:sz w:val="26"/>
          <w:szCs w:val="26"/>
        </w:rPr>
        <w:t xml:space="preserve">; và </w:t>
      </w:r>
      <w:r w:rsidR="000D7886" w:rsidRPr="00A9606E">
        <w:rPr>
          <w:bCs/>
          <w:sz w:val="26"/>
          <w:szCs w:val="26"/>
        </w:rPr>
        <w:t>3</w:t>
      </w:r>
      <w:r w:rsidRPr="00A9606E">
        <w:rPr>
          <w:bCs/>
          <w:sz w:val="26"/>
          <w:szCs w:val="26"/>
        </w:rPr>
        <w:t xml:space="preserve">. Đánh giá chung, mức độ của các giải pháp được đánh giá là tương đối đồng đều. Trong các giải pháp trên đều có tổng số % rất cần thiết và cần thiết là trên 88,67%. Điều này khẳng định các giải pháp đề xuất trong luận án là rất cần thiết, trong đó đặc biệt chú trọng đến công tác tổ chức bồi dưỡng kỹ năng tiến hành các hoạt động phát triển </w:t>
      </w:r>
      <w:r w:rsidR="001001D2" w:rsidRPr="00A9606E">
        <w:rPr>
          <w:bCs/>
          <w:sz w:val="26"/>
          <w:szCs w:val="26"/>
        </w:rPr>
        <w:t>VHNT</w:t>
      </w:r>
      <w:r w:rsidRPr="00A9606E">
        <w:rPr>
          <w:bCs/>
          <w:sz w:val="26"/>
          <w:szCs w:val="26"/>
        </w:rPr>
        <w:t xml:space="preserve">; </w:t>
      </w:r>
      <w:r w:rsidRPr="00A9606E">
        <w:rPr>
          <w:sz w:val="26"/>
          <w:szCs w:val="26"/>
        </w:rPr>
        <w:t xml:space="preserve">Xây dựng chiến lược phát triển </w:t>
      </w:r>
      <w:r w:rsidR="004414C0" w:rsidRPr="00A9606E">
        <w:rPr>
          <w:sz w:val="26"/>
          <w:szCs w:val="26"/>
        </w:rPr>
        <w:t>văn hóa nhà trường</w:t>
      </w:r>
      <w:r w:rsidRPr="00A9606E">
        <w:rPr>
          <w:sz w:val="26"/>
          <w:szCs w:val="26"/>
        </w:rPr>
        <w:t xml:space="preserve"> THPT; Tổ chức các hoạt động truyền thông nâng cao nhận thức và tăng cường sự phối hợp giữa các lực lượng trong và ngoài nhà trường trong xây dựng VHNT; Thiết lập quy trình </w:t>
      </w:r>
      <w:r w:rsidR="000B0DB4" w:rsidRPr="00A9606E">
        <w:rPr>
          <w:bCs/>
          <w:sz w:val="26"/>
          <w:szCs w:val="26"/>
        </w:rPr>
        <w:t xml:space="preserve">quản lý hoạt động xây dựng văn hóa nhà trường </w:t>
      </w:r>
      <w:r w:rsidRPr="00A9606E">
        <w:rPr>
          <w:sz w:val="26"/>
          <w:szCs w:val="26"/>
        </w:rPr>
        <w:t>THPT trong bối cảnh đổi mới giáo dục hiện nay</w:t>
      </w:r>
      <w:r w:rsidRPr="00A9606E">
        <w:rPr>
          <w:bCs/>
          <w:sz w:val="26"/>
          <w:szCs w:val="26"/>
        </w:rPr>
        <w:t xml:space="preserve">. Nếu thực hiện đồng bộ các giải pháp đề xuất nêu trên thì sẽ phát triển </w:t>
      </w:r>
      <w:r w:rsidR="00776EFB" w:rsidRPr="00A9606E">
        <w:rPr>
          <w:bCs/>
          <w:sz w:val="26"/>
          <w:szCs w:val="26"/>
        </w:rPr>
        <w:t>văn hóa nhà trường</w:t>
      </w:r>
      <w:r w:rsidRPr="00A9606E">
        <w:rPr>
          <w:bCs/>
          <w:sz w:val="26"/>
          <w:szCs w:val="26"/>
        </w:rPr>
        <w:t xml:space="preserve"> THPT lớn mạnh, phù hợp với sự phát triển văn hóa </w:t>
      </w:r>
      <w:r w:rsidR="004325F8" w:rsidRPr="00A9606E">
        <w:rPr>
          <w:bCs/>
          <w:sz w:val="26"/>
          <w:szCs w:val="26"/>
        </w:rPr>
        <w:t>-</w:t>
      </w:r>
      <w:r w:rsidRPr="00A9606E">
        <w:rPr>
          <w:bCs/>
          <w:sz w:val="26"/>
          <w:szCs w:val="26"/>
        </w:rPr>
        <w:t xml:space="preserve"> xã hội trong bối cảnh hiện nay.</w:t>
      </w:r>
      <w:r w:rsidR="00711D5D" w:rsidRPr="00A9606E">
        <w:rPr>
          <w:i/>
          <w:noProof/>
        </w:rPr>
        <w:t xml:space="preserve"> </w:t>
      </w:r>
    </w:p>
    <w:p w14:paraId="17B6F8D4" w14:textId="77777777" w:rsidR="00E427AA" w:rsidRPr="00A9606E" w:rsidRDefault="00E427AA">
      <w:pPr>
        <w:spacing w:before="0" w:after="0" w:line="240" w:lineRule="auto"/>
        <w:ind w:firstLine="0"/>
        <w:jc w:val="left"/>
        <w:rPr>
          <w:rFonts w:eastAsia="Times New Roman"/>
          <w:bCs/>
          <w:i/>
          <w:szCs w:val="26"/>
        </w:rPr>
      </w:pPr>
      <w:r w:rsidRPr="00A9606E">
        <w:rPr>
          <w:bCs/>
          <w:i/>
          <w:szCs w:val="26"/>
        </w:rPr>
        <w:br w:type="page"/>
      </w:r>
    </w:p>
    <w:p w14:paraId="6C1DB5CD" w14:textId="617488EC" w:rsidR="00371257" w:rsidRPr="00A9606E" w:rsidRDefault="00371257" w:rsidP="00E427AA">
      <w:pPr>
        <w:pStyle w:val="NormalWeb"/>
        <w:shd w:val="clear" w:color="auto" w:fill="FFFFFF"/>
        <w:spacing w:before="0" w:beforeAutospacing="0" w:after="0" w:afterAutospacing="0" w:line="336" w:lineRule="auto"/>
        <w:ind w:firstLine="0"/>
        <w:contextualSpacing/>
        <w:rPr>
          <w:bCs/>
          <w:i/>
          <w:sz w:val="26"/>
          <w:szCs w:val="26"/>
        </w:rPr>
      </w:pPr>
      <w:r w:rsidRPr="00A9606E">
        <w:rPr>
          <w:bCs/>
          <w:i/>
          <w:sz w:val="26"/>
          <w:szCs w:val="26"/>
        </w:rPr>
        <w:lastRenderedPageBreak/>
        <w:t>3.4.6.2. Kết quả khảo</w:t>
      </w:r>
      <w:r w:rsidRPr="00A9606E">
        <w:rPr>
          <w:bCs/>
          <w:i/>
          <w:spacing w:val="-1"/>
          <w:sz w:val="26"/>
          <w:szCs w:val="26"/>
        </w:rPr>
        <w:t xml:space="preserve"> </w:t>
      </w:r>
      <w:r w:rsidRPr="00A9606E">
        <w:rPr>
          <w:bCs/>
          <w:i/>
          <w:sz w:val="26"/>
          <w:szCs w:val="26"/>
        </w:rPr>
        <w:t>nghiệm tính khả thi của các giải pháp đề xuất</w:t>
      </w:r>
    </w:p>
    <w:p w14:paraId="393582EE" w14:textId="60C3D82F" w:rsidR="006B3064" w:rsidRPr="00A9606E" w:rsidRDefault="00371257" w:rsidP="007F0606">
      <w:pPr>
        <w:pStyle w:val="5a"/>
        <w:spacing w:line="312" w:lineRule="auto"/>
        <w:contextualSpacing/>
        <w:rPr>
          <w:sz w:val="26"/>
          <w:szCs w:val="26"/>
        </w:rPr>
      </w:pPr>
      <w:bookmarkStart w:id="1512" w:name="_Toc152741043"/>
      <w:bookmarkStart w:id="1513" w:name="_Toc154309901"/>
      <w:r w:rsidRPr="00A9606E">
        <w:rPr>
          <w:sz w:val="26"/>
          <w:szCs w:val="26"/>
        </w:rPr>
        <w:t>Bảng 3.3. Đánh giá kết quả khảo nghiệm tính khả thi của các giải pháp</w:t>
      </w:r>
      <w:bookmarkEnd w:id="1512"/>
      <w:bookmarkEnd w:id="1513"/>
      <w:r w:rsidR="007F0606" w:rsidRPr="00A9606E">
        <w:rPr>
          <w:sz w:val="26"/>
          <w:szCs w:val="26"/>
        </w:rPr>
        <w:tab/>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567"/>
        <w:gridCol w:w="709"/>
        <w:gridCol w:w="654"/>
        <w:gridCol w:w="671"/>
        <w:gridCol w:w="520"/>
        <w:gridCol w:w="671"/>
        <w:gridCol w:w="606"/>
        <w:gridCol w:w="801"/>
        <w:gridCol w:w="606"/>
        <w:gridCol w:w="857"/>
        <w:gridCol w:w="993"/>
        <w:gridCol w:w="708"/>
      </w:tblGrid>
      <w:tr w:rsidR="007F0606" w:rsidRPr="00A9606E" w14:paraId="168577AE" w14:textId="77777777" w:rsidTr="00E40FB3">
        <w:trPr>
          <w:jc w:val="center"/>
        </w:trPr>
        <w:tc>
          <w:tcPr>
            <w:tcW w:w="851" w:type="dxa"/>
            <w:vMerge w:val="restart"/>
            <w:shd w:val="clear" w:color="auto" w:fill="auto"/>
            <w:vAlign w:val="center"/>
          </w:tcPr>
          <w:p w14:paraId="07EFE0FB"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Tên giải pháp</w:t>
            </w:r>
          </w:p>
        </w:tc>
        <w:tc>
          <w:tcPr>
            <w:tcW w:w="6662" w:type="dxa"/>
            <w:gridSpan w:val="10"/>
            <w:shd w:val="clear" w:color="auto" w:fill="auto"/>
          </w:tcPr>
          <w:p w14:paraId="1896A520"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Mức độ khả thi</w:t>
            </w:r>
          </w:p>
        </w:tc>
        <w:tc>
          <w:tcPr>
            <w:tcW w:w="993" w:type="dxa"/>
            <w:vMerge w:val="restart"/>
            <w:shd w:val="clear" w:color="auto" w:fill="auto"/>
            <w:vAlign w:val="center"/>
          </w:tcPr>
          <w:p w14:paraId="664968FB"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Trung bình</w:t>
            </w:r>
          </w:p>
        </w:tc>
        <w:tc>
          <w:tcPr>
            <w:tcW w:w="708" w:type="dxa"/>
            <w:vMerge w:val="restart"/>
            <w:shd w:val="clear" w:color="auto" w:fill="auto"/>
            <w:vAlign w:val="center"/>
          </w:tcPr>
          <w:p w14:paraId="294D5368"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Thứ bậc</w:t>
            </w:r>
          </w:p>
        </w:tc>
      </w:tr>
      <w:tr w:rsidR="007F0606" w:rsidRPr="00A9606E" w14:paraId="0AD1859D" w14:textId="77777777" w:rsidTr="00E40FB3">
        <w:trPr>
          <w:jc w:val="center"/>
        </w:trPr>
        <w:tc>
          <w:tcPr>
            <w:tcW w:w="851" w:type="dxa"/>
            <w:vMerge/>
            <w:shd w:val="clear" w:color="auto" w:fill="auto"/>
            <w:vAlign w:val="center"/>
          </w:tcPr>
          <w:p w14:paraId="194CF8D9" w14:textId="77777777" w:rsidR="007F0606" w:rsidRPr="00A9606E" w:rsidRDefault="007F0606" w:rsidP="00E40FB3">
            <w:pPr>
              <w:tabs>
                <w:tab w:val="left" w:pos="2583"/>
                <w:tab w:val="left" w:pos="3061"/>
              </w:tabs>
              <w:spacing w:before="0" w:after="0" w:line="240" w:lineRule="auto"/>
              <w:contextualSpacing/>
              <w:rPr>
                <w:szCs w:val="26"/>
              </w:rPr>
            </w:pPr>
          </w:p>
        </w:tc>
        <w:tc>
          <w:tcPr>
            <w:tcW w:w="1276" w:type="dxa"/>
            <w:gridSpan w:val="2"/>
            <w:shd w:val="clear" w:color="auto" w:fill="auto"/>
            <w:vAlign w:val="center"/>
          </w:tcPr>
          <w:p w14:paraId="38F35DDF"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Không khả thi</w:t>
            </w:r>
          </w:p>
        </w:tc>
        <w:tc>
          <w:tcPr>
            <w:tcW w:w="1325" w:type="dxa"/>
            <w:gridSpan w:val="2"/>
            <w:shd w:val="clear" w:color="auto" w:fill="auto"/>
            <w:vAlign w:val="center"/>
          </w:tcPr>
          <w:p w14:paraId="6B6500F6"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Ít</w:t>
            </w:r>
          </w:p>
          <w:p w14:paraId="1CE2CC1D"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khả thi</w:t>
            </w:r>
          </w:p>
        </w:tc>
        <w:tc>
          <w:tcPr>
            <w:tcW w:w="1191" w:type="dxa"/>
            <w:gridSpan w:val="2"/>
            <w:shd w:val="clear" w:color="auto" w:fill="auto"/>
            <w:vAlign w:val="center"/>
          </w:tcPr>
          <w:p w14:paraId="43BD39FE"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Bình thường</w:t>
            </w:r>
          </w:p>
        </w:tc>
        <w:tc>
          <w:tcPr>
            <w:tcW w:w="1407" w:type="dxa"/>
            <w:gridSpan w:val="2"/>
            <w:shd w:val="clear" w:color="auto" w:fill="auto"/>
            <w:vAlign w:val="center"/>
          </w:tcPr>
          <w:p w14:paraId="4D66ADB9"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Khả thi</w:t>
            </w:r>
          </w:p>
        </w:tc>
        <w:tc>
          <w:tcPr>
            <w:tcW w:w="1463" w:type="dxa"/>
            <w:gridSpan w:val="2"/>
            <w:shd w:val="clear" w:color="auto" w:fill="auto"/>
            <w:vAlign w:val="center"/>
          </w:tcPr>
          <w:p w14:paraId="772373FC"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Rất</w:t>
            </w:r>
          </w:p>
          <w:p w14:paraId="26258C53" w14:textId="77777777" w:rsidR="007F0606" w:rsidRPr="00A9606E" w:rsidRDefault="007F0606" w:rsidP="00E40FB3">
            <w:pPr>
              <w:tabs>
                <w:tab w:val="left" w:pos="2583"/>
                <w:tab w:val="left" w:pos="3061"/>
              </w:tabs>
              <w:spacing w:before="0" w:after="0" w:line="240" w:lineRule="auto"/>
              <w:ind w:firstLine="0"/>
              <w:contextualSpacing/>
              <w:jc w:val="center"/>
              <w:rPr>
                <w:b/>
                <w:szCs w:val="26"/>
              </w:rPr>
            </w:pPr>
            <w:r w:rsidRPr="00A9606E">
              <w:rPr>
                <w:b/>
                <w:szCs w:val="26"/>
              </w:rPr>
              <w:t>khả thi</w:t>
            </w:r>
          </w:p>
        </w:tc>
        <w:tc>
          <w:tcPr>
            <w:tcW w:w="993" w:type="dxa"/>
            <w:vMerge/>
            <w:shd w:val="clear" w:color="auto" w:fill="auto"/>
          </w:tcPr>
          <w:p w14:paraId="098516B6" w14:textId="77777777" w:rsidR="007F0606" w:rsidRPr="00A9606E" w:rsidRDefault="007F0606" w:rsidP="00E40FB3">
            <w:pPr>
              <w:tabs>
                <w:tab w:val="left" w:pos="2583"/>
                <w:tab w:val="left" w:pos="3061"/>
              </w:tabs>
              <w:spacing w:before="0" w:after="0" w:line="240" w:lineRule="auto"/>
              <w:contextualSpacing/>
              <w:rPr>
                <w:b/>
                <w:szCs w:val="26"/>
              </w:rPr>
            </w:pPr>
          </w:p>
        </w:tc>
        <w:tc>
          <w:tcPr>
            <w:tcW w:w="708" w:type="dxa"/>
            <w:vMerge/>
            <w:shd w:val="clear" w:color="auto" w:fill="auto"/>
          </w:tcPr>
          <w:p w14:paraId="51C4ED54"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p>
        </w:tc>
      </w:tr>
      <w:tr w:rsidR="007F0606" w:rsidRPr="00A9606E" w14:paraId="1B1C1685" w14:textId="77777777" w:rsidTr="00E40FB3">
        <w:trPr>
          <w:jc w:val="center"/>
        </w:trPr>
        <w:tc>
          <w:tcPr>
            <w:tcW w:w="851" w:type="dxa"/>
            <w:vMerge/>
            <w:shd w:val="clear" w:color="auto" w:fill="auto"/>
            <w:vAlign w:val="center"/>
          </w:tcPr>
          <w:p w14:paraId="22FF8033" w14:textId="77777777" w:rsidR="007F0606" w:rsidRPr="00A9606E" w:rsidRDefault="007F0606" w:rsidP="00E40FB3">
            <w:pPr>
              <w:tabs>
                <w:tab w:val="left" w:pos="2583"/>
                <w:tab w:val="left" w:pos="3061"/>
              </w:tabs>
              <w:spacing w:before="0" w:after="0" w:line="240" w:lineRule="auto"/>
              <w:contextualSpacing/>
              <w:rPr>
                <w:szCs w:val="26"/>
              </w:rPr>
            </w:pPr>
          </w:p>
        </w:tc>
        <w:tc>
          <w:tcPr>
            <w:tcW w:w="567" w:type="dxa"/>
            <w:shd w:val="clear" w:color="auto" w:fill="auto"/>
            <w:vAlign w:val="center"/>
          </w:tcPr>
          <w:p w14:paraId="3EE5E5CA"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SL</w:t>
            </w:r>
          </w:p>
        </w:tc>
        <w:tc>
          <w:tcPr>
            <w:tcW w:w="709" w:type="dxa"/>
            <w:shd w:val="clear" w:color="auto" w:fill="auto"/>
          </w:tcPr>
          <w:p w14:paraId="14AD583E"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w:t>
            </w:r>
          </w:p>
        </w:tc>
        <w:tc>
          <w:tcPr>
            <w:tcW w:w="654" w:type="dxa"/>
            <w:shd w:val="clear" w:color="auto" w:fill="auto"/>
          </w:tcPr>
          <w:p w14:paraId="591EFE8A"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SL</w:t>
            </w:r>
          </w:p>
        </w:tc>
        <w:tc>
          <w:tcPr>
            <w:tcW w:w="671" w:type="dxa"/>
            <w:shd w:val="clear" w:color="auto" w:fill="auto"/>
            <w:vAlign w:val="center"/>
          </w:tcPr>
          <w:p w14:paraId="1517E0EE"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w:t>
            </w:r>
          </w:p>
        </w:tc>
        <w:tc>
          <w:tcPr>
            <w:tcW w:w="520" w:type="dxa"/>
            <w:shd w:val="clear" w:color="auto" w:fill="auto"/>
            <w:vAlign w:val="center"/>
          </w:tcPr>
          <w:p w14:paraId="501CDA69"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SL</w:t>
            </w:r>
          </w:p>
        </w:tc>
        <w:tc>
          <w:tcPr>
            <w:tcW w:w="671" w:type="dxa"/>
            <w:shd w:val="clear" w:color="auto" w:fill="auto"/>
            <w:vAlign w:val="center"/>
          </w:tcPr>
          <w:p w14:paraId="7DF3C0B6"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w:t>
            </w:r>
          </w:p>
        </w:tc>
        <w:tc>
          <w:tcPr>
            <w:tcW w:w="606" w:type="dxa"/>
            <w:shd w:val="clear" w:color="auto" w:fill="auto"/>
            <w:vAlign w:val="center"/>
          </w:tcPr>
          <w:p w14:paraId="0B350CC4"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SL</w:t>
            </w:r>
          </w:p>
        </w:tc>
        <w:tc>
          <w:tcPr>
            <w:tcW w:w="801" w:type="dxa"/>
            <w:shd w:val="clear" w:color="auto" w:fill="auto"/>
            <w:vAlign w:val="center"/>
          </w:tcPr>
          <w:p w14:paraId="0D377E6B"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w:t>
            </w:r>
          </w:p>
        </w:tc>
        <w:tc>
          <w:tcPr>
            <w:tcW w:w="606" w:type="dxa"/>
            <w:shd w:val="clear" w:color="auto" w:fill="auto"/>
            <w:vAlign w:val="center"/>
          </w:tcPr>
          <w:p w14:paraId="24F97FBA"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SL</w:t>
            </w:r>
          </w:p>
        </w:tc>
        <w:tc>
          <w:tcPr>
            <w:tcW w:w="857" w:type="dxa"/>
            <w:shd w:val="clear" w:color="auto" w:fill="auto"/>
            <w:vAlign w:val="center"/>
          </w:tcPr>
          <w:p w14:paraId="12A5C689"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r w:rsidRPr="00A9606E">
              <w:rPr>
                <w:szCs w:val="26"/>
              </w:rPr>
              <w:t>%</w:t>
            </w:r>
          </w:p>
        </w:tc>
        <w:tc>
          <w:tcPr>
            <w:tcW w:w="993" w:type="dxa"/>
            <w:vMerge/>
            <w:shd w:val="clear" w:color="auto" w:fill="auto"/>
          </w:tcPr>
          <w:p w14:paraId="7CBE1F93" w14:textId="77777777" w:rsidR="007F0606" w:rsidRPr="00A9606E" w:rsidRDefault="007F0606" w:rsidP="00E40FB3">
            <w:pPr>
              <w:tabs>
                <w:tab w:val="left" w:pos="2583"/>
                <w:tab w:val="left" w:pos="3061"/>
              </w:tabs>
              <w:spacing w:before="0" w:after="0" w:line="240" w:lineRule="auto"/>
              <w:contextualSpacing/>
              <w:rPr>
                <w:szCs w:val="26"/>
              </w:rPr>
            </w:pPr>
          </w:p>
        </w:tc>
        <w:tc>
          <w:tcPr>
            <w:tcW w:w="708" w:type="dxa"/>
            <w:vMerge/>
            <w:shd w:val="clear" w:color="auto" w:fill="auto"/>
          </w:tcPr>
          <w:p w14:paraId="24CE583E" w14:textId="77777777" w:rsidR="007F0606" w:rsidRPr="00A9606E" w:rsidRDefault="007F0606" w:rsidP="00E40FB3">
            <w:pPr>
              <w:tabs>
                <w:tab w:val="left" w:pos="2583"/>
                <w:tab w:val="left" w:pos="3061"/>
              </w:tabs>
              <w:spacing w:before="0" w:after="0" w:line="240" w:lineRule="auto"/>
              <w:ind w:firstLine="0"/>
              <w:contextualSpacing/>
              <w:jc w:val="center"/>
              <w:rPr>
                <w:szCs w:val="26"/>
              </w:rPr>
            </w:pPr>
          </w:p>
        </w:tc>
      </w:tr>
      <w:tr w:rsidR="000D7886" w:rsidRPr="00A9606E" w14:paraId="1B91186A" w14:textId="77777777" w:rsidTr="00E40FB3">
        <w:trPr>
          <w:jc w:val="center"/>
        </w:trPr>
        <w:tc>
          <w:tcPr>
            <w:tcW w:w="851" w:type="dxa"/>
            <w:shd w:val="clear" w:color="auto" w:fill="auto"/>
            <w:vAlign w:val="center"/>
          </w:tcPr>
          <w:p w14:paraId="053F50B2" w14:textId="76FC0783"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GP6</w:t>
            </w:r>
          </w:p>
        </w:tc>
        <w:tc>
          <w:tcPr>
            <w:tcW w:w="567" w:type="dxa"/>
            <w:shd w:val="clear" w:color="auto" w:fill="auto"/>
            <w:vAlign w:val="bottom"/>
          </w:tcPr>
          <w:p w14:paraId="69076101" w14:textId="63AA7ADD"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10</w:t>
            </w:r>
          </w:p>
        </w:tc>
        <w:tc>
          <w:tcPr>
            <w:tcW w:w="709" w:type="dxa"/>
            <w:shd w:val="clear" w:color="auto" w:fill="auto"/>
            <w:vAlign w:val="bottom"/>
          </w:tcPr>
          <w:p w14:paraId="5B2140DF" w14:textId="1E386553"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2.18</w:t>
            </w:r>
          </w:p>
        </w:tc>
        <w:tc>
          <w:tcPr>
            <w:tcW w:w="654" w:type="dxa"/>
            <w:shd w:val="clear" w:color="auto" w:fill="auto"/>
            <w:vAlign w:val="bottom"/>
          </w:tcPr>
          <w:p w14:paraId="25C29F3A" w14:textId="7493F059"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w:t>
            </w:r>
          </w:p>
        </w:tc>
        <w:tc>
          <w:tcPr>
            <w:tcW w:w="671" w:type="dxa"/>
            <w:shd w:val="clear" w:color="auto" w:fill="auto"/>
            <w:vAlign w:val="bottom"/>
          </w:tcPr>
          <w:p w14:paraId="36634358" w14:textId="6A78864F"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0.00</w:t>
            </w:r>
          </w:p>
        </w:tc>
        <w:tc>
          <w:tcPr>
            <w:tcW w:w="520" w:type="dxa"/>
            <w:shd w:val="clear" w:color="auto" w:fill="auto"/>
            <w:vAlign w:val="bottom"/>
          </w:tcPr>
          <w:p w14:paraId="191B678E" w14:textId="2CC567D5"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28</w:t>
            </w:r>
          </w:p>
        </w:tc>
        <w:tc>
          <w:tcPr>
            <w:tcW w:w="671" w:type="dxa"/>
            <w:shd w:val="clear" w:color="auto" w:fill="auto"/>
            <w:vAlign w:val="bottom"/>
          </w:tcPr>
          <w:p w14:paraId="4B606B3B" w14:textId="2C2D15C5"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6.10</w:t>
            </w:r>
          </w:p>
        </w:tc>
        <w:tc>
          <w:tcPr>
            <w:tcW w:w="606" w:type="dxa"/>
            <w:shd w:val="clear" w:color="auto" w:fill="auto"/>
            <w:vAlign w:val="bottom"/>
          </w:tcPr>
          <w:p w14:paraId="4CFE9C8F" w14:textId="58A8F3AB"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275</w:t>
            </w:r>
          </w:p>
        </w:tc>
        <w:tc>
          <w:tcPr>
            <w:tcW w:w="801" w:type="dxa"/>
            <w:shd w:val="clear" w:color="auto" w:fill="auto"/>
            <w:vAlign w:val="bottom"/>
          </w:tcPr>
          <w:p w14:paraId="5EC909E4" w14:textId="6498BD70"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59.91</w:t>
            </w:r>
          </w:p>
        </w:tc>
        <w:tc>
          <w:tcPr>
            <w:tcW w:w="606" w:type="dxa"/>
            <w:shd w:val="clear" w:color="auto" w:fill="auto"/>
            <w:vAlign w:val="bottom"/>
          </w:tcPr>
          <w:p w14:paraId="618D57E7" w14:textId="52A8551E"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146</w:t>
            </w:r>
          </w:p>
        </w:tc>
        <w:tc>
          <w:tcPr>
            <w:tcW w:w="857" w:type="dxa"/>
            <w:shd w:val="clear" w:color="auto" w:fill="auto"/>
            <w:vAlign w:val="bottom"/>
          </w:tcPr>
          <w:p w14:paraId="06721E3A" w14:textId="1ED63B2A"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31.81</w:t>
            </w:r>
          </w:p>
        </w:tc>
        <w:tc>
          <w:tcPr>
            <w:tcW w:w="993" w:type="dxa"/>
            <w:shd w:val="clear" w:color="auto" w:fill="auto"/>
            <w:vAlign w:val="bottom"/>
          </w:tcPr>
          <w:p w14:paraId="62FE3A5C" w14:textId="1BA876E1"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3.19</w:t>
            </w:r>
          </w:p>
        </w:tc>
        <w:tc>
          <w:tcPr>
            <w:tcW w:w="708" w:type="dxa"/>
            <w:shd w:val="clear" w:color="auto" w:fill="auto"/>
            <w:vAlign w:val="bottom"/>
          </w:tcPr>
          <w:p w14:paraId="4E11CA77" w14:textId="46459899"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6</w:t>
            </w:r>
          </w:p>
        </w:tc>
      </w:tr>
      <w:tr w:rsidR="000D7886" w:rsidRPr="00A9606E" w14:paraId="574ED424" w14:textId="77777777" w:rsidTr="00E40FB3">
        <w:trPr>
          <w:jc w:val="center"/>
        </w:trPr>
        <w:tc>
          <w:tcPr>
            <w:tcW w:w="851" w:type="dxa"/>
            <w:shd w:val="clear" w:color="auto" w:fill="auto"/>
            <w:vAlign w:val="center"/>
          </w:tcPr>
          <w:p w14:paraId="1F98B78C" w14:textId="7B77837C"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GP</w:t>
            </w:r>
            <w:r w:rsidR="00412E40" w:rsidRPr="00A9606E">
              <w:rPr>
                <w:szCs w:val="26"/>
              </w:rPr>
              <w:t>2</w:t>
            </w:r>
          </w:p>
        </w:tc>
        <w:tc>
          <w:tcPr>
            <w:tcW w:w="567" w:type="dxa"/>
            <w:shd w:val="clear" w:color="auto" w:fill="auto"/>
            <w:vAlign w:val="bottom"/>
          </w:tcPr>
          <w:p w14:paraId="40C6376C"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w:t>
            </w:r>
          </w:p>
        </w:tc>
        <w:tc>
          <w:tcPr>
            <w:tcW w:w="709" w:type="dxa"/>
            <w:shd w:val="clear" w:color="auto" w:fill="auto"/>
            <w:vAlign w:val="bottom"/>
          </w:tcPr>
          <w:p w14:paraId="0F49019B"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0.00</w:t>
            </w:r>
          </w:p>
        </w:tc>
        <w:tc>
          <w:tcPr>
            <w:tcW w:w="654" w:type="dxa"/>
            <w:shd w:val="clear" w:color="auto" w:fill="auto"/>
            <w:vAlign w:val="bottom"/>
          </w:tcPr>
          <w:p w14:paraId="7ECF42D7"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w:t>
            </w:r>
          </w:p>
        </w:tc>
        <w:tc>
          <w:tcPr>
            <w:tcW w:w="671" w:type="dxa"/>
            <w:shd w:val="clear" w:color="auto" w:fill="auto"/>
            <w:vAlign w:val="bottom"/>
          </w:tcPr>
          <w:p w14:paraId="70442066"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0.00</w:t>
            </w:r>
          </w:p>
        </w:tc>
        <w:tc>
          <w:tcPr>
            <w:tcW w:w="520" w:type="dxa"/>
            <w:shd w:val="clear" w:color="auto" w:fill="auto"/>
            <w:vAlign w:val="bottom"/>
          </w:tcPr>
          <w:p w14:paraId="009BD149"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43</w:t>
            </w:r>
          </w:p>
        </w:tc>
        <w:tc>
          <w:tcPr>
            <w:tcW w:w="671" w:type="dxa"/>
            <w:shd w:val="clear" w:color="auto" w:fill="auto"/>
            <w:vAlign w:val="bottom"/>
          </w:tcPr>
          <w:p w14:paraId="74B8841B"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9.37</w:t>
            </w:r>
          </w:p>
        </w:tc>
        <w:tc>
          <w:tcPr>
            <w:tcW w:w="606" w:type="dxa"/>
            <w:shd w:val="clear" w:color="auto" w:fill="auto"/>
            <w:vAlign w:val="bottom"/>
          </w:tcPr>
          <w:p w14:paraId="65B0EE8D"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277</w:t>
            </w:r>
          </w:p>
        </w:tc>
        <w:tc>
          <w:tcPr>
            <w:tcW w:w="801" w:type="dxa"/>
            <w:shd w:val="clear" w:color="auto" w:fill="auto"/>
            <w:vAlign w:val="bottom"/>
          </w:tcPr>
          <w:p w14:paraId="4FBC8E6F"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60.35</w:t>
            </w:r>
          </w:p>
        </w:tc>
        <w:tc>
          <w:tcPr>
            <w:tcW w:w="606" w:type="dxa"/>
            <w:shd w:val="clear" w:color="auto" w:fill="auto"/>
            <w:vAlign w:val="bottom"/>
          </w:tcPr>
          <w:p w14:paraId="0FB111CB"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139</w:t>
            </w:r>
          </w:p>
        </w:tc>
        <w:tc>
          <w:tcPr>
            <w:tcW w:w="857" w:type="dxa"/>
            <w:shd w:val="clear" w:color="auto" w:fill="auto"/>
            <w:vAlign w:val="bottom"/>
          </w:tcPr>
          <w:p w14:paraId="17044794"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30.28</w:t>
            </w:r>
          </w:p>
        </w:tc>
        <w:tc>
          <w:tcPr>
            <w:tcW w:w="993" w:type="dxa"/>
            <w:shd w:val="clear" w:color="auto" w:fill="auto"/>
            <w:vAlign w:val="bottom"/>
          </w:tcPr>
          <w:p w14:paraId="1A3AC066"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3.21</w:t>
            </w:r>
          </w:p>
        </w:tc>
        <w:tc>
          <w:tcPr>
            <w:tcW w:w="708" w:type="dxa"/>
            <w:shd w:val="clear" w:color="auto" w:fill="auto"/>
            <w:vAlign w:val="bottom"/>
          </w:tcPr>
          <w:p w14:paraId="5AF3D568"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5</w:t>
            </w:r>
          </w:p>
        </w:tc>
      </w:tr>
      <w:tr w:rsidR="000D7886" w:rsidRPr="00A9606E" w14:paraId="13CF38DB" w14:textId="77777777" w:rsidTr="00E40FB3">
        <w:trPr>
          <w:trHeight w:val="392"/>
          <w:jc w:val="center"/>
        </w:trPr>
        <w:tc>
          <w:tcPr>
            <w:tcW w:w="851" w:type="dxa"/>
            <w:shd w:val="clear" w:color="auto" w:fill="auto"/>
            <w:vAlign w:val="center"/>
          </w:tcPr>
          <w:p w14:paraId="062D4F5C" w14:textId="32FC2774" w:rsidR="000D7886" w:rsidRPr="00A9606E" w:rsidRDefault="00412E40" w:rsidP="00412E40">
            <w:pPr>
              <w:tabs>
                <w:tab w:val="left" w:pos="2583"/>
                <w:tab w:val="left" w:pos="3061"/>
              </w:tabs>
              <w:spacing w:before="0" w:after="0" w:line="240" w:lineRule="auto"/>
              <w:ind w:firstLine="0"/>
              <w:contextualSpacing/>
              <w:jc w:val="center"/>
              <w:rPr>
                <w:szCs w:val="26"/>
              </w:rPr>
            </w:pPr>
            <w:r w:rsidRPr="00A9606E">
              <w:rPr>
                <w:szCs w:val="26"/>
              </w:rPr>
              <w:t>GP3</w:t>
            </w:r>
          </w:p>
        </w:tc>
        <w:tc>
          <w:tcPr>
            <w:tcW w:w="567" w:type="dxa"/>
            <w:shd w:val="clear" w:color="auto" w:fill="auto"/>
            <w:vAlign w:val="bottom"/>
          </w:tcPr>
          <w:p w14:paraId="134A2D94"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4</w:t>
            </w:r>
          </w:p>
        </w:tc>
        <w:tc>
          <w:tcPr>
            <w:tcW w:w="709" w:type="dxa"/>
            <w:shd w:val="clear" w:color="auto" w:fill="auto"/>
            <w:vAlign w:val="bottom"/>
          </w:tcPr>
          <w:p w14:paraId="1FC3403D"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0.87</w:t>
            </w:r>
          </w:p>
        </w:tc>
        <w:tc>
          <w:tcPr>
            <w:tcW w:w="654" w:type="dxa"/>
            <w:shd w:val="clear" w:color="auto" w:fill="auto"/>
            <w:vAlign w:val="bottom"/>
          </w:tcPr>
          <w:p w14:paraId="208423DA"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4</w:t>
            </w:r>
          </w:p>
        </w:tc>
        <w:tc>
          <w:tcPr>
            <w:tcW w:w="671" w:type="dxa"/>
            <w:shd w:val="clear" w:color="auto" w:fill="auto"/>
            <w:vAlign w:val="bottom"/>
          </w:tcPr>
          <w:p w14:paraId="086024CF"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0.87</w:t>
            </w:r>
          </w:p>
        </w:tc>
        <w:tc>
          <w:tcPr>
            <w:tcW w:w="520" w:type="dxa"/>
            <w:shd w:val="clear" w:color="auto" w:fill="auto"/>
            <w:vAlign w:val="bottom"/>
          </w:tcPr>
          <w:p w14:paraId="6B70DF08"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28</w:t>
            </w:r>
          </w:p>
        </w:tc>
        <w:tc>
          <w:tcPr>
            <w:tcW w:w="671" w:type="dxa"/>
            <w:shd w:val="clear" w:color="auto" w:fill="auto"/>
            <w:vAlign w:val="bottom"/>
          </w:tcPr>
          <w:p w14:paraId="64291AD5"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6.10</w:t>
            </w:r>
          </w:p>
        </w:tc>
        <w:tc>
          <w:tcPr>
            <w:tcW w:w="606" w:type="dxa"/>
            <w:shd w:val="clear" w:color="auto" w:fill="auto"/>
            <w:vAlign w:val="bottom"/>
          </w:tcPr>
          <w:p w14:paraId="17F750FF"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252</w:t>
            </w:r>
          </w:p>
        </w:tc>
        <w:tc>
          <w:tcPr>
            <w:tcW w:w="801" w:type="dxa"/>
            <w:shd w:val="clear" w:color="auto" w:fill="auto"/>
            <w:vAlign w:val="bottom"/>
          </w:tcPr>
          <w:p w14:paraId="05EB0488"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54.90</w:t>
            </w:r>
          </w:p>
        </w:tc>
        <w:tc>
          <w:tcPr>
            <w:tcW w:w="606" w:type="dxa"/>
            <w:shd w:val="clear" w:color="auto" w:fill="auto"/>
            <w:vAlign w:val="bottom"/>
          </w:tcPr>
          <w:p w14:paraId="24198A3C"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171</w:t>
            </w:r>
          </w:p>
        </w:tc>
        <w:tc>
          <w:tcPr>
            <w:tcW w:w="857" w:type="dxa"/>
            <w:shd w:val="clear" w:color="auto" w:fill="auto"/>
            <w:vAlign w:val="bottom"/>
          </w:tcPr>
          <w:p w14:paraId="02D8D573"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37.25</w:t>
            </w:r>
          </w:p>
        </w:tc>
        <w:tc>
          <w:tcPr>
            <w:tcW w:w="993" w:type="dxa"/>
            <w:shd w:val="clear" w:color="auto" w:fill="auto"/>
            <w:vAlign w:val="bottom"/>
          </w:tcPr>
          <w:p w14:paraId="5381525A"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3.27</w:t>
            </w:r>
          </w:p>
        </w:tc>
        <w:tc>
          <w:tcPr>
            <w:tcW w:w="708" w:type="dxa"/>
            <w:shd w:val="clear" w:color="auto" w:fill="auto"/>
            <w:vAlign w:val="bottom"/>
          </w:tcPr>
          <w:p w14:paraId="23411BAB"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4</w:t>
            </w:r>
          </w:p>
        </w:tc>
      </w:tr>
      <w:tr w:rsidR="000D7886" w:rsidRPr="00A9606E" w14:paraId="54DE77B6" w14:textId="77777777" w:rsidTr="00E40FB3">
        <w:trPr>
          <w:jc w:val="center"/>
        </w:trPr>
        <w:tc>
          <w:tcPr>
            <w:tcW w:w="851" w:type="dxa"/>
            <w:shd w:val="clear" w:color="auto" w:fill="auto"/>
            <w:vAlign w:val="center"/>
          </w:tcPr>
          <w:p w14:paraId="0FC4D2D9" w14:textId="0E826D47" w:rsidR="000D7886" w:rsidRPr="00A9606E" w:rsidRDefault="00412E40" w:rsidP="00412E40">
            <w:pPr>
              <w:tabs>
                <w:tab w:val="left" w:pos="2583"/>
                <w:tab w:val="left" w:pos="3061"/>
              </w:tabs>
              <w:spacing w:before="0" w:after="0" w:line="240" w:lineRule="auto"/>
              <w:ind w:firstLine="0"/>
              <w:contextualSpacing/>
              <w:jc w:val="center"/>
              <w:rPr>
                <w:szCs w:val="26"/>
              </w:rPr>
            </w:pPr>
            <w:r w:rsidRPr="00A9606E">
              <w:rPr>
                <w:szCs w:val="26"/>
              </w:rPr>
              <w:t>GP4</w:t>
            </w:r>
          </w:p>
        </w:tc>
        <w:tc>
          <w:tcPr>
            <w:tcW w:w="567" w:type="dxa"/>
            <w:shd w:val="clear" w:color="auto" w:fill="auto"/>
            <w:vAlign w:val="bottom"/>
          </w:tcPr>
          <w:p w14:paraId="0CD98588"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4</w:t>
            </w:r>
          </w:p>
        </w:tc>
        <w:tc>
          <w:tcPr>
            <w:tcW w:w="709" w:type="dxa"/>
            <w:shd w:val="clear" w:color="auto" w:fill="auto"/>
            <w:vAlign w:val="bottom"/>
          </w:tcPr>
          <w:p w14:paraId="0FE47CD0"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0.87</w:t>
            </w:r>
          </w:p>
        </w:tc>
        <w:tc>
          <w:tcPr>
            <w:tcW w:w="654" w:type="dxa"/>
            <w:shd w:val="clear" w:color="auto" w:fill="auto"/>
            <w:vAlign w:val="bottom"/>
          </w:tcPr>
          <w:p w14:paraId="4B94F933"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9</w:t>
            </w:r>
          </w:p>
        </w:tc>
        <w:tc>
          <w:tcPr>
            <w:tcW w:w="671" w:type="dxa"/>
            <w:shd w:val="clear" w:color="auto" w:fill="auto"/>
            <w:vAlign w:val="bottom"/>
          </w:tcPr>
          <w:p w14:paraId="2D28F7DD"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1.96</w:t>
            </w:r>
          </w:p>
        </w:tc>
        <w:tc>
          <w:tcPr>
            <w:tcW w:w="520" w:type="dxa"/>
            <w:shd w:val="clear" w:color="auto" w:fill="auto"/>
            <w:vAlign w:val="bottom"/>
          </w:tcPr>
          <w:p w14:paraId="17B9A710"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16</w:t>
            </w:r>
          </w:p>
        </w:tc>
        <w:tc>
          <w:tcPr>
            <w:tcW w:w="671" w:type="dxa"/>
            <w:shd w:val="clear" w:color="auto" w:fill="auto"/>
            <w:vAlign w:val="bottom"/>
          </w:tcPr>
          <w:p w14:paraId="484AD91E"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3.49</w:t>
            </w:r>
          </w:p>
        </w:tc>
        <w:tc>
          <w:tcPr>
            <w:tcW w:w="606" w:type="dxa"/>
            <w:shd w:val="clear" w:color="auto" w:fill="auto"/>
            <w:vAlign w:val="bottom"/>
          </w:tcPr>
          <w:p w14:paraId="7A783899"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227</w:t>
            </w:r>
          </w:p>
        </w:tc>
        <w:tc>
          <w:tcPr>
            <w:tcW w:w="801" w:type="dxa"/>
            <w:shd w:val="clear" w:color="auto" w:fill="auto"/>
            <w:vAlign w:val="bottom"/>
          </w:tcPr>
          <w:p w14:paraId="71204A94"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49.46</w:t>
            </w:r>
          </w:p>
        </w:tc>
        <w:tc>
          <w:tcPr>
            <w:tcW w:w="606" w:type="dxa"/>
            <w:shd w:val="clear" w:color="auto" w:fill="auto"/>
            <w:vAlign w:val="bottom"/>
          </w:tcPr>
          <w:p w14:paraId="7ED9F97C"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203</w:t>
            </w:r>
          </w:p>
        </w:tc>
        <w:tc>
          <w:tcPr>
            <w:tcW w:w="857" w:type="dxa"/>
            <w:shd w:val="clear" w:color="auto" w:fill="auto"/>
            <w:vAlign w:val="bottom"/>
          </w:tcPr>
          <w:p w14:paraId="0B4515A4"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44.23</w:t>
            </w:r>
          </w:p>
        </w:tc>
        <w:tc>
          <w:tcPr>
            <w:tcW w:w="993" w:type="dxa"/>
            <w:shd w:val="clear" w:color="auto" w:fill="auto"/>
            <w:vAlign w:val="bottom"/>
          </w:tcPr>
          <w:p w14:paraId="745BF756"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3.34</w:t>
            </w:r>
          </w:p>
        </w:tc>
        <w:tc>
          <w:tcPr>
            <w:tcW w:w="708" w:type="dxa"/>
            <w:shd w:val="clear" w:color="auto" w:fill="auto"/>
            <w:vAlign w:val="bottom"/>
          </w:tcPr>
          <w:p w14:paraId="072C9861"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2</w:t>
            </w:r>
          </w:p>
        </w:tc>
      </w:tr>
      <w:tr w:rsidR="000D7886" w:rsidRPr="00A9606E" w14:paraId="330CAAC4" w14:textId="77777777" w:rsidTr="00E40FB3">
        <w:trPr>
          <w:jc w:val="center"/>
        </w:trPr>
        <w:tc>
          <w:tcPr>
            <w:tcW w:w="851" w:type="dxa"/>
            <w:shd w:val="clear" w:color="auto" w:fill="auto"/>
            <w:vAlign w:val="center"/>
          </w:tcPr>
          <w:p w14:paraId="75A35CFA" w14:textId="3CA6F1FE" w:rsidR="000D7886" w:rsidRPr="00A9606E" w:rsidRDefault="00412E40" w:rsidP="00412E40">
            <w:pPr>
              <w:tabs>
                <w:tab w:val="left" w:pos="2583"/>
                <w:tab w:val="left" w:pos="3061"/>
              </w:tabs>
              <w:spacing w:before="0" w:after="0" w:line="240" w:lineRule="auto"/>
              <w:ind w:firstLine="0"/>
              <w:contextualSpacing/>
              <w:jc w:val="center"/>
              <w:rPr>
                <w:szCs w:val="26"/>
              </w:rPr>
            </w:pPr>
            <w:r w:rsidRPr="00A9606E">
              <w:rPr>
                <w:szCs w:val="26"/>
              </w:rPr>
              <w:t>GP5</w:t>
            </w:r>
          </w:p>
        </w:tc>
        <w:tc>
          <w:tcPr>
            <w:tcW w:w="567" w:type="dxa"/>
            <w:shd w:val="clear" w:color="auto" w:fill="auto"/>
            <w:vAlign w:val="bottom"/>
          </w:tcPr>
          <w:p w14:paraId="1732D730"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w:t>
            </w:r>
          </w:p>
        </w:tc>
        <w:tc>
          <w:tcPr>
            <w:tcW w:w="709" w:type="dxa"/>
            <w:shd w:val="clear" w:color="auto" w:fill="auto"/>
            <w:vAlign w:val="bottom"/>
          </w:tcPr>
          <w:p w14:paraId="1476035D"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0.00</w:t>
            </w:r>
          </w:p>
        </w:tc>
        <w:tc>
          <w:tcPr>
            <w:tcW w:w="654" w:type="dxa"/>
            <w:shd w:val="clear" w:color="auto" w:fill="auto"/>
            <w:vAlign w:val="bottom"/>
          </w:tcPr>
          <w:p w14:paraId="0E6BBFBC"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w:t>
            </w:r>
          </w:p>
        </w:tc>
        <w:tc>
          <w:tcPr>
            <w:tcW w:w="671" w:type="dxa"/>
            <w:shd w:val="clear" w:color="auto" w:fill="auto"/>
            <w:vAlign w:val="bottom"/>
          </w:tcPr>
          <w:p w14:paraId="56A74492"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0.00</w:t>
            </w:r>
          </w:p>
        </w:tc>
        <w:tc>
          <w:tcPr>
            <w:tcW w:w="520" w:type="dxa"/>
            <w:shd w:val="clear" w:color="auto" w:fill="auto"/>
            <w:vAlign w:val="bottom"/>
          </w:tcPr>
          <w:p w14:paraId="69FE747F"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26</w:t>
            </w:r>
          </w:p>
        </w:tc>
        <w:tc>
          <w:tcPr>
            <w:tcW w:w="671" w:type="dxa"/>
            <w:shd w:val="clear" w:color="auto" w:fill="auto"/>
            <w:vAlign w:val="bottom"/>
          </w:tcPr>
          <w:p w14:paraId="61C815B5"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5.66</w:t>
            </w:r>
          </w:p>
        </w:tc>
        <w:tc>
          <w:tcPr>
            <w:tcW w:w="606" w:type="dxa"/>
            <w:shd w:val="clear" w:color="auto" w:fill="auto"/>
            <w:vAlign w:val="bottom"/>
          </w:tcPr>
          <w:p w14:paraId="53F5BE55"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238</w:t>
            </w:r>
          </w:p>
        </w:tc>
        <w:tc>
          <w:tcPr>
            <w:tcW w:w="801" w:type="dxa"/>
            <w:shd w:val="clear" w:color="auto" w:fill="auto"/>
            <w:vAlign w:val="bottom"/>
          </w:tcPr>
          <w:p w14:paraId="1593AD34"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51.85</w:t>
            </w:r>
          </w:p>
        </w:tc>
        <w:tc>
          <w:tcPr>
            <w:tcW w:w="606" w:type="dxa"/>
            <w:shd w:val="clear" w:color="auto" w:fill="auto"/>
            <w:vAlign w:val="bottom"/>
          </w:tcPr>
          <w:p w14:paraId="5D687410"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195</w:t>
            </w:r>
          </w:p>
        </w:tc>
        <w:tc>
          <w:tcPr>
            <w:tcW w:w="857" w:type="dxa"/>
            <w:shd w:val="clear" w:color="auto" w:fill="auto"/>
            <w:vAlign w:val="bottom"/>
          </w:tcPr>
          <w:p w14:paraId="0B39714B"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42.48</w:t>
            </w:r>
          </w:p>
        </w:tc>
        <w:tc>
          <w:tcPr>
            <w:tcW w:w="993" w:type="dxa"/>
            <w:shd w:val="clear" w:color="auto" w:fill="auto"/>
            <w:vAlign w:val="bottom"/>
          </w:tcPr>
          <w:p w14:paraId="35BBF7CE"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3.37</w:t>
            </w:r>
          </w:p>
        </w:tc>
        <w:tc>
          <w:tcPr>
            <w:tcW w:w="708" w:type="dxa"/>
            <w:shd w:val="clear" w:color="auto" w:fill="auto"/>
            <w:vAlign w:val="bottom"/>
          </w:tcPr>
          <w:p w14:paraId="071E5E19"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1</w:t>
            </w:r>
          </w:p>
        </w:tc>
      </w:tr>
      <w:tr w:rsidR="000D7886" w:rsidRPr="00A9606E" w14:paraId="51A8C0E0" w14:textId="77777777" w:rsidTr="00E40FB3">
        <w:trPr>
          <w:jc w:val="center"/>
        </w:trPr>
        <w:tc>
          <w:tcPr>
            <w:tcW w:w="851" w:type="dxa"/>
            <w:shd w:val="clear" w:color="auto" w:fill="auto"/>
            <w:vAlign w:val="center"/>
          </w:tcPr>
          <w:p w14:paraId="07FFF833" w14:textId="6B9E75C3" w:rsidR="000D7886" w:rsidRPr="00A9606E" w:rsidRDefault="00412E40" w:rsidP="00412E40">
            <w:pPr>
              <w:tabs>
                <w:tab w:val="left" w:pos="2583"/>
                <w:tab w:val="left" w:pos="3061"/>
              </w:tabs>
              <w:spacing w:before="0" w:after="0" w:line="240" w:lineRule="auto"/>
              <w:ind w:firstLine="0"/>
              <w:contextualSpacing/>
              <w:jc w:val="center"/>
              <w:rPr>
                <w:szCs w:val="26"/>
              </w:rPr>
            </w:pPr>
            <w:r w:rsidRPr="00A9606E">
              <w:rPr>
                <w:szCs w:val="26"/>
              </w:rPr>
              <w:t>GP6</w:t>
            </w:r>
          </w:p>
        </w:tc>
        <w:tc>
          <w:tcPr>
            <w:tcW w:w="567" w:type="dxa"/>
            <w:shd w:val="clear" w:color="auto" w:fill="auto"/>
            <w:vAlign w:val="bottom"/>
          </w:tcPr>
          <w:p w14:paraId="01E16B96"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5</w:t>
            </w:r>
          </w:p>
        </w:tc>
        <w:tc>
          <w:tcPr>
            <w:tcW w:w="709" w:type="dxa"/>
            <w:shd w:val="clear" w:color="auto" w:fill="auto"/>
            <w:vAlign w:val="bottom"/>
          </w:tcPr>
          <w:p w14:paraId="3FE90FAA"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1.09</w:t>
            </w:r>
          </w:p>
        </w:tc>
        <w:tc>
          <w:tcPr>
            <w:tcW w:w="654" w:type="dxa"/>
            <w:shd w:val="clear" w:color="auto" w:fill="auto"/>
            <w:vAlign w:val="bottom"/>
          </w:tcPr>
          <w:p w14:paraId="6B0AD31C"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11</w:t>
            </w:r>
          </w:p>
        </w:tc>
        <w:tc>
          <w:tcPr>
            <w:tcW w:w="671" w:type="dxa"/>
            <w:shd w:val="clear" w:color="auto" w:fill="auto"/>
            <w:vAlign w:val="bottom"/>
          </w:tcPr>
          <w:p w14:paraId="1951CEAA"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2.40</w:t>
            </w:r>
          </w:p>
        </w:tc>
        <w:tc>
          <w:tcPr>
            <w:tcW w:w="520" w:type="dxa"/>
            <w:shd w:val="clear" w:color="auto" w:fill="auto"/>
            <w:vAlign w:val="bottom"/>
          </w:tcPr>
          <w:p w14:paraId="7271FC0A"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13</w:t>
            </w:r>
          </w:p>
        </w:tc>
        <w:tc>
          <w:tcPr>
            <w:tcW w:w="671" w:type="dxa"/>
            <w:shd w:val="clear" w:color="auto" w:fill="auto"/>
            <w:vAlign w:val="bottom"/>
          </w:tcPr>
          <w:p w14:paraId="19DEF2E3"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2.83</w:t>
            </w:r>
          </w:p>
        </w:tc>
        <w:tc>
          <w:tcPr>
            <w:tcW w:w="606" w:type="dxa"/>
            <w:shd w:val="clear" w:color="auto" w:fill="auto"/>
            <w:vAlign w:val="bottom"/>
          </w:tcPr>
          <w:p w14:paraId="1918ADA2"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229</w:t>
            </w:r>
          </w:p>
        </w:tc>
        <w:tc>
          <w:tcPr>
            <w:tcW w:w="801" w:type="dxa"/>
            <w:shd w:val="clear" w:color="auto" w:fill="auto"/>
            <w:vAlign w:val="bottom"/>
          </w:tcPr>
          <w:p w14:paraId="62C9D80C"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49.89</w:t>
            </w:r>
          </w:p>
        </w:tc>
        <w:tc>
          <w:tcPr>
            <w:tcW w:w="606" w:type="dxa"/>
            <w:shd w:val="clear" w:color="auto" w:fill="auto"/>
            <w:vAlign w:val="bottom"/>
          </w:tcPr>
          <w:p w14:paraId="74722709"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201</w:t>
            </w:r>
          </w:p>
        </w:tc>
        <w:tc>
          <w:tcPr>
            <w:tcW w:w="857" w:type="dxa"/>
            <w:shd w:val="clear" w:color="auto" w:fill="auto"/>
            <w:vAlign w:val="bottom"/>
          </w:tcPr>
          <w:p w14:paraId="5A508CF0" w14:textId="77777777" w:rsidR="000D7886" w:rsidRPr="00A9606E" w:rsidRDefault="000D7886" w:rsidP="000D7886">
            <w:pPr>
              <w:tabs>
                <w:tab w:val="left" w:pos="2583"/>
                <w:tab w:val="left" w:pos="3061"/>
              </w:tabs>
              <w:spacing w:before="0" w:after="0" w:line="240" w:lineRule="auto"/>
              <w:ind w:firstLine="0"/>
              <w:contextualSpacing/>
              <w:jc w:val="center"/>
              <w:rPr>
                <w:szCs w:val="26"/>
              </w:rPr>
            </w:pPr>
            <w:r w:rsidRPr="00A9606E">
              <w:rPr>
                <w:szCs w:val="26"/>
              </w:rPr>
              <w:t>43.79</w:t>
            </w:r>
          </w:p>
        </w:tc>
        <w:tc>
          <w:tcPr>
            <w:tcW w:w="993" w:type="dxa"/>
            <w:shd w:val="clear" w:color="auto" w:fill="auto"/>
            <w:vAlign w:val="bottom"/>
          </w:tcPr>
          <w:p w14:paraId="5F3BB903"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3.33</w:t>
            </w:r>
          </w:p>
        </w:tc>
        <w:tc>
          <w:tcPr>
            <w:tcW w:w="708" w:type="dxa"/>
            <w:shd w:val="clear" w:color="auto" w:fill="auto"/>
            <w:vAlign w:val="bottom"/>
          </w:tcPr>
          <w:p w14:paraId="1135A287" w14:textId="77777777" w:rsidR="000D7886" w:rsidRPr="00A9606E" w:rsidRDefault="000D7886" w:rsidP="000D7886">
            <w:pPr>
              <w:tabs>
                <w:tab w:val="left" w:pos="2583"/>
                <w:tab w:val="left" w:pos="3061"/>
              </w:tabs>
              <w:spacing w:before="0" w:after="0" w:line="240" w:lineRule="auto"/>
              <w:ind w:firstLine="0"/>
              <w:contextualSpacing/>
              <w:jc w:val="center"/>
              <w:rPr>
                <w:b/>
                <w:szCs w:val="26"/>
              </w:rPr>
            </w:pPr>
            <w:r w:rsidRPr="00A9606E">
              <w:rPr>
                <w:b/>
                <w:szCs w:val="26"/>
              </w:rPr>
              <w:t>3</w:t>
            </w:r>
          </w:p>
        </w:tc>
      </w:tr>
    </w:tbl>
    <w:p w14:paraId="06C8954E" w14:textId="77777777" w:rsidR="00CF5478" w:rsidRPr="00A9606E" w:rsidRDefault="00CF5478" w:rsidP="00CF5478">
      <w:pPr>
        <w:pStyle w:val="NormalWeb"/>
        <w:shd w:val="clear" w:color="auto" w:fill="FFFFFF"/>
        <w:spacing w:before="0" w:beforeAutospacing="0" w:after="0" w:afterAutospacing="0"/>
        <w:ind w:firstLine="709"/>
        <w:contextualSpacing/>
        <w:rPr>
          <w:b/>
          <w:bCs/>
          <w:sz w:val="26"/>
          <w:szCs w:val="26"/>
        </w:rPr>
      </w:pPr>
    </w:p>
    <w:p w14:paraId="45C3C295" w14:textId="332AC7FF" w:rsidR="00371257" w:rsidRPr="00A9606E" w:rsidRDefault="00371257" w:rsidP="002D5926">
      <w:pPr>
        <w:pStyle w:val="NormalWeb"/>
        <w:shd w:val="clear" w:color="auto" w:fill="FFFFFF"/>
        <w:spacing w:before="0" w:beforeAutospacing="0" w:after="0" w:afterAutospacing="0" w:line="324" w:lineRule="auto"/>
        <w:ind w:firstLine="709"/>
        <w:contextualSpacing/>
        <w:rPr>
          <w:bCs/>
          <w:sz w:val="26"/>
          <w:szCs w:val="26"/>
        </w:rPr>
      </w:pPr>
      <w:r w:rsidRPr="00A9606E">
        <w:rPr>
          <w:bCs/>
          <w:sz w:val="26"/>
          <w:szCs w:val="26"/>
        </w:rPr>
        <w:t>Nhận xét: Dựa vào bảng 3.3 về kết quả khảo nghiệm tính khả thi của các giải pháp đã đề xuất cho thấy:</w:t>
      </w:r>
    </w:p>
    <w:p w14:paraId="024F28FE" w14:textId="0B679C29" w:rsidR="00B3519E" w:rsidRPr="00A9606E" w:rsidRDefault="00B3519E" w:rsidP="002D5926">
      <w:pPr>
        <w:shd w:val="clear" w:color="auto" w:fill="FFFFFF"/>
        <w:spacing w:after="0" w:line="324" w:lineRule="auto"/>
        <w:ind w:firstLine="706"/>
        <w:contextualSpacing/>
        <w:rPr>
          <w:rFonts w:eastAsia="Times New Roman"/>
          <w:szCs w:val="26"/>
        </w:rPr>
      </w:pPr>
      <w:r w:rsidRPr="00A9606E">
        <w:rPr>
          <w:i/>
          <w:szCs w:val="26"/>
        </w:rPr>
        <w:t>Giải pháp 1:</w:t>
      </w:r>
      <w:r w:rsidRPr="00A9606E">
        <w:rPr>
          <w:szCs w:val="26"/>
        </w:rPr>
        <w:t xml:space="preserve"> “</w:t>
      </w:r>
      <w:r w:rsidR="007B405C" w:rsidRPr="00A9606E">
        <w:rPr>
          <w:szCs w:val="26"/>
        </w:rPr>
        <w:t>Chỉ đạo t</w:t>
      </w:r>
      <w:r w:rsidRPr="00A9606E">
        <w:rPr>
          <w:szCs w:val="26"/>
        </w:rPr>
        <w:t>hiết lập quy trình quản lý hoạt động xây dựng văn hóa THPT trong bối cảnh đổi mới giáo dục hiện nay”,</w:t>
      </w:r>
      <w:r w:rsidRPr="00A9606E">
        <w:rPr>
          <w:b/>
          <w:szCs w:val="26"/>
        </w:rPr>
        <w:t xml:space="preserve"> </w:t>
      </w:r>
      <w:r w:rsidRPr="00A9606E">
        <w:rPr>
          <w:rFonts w:eastAsia="Times New Roman"/>
          <w:szCs w:val="26"/>
        </w:rPr>
        <w:t xml:space="preserve">có 91,72% cho rằng giải pháp là khả thi và rất khả thi. Tuy nhiên, vẫn còn một lượng nhỏ đánh giá không khả thi hoặc ít khả thi, điều đó cho thấy nếu triển khai giải pháp này trong thực tế sẽ gặp một số khó khăn nhỏ, nhưng vẫn được đánh giá là giải pháp đem lại hiệu quả cao trong công tác </w:t>
      </w:r>
      <w:r w:rsidRPr="00A9606E">
        <w:rPr>
          <w:szCs w:val="26"/>
        </w:rPr>
        <w:t xml:space="preserve">quản lý hoạt động xây dựng văn hóa </w:t>
      </w:r>
      <w:r w:rsidRPr="00A9606E">
        <w:rPr>
          <w:rFonts w:eastAsia="Times New Roman"/>
          <w:szCs w:val="26"/>
        </w:rPr>
        <w:t>THPT.</w:t>
      </w:r>
    </w:p>
    <w:p w14:paraId="020CB622" w14:textId="11C8965D" w:rsidR="00371257" w:rsidRPr="00A9606E" w:rsidRDefault="00371257" w:rsidP="002D5926">
      <w:pPr>
        <w:pStyle w:val="NormalWeb"/>
        <w:shd w:val="clear" w:color="auto" w:fill="FFFFFF"/>
        <w:spacing w:before="0" w:beforeAutospacing="0" w:after="0" w:afterAutospacing="0" w:line="324" w:lineRule="auto"/>
        <w:ind w:firstLine="709"/>
        <w:contextualSpacing/>
        <w:rPr>
          <w:bCs/>
          <w:sz w:val="26"/>
          <w:szCs w:val="26"/>
        </w:rPr>
      </w:pPr>
      <w:r w:rsidRPr="00A9606E">
        <w:rPr>
          <w:i/>
          <w:sz w:val="26"/>
          <w:szCs w:val="26"/>
        </w:rPr>
        <w:t xml:space="preserve">Giải pháp </w:t>
      </w:r>
      <w:r w:rsidR="00B3519E" w:rsidRPr="00A9606E">
        <w:rPr>
          <w:i/>
          <w:sz w:val="26"/>
          <w:szCs w:val="26"/>
        </w:rPr>
        <w:t>2</w:t>
      </w:r>
      <w:r w:rsidRPr="00A9606E">
        <w:rPr>
          <w:i/>
          <w:sz w:val="26"/>
          <w:szCs w:val="26"/>
        </w:rPr>
        <w:t>:</w:t>
      </w:r>
      <w:r w:rsidRPr="00A9606E">
        <w:rPr>
          <w:sz w:val="26"/>
          <w:szCs w:val="26"/>
        </w:rPr>
        <w:t xml:space="preserve"> “</w:t>
      </w:r>
      <w:r w:rsidR="00F60ADA" w:rsidRPr="00A9606E">
        <w:rPr>
          <w:sz w:val="26"/>
          <w:szCs w:val="26"/>
        </w:rPr>
        <w:t xml:space="preserve">Chỉ đạo </w:t>
      </w:r>
      <w:r w:rsidR="007B405C" w:rsidRPr="00A9606E">
        <w:rPr>
          <w:sz w:val="26"/>
          <w:szCs w:val="26"/>
        </w:rPr>
        <w:t>x</w:t>
      </w:r>
      <w:r w:rsidRPr="00A9606E">
        <w:rPr>
          <w:sz w:val="26"/>
          <w:szCs w:val="26"/>
        </w:rPr>
        <w:t xml:space="preserve">ây dựng chiến lược phát triển </w:t>
      </w:r>
      <w:r w:rsidR="00570624" w:rsidRPr="00A9606E">
        <w:rPr>
          <w:sz w:val="26"/>
          <w:szCs w:val="26"/>
        </w:rPr>
        <w:t>văn hóa nhà trường</w:t>
      </w:r>
      <w:r w:rsidRPr="00A9606E">
        <w:rPr>
          <w:sz w:val="26"/>
          <w:szCs w:val="26"/>
        </w:rPr>
        <w:t xml:space="preserve"> THPT trong bối cảnh đổi mới giáo dục hiện nay”, </w:t>
      </w:r>
      <w:r w:rsidRPr="00A9606E">
        <w:rPr>
          <w:bCs/>
          <w:sz w:val="26"/>
          <w:szCs w:val="26"/>
        </w:rPr>
        <w:t>kết quả không có đối tượng nào chọn không khả thi và bình thường. Tuy nhiên, giải pháp này được đánh giá là ít khả thi nhất trong 06 giải pháp nêu trên, nhưng vẫn chiếm tỉ lệ 90,63 % khả thi và rất khả thi. Do vậy, giải pháp vẫn được đề xuất triển khai áp dụng.</w:t>
      </w:r>
    </w:p>
    <w:p w14:paraId="3CB3EE53" w14:textId="573D1785" w:rsidR="00371257" w:rsidRPr="00A9606E" w:rsidRDefault="00371257" w:rsidP="002D5926">
      <w:pPr>
        <w:pStyle w:val="NormalWeb"/>
        <w:shd w:val="clear" w:color="auto" w:fill="FFFFFF"/>
        <w:spacing w:before="0" w:beforeAutospacing="0" w:after="0" w:afterAutospacing="0" w:line="324" w:lineRule="auto"/>
        <w:ind w:firstLine="709"/>
        <w:contextualSpacing/>
        <w:rPr>
          <w:sz w:val="26"/>
          <w:szCs w:val="26"/>
        </w:rPr>
      </w:pPr>
      <w:r w:rsidRPr="00A9606E">
        <w:rPr>
          <w:i/>
          <w:sz w:val="26"/>
          <w:szCs w:val="26"/>
        </w:rPr>
        <w:t xml:space="preserve">Giải pháp </w:t>
      </w:r>
      <w:r w:rsidR="00B3519E" w:rsidRPr="00A9606E">
        <w:rPr>
          <w:i/>
          <w:sz w:val="26"/>
          <w:szCs w:val="26"/>
        </w:rPr>
        <w:t>3</w:t>
      </w:r>
      <w:r w:rsidRPr="00A9606E">
        <w:rPr>
          <w:i/>
          <w:sz w:val="26"/>
          <w:szCs w:val="26"/>
        </w:rPr>
        <w:t>:</w:t>
      </w:r>
      <w:r w:rsidRPr="00A9606E">
        <w:rPr>
          <w:sz w:val="26"/>
          <w:szCs w:val="26"/>
        </w:rPr>
        <w:t xml:space="preserve"> “</w:t>
      </w:r>
      <w:r w:rsidR="004C7B58" w:rsidRPr="00A9606E">
        <w:rPr>
          <w:sz w:val="26"/>
          <w:szCs w:val="26"/>
        </w:rPr>
        <w:t>Tổ chức x</w:t>
      </w:r>
      <w:r w:rsidRPr="00A9606E">
        <w:rPr>
          <w:sz w:val="26"/>
          <w:szCs w:val="26"/>
        </w:rPr>
        <w:t xml:space="preserve">ây dựng bộ tiêu chí </w:t>
      </w:r>
      <w:r w:rsidR="00570624" w:rsidRPr="00A9606E">
        <w:rPr>
          <w:sz w:val="26"/>
          <w:szCs w:val="26"/>
        </w:rPr>
        <w:t>văn hóa nhà trường</w:t>
      </w:r>
      <w:r w:rsidRPr="00A9606E">
        <w:rPr>
          <w:sz w:val="26"/>
          <w:szCs w:val="26"/>
        </w:rPr>
        <w:t xml:space="preserve"> THPT trong bối cảnh đổi mới giáo dục hiện nay”, tổng số khả thi và rất khả thi chiếm 92,16%, nghĩa là khi áp dụng bộ tiêu chuẩn đánh giá VHNT vào thực tiễn sẽ có tính khả thi cao, tuy nhiên sẽ vẫn còn một số khó khăn, trở ngại.</w:t>
      </w:r>
    </w:p>
    <w:p w14:paraId="5DCAB3EE" w14:textId="5DBC29D3" w:rsidR="00371257" w:rsidRPr="00A9606E" w:rsidRDefault="00371257" w:rsidP="002D5926">
      <w:pPr>
        <w:pStyle w:val="NormalWeb"/>
        <w:shd w:val="clear" w:color="auto" w:fill="FFFFFF"/>
        <w:spacing w:before="0" w:beforeAutospacing="0" w:after="0" w:afterAutospacing="0" w:line="324" w:lineRule="auto"/>
        <w:ind w:firstLine="709"/>
        <w:contextualSpacing/>
        <w:rPr>
          <w:bCs/>
          <w:sz w:val="26"/>
          <w:szCs w:val="26"/>
        </w:rPr>
      </w:pPr>
      <w:r w:rsidRPr="00A9606E">
        <w:rPr>
          <w:i/>
          <w:sz w:val="26"/>
          <w:szCs w:val="26"/>
        </w:rPr>
        <w:t xml:space="preserve">Giải pháp </w:t>
      </w:r>
      <w:r w:rsidR="00B3519E" w:rsidRPr="00A9606E">
        <w:rPr>
          <w:i/>
          <w:sz w:val="26"/>
          <w:szCs w:val="26"/>
        </w:rPr>
        <w:t>4</w:t>
      </w:r>
      <w:r w:rsidRPr="00A9606E">
        <w:rPr>
          <w:i/>
          <w:sz w:val="26"/>
          <w:szCs w:val="26"/>
        </w:rPr>
        <w:t>:</w:t>
      </w:r>
      <w:r w:rsidRPr="00A9606E">
        <w:rPr>
          <w:sz w:val="26"/>
          <w:szCs w:val="26"/>
        </w:rPr>
        <w:t xml:space="preserve"> “Tổ chức các hoạt động truyền thông nâng cao nhận thức và tăng cường sự phối hợp giữa các lực lượng trong và ngoài nhà trường trong </w:t>
      </w:r>
      <w:r w:rsidR="00570624" w:rsidRPr="00A9606E">
        <w:rPr>
          <w:sz w:val="26"/>
          <w:szCs w:val="26"/>
        </w:rPr>
        <w:t>hoạt động xây dựng</w:t>
      </w:r>
      <w:r w:rsidRPr="00A9606E">
        <w:rPr>
          <w:sz w:val="26"/>
          <w:szCs w:val="26"/>
        </w:rPr>
        <w:t xml:space="preserve"> VHNT”, </w:t>
      </w:r>
      <w:r w:rsidRPr="00A9606E">
        <w:rPr>
          <w:bCs/>
          <w:sz w:val="26"/>
          <w:szCs w:val="26"/>
        </w:rPr>
        <w:t xml:space="preserve">số phiếu chọn không khả thi chiếm </w:t>
      </w:r>
      <w:r w:rsidRPr="00A9606E">
        <w:rPr>
          <w:sz w:val="26"/>
          <w:szCs w:val="26"/>
        </w:rPr>
        <w:t>0,87</w:t>
      </w:r>
      <w:r w:rsidRPr="00A9606E">
        <w:rPr>
          <w:bCs/>
          <w:sz w:val="26"/>
          <w:szCs w:val="26"/>
        </w:rPr>
        <w:t xml:space="preserve">%; ít khả thi 1,96%; bình thường 3,49%; 93,68% khả thi và rất khả thi. Đây là giải pháp được đánh giá là khả thi đứng thứ nhất trong 06 giải pháp được đưa ra. Nếu tổ chức các </w:t>
      </w:r>
      <w:r w:rsidRPr="00A9606E">
        <w:rPr>
          <w:bCs/>
          <w:sz w:val="26"/>
          <w:szCs w:val="26"/>
        </w:rPr>
        <w:lastRenderedPageBreak/>
        <w:t xml:space="preserve">hoạt động </w:t>
      </w:r>
      <w:r w:rsidRPr="00A9606E">
        <w:rPr>
          <w:sz w:val="26"/>
          <w:szCs w:val="26"/>
        </w:rPr>
        <w:t xml:space="preserve">động truyền thông nâng cao nhận thức và tăng cường sự phối hợp giữa các lực lượng trong và ngoài nhà trường trong </w:t>
      </w:r>
      <w:r w:rsidR="009734A4" w:rsidRPr="00A9606E">
        <w:rPr>
          <w:sz w:val="26"/>
          <w:szCs w:val="26"/>
        </w:rPr>
        <w:t>hoạt động xây dựng</w:t>
      </w:r>
      <w:r w:rsidRPr="00A9606E">
        <w:rPr>
          <w:sz w:val="26"/>
          <w:szCs w:val="26"/>
        </w:rPr>
        <w:t xml:space="preserve"> VHNT</w:t>
      </w:r>
      <w:r w:rsidRPr="00A9606E">
        <w:rPr>
          <w:bCs/>
          <w:sz w:val="26"/>
          <w:szCs w:val="26"/>
        </w:rPr>
        <w:t xml:space="preserve"> được triển khai rộng rãi sẽ nâng cao hiệu quả khi thực hiện các giải pháp tiếp theo. </w:t>
      </w:r>
    </w:p>
    <w:p w14:paraId="446590C5" w14:textId="169D5BB2" w:rsidR="00371257" w:rsidRPr="00A9606E" w:rsidRDefault="00371257" w:rsidP="002D5926">
      <w:pPr>
        <w:pStyle w:val="NormalWeb"/>
        <w:shd w:val="clear" w:color="auto" w:fill="FFFFFF"/>
        <w:spacing w:before="0" w:beforeAutospacing="0" w:after="0" w:afterAutospacing="0" w:line="324" w:lineRule="auto"/>
        <w:ind w:firstLine="709"/>
        <w:contextualSpacing/>
        <w:rPr>
          <w:bCs/>
          <w:sz w:val="26"/>
          <w:szCs w:val="26"/>
        </w:rPr>
      </w:pPr>
      <w:r w:rsidRPr="00A9606E">
        <w:rPr>
          <w:i/>
          <w:sz w:val="26"/>
          <w:szCs w:val="26"/>
        </w:rPr>
        <w:t xml:space="preserve">Giải pháp </w:t>
      </w:r>
      <w:r w:rsidR="00B3519E" w:rsidRPr="00A9606E">
        <w:rPr>
          <w:i/>
          <w:sz w:val="26"/>
          <w:szCs w:val="26"/>
        </w:rPr>
        <w:t>5</w:t>
      </w:r>
      <w:r w:rsidRPr="00A9606E">
        <w:rPr>
          <w:i/>
          <w:sz w:val="26"/>
          <w:szCs w:val="26"/>
        </w:rPr>
        <w:t>:</w:t>
      </w:r>
      <w:r w:rsidRPr="00A9606E">
        <w:rPr>
          <w:sz w:val="26"/>
          <w:szCs w:val="26"/>
        </w:rPr>
        <w:t xml:space="preserve"> “Tổ chức bồi dưỡng kỹ năng triển khai các </w:t>
      </w:r>
      <w:r w:rsidR="009734A4" w:rsidRPr="00A9606E">
        <w:rPr>
          <w:sz w:val="26"/>
          <w:szCs w:val="26"/>
        </w:rPr>
        <w:t>hoạt động xây dựng</w:t>
      </w:r>
      <w:r w:rsidRPr="00A9606E">
        <w:rPr>
          <w:sz w:val="26"/>
          <w:szCs w:val="26"/>
        </w:rPr>
        <w:t xml:space="preserve"> </w:t>
      </w:r>
      <w:r w:rsidR="001001D2" w:rsidRPr="00A9606E">
        <w:rPr>
          <w:sz w:val="26"/>
          <w:szCs w:val="26"/>
        </w:rPr>
        <w:t>VHNT</w:t>
      </w:r>
      <w:r w:rsidRPr="00A9606E">
        <w:rPr>
          <w:sz w:val="26"/>
          <w:szCs w:val="26"/>
        </w:rPr>
        <w:t xml:space="preserve"> cho đội ngũ </w:t>
      </w:r>
      <w:r w:rsidR="001F6281" w:rsidRPr="00A9606E">
        <w:rPr>
          <w:sz w:val="26"/>
          <w:szCs w:val="26"/>
        </w:rPr>
        <w:t>GV</w:t>
      </w:r>
      <w:r w:rsidR="00F60ADA" w:rsidRPr="00A9606E">
        <w:rPr>
          <w:sz w:val="26"/>
          <w:szCs w:val="26"/>
        </w:rPr>
        <w:t xml:space="preserve"> THPT</w:t>
      </w:r>
      <w:r w:rsidRPr="00A9606E">
        <w:rPr>
          <w:sz w:val="26"/>
          <w:szCs w:val="26"/>
        </w:rPr>
        <w:t xml:space="preserve">”, </w:t>
      </w:r>
      <w:r w:rsidRPr="00A9606E">
        <w:rPr>
          <w:bCs/>
          <w:sz w:val="26"/>
          <w:szCs w:val="26"/>
        </w:rPr>
        <w:t xml:space="preserve">không có số phiếu đánh giá nào là không khả thi hay ít khả thi, tỉ lệ 94,34% đánh giá lựa chọn khả thi và rất khả thi. Dựa vào số phiếu, có thể đánh giá giải pháp này khi triển khai trong thực tế là có tính khả thi cao cao nhất, nếu áp dụng giải pháp này sẽ là cơ sở quan trọng, tạo tiền đề cho công tác </w:t>
      </w:r>
      <w:r w:rsidR="00EB12FD" w:rsidRPr="00A9606E">
        <w:rPr>
          <w:bCs/>
          <w:sz w:val="26"/>
          <w:szCs w:val="26"/>
        </w:rPr>
        <w:t>QL</w:t>
      </w:r>
      <w:r w:rsidRPr="00A9606E">
        <w:rPr>
          <w:bCs/>
          <w:sz w:val="26"/>
          <w:szCs w:val="26"/>
        </w:rPr>
        <w:t xml:space="preserve"> </w:t>
      </w:r>
      <w:r w:rsidR="009734A4" w:rsidRPr="00A9606E">
        <w:rPr>
          <w:bCs/>
          <w:sz w:val="26"/>
          <w:szCs w:val="26"/>
        </w:rPr>
        <w:t>hoạt động xây dựng</w:t>
      </w:r>
      <w:r w:rsidRPr="00A9606E">
        <w:rPr>
          <w:bCs/>
          <w:sz w:val="26"/>
          <w:szCs w:val="26"/>
        </w:rPr>
        <w:t xml:space="preserve"> VHNT được hiệu quả. Luận án dựa trên căn cứ này để đưa Giải pháp 1 vào thử nghiệm thực tế.</w:t>
      </w:r>
    </w:p>
    <w:p w14:paraId="4AE34ADB" w14:textId="77777777" w:rsidR="00BA459A" w:rsidRPr="00A9606E" w:rsidRDefault="00371257" w:rsidP="002D5926">
      <w:pPr>
        <w:pStyle w:val="NormalWeb"/>
        <w:shd w:val="clear" w:color="auto" w:fill="FFFFFF"/>
        <w:spacing w:before="0" w:beforeAutospacing="0" w:after="0" w:afterAutospacing="0" w:line="324" w:lineRule="auto"/>
        <w:ind w:firstLine="709"/>
        <w:contextualSpacing/>
        <w:rPr>
          <w:bCs/>
          <w:spacing w:val="2"/>
          <w:sz w:val="26"/>
          <w:szCs w:val="26"/>
        </w:rPr>
      </w:pPr>
      <w:r w:rsidRPr="00A9606E">
        <w:rPr>
          <w:i/>
          <w:sz w:val="26"/>
          <w:szCs w:val="26"/>
        </w:rPr>
        <w:t xml:space="preserve">Giải pháp </w:t>
      </w:r>
      <w:r w:rsidR="00B3519E" w:rsidRPr="00A9606E">
        <w:rPr>
          <w:i/>
          <w:sz w:val="26"/>
          <w:szCs w:val="26"/>
        </w:rPr>
        <w:t>6</w:t>
      </w:r>
      <w:r w:rsidRPr="00A9606E">
        <w:rPr>
          <w:i/>
          <w:szCs w:val="26"/>
        </w:rPr>
        <w:t>:</w:t>
      </w:r>
      <w:r w:rsidRPr="00A9606E">
        <w:rPr>
          <w:sz w:val="26"/>
          <w:szCs w:val="26"/>
        </w:rPr>
        <w:t xml:space="preserve"> “</w:t>
      </w:r>
      <w:r w:rsidR="007B405C" w:rsidRPr="00A9606E">
        <w:rPr>
          <w:sz w:val="26"/>
          <w:szCs w:val="26"/>
        </w:rPr>
        <w:t>Tổ chức x</w:t>
      </w:r>
      <w:r w:rsidRPr="00A9606E">
        <w:rPr>
          <w:sz w:val="26"/>
          <w:szCs w:val="26"/>
        </w:rPr>
        <w:t xml:space="preserve">ây dựng không gian </w:t>
      </w:r>
      <w:r w:rsidR="009734A4" w:rsidRPr="00A9606E">
        <w:rPr>
          <w:sz w:val="26"/>
          <w:szCs w:val="26"/>
        </w:rPr>
        <w:t>hoạt động xây dựng</w:t>
      </w:r>
      <w:r w:rsidRPr="00A9606E">
        <w:rPr>
          <w:sz w:val="26"/>
          <w:szCs w:val="26"/>
        </w:rPr>
        <w:t xml:space="preserve"> THPT trong bối cảnh đổi mới giáo dục hiện nay”,</w:t>
      </w:r>
      <w:r w:rsidRPr="00A9606E">
        <w:rPr>
          <w:b/>
          <w:sz w:val="26"/>
          <w:szCs w:val="26"/>
        </w:rPr>
        <w:t xml:space="preserve"> </w:t>
      </w:r>
      <w:r w:rsidRPr="00A9606E">
        <w:rPr>
          <w:bCs/>
          <w:spacing w:val="2"/>
          <w:sz w:val="26"/>
          <w:szCs w:val="26"/>
        </w:rPr>
        <w:t>kết quả khảo nghiệm cho thấy có</w:t>
      </w:r>
      <w:r w:rsidRPr="00A9606E">
        <w:rPr>
          <w:spacing w:val="2"/>
          <w:sz w:val="26"/>
          <w:szCs w:val="26"/>
        </w:rPr>
        <w:t xml:space="preserve"> 93,68% là khả thi và rất khả thi</w:t>
      </w:r>
      <w:r w:rsidRPr="00A9606E">
        <w:rPr>
          <w:bCs/>
          <w:spacing w:val="2"/>
          <w:sz w:val="26"/>
          <w:szCs w:val="26"/>
        </w:rPr>
        <w:t xml:space="preserve">. Theo số liệu đánh giá, đây là giải pháp có tính khả thi cao thứ hai đứng cùng với giải pháp </w:t>
      </w:r>
      <w:r w:rsidR="004A487F" w:rsidRPr="00A9606E">
        <w:rPr>
          <w:bCs/>
          <w:spacing w:val="2"/>
          <w:sz w:val="26"/>
          <w:szCs w:val="26"/>
        </w:rPr>
        <w:t>4</w:t>
      </w:r>
      <w:r w:rsidRPr="00A9606E">
        <w:rPr>
          <w:bCs/>
          <w:spacing w:val="2"/>
          <w:sz w:val="26"/>
          <w:szCs w:val="26"/>
        </w:rPr>
        <w:t xml:space="preserve"> bởi việc xây dựng khuôn viên, cảnh quan nhà trường luôn được thực hiện hàng ngày, cơ sở vật chất khi được tăng cường sẽ tạo điều kiện cho triển khai nhiều hoạt động phát triển VHNT, tuy nhiên nếu xây dựng không gian văn hóa ứng xử trong nhà trường cũng như trên không gian mạng Internet hiện nạy cũng sẽ gặp một số khó khăn nhỏ.</w:t>
      </w:r>
    </w:p>
    <w:p w14:paraId="744F4220" w14:textId="44820414" w:rsidR="00412E40" w:rsidRPr="00A9606E" w:rsidRDefault="00412E40" w:rsidP="00BA459A">
      <w:pPr>
        <w:pStyle w:val="NormalWeb"/>
        <w:shd w:val="clear" w:color="auto" w:fill="FFFFFF"/>
        <w:spacing w:before="0" w:beforeAutospacing="0" w:after="0" w:afterAutospacing="0" w:line="312" w:lineRule="auto"/>
        <w:ind w:firstLine="0"/>
        <w:contextualSpacing/>
        <w:rPr>
          <w:noProof/>
          <w:szCs w:val="26"/>
        </w:rPr>
      </w:pPr>
      <w:r w:rsidRPr="00A9606E">
        <w:rPr>
          <w:bCs/>
          <w:noProof/>
          <w:sz w:val="26"/>
          <w:szCs w:val="26"/>
        </w:rPr>
        <w:drawing>
          <wp:inline distT="0" distB="0" distL="0" distR="0" wp14:anchorId="1DF58444" wp14:editId="596ABDAD">
            <wp:extent cx="5580380" cy="2455545"/>
            <wp:effectExtent l="0" t="0" r="127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80380" cy="2455545"/>
                    </a:xfrm>
                    <a:prstGeom prst="rect">
                      <a:avLst/>
                    </a:prstGeom>
                  </pic:spPr>
                </pic:pic>
              </a:graphicData>
            </a:graphic>
          </wp:inline>
        </w:drawing>
      </w:r>
    </w:p>
    <w:p w14:paraId="7E446D7F" w14:textId="4AE142EA" w:rsidR="00371257" w:rsidRPr="00A9606E" w:rsidRDefault="00371257" w:rsidP="00371257">
      <w:pPr>
        <w:pStyle w:val="6a"/>
        <w:spacing w:line="312" w:lineRule="auto"/>
        <w:contextualSpacing/>
        <w:rPr>
          <w:b w:val="0"/>
          <w:sz w:val="26"/>
          <w:szCs w:val="26"/>
        </w:rPr>
      </w:pPr>
      <w:bookmarkStart w:id="1514" w:name="_Toc132631741"/>
      <w:bookmarkStart w:id="1515" w:name="_Toc152741270"/>
      <w:bookmarkStart w:id="1516" w:name="_Toc154309920"/>
      <w:r w:rsidRPr="00A9606E">
        <w:rPr>
          <w:sz w:val="26"/>
          <w:szCs w:val="26"/>
        </w:rPr>
        <w:t xml:space="preserve">Biểu đồ 3.3. Đánh giá mức độ khả thi theo thứ bậc </w:t>
      </w:r>
      <w:r w:rsidR="00A34A88" w:rsidRPr="00A9606E">
        <w:rPr>
          <w:sz w:val="26"/>
          <w:szCs w:val="26"/>
        </w:rPr>
        <w:t>t</w:t>
      </w:r>
      <w:r w:rsidRPr="00A9606E">
        <w:rPr>
          <w:sz w:val="26"/>
          <w:szCs w:val="26"/>
        </w:rPr>
        <w:t>rung bình</w:t>
      </w:r>
      <w:bookmarkEnd w:id="1514"/>
      <w:bookmarkEnd w:id="1515"/>
      <w:bookmarkEnd w:id="1516"/>
    </w:p>
    <w:p w14:paraId="09A3B4F3" w14:textId="77777777" w:rsidR="00BA459A" w:rsidRPr="00A9606E" w:rsidRDefault="00371257" w:rsidP="00BA459A">
      <w:pPr>
        <w:pStyle w:val="NormalWeb"/>
        <w:shd w:val="clear" w:color="auto" w:fill="FFFFFF"/>
        <w:spacing w:before="0" w:beforeAutospacing="0" w:after="0" w:afterAutospacing="0" w:line="312" w:lineRule="auto"/>
        <w:ind w:firstLine="709"/>
        <w:contextualSpacing/>
        <w:rPr>
          <w:bCs/>
          <w:sz w:val="26"/>
          <w:szCs w:val="26"/>
        </w:rPr>
      </w:pPr>
      <w:r w:rsidRPr="00A9606E">
        <w:rPr>
          <w:bCs/>
          <w:sz w:val="26"/>
          <w:szCs w:val="26"/>
        </w:rPr>
        <w:t xml:space="preserve">Theo cách tính điểm trung bình, mức điểm trung bình của các giải pháp dao động từ 3,19 đến 3,37. Đây là mức độ điểm khá cao, trong đó giải pháp được đánh giá khả thi nhất là giải pháp </w:t>
      </w:r>
      <w:r w:rsidR="004A487F" w:rsidRPr="00A9606E">
        <w:rPr>
          <w:bCs/>
          <w:sz w:val="26"/>
          <w:szCs w:val="26"/>
        </w:rPr>
        <w:t>5</w:t>
      </w:r>
      <w:r w:rsidRPr="00A9606E">
        <w:rPr>
          <w:bCs/>
          <w:sz w:val="26"/>
          <w:szCs w:val="26"/>
        </w:rPr>
        <w:t xml:space="preserve">, còn giải pháp được cho là có mức độ khả thi thấp nhất là giải pháp </w:t>
      </w:r>
      <w:r w:rsidR="004A487F" w:rsidRPr="00A9606E">
        <w:rPr>
          <w:bCs/>
          <w:sz w:val="26"/>
          <w:szCs w:val="26"/>
        </w:rPr>
        <w:t>1</w:t>
      </w:r>
      <w:r w:rsidRPr="00A9606E">
        <w:rPr>
          <w:bCs/>
          <w:sz w:val="26"/>
          <w:szCs w:val="26"/>
        </w:rPr>
        <w:t xml:space="preserve">. </w:t>
      </w:r>
      <w:bookmarkStart w:id="1517" w:name="_Toc132631742"/>
    </w:p>
    <w:p w14:paraId="63C36332" w14:textId="74B61DD7" w:rsidR="0065439C" w:rsidRPr="00A9606E" w:rsidRDefault="0065439C" w:rsidP="00BA459A">
      <w:pPr>
        <w:pStyle w:val="NormalWeb"/>
        <w:shd w:val="clear" w:color="auto" w:fill="FFFFFF"/>
        <w:spacing w:before="0" w:beforeAutospacing="0" w:after="0" w:afterAutospacing="0" w:line="312" w:lineRule="auto"/>
        <w:ind w:firstLine="0"/>
        <w:contextualSpacing/>
        <w:jc w:val="center"/>
        <w:rPr>
          <w:sz w:val="26"/>
          <w:szCs w:val="26"/>
        </w:rPr>
      </w:pPr>
      <w:r w:rsidRPr="00A9606E">
        <w:rPr>
          <w:bCs/>
          <w:noProof/>
          <w:spacing w:val="-4"/>
          <w:sz w:val="26"/>
          <w:szCs w:val="26"/>
        </w:rPr>
        <w:lastRenderedPageBreak/>
        <w:drawing>
          <wp:inline distT="0" distB="0" distL="0" distR="0" wp14:anchorId="5276D7CF" wp14:editId="39B5B0F7">
            <wp:extent cx="5267459" cy="304927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69867" cy="3050664"/>
                    </a:xfrm>
                    <a:prstGeom prst="rect">
                      <a:avLst/>
                    </a:prstGeom>
                  </pic:spPr>
                </pic:pic>
              </a:graphicData>
            </a:graphic>
          </wp:inline>
        </w:drawing>
      </w:r>
    </w:p>
    <w:p w14:paraId="40F948FC" w14:textId="4D1CC521" w:rsidR="00371257" w:rsidRPr="00A9606E" w:rsidRDefault="00371257" w:rsidP="00371257">
      <w:pPr>
        <w:pStyle w:val="6a"/>
        <w:spacing w:line="312" w:lineRule="auto"/>
        <w:contextualSpacing/>
        <w:rPr>
          <w:sz w:val="26"/>
          <w:szCs w:val="26"/>
        </w:rPr>
      </w:pPr>
      <w:bookmarkStart w:id="1518" w:name="_Toc152741271"/>
      <w:bookmarkStart w:id="1519" w:name="_Toc154309921"/>
      <w:r w:rsidRPr="00A9606E">
        <w:rPr>
          <w:sz w:val="26"/>
          <w:szCs w:val="26"/>
        </w:rPr>
        <w:t>Biểu đồ 3.4. Đánh giá mức độ</w:t>
      </w:r>
      <w:r w:rsidR="003306E8" w:rsidRPr="00A9606E">
        <w:rPr>
          <w:sz w:val="26"/>
          <w:szCs w:val="26"/>
        </w:rPr>
        <w:t xml:space="preserve"> k</w:t>
      </w:r>
      <w:r w:rsidRPr="00A9606E">
        <w:rPr>
          <w:sz w:val="26"/>
          <w:szCs w:val="26"/>
        </w:rPr>
        <w:t>hả</w:t>
      </w:r>
      <w:r w:rsidR="003306E8" w:rsidRPr="00A9606E">
        <w:rPr>
          <w:sz w:val="26"/>
          <w:szCs w:val="26"/>
        </w:rPr>
        <w:t xml:space="preserve"> thi và r</w:t>
      </w:r>
      <w:r w:rsidRPr="00A9606E">
        <w:rPr>
          <w:sz w:val="26"/>
          <w:szCs w:val="26"/>
        </w:rPr>
        <w:t>ất khả thi của các giải pháp</w:t>
      </w:r>
      <w:bookmarkEnd w:id="1517"/>
      <w:bookmarkEnd w:id="1518"/>
      <w:bookmarkEnd w:id="1519"/>
    </w:p>
    <w:p w14:paraId="3671B02F" w14:textId="08CF10BA" w:rsidR="00371257" w:rsidRPr="00A9606E" w:rsidRDefault="00371257" w:rsidP="00371257">
      <w:pPr>
        <w:pStyle w:val="NormalWeb"/>
        <w:shd w:val="clear" w:color="auto" w:fill="FFFFFF"/>
        <w:spacing w:before="0" w:beforeAutospacing="0" w:after="0" w:afterAutospacing="0" w:line="312" w:lineRule="auto"/>
        <w:ind w:firstLine="709"/>
        <w:contextualSpacing/>
        <w:rPr>
          <w:bCs/>
          <w:spacing w:val="-4"/>
          <w:sz w:val="26"/>
          <w:szCs w:val="26"/>
        </w:rPr>
      </w:pPr>
      <w:r w:rsidRPr="00A9606E">
        <w:rPr>
          <w:bCs/>
          <w:spacing w:val="-4"/>
          <w:sz w:val="26"/>
          <w:szCs w:val="26"/>
        </w:rPr>
        <w:t xml:space="preserve">Các giải pháp đề xuất có mức độ đánh giá rất khả thi được sắp xếp theo thứ tự ưu tiên từ cao xuống thấp là giải pháp </w:t>
      </w:r>
      <w:r w:rsidR="004A487F" w:rsidRPr="00A9606E">
        <w:rPr>
          <w:bCs/>
          <w:spacing w:val="-4"/>
          <w:sz w:val="26"/>
          <w:szCs w:val="26"/>
        </w:rPr>
        <w:t>5</w:t>
      </w:r>
      <w:r w:rsidRPr="00A9606E">
        <w:rPr>
          <w:bCs/>
          <w:spacing w:val="-4"/>
          <w:sz w:val="26"/>
          <w:szCs w:val="26"/>
        </w:rPr>
        <w:t xml:space="preserve">; </w:t>
      </w:r>
      <w:r w:rsidR="004A487F" w:rsidRPr="00A9606E">
        <w:rPr>
          <w:bCs/>
          <w:spacing w:val="-4"/>
          <w:sz w:val="26"/>
          <w:szCs w:val="26"/>
        </w:rPr>
        <w:t>4</w:t>
      </w:r>
      <w:r w:rsidRPr="00A9606E">
        <w:rPr>
          <w:bCs/>
          <w:spacing w:val="-4"/>
          <w:sz w:val="26"/>
          <w:szCs w:val="26"/>
        </w:rPr>
        <w:t xml:space="preserve">; </w:t>
      </w:r>
      <w:r w:rsidR="004A487F" w:rsidRPr="00A9606E">
        <w:rPr>
          <w:bCs/>
          <w:spacing w:val="-4"/>
          <w:sz w:val="26"/>
          <w:szCs w:val="26"/>
        </w:rPr>
        <w:t>6</w:t>
      </w:r>
      <w:r w:rsidRPr="00A9606E">
        <w:rPr>
          <w:bCs/>
          <w:spacing w:val="-4"/>
          <w:sz w:val="26"/>
          <w:szCs w:val="26"/>
        </w:rPr>
        <w:t xml:space="preserve">; </w:t>
      </w:r>
      <w:r w:rsidR="004A487F" w:rsidRPr="00A9606E">
        <w:rPr>
          <w:bCs/>
          <w:spacing w:val="-4"/>
          <w:sz w:val="26"/>
          <w:szCs w:val="26"/>
        </w:rPr>
        <w:t>3</w:t>
      </w:r>
      <w:r w:rsidRPr="00A9606E">
        <w:rPr>
          <w:bCs/>
          <w:spacing w:val="-4"/>
          <w:sz w:val="26"/>
          <w:szCs w:val="26"/>
        </w:rPr>
        <w:t xml:space="preserve">; </w:t>
      </w:r>
      <w:r w:rsidR="004A487F" w:rsidRPr="00A9606E">
        <w:rPr>
          <w:bCs/>
          <w:spacing w:val="-4"/>
          <w:sz w:val="26"/>
          <w:szCs w:val="26"/>
        </w:rPr>
        <w:t>1</w:t>
      </w:r>
      <w:r w:rsidRPr="00A9606E">
        <w:rPr>
          <w:bCs/>
          <w:spacing w:val="-4"/>
          <w:sz w:val="26"/>
          <w:szCs w:val="26"/>
        </w:rPr>
        <w:t xml:space="preserve"> và </w:t>
      </w:r>
      <w:r w:rsidR="004A487F" w:rsidRPr="00A9606E">
        <w:rPr>
          <w:bCs/>
          <w:spacing w:val="-4"/>
          <w:sz w:val="26"/>
          <w:szCs w:val="26"/>
        </w:rPr>
        <w:t>6</w:t>
      </w:r>
      <w:r w:rsidRPr="00A9606E">
        <w:rPr>
          <w:bCs/>
          <w:spacing w:val="-4"/>
          <w:sz w:val="26"/>
          <w:szCs w:val="26"/>
        </w:rPr>
        <w:t>. Trong các giải pháp trên đều có tổng số % rất khả thi và khả thi là trên 90,63%. Điều này khẳng định các giải pháp đề xuất trong luận án là rất khả thi. Các CSĐT lên lấy đó làm căn cứ thực hiện.</w:t>
      </w:r>
    </w:p>
    <w:p w14:paraId="4280BD3C" w14:textId="5A9E28B4" w:rsidR="00371257" w:rsidRPr="00A9606E" w:rsidRDefault="00371257" w:rsidP="00711D5D">
      <w:pPr>
        <w:pStyle w:val="3a"/>
        <w:rPr>
          <w:sz w:val="26"/>
          <w:szCs w:val="26"/>
        </w:rPr>
      </w:pPr>
      <w:bookmarkStart w:id="1520" w:name="_Toc152740970"/>
      <w:bookmarkStart w:id="1521" w:name="_Toc154319089"/>
      <w:r w:rsidRPr="00A9606E">
        <w:rPr>
          <w:sz w:val="26"/>
          <w:szCs w:val="26"/>
        </w:rPr>
        <w:t>3.4.7. Đánh giá kết quả khảo nghiệm tính cần thiết và khả thi</w:t>
      </w:r>
      <w:bookmarkEnd w:id="1520"/>
      <w:bookmarkEnd w:id="1521"/>
    </w:p>
    <w:p w14:paraId="60CEE518" w14:textId="6B068B14" w:rsidR="00261804" w:rsidRPr="00A9606E" w:rsidRDefault="00261804" w:rsidP="00BA459A">
      <w:pPr>
        <w:pStyle w:val="NormalWeb"/>
        <w:shd w:val="clear" w:color="auto" w:fill="FFFFFF"/>
        <w:spacing w:before="0" w:beforeAutospacing="0" w:after="0" w:afterAutospacing="0" w:line="312" w:lineRule="auto"/>
        <w:ind w:firstLine="0"/>
        <w:contextualSpacing/>
        <w:jc w:val="center"/>
        <w:rPr>
          <w:sz w:val="26"/>
          <w:szCs w:val="26"/>
        </w:rPr>
      </w:pPr>
      <w:bookmarkStart w:id="1522" w:name="_Toc132631743"/>
      <w:r w:rsidRPr="00A9606E">
        <w:rPr>
          <w:noProof/>
          <w:sz w:val="26"/>
          <w:szCs w:val="26"/>
        </w:rPr>
        <w:drawing>
          <wp:inline distT="0" distB="0" distL="0" distR="0" wp14:anchorId="0DD85477" wp14:editId="5868F10B">
            <wp:extent cx="4998085" cy="233107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18957" cy="2340811"/>
                    </a:xfrm>
                    <a:prstGeom prst="rect">
                      <a:avLst/>
                    </a:prstGeom>
                  </pic:spPr>
                </pic:pic>
              </a:graphicData>
            </a:graphic>
          </wp:inline>
        </w:drawing>
      </w:r>
    </w:p>
    <w:p w14:paraId="77D7C526" w14:textId="36511CE9" w:rsidR="00371257" w:rsidRPr="00A9606E" w:rsidRDefault="00371257" w:rsidP="00371257">
      <w:pPr>
        <w:pStyle w:val="6a"/>
        <w:spacing w:line="312" w:lineRule="auto"/>
        <w:contextualSpacing/>
        <w:rPr>
          <w:sz w:val="26"/>
          <w:szCs w:val="26"/>
        </w:rPr>
      </w:pPr>
      <w:bookmarkStart w:id="1523" w:name="_Toc152741272"/>
      <w:bookmarkStart w:id="1524" w:name="_Toc154309922"/>
      <w:r w:rsidRPr="00A9606E">
        <w:rPr>
          <w:sz w:val="26"/>
          <w:szCs w:val="26"/>
        </w:rPr>
        <w:t xml:space="preserve">Biểu đồ 3.5. Đánh giá kết quả khảo nghiệm tính cần thiết và tính khả thi </w:t>
      </w:r>
      <w:r w:rsidR="00711D5D" w:rsidRPr="00A9606E">
        <w:rPr>
          <w:sz w:val="26"/>
          <w:szCs w:val="26"/>
          <w:lang w:val="vi-VN"/>
        </w:rPr>
        <w:br/>
      </w:r>
      <w:r w:rsidRPr="00A9606E">
        <w:rPr>
          <w:sz w:val="26"/>
          <w:szCs w:val="26"/>
        </w:rPr>
        <w:t>của các giải pháp đề xuất</w:t>
      </w:r>
      <w:bookmarkEnd w:id="1522"/>
      <w:bookmarkEnd w:id="1523"/>
      <w:bookmarkEnd w:id="1524"/>
    </w:p>
    <w:p w14:paraId="2BB33419" w14:textId="5AD68A94" w:rsidR="00A673B1" w:rsidRPr="00A9606E" w:rsidRDefault="00371257" w:rsidP="00B07F62">
      <w:pPr>
        <w:pStyle w:val="NormalWeb"/>
        <w:shd w:val="clear" w:color="auto" w:fill="FFFFFF"/>
        <w:spacing w:before="0" w:beforeAutospacing="0" w:after="0" w:afterAutospacing="0" w:line="312" w:lineRule="auto"/>
        <w:ind w:firstLine="709"/>
        <w:contextualSpacing/>
        <w:rPr>
          <w:sz w:val="26"/>
          <w:szCs w:val="26"/>
        </w:rPr>
      </w:pPr>
      <w:r w:rsidRPr="00A9606E">
        <w:rPr>
          <w:sz w:val="26"/>
          <w:szCs w:val="26"/>
        </w:rPr>
        <w:t xml:space="preserve">Theo kết quả khảo nghiệm, Giải pháp </w:t>
      </w:r>
      <w:r w:rsidR="004A487F" w:rsidRPr="00A9606E">
        <w:rPr>
          <w:sz w:val="26"/>
          <w:szCs w:val="26"/>
        </w:rPr>
        <w:t>5</w:t>
      </w:r>
      <w:r w:rsidRPr="00A9606E">
        <w:rPr>
          <w:sz w:val="26"/>
          <w:szCs w:val="26"/>
        </w:rPr>
        <w:t xml:space="preserve">: “Tổ chức bồi dưỡng kỹ năng triển khai các </w:t>
      </w:r>
      <w:r w:rsidR="009734A4" w:rsidRPr="00A9606E">
        <w:rPr>
          <w:sz w:val="26"/>
          <w:szCs w:val="26"/>
        </w:rPr>
        <w:t>hoạt động xây dựng</w:t>
      </w:r>
      <w:r w:rsidRPr="00A9606E">
        <w:rPr>
          <w:sz w:val="26"/>
          <w:szCs w:val="26"/>
        </w:rPr>
        <w:t xml:space="preserve"> </w:t>
      </w:r>
      <w:r w:rsidR="001001D2" w:rsidRPr="00A9606E">
        <w:rPr>
          <w:sz w:val="26"/>
          <w:szCs w:val="26"/>
        </w:rPr>
        <w:t>VHNT</w:t>
      </w:r>
      <w:r w:rsidRPr="00A9606E">
        <w:rPr>
          <w:sz w:val="26"/>
          <w:szCs w:val="26"/>
        </w:rPr>
        <w:t xml:space="preserve"> cho đội ngũ </w:t>
      </w:r>
      <w:r w:rsidR="001F6281" w:rsidRPr="00A9606E">
        <w:rPr>
          <w:sz w:val="26"/>
          <w:szCs w:val="26"/>
        </w:rPr>
        <w:t>GV</w:t>
      </w:r>
      <w:r w:rsidRPr="00A9606E">
        <w:rPr>
          <w:sz w:val="26"/>
          <w:szCs w:val="26"/>
        </w:rPr>
        <w:t xml:space="preserve">” cho thấy giải pháp này là có tính cấp thiết và khả thi và cao nhất. Luận án đề xuất lựa chọn Giải pháp </w:t>
      </w:r>
      <w:r w:rsidR="004A487F" w:rsidRPr="00A9606E">
        <w:rPr>
          <w:sz w:val="26"/>
          <w:szCs w:val="26"/>
        </w:rPr>
        <w:t>5</w:t>
      </w:r>
      <w:r w:rsidRPr="00A9606E">
        <w:rPr>
          <w:sz w:val="26"/>
          <w:szCs w:val="26"/>
        </w:rPr>
        <w:t xml:space="preserve"> làm thử nghiệm thực tế.</w:t>
      </w:r>
    </w:p>
    <w:p w14:paraId="14E26F23" w14:textId="77777777" w:rsidR="00383305" w:rsidRPr="00A9606E" w:rsidRDefault="001C339A" w:rsidP="00E427AA">
      <w:pPr>
        <w:pStyle w:val="2a"/>
        <w:spacing w:line="336" w:lineRule="auto"/>
        <w:rPr>
          <w:sz w:val="26"/>
          <w:szCs w:val="26"/>
        </w:rPr>
      </w:pPr>
      <w:bookmarkStart w:id="1525" w:name="_Toc152740971"/>
      <w:bookmarkStart w:id="1526" w:name="_Toc154319090"/>
      <w:bookmarkEnd w:id="1491"/>
      <w:bookmarkEnd w:id="1492"/>
      <w:bookmarkEnd w:id="1493"/>
      <w:r w:rsidRPr="00A9606E">
        <w:rPr>
          <w:sz w:val="26"/>
          <w:szCs w:val="26"/>
        </w:rPr>
        <w:lastRenderedPageBreak/>
        <w:t xml:space="preserve">3.5. </w:t>
      </w:r>
      <w:bookmarkStart w:id="1527" w:name="_Toc84854280"/>
      <w:bookmarkStart w:id="1528" w:name="_Toc84854462"/>
      <w:bookmarkStart w:id="1529" w:name="_Toc85009629"/>
      <w:r w:rsidR="00383305" w:rsidRPr="00A9606E">
        <w:rPr>
          <w:sz w:val="26"/>
          <w:szCs w:val="26"/>
        </w:rPr>
        <w:t>Thử nghiệm</w:t>
      </w:r>
      <w:bookmarkStart w:id="1530" w:name="_Toc48645466"/>
      <w:bookmarkEnd w:id="1525"/>
      <w:bookmarkEnd w:id="1526"/>
      <w:bookmarkEnd w:id="1527"/>
      <w:bookmarkEnd w:id="1528"/>
      <w:bookmarkEnd w:id="1529"/>
      <w:r w:rsidR="00383305" w:rsidRPr="00A9606E">
        <w:rPr>
          <w:sz w:val="26"/>
          <w:szCs w:val="26"/>
        </w:rPr>
        <w:t xml:space="preserve"> </w:t>
      </w:r>
    </w:p>
    <w:p w14:paraId="4DCE5334" w14:textId="3E6AFA8E" w:rsidR="00383305" w:rsidRPr="00A9606E" w:rsidRDefault="00FC24B0" w:rsidP="00E427AA">
      <w:pPr>
        <w:spacing w:before="0" w:after="0" w:line="336" w:lineRule="auto"/>
        <w:rPr>
          <w:rFonts w:eastAsia="Times New Roman"/>
          <w:b/>
          <w:bCs/>
          <w:iCs/>
          <w:szCs w:val="26"/>
        </w:rPr>
      </w:pPr>
      <w:r w:rsidRPr="00A9606E">
        <w:rPr>
          <w:iCs/>
          <w:szCs w:val="26"/>
        </w:rPr>
        <w:t>T</w:t>
      </w:r>
      <w:r w:rsidR="00383305" w:rsidRPr="00A9606E">
        <w:rPr>
          <w:iCs/>
          <w:szCs w:val="26"/>
        </w:rPr>
        <w:t>rong điều kiện thời gian có hạn, Luận án chỉ lựa chọn 01 giải pháp để tiến hành thử nghiệ</w:t>
      </w:r>
      <w:r w:rsidR="0026725B" w:rsidRPr="00A9606E">
        <w:rPr>
          <w:iCs/>
          <w:szCs w:val="26"/>
        </w:rPr>
        <w:t>m, đó là giài pháp</w:t>
      </w:r>
      <w:r w:rsidR="00383305" w:rsidRPr="00A9606E">
        <w:rPr>
          <w:bCs/>
          <w:i/>
          <w:szCs w:val="26"/>
        </w:rPr>
        <w:t xml:space="preserve">“Tổ chức bồi dưỡng kỹ năng tiến hành các </w:t>
      </w:r>
      <w:r w:rsidR="009734A4" w:rsidRPr="00A9606E">
        <w:rPr>
          <w:bCs/>
          <w:i/>
          <w:szCs w:val="26"/>
        </w:rPr>
        <w:t>hoạt động xây dựng</w:t>
      </w:r>
      <w:r w:rsidR="00383305" w:rsidRPr="00A9606E">
        <w:rPr>
          <w:bCs/>
          <w:i/>
          <w:szCs w:val="26"/>
        </w:rPr>
        <w:t xml:space="preserve"> </w:t>
      </w:r>
      <w:r w:rsidR="009F4694" w:rsidRPr="00A9606E">
        <w:rPr>
          <w:bCs/>
          <w:i/>
          <w:szCs w:val="26"/>
        </w:rPr>
        <w:t xml:space="preserve">văn hóa </w:t>
      </w:r>
      <w:r w:rsidR="00F60ADA" w:rsidRPr="00A9606E">
        <w:rPr>
          <w:bCs/>
          <w:i/>
          <w:szCs w:val="26"/>
        </w:rPr>
        <w:t xml:space="preserve">nhà trường </w:t>
      </w:r>
      <w:r w:rsidR="00383305" w:rsidRPr="00A9606E">
        <w:rPr>
          <w:bCs/>
          <w:i/>
          <w:szCs w:val="26"/>
        </w:rPr>
        <w:t xml:space="preserve">cho đội ngũ </w:t>
      </w:r>
      <w:r w:rsidR="003679E3" w:rsidRPr="00A9606E">
        <w:rPr>
          <w:bCs/>
          <w:i/>
          <w:szCs w:val="26"/>
        </w:rPr>
        <w:t>giáo viên</w:t>
      </w:r>
      <w:r w:rsidR="00F60ADA" w:rsidRPr="00A9606E">
        <w:rPr>
          <w:bCs/>
          <w:i/>
          <w:szCs w:val="26"/>
        </w:rPr>
        <w:t xml:space="preserve"> trung học phổ thông</w:t>
      </w:r>
      <w:r w:rsidR="00383305" w:rsidRPr="00A9606E">
        <w:rPr>
          <w:bCs/>
          <w:i/>
          <w:szCs w:val="26"/>
        </w:rPr>
        <w:t>”</w:t>
      </w:r>
      <w:r w:rsidR="00383305" w:rsidRPr="00A9606E">
        <w:rPr>
          <w:i/>
          <w:szCs w:val="26"/>
        </w:rPr>
        <w:t>.</w:t>
      </w:r>
      <w:r w:rsidR="00383305" w:rsidRPr="00A9606E">
        <w:rPr>
          <w:iCs/>
          <w:szCs w:val="26"/>
        </w:rPr>
        <w:t xml:space="preserve"> </w:t>
      </w:r>
      <w:r w:rsidR="009267D6" w:rsidRPr="00A9606E">
        <w:rPr>
          <w:iCs/>
          <w:szCs w:val="26"/>
        </w:rPr>
        <w:t>Giải pháp này được đánh giá ở mức độ cần thiết và khả thi cao nhất trong số những giải pháp đề xuất</w:t>
      </w:r>
      <w:r w:rsidR="00383305" w:rsidRPr="00A9606E">
        <w:rPr>
          <w:iCs/>
          <w:szCs w:val="26"/>
        </w:rPr>
        <w:t xml:space="preserve">. </w:t>
      </w:r>
    </w:p>
    <w:p w14:paraId="7F5AC249" w14:textId="6F43A665" w:rsidR="00383305" w:rsidRPr="00A9606E" w:rsidRDefault="00383305" w:rsidP="00E427AA">
      <w:pPr>
        <w:pStyle w:val="3a"/>
        <w:spacing w:line="336" w:lineRule="auto"/>
        <w:rPr>
          <w:sz w:val="26"/>
          <w:szCs w:val="26"/>
        </w:rPr>
      </w:pPr>
      <w:bookmarkStart w:id="1531" w:name="_Toc152740972"/>
      <w:bookmarkStart w:id="1532" w:name="_Toc154319091"/>
      <w:bookmarkStart w:id="1533" w:name="_Toc52352561"/>
      <w:r w:rsidRPr="00A9606E">
        <w:rPr>
          <w:sz w:val="26"/>
          <w:szCs w:val="26"/>
        </w:rPr>
        <w:t>3.5.1. Mục đích thử nghiệm</w:t>
      </w:r>
      <w:bookmarkEnd w:id="1531"/>
      <w:bookmarkEnd w:id="1532"/>
    </w:p>
    <w:p w14:paraId="57DC66E6" w14:textId="4ABB1662" w:rsidR="00383305" w:rsidRPr="00A9606E" w:rsidRDefault="00383305" w:rsidP="00E427AA">
      <w:pPr>
        <w:tabs>
          <w:tab w:val="left" w:pos="1418"/>
        </w:tabs>
        <w:spacing w:before="0" w:after="0" w:line="336" w:lineRule="auto"/>
        <w:ind w:firstLine="709"/>
        <w:rPr>
          <w:rFonts w:eastAsia="Times New Roman"/>
          <w:szCs w:val="26"/>
        </w:rPr>
      </w:pPr>
      <w:r w:rsidRPr="00A9606E">
        <w:rPr>
          <w:rFonts w:eastAsia="Times New Roman"/>
          <w:szCs w:val="26"/>
        </w:rPr>
        <w:t>- Mục đích thử nghiệm: Thử nghiệm được triển khai nhằm kiểm chứng sự phù hợp, tính hiệu q</w:t>
      </w:r>
      <w:r w:rsidR="0026725B" w:rsidRPr="00A9606E">
        <w:rPr>
          <w:rFonts w:eastAsia="Times New Roman"/>
          <w:szCs w:val="26"/>
        </w:rPr>
        <w:t>uả và khả thi của của giải pháp</w:t>
      </w:r>
      <w:r w:rsidRPr="00A9606E">
        <w:rPr>
          <w:bCs/>
          <w:i/>
          <w:szCs w:val="26"/>
        </w:rPr>
        <w:t xml:space="preserve">“Tổ chức bồi dưỡng kỹ năng </w:t>
      </w:r>
      <w:r w:rsidR="0041360F" w:rsidRPr="00A9606E">
        <w:rPr>
          <w:bCs/>
          <w:i/>
          <w:szCs w:val="26"/>
        </w:rPr>
        <w:t>triển khai</w:t>
      </w:r>
      <w:r w:rsidRPr="00A9606E">
        <w:rPr>
          <w:bCs/>
          <w:i/>
          <w:szCs w:val="26"/>
        </w:rPr>
        <w:t xml:space="preserve"> các </w:t>
      </w:r>
      <w:r w:rsidR="009734A4" w:rsidRPr="00A9606E">
        <w:rPr>
          <w:bCs/>
          <w:i/>
          <w:szCs w:val="26"/>
        </w:rPr>
        <w:t>hoạt động xây dựng</w:t>
      </w:r>
      <w:r w:rsidR="00505BC2" w:rsidRPr="00A9606E">
        <w:rPr>
          <w:bCs/>
          <w:i/>
          <w:szCs w:val="26"/>
        </w:rPr>
        <w:t xml:space="preserve"> </w:t>
      </w:r>
      <w:r w:rsidR="009F4694" w:rsidRPr="00A9606E">
        <w:rPr>
          <w:bCs/>
          <w:i/>
          <w:szCs w:val="26"/>
        </w:rPr>
        <w:t xml:space="preserve">xây dựng văn hóa nhà trường </w:t>
      </w:r>
      <w:r w:rsidRPr="00A9606E">
        <w:rPr>
          <w:bCs/>
          <w:i/>
          <w:szCs w:val="26"/>
        </w:rPr>
        <w:t xml:space="preserve">cho đội ngũ </w:t>
      </w:r>
      <w:r w:rsidR="003679E3" w:rsidRPr="00A9606E">
        <w:rPr>
          <w:bCs/>
          <w:i/>
          <w:szCs w:val="26"/>
        </w:rPr>
        <w:t>giáo viên</w:t>
      </w:r>
      <w:r w:rsidR="00F60ADA" w:rsidRPr="00A9606E">
        <w:rPr>
          <w:bCs/>
          <w:i/>
          <w:szCs w:val="26"/>
        </w:rPr>
        <w:t xml:space="preserve"> trung học phổ thông</w:t>
      </w:r>
      <w:r w:rsidRPr="00A9606E">
        <w:rPr>
          <w:bCs/>
          <w:i/>
          <w:szCs w:val="26"/>
        </w:rPr>
        <w:t>”</w:t>
      </w:r>
      <w:r w:rsidRPr="00A9606E">
        <w:rPr>
          <w:rFonts w:eastAsia="Times New Roman"/>
          <w:szCs w:val="26"/>
        </w:rPr>
        <w:t xml:space="preserve">. </w:t>
      </w:r>
    </w:p>
    <w:p w14:paraId="3D64737A" w14:textId="77777777" w:rsidR="00383305" w:rsidRPr="00A9606E" w:rsidRDefault="00383305" w:rsidP="00E427AA">
      <w:pPr>
        <w:pStyle w:val="3a"/>
        <w:spacing w:line="336" w:lineRule="auto"/>
        <w:rPr>
          <w:sz w:val="26"/>
          <w:szCs w:val="26"/>
          <w:lang w:val="vi-VN"/>
        </w:rPr>
      </w:pPr>
      <w:bookmarkStart w:id="1534" w:name="_Toc152740973"/>
      <w:bookmarkStart w:id="1535" w:name="_Toc154319092"/>
      <w:r w:rsidRPr="00A9606E">
        <w:rPr>
          <w:sz w:val="26"/>
          <w:szCs w:val="26"/>
        </w:rPr>
        <w:t>3.5.2. Giả thuyết thử nghiệm</w:t>
      </w:r>
      <w:bookmarkEnd w:id="1534"/>
      <w:bookmarkEnd w:id="1535"/>
    </w:p>
    <w:p w14:paraId="51AED4B4" w14:textId="708F7908" w:rsidR="00383305" w:rsidRPr="00A9606E" w:rsidRDefault="00383305" w:rsidP="00E427AA">
      <w:pPr>
        <w:pStyle w:val="Bodytext21"/>
        <w:widowControl w:val="0"/>
        <w:shd w:val="clear" w:color="auto" w:fill="auto"/>
        <w:spacing w:after="0" w:line="336" w:lineRule="auto"/>
        <w:ind w:firstLine="720"/>
        <w:jc w:val="both"/>
        <w:rPr>
          <w:rFonts w:ascii="Times New Roman" w:hAnsi="Times New Roman"/>
          <w:b w:val="0"/>
          <w:i/>
          <w:sz w:val="26"/>
          <w:szCs w:val="26"/>
        </w:rPr>
      </w:pPr>
      <w:r w:rsidRPr="00A9606E">
        <w:rPr>
          <w:rStyle w:val="Bodytext20"/>
          <w:rFonts w:ascii="Times New Roman" w:hAnsi="Times New Roman"/>
          <w:sz w:val="26"/>
          <w:szCs w:val="26"/>
          <w:lang w:eastAsia="vi-VN"/>
        </w:rPr>
        <w:t xml:space="preserve">Kỹ năng tiến hành các hoạt động </w:t>
      </w:r>
      <w:r w:rsidR="003C1006" w:rsidRPr="00A9606E">
        <w:rPr>
          <w:rStyle w:val="Bodytext20"/>
          <w:rFonts w:ascii="Times New Roman" w:hAnsi="Times New Roman"/>
          <w:sz w:val="26"/>
          <w:szCs w:val="26"/>
          <w:lang w:eastAsia="vi-VN"/>
        </w:rPr>
        <w:t>xây dựng</w:t>
      </w:r>
      <w:r w:rsidRPr="00A9606E">
        <w:rPr>
          <w:rStyle w:val="Bodytext20"/>
          <w:rFonts w:ascii="Times New Roman" w:hAnsi="Times New Roman"/>
          <w:sz w:val="26"/>
          <w:szCs w:val="26"/>
          <w:lang w:eastAsia="vi-VN"/>
        </w:rPr>
        <w:t xml:space="preserve"> VHNT</w:t>
      </w:r>
      <w:r w:rsidR="009F4694" w:rsidRPr="00A9606E">
        <w:rPr>
          <w:rStyle w:val="Bodytext20"/>
          <w:rFonts w:ascii="Times New Roman" w:hAnsi="Times New Roman"/>
          <w:sz w:val="26"/>
          <w:szCs w:val="26"/>
          <w:lang w:eastAsia="vi-VN"/>
        </w:rPr>
        <w:t xml:space="preserve"> trung học phổ thông cho</w:t>
      </w:r>
      <w:r w:rsidRPr="00A9606E">
        <w:rPr>
          <w:rStyle w:val="Bodytext20"/>
          <w:rFonts w:ascii="Times New Roman" w:hAnsi="Times New Roman"/>
          <w:sz w:val="26"/>
          <w:szCs w:val="26"/>
          <w:lang w:eastAsia="vi-VN"/>
        </w:rPr>
        <w:t xml:space="preserve"> đội ngũ </w:t>
      </w:r>
      <w:r w:rsidR="001F6281" w:rsidRPr="00A9606E">
        <w:rPr>
          <w:rStyle w:val="Bodytext20"/>
          <w:rFonts w:ascii="Times New Roman" w:hAnsi="Times New Roman"/>
          <w:sz w:val="26"/>
          <w:szCs w:val="26"/>
          <w:lang w:eastAsia="vi-VN"/>
        </w:rPr>
        <w:t>GV</w:t>
      </w:r>
      <w:r w:rsidRPr="00A9606E">
        <w:rPr>
          <w:rStyle w:val="Bodytext20"/>
          <w:rFonts w:ascii="Times New Roman" w:hAnsi="Times New Roman"/>
          <w:sz w:val="26"/>
          <w:szCs w:val="26"/>
          <w:lang w:eastAsia="vi-VN"/>
        </w:rPr>
        <w:t xml:space="preserve"> sẽ được cải thiện sau khi tham dự các hoạt động thuộc giải pháp</w:t>
      </w:r>
      <w:r w:rsidRPr="00A9606E">
        <w:rPr>
          <w:rFonts w:ascii="Times New Roman" w:hAnsi="Times New Roman"/>
          <w:b w:val="0"/>
          <w:i/>
          <w:sz w:val="26"/>
          <w:szCs w:val="26"/>
        </w:rPr>
        <w:t xml:space="preserve">“Tổ chức bồi dưỡng kỹ năng </w:t>
      </w:r>
      <w:r w:rsidR="0041360F" w:rsidRPr="00A9606E">
        <w:rPr>
          <w:rFonts w:ascii="Times New Roman" w:hAnsi="Times New Roman"/>
          <w:b w:val="0"/>
          <w:i/>
          <w:sz w:val="26"/>
          <w:szCs w:val="26"/>
        </w:rPr>
        <w:t xml:space="preserve">triển khai </w:t>
      </w:r>
      <w:r w:rsidRPr="00A9606E">
        <w:rPr>
          <w:rFonts w:ascii="Times New Roman" w:hAnsi="Times New Roman"/>
          <w:b w:val="0"/>
          <w:i/>
          <w:sz w:val="26"/>
          <w:szCs w:val="26"/>
        </w:rPr>
        <w:t xml:space="preserve">các </w:t>
      </w:r>
      <w:r w:rsidR="00C14B3C" w:rsidRPr="00A9606E">
        <w:rPr>
          <w:rFonts w:ascii="Times New Roman" w:hAnsi="Times New Roman"/>
          <w:b w:val="0"/>
          <w:i/>
          <w:sz w:val="26"/>
          <w:szCs w:val="26"/>
        </w:rPr>
        <w:t>hoạt động xây dựng</w:t>
      </w:r>
      <w:r w:rsidR="00505BC2" w:rsidRPr="00A9606E">
        <w:rPr>
          <w:rFonts w:ascii="Times New Roman" w:hAnsi="Times New Roman"/>
          <w:b w:val="0"/>
          <w:i/>
          <w:sz w:val="26"/>
          <w:szCs w:val="26"/>
        </w:rPr>
        <w:t xml:space="preserve"> </w:t>
      </w:r>
      <w:r w:rsidR="00600D28" w:rsidRPr="00A9606E">
        <w:rPr>
          <w:rFonts w:ascii="Times New Roman" w:hAnsi="Times New Roman"/>
          <w:b w:val="0"/>
          <w:i/>
          <w:sz w:val="26"/>
          <w:szCs w:val="26"/>
        </w:rPr>
        <w:t xml:space="preserve">văn hóa nhà trường </w:t>
      </w:r>
      <w:r w:rsidRPr="00A9606E">
        <w:rPr>
          <w:rFonts w:ascii="Times New Roman" w:hAnsi="Times New Roman"/>
          <w:b w:val="0"/>
          <w:i/>
          <w:sz w:val="26"/>
          <w:szCs w:val="26"/>
        </w:rPr>
        <w:t xml:space="preserve">cho đội ngũ </w:t>
      </w:r>
      <w:r w:rsidR="003679E3" w:rsidRPr="00A9606E">
        <w:rPr>
          <w:rFonts w:ascii="Times New Roman" w:hAnsi="Times New Roman"/>
          <w:b w:val="0"/>
          <w:i/>
          <w:sz w:val="26"/>
          <w:szCs w:val="26"/>
        </w:rPr>
        <w:t>giáo viên</w:t>
      </w:r>
      <w:r w:rsidR="00600D28" w:rsidRPr="00A9606E">
        <w:rPr>
          <w:rFonts w:ascii="Times New Roman" w:hAnsi="Times New Roman"/>
          <w:b w:val="0"/>
          <w:i/>
          <w:sz w:val="26"/>
          <w:szCs w:val="26"/>
        </w:rPr>
        <w:t xml:space="preserve"> trung học phổ thông</w:t>
      </w:r>
      <w:r w:rsidRPr="00A9606E">
        <w:rPr>
          <w:rFonts w:ascii="Times New Roman" w:hAnsi="Times New Roman"/>
          <w:b w:val="0"/>
          <w:i/>
          <w:sz w:val="26"/>
          <w:szCs w:val="26"/>
        </w:rPr>
        <w:t xml:space="preserve">”. </w:t>
      </w:r>
    </w:p>
    <w:p w14:paraId="3B22DEDF" w14:textId="3ED0F2B5" w:rsidR="00383305" w:rsidRPr="00A9606E" w:rsidRDefault="00383305" w:rsidP="00E427AA">
      <w:pPr>
        <w:pStyle w:val="3a"/>
        <w:spacing w:line="336" w:lineRule="auto"/>
        <w:rPr>
          <w:sz w:val="26"/>
          <w:szCs w:val="26"/>
        </w:rPr>
      </w:pPr>
      <w:bookmarkStart w:id="1536" w:name="_Toc152740974"/>
      <w:bookmarkStart w:id="1537" w:name="_Toc154319093"/>
      <w:r w:rsidRPr="00A9606E">
        <w:rPr>
          <w:sz w:val="26"/>
          <w:szCs w:val="26"/>
        </w:rPr>
        <w:t xml:space="preserve">3.5.3. </w:t>
      </w:r>
      <w:r w:rsidR="0087721A" w:rsidRPr="00A9606E">
        <w:rPr>
          <w:sz w:val="26"/>
          <w:szCs w:val="26"/>
        </w:rPr>
        <w:t>Phương pháp thực hiện thử nghiệm</w:t>
      </w:r>
      <w:bookmarkEnd w:id="1536"/>
      <w:bookmarkEnd w:id="1537"/>
    </w:p>
    <w:p w14:paraId="43CCF6EA" w14:textId="250D24AB" w:rsidR="00383305" w:rsidRPr="00A9606E" w:rsidRDefault="00B1617D" w:rsidP="00E427AA">
      <w:pPr>
        <w:spacing w:before="0" w:after="0" w:line="336" w:lineRule="auto"/>
        <w:ind w:right="-32" w:firstLine="0"/>
        <w:rPr>
          <w:i/>
          <w:szCs w:val="26"/>
        </w:rPr>
      </w:pPr>
      <w:r w:rsidRPr="00A9606E">
        <w:rPr>
          <w:i/>
          <w:szCs w:val="26"/>
          <w:lang w:val="vi-VN"/>
        </w:rPr>
        <w:t xml:space="preserve">3.5.3.1. </w:t>
      </w:r>
      <w:r w:rsidR="00383305" w:rsidRPr="00A9606E">
        <w:rPr>
          <w:i/>
          <w:szCs w:val="26"/>
        </w:rPr>
        <w:t xml:space="preserve">Đối tượng thử nghiệm: </w:t>
      </w:r>
    </w:p>
    <w:p w14:paraId="29294A0C" w14:textId="77777777" w:rsidR="00383305" w:rsidRPr="00A9606E" w:rsidRDefault="00383305" w:rsidP="00E427AA">
      <w:pPr>
        <w:spacing w:before="0" w:after="0" w:line="336" w:lineRule="auto"/>
        <w:ind w:right="-32" w:firstLine="709"/>
        <w:rPr>
          <w:szCs w:val="26"/>
        </w:rPr>
      </w:pPr>
      <w:r w:rsidRPr="00A9606E">
        <w:rPr>
          <w:szCs w:val="26"/>
        </w:rPr>
        <w:t xml:space="preserve">Thử nghiệm được triển khai đối với 60 GV hiện đang giảng dạy tại 02 trường THPT Diễn Châu 3 và THPT Nguyễn Xuân Ôn, huyện Diễn Châu, tỉnh Nghệ An, cụ thể như sau:.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5040"/>
        <w:gridCol w:w="2999"/>
      </w:tblGrid>
      <w:tr w:rsidR="00383305" w:rsidRPr="00A9606E" w14:paraId="21058CC4" w14:textId="77777777" w:rsidTr="00CE327A">
        <w:tc>
          <w:tcPr>
            <w:tcW w:w="988" w:type="dxa"/>
            <w:shd w:val="clear" w:color="auto" w:fill="auto"/>
          </w:tcPr>
          <w:p w14:paraId="300A7C70" w14:textId="77777777" w:rsidR="00383305" w:rsidRPr="00A9606E" w:rsidRDefault="00383305" w:rsidP="005E4296">
            <w:pPr>
              <w:spacing w:before="0" w:after="0" w:line="312" w:lineRule="auto"/>
              <w:ind w:right="-32" w:firstLine="0"/>
              <w:rPr>
                <w:rFonts w:eastAsia="Times New Roman"/>
                <w:b/>
                <w:bCs/>
                <w:szCs w:val="26"/>
              </w:rPr>
            </w:pPr>
            <w:r w:rsidRPr="00A9606E">
              <w:rPr>
                <w:rFonts w:eastAsia="Times New Roman"/>
                <w:b/>
                <w:bCs/>
                <w:szCs w:val="26"/>
              </w:rPr>
              <w:t>STT</w:t>
            </w:r>
          </w:p>
        </w:tc>
        <w:tc>
          <w:tcPr>
            <w:tcW w:w="5358" w:type="dxa"/>
            <w:shd w:val="clear" w:color="auto" w:fill="auto"/>
          </w:tcPr>
          <w:p w14:paraId="1D549281" w14:textId="77777777" w:rsidR="00383305" w:rsidRPr="00A9606E" w:rsidRDefault="00383305" w:rsidP="005E4296">
            <w:pPr>
              <w:spacing w:before="0" w:after="0" w:line="312" w:lineRule="auto"/>
              <w:ind w:left="23" w:right="-32" w:firstLine="23"/>
              <w:rPr>
                <w:rFonts w:eastAsia="Times New Roman"/>
                <w:b/>
                <w:bCs/>
                <w:szCs w:val="26"/>
              </w:rPr>
            </w:pPr>
            <w:r w:rsidRPr="00A9606E">
              <w:rPr>
                <w:rFonts w:eastAsia="Times New Roman"/>
                <w:b/>
                <w:bCs/>
                <w:szCs w:val="26"/>
              </w:rPr>
              <w:t>Trường THPT</w:t>
            </w:r>
          </w:p>
        </w:tc>
        <w:tc>
          <w:tcPr>
            <w:tcW w:w="3173" w:type="dxa"/>
            <w:shd w:val="clear" w:color="auto" w:fill="auto"/>
          </w:tcPr>
          <w:p w14:paraId="50853315" w14:textId="77777777" w:rsidR="00383305" w:rsidRPr="00A9606E" w:rsidRDefault="00383305" w:rsidP="005E4296">
            <w:pPr>
              <w:spacing w:before="0" w:after="0" w:line="312" w:lineRule="auto"/>
              <w:ind w:right="-32" w:firstLine="0"/>
              <w:jc w:val="center"/>
              <w:rPr>
                <w:rFonts w:eastAsia="Times New Roman"/>
                <w:b/>
                <w:bCs/>
                <w:szCs w:val="26"/>
              </w:rPr>
            </w:pPr>
            <w:r w:rsidRPr="00A9606E">
              <w:rPr>
                <w:rFonts w:eastAsia="Times New Roman"/>
                <w:b/>
                <w:bCs/>
                <w:szCs w:val="26"/>
              </w:rPr>
              <w:t xml:space="preserve">Số lượng </w:t>
            </w:r>
            <w:r w:rsidR="001F6281" w:rsidRPr="00A9606E">
              <w:rPr>
                <w:rFonts w:eastAsia="Times New Roman"/>
                <w:b/>
                <w:bCs/>
                <w:szCs w:val="26"/>
              </w:rPr>
              <w:t>GV</w:t>
            </w:r>
          </w:p>
        </w:tc>
      </w:tr>
      <w:tr w:rsidR="00383305" w:rsidRPr="00A9606E" w14:paraId="46BAE988" w14:textId="77777777" w:rsidTr="00CE327A">
        <w:tc>
          <w:tcPr>
            <w:tcW w:w="988" w:type="dxa"/>
            <w:shd w:val="clear" w:color="auto" w:fill="auto"/>
          </w:tcPr>
          <w:p w14:paraId="6CF5F066" w14:textId="77777777" w:rsidR="00383305" w:rsidRPr="00A9606E" w:rsidRDefault="00383305" w:rsidP="00896E66">
            <w:pPr>
              <w:spacing w:before="0" w:after="0" w:line="312" w:lineRule="auto"/>
              <w:ind w:right="-32" w:firstLine="0"/>
              <w:jc w:val="center"/>
              <w:rPr>
                <w:rFonts w:eastAsia="Times New Roman"/>
                <w:szCs w:val="26"/>
              </w:rPr>
            </w:pPr>
            <w:r w:rsidRPr="00A9606E">
              <w:rPr>
                <w:rFonts w:eastAsia="Times New Roman"/>
                <w:szCs w:val="26"/>
              </w:rPr>
              <w:t>1</w:t>
            </w:r>
          </w:p>
        </w:tc>
        <w:tc>
          <w:tcPr>
            <w:tcW w:w="5358" w:type="dxa"/>
            <w:shd w:val="clear" w:color="auto" w:fill="auto"/>
          </w:tcPr>
          <w:p w14:paraId="321477E9" w14:textId="77777777" w:rsidR="00383305" w:rsidRPr="00A9606E" w:rsidRDefault="00383305" w:rsidP="005E4296">
            <w:pPr>
              <w:spacing w:before="0" w:after="0" w:line="312" w:lineRule="auto"/>
              <w:ind w:left="23" w:right="-32" w:firstLine="23"/>
              <w:rPr>
                <w:rFonts w:eastAsia="Times New Roman"/>
                <w:szCs w:val="26"/>
              </w:rPr>
            </w:pPr>
            <w:r w:rsidRPr="00A9606E">
              <w:rPr>
                <w:rFonts w:eastAsia="Times New Roman"/>
                <w:szCs w:val="26"/>
              </w:rPr>
              <w:t>THPT Diễn Châu 3</w:t>
            </w:r>
          </w:p>
        </w:tc>
        <w:tc>
          <w:tcPr>
            <w:tcW w:w="3173" w:type="dxa"/>
            <w:shd w:val="clear" w:color="auto" w:fill="auto"/>
          </w:tcPr>
          <w:p w14:paraId="5648ED0D" w14:textId="77777777" w:rsidR="00383305" w:rsidRPr="00A9606E" w:rsidRDefault="00383305" w:rsidP="005E4296">
            <w:pPr>
              <w:spacing w:before="0" w:after="0" w:line="312" w:lineRule="auto"/>
              <w:ind w:right="-32" w:firstLine="0"/>
              <w:jc w:val="center"/>
              <w:rPr>
                <w:rFonts w:eastAsia="Times New Roman"/>
                <w:szCs w:val="26"/>
              </w:rPr>
            </w:pPr>
            <w:r w:rsidRPr="00A9606E">
              <w:rPr>
                <w:rFonts w:eastAsia="Times New Roman"/>
                <w:szCs w:val="26"/>
              </w:rPr>
              <w:t>30</w:t>
            </w:r>
          </w:p>
        </w:tc>
      </w:tr>
      <w:tr w:rsidR="00383305" w:rsidRPr="00A9606E" w14:paraId="6A933FD1" w14:textId="77777777" w:rsidTr="00CE327A">
        <w:tc>
          <w:tcPr>
            <w:tcW w:w="988" w:type="dxa"/>
            <w:shd w:val="clear" w:color="auto" w:fill="auto"/>
          </w:tcPr>
          <w:p w14:paraId="0B9DF022" w14:textId="77777777" w:rsidR="00383305" w:rsidRPr="00A9606E" w:rsidRDefault="00383305" w:rsidP="00896E66">
            <w:pPr>
              <w:spacing w:before="0" w:after="0" w:line="312" w:lineRule="auto"/>
              <w:ind w:right="-32" w:firstLine="0"/>
              <w:jc w:val="center"/>
              <w:rPr>
                <w:rFonts w:eastAsia="Times New Roman"/>
                <w:szCs w:val="26"/>
              </w:rPr>
            </w:pPr>
            <w:r w:rsidRPr="00A9606E">
              <w:rPr>
                <w:rFonts w:eastAsia="Times New Roman"/>
                <w:szCs w:val="26"/>
              </w:rPr>
              <w:t>2</w:t>
            </w:r>
          </w:p>
        </w:tc>
        <w:tc>
          <w:tcPr>
            <w:tcW w:w="5358" w:type="dxa"/>
            <w:shd w:val="clear" w:color="auto" w:fill="auto"/>
          </w:tcPr>
          <w:p w14:paraId="45120724" w14:textId="77777777" w:rsidR="00383305" w:rsidRPr="00A9606E" w:rsidRDefault="00383305" w:rsidP="005E4296">
            <w:pPr>
              <w:spacing w:before="0" w:after="0" w:line="312" w:lineRule="auto"/>
              <w:ind w:left="23" w:right="-32" w:firstLine="23"/>
              <w:rPr>
                <w:rFonts w:eastAsia="Times New Roman"/>
                <w:szCs w:val="26"/>
              </w:rPr>
            </w:pPr>
            <w:r w:rsidRPr="00A9606E">
              <w:rPr>
                <w:rFonts w:eastAsia="Times New Roman"/>
                <w:szCs w:val="26"/>
              </w:rPr>
              <w:t xml:space="preserve">THPT Nguyễn Xuân Ôn </w:t>
            </w:r>
          </w:p>
        </w:tc>
        <w:tc>
          <w:tcPr>
            <w:tcW w:w="3173" w:type="dxa"/>
            <w:shd w:val="clear" w:color="auto" w:fill="auto"/>
          </w:tcPr>
          <w:p w14:paraId="5FA8D228" w14:textId="77777777" w:rsidR="00383305" w:rsidRPr="00A9606E" w:rsidRDefault="00383305" w:rsidP="005E4296">
            <w:pPr>
              <w:spacing w:before="0" w:after="0" w:line="312" w:lineRule="auto"/>
              <w:ind w:right="-32" w:firstLine="0"/>
              <w:jc w:val="center"/>
              <w:rPr>
                <w:rFonts w:eastAsia="Times New Roman"/>
                <w:szCs w:val="26"/>
              </w:rPr>
            </w:pPr>
            <w:r w:rsidRPr="00A9606E">
              <w:rPr>
                <w:rFonts w:eastAsia="Times New Roman"/>
                <w:szCs w:val="26"/>
              </w:rPr>
              <w:t>30</w:t>
            </w:r>
          </w:p>
        </w:tc>
      </w:tr>
      <w:tr w:rsidR="00383305" w:rsidRPr="00A9606E" w14:paraId="65923758" w14:textId="77777777" w:rsidTr="00CE327A">
        <w:tc>
          <w:tcPr>
            <w:tcW w:w="988" w:type="dxa"/>
            <w:shd w:val="clear" w:color="auto" w:fill="auto"/>
          </w:tcPr>
          <w:p w14:paraId="2E04155C" w14:textId="77777777" w:rsidR="00383305" w:rsidRPr="00A9606E" w:rsidRDefault="00383305" w:rsidP="00896E66">
            <w:pPr>
              <w:spacing w:before="0" w:after="0" w:line="312" w:lineRule="auto"/>
              <w:ind w:right="-32"/>
              <w:jc w:val="center"/>
              <w:rPr>
                <w:rFonts w:eastAsia="Times New Roman"/>
                <w:b/>
                <w:bCs/>
                <w:i/>
                <w:iCs/>
                <w:szCs w:val="26"/>
              </w:rPr>
            </w:pPr>
          </w:p>
        </w:tc>
        <w:tc>
          <w:tcPr>
            <w:tcW w:w="5358" w:type="dxa"/>
            <w:shd w:val="clear" w:color="auto" w:fill="auto"/>
          </w:tcPr>
          <w:p w14:paraId="6DB43B7E" w14:textId="77777777" w:rsidR="00383305" w:rsidRPr="00A9606E" w:rsidRDefault="00383305" w:rsidP="009D27B6">
            <w:pPr>
              <w:spacing w:before="0" w:after="0" w:line="312" w:lineRule="auto"/>
              <w:ind w:left="23" w:right="-32" w:firstLine="23"/>
              <w:jc w:val="center"/>
              <w:rPr>
                <w:rFonts w:eastAsia="Times New Roman"/>
                <w:b/>
                <w:bCs/>
                <w:i/>
                <w:iCs/>
                <w:szCs w:val="26"/>
              </w:rPr>
            </w:pPr>
            <w:r w:rsidRPr="00A9606E">
              <w:rPr>
                <w:rFonts w:eastAsia="Times New Roman"/>
                <w:b/>
                <w:bCs/>
                <w:i/>
                <w:iCs/>
                <w:szCs w:val="26"/>
              </w:rPr>
              <w:t>Tổng số</w:t>
            </w:r>
          </w:p>
        </w:tc>
        <w:tc>
          <w:tcPr>
            <w:tcW w:w="3173" w:type="dxa"/>
            <w:shd w:val="clear" w:color="auto" w:fill="auto"/>
          </w:tcPr>
          <w:p w14:paraId="365B3F25" w14:textId="77777777" w:rsidR="00383305" w:rsidRPr="00A9606E" w:rsidRDefault="00383305" w:rsidP="005E4296">
            <w:pPr>
              <w:spacing w:before="0" w:after="0" w:line="312" w:lineRule="auto"/>
              <w:ind w:right="-32" w:firstLine="0"/>
              <w:jc w:val="center"/>
              <w:rPr>
                <w:rFonts w:eastAsia="Times New Roman"/>
                <w:b/>
                <w:bCs/>
                <w:szCs w:val="26"/>
              </w:rPr>
            </w:pPr>
            <w:r w:rsidRPr="00A9606E">
              <w:rPr>
                <w:rFonts w:eastAsia="Times New Roman"/>
                <w:b/>
                <w:bCs/>
                <w:szCs w:val="26"/>
              </w:rPr>
              <w:t>60</w:t>
            </w:r>
          </w:p>
        </w:tc>
      </w:tr>
    </w:tbl>
    <w:p w14:paraId="3562210F" w14:textId="77777777" w:rsidR="006D72DA" w:rsidRPr="00A9606E" w:rsidRDefault="006D72DA" w:rsidP="006D72DA">
      <w:pPr>
        <w:spacing w:before="0" w:after="0" w:line="240" w:lineRule="auto"/>
        <w:ind w:right="-32" w:firstLine="709"/>
        <w:rPr>
          <w:szCs w:val="26"/>
          <w:lang w:val="vi-VN"/>
        </w:rPr>
      </w:pPr>
    </w:p>
    <w:p w14:paraId="109AFA1E" w14:textId="77777777" w:rsidR="00383305" w:rsidRPr="00A9606E" w:rsidRDefault="00383305" w:rsidP="005E4296">
      <w:pPr>
        <w:spacing w:before="0" w:after="0" w:line="312" w:lineRule="auto"/>
        <w:ind w:right="-32" w:firstLine="709"/>
        <w:rPr>
          <w:szCs w:val="26"/>
          <w:lang w:val="vi-VN"/>
        </w:rPr>
      </w:pPr>
      <w:r w:rsidRPr="00A9606E">
        <w:rPr>
          <w:szCs w:val="26"/>
          <w:lang w:val="vi-VN"/>
        </w:rPr>
        <w:t xml:space="preserve">THPT Diễn Châu 3 và THPT Nguyễn Xuân Ôn là 02 trường trên địa bàn huyện Diễn Châu, tỉnh Nghệ An, trong đó THPT Diễn Châu 3 là trường ở nông thôn, trường THPT Nguyễn Xuân Ôn là trường ở thị trấn. Về quy mô, cả 2 trường đều là trường THPT hạng 1. </w:t>
      </w:r>
    </w:p>
    <w:p w14:paraId="247A172F" w14:textId="04448546" w:rsidR="00383305" w:rsidRPr="00A9606E" w:rsidRDefault="00B1617D" w:rsidP="00103811">
      <w:pPr>
        <w:spacing w:before="0" w:after="0" w:line="312" w:lineRule="auto"/>
        <w:ind w:right="-32" w:firstLine="0"/>
        <w:rPr>
          <w:i/>
          <w:szCs w:val="26"/>
          <w:lang w:val="vi-VN"/>
        </w:rPr>
      </w:pPr>
      <w:r w:rsidRPr="00A9606E">
        <w:rPr>
          <w:i/>
          <w:szCs w:val="26"/>
          <w:lang w:val="vi-VN"/>
        </w:rPr>
        <w:t xml:space="preserve">3.5.3.2. </w:t>
      </w:r>
      <w:r w:rsidR="00383305" w:rsidRPr="00A9606E">
        <w:rPr>
          <w:i/>
          <w:szCs w:val="26"/>
          <w:lang w:val="vi-VN"/>
        </w:rPr>
        <w:t>Thời gian thử nghiệm</w:t>
      </w:r>
    </w:p>
    <w:p w14:paraId="7AD82815" w14:textId="44A1D129" w:rsidR="00383305" w:rsidRPr="00A9606E" w:rsidRDefault="00383305" w:rsidP="005E4296">
      <w:pPr>
        <w:spacing w:before="0" w:after="0" w:line="312" w:lineRule="auto"/>
        <w:ind w:right="-32" w:firstLine="709"/>
        <w:rPr>
          <w:rFonts w:eastAsia="Times New Roman"/>
          <w:szCs w:val="26"/>
          <w:lang w:val="vi-VN"/>
        </w:rPr>
      </w:pPr>
      <w:r w:rsidRPr="00A9606E">
        <w:rPr>
          <w:szCs w:val="26"/>
          <w:lang w:val="vi-VN"/>
        </w:rPr>
        <w:t>- Thử nghiệm được triển khai t</w:t>
      </w:r>
      <w:r w:rsidRPr="00A9606E">
        <w:rPr>
          <w:rFonts w:eastAsia="Times New Roman"/>
          <w:szCs w:val="26"/>
          <w:lang w:val="vi-VN"/>
        </w:rPr>
        <w:t xml:space="preserve">rong 01 tháng năm học 2019 </w:t>
      </w:r>
      <w:r w:rsidR="004325F8" w:rsidRPr="00A9606E">
        <w:rPr>
          <w:rFonts w:eastAsia="Times New Roman"/>
          <w:szCs w:val="26"/>
          <w:lang w:val="vi-VN"/>
        </w:rPr>
        <w:t>-</w:t>
      </w:r>
      <w:r w:rsidRPr="00A9606E">
        <w:rPr>
          <w:rFonts w:eastAsia="Times New Roman"/>
          <w:szCs w:val="26"/>
          <w:lang w:val="vi-VN"/>
        </w:rPr>
        <w:t xml:space="preserve"> 2020. </w:t>
      </w:r>
    </w:p>
    <w:p w14:paraId="772624F6" w14:textId="77777777" w:rsidR="00E427AA" w:rsidRPr="00A9606E" w:rsidRDefault="00E427AA">
      <w:pPr>
        <w:spacing w:before="0" w:after="0" w:line="240" w:lineRule="auto"/>
        <w:ind w:firstLine="0"/>
        <w:jc w:val="left"/>
        <w:rPr>
          <w:i/>
          <w:szCs w:val="26"/>
          <w:lang w:val="vi-VN"/>
        </w:rPr>
      </w:pPr>
      <w:r w:rsidRPr="00A9606E">
        <w:rPr>
          <w:i/>
          <w:szCs w:val="26"/>
          <w:lang w:val="vi-VN"/>
        </w:rPr>
        <w:br w:type="page"/>
      </w:r>
    </w:p>
    <w:p w14:paraId="5186AECE" w14:textId="26571DFC" w:rsidR="00383305" w:rsidRPr="00A9606E" w:rsidRDefault="00B1617D" w:rsidP="00103811">
      <w:pPr>
        <w:spacing w:before="0" w:after="0" w:line="312" w:lineRule="auto"/>
        <w:ind w:right="-32" w:firstLine="0"/>
        <w:rPr>
          <w:rFonts w:eastAsia="Times New Roman"/>
          <w:i/>
          <w:szCs w:val="26"/>
          <w:lang w:val="vi-VN"/>
        </w:rPr>
      </w:pPr>
      <w:r w:rsidRPr="00A9606E">
        <w:rPr>
          <w:i/>
          <w:szCs w:val="26"/>
          <w:lang w:val="vi-VN"/>
        </w:rPr>
        <w:lastRenderedPageBreak/>
        <w:t xml:space="preserve">3.5.3.3. </w:t>
      </w:r>
      <w:r w:rsidR="00383305" w:rsidRPr="00A9606E">
        <w:rPr>
          <w:rFonts w:eastAsia="Times New Roman"/>
          <w:i/>
          <w:szCs w:val="26"/>
          <w:lang w:val="vi-VN"/>
        </w:rPr>
        <w:t>Địa điểm thử nghiệm</w:t>
      </w:r>
    </w:p>
    <w:p w14:paraId="36ECF45F" w14:textId="29DF7E37" w:rsidR="00383305" w:rsidRPr="00A9606E" w:rsidRDefault="00383305" w:rsidP="005E4296">
      <w:pPr>
        <w:spacing w:before="0" w:after="0" w:line="312" w:lineRule="auto"/>
        <w:ind w:right="-32" w:firstLine="709"/>
        <w:rPr>
          <w:rFonts w:eastAsia="Times New Roman"/>
          <w:szCs w:val="26"/>
          <w:lang w:val="vi-VN"/>
        </w:rPr>
      </w:pPr>
      <w:r w:rsidRPr="00A9606E">
        <w:rPr>
          <w:rFonts w:eastAsia="Times New Roman"/>
          <w:szCs w:val="26"/>
          <w:lang w:val="vi-VN"/>
        </w:rPr>
        <w:t>- Thử nghiệm được triển khai tại 02 trường THPT Diễn Châu 3 và THPT Nguyễn Xuân Ôn</w:t>
      </w:r>
      <w:r w:rsidR="00C14B3C" w:rsidRPr="00A9606E">
        <w:rPr>
          <w:rFonts w:eastAsia="Times New Roman"/>
          <w:szCs w:val="26"/>
          <w:lang w:val="vi-VN"/>
        </w:rPr>
        <w:t>.</w:t>
      </w:r>
      <w:r w:rsidRPr="00A9606E">
        <w:rPr>
          <w:rFonts w:eastAsia="Times New Roman"/>
          <w:szCs w:val="26"/>
          <w:lang w:val="vi-VN"/>
        </w:rPr>
        <w:t xml:space="preserve"> </w:t>
      </w:r>
    </w:p>
    <w:p w14:paraId="3B67AAB1" w14:textId="0599D9E3" w:rsidR="00383305" w:rsidRPr="00A9606E" w:rsidRDefault="00960F8D" w:rsidP="00711D5D">
      <w:pPr>
        <w:pStyle w:val="3a"/>
        <w:rPr>
          <w:sz w:val="26"/>
          <w:szCs w:val="26"/>
          <w:lang w:val="vi-VN"/>
        </w:rPr>
      </w:pPr>
      <w:bookmarkStart w:id="1538" w:name="_Toc152740975"/>
      <w:bookmarkStart w:id="1539" w:name="_Toc154319094"/>
      <w:r w:rsidRPr="00A9606E">
        <w:rPr>
          <w:sz w:val="26"/>
          <w:szCs w:val="26"/>
          <w:lang w:val="vi-VN"/>
        </w:rPr>
        <w:t xml:space="preserve">3.5.4. </w:t>
      </w:r>
      <w:r w:rsidR="00383305" w:rsidRPr="00A9606E">
        <w:rPr>
          <w:sz w:val="26"/>
          <w:szCs w:val="26"/>
          <w:lang w:val="vi-VN"/>
        </w:rPr>
        <w:t>Nội dung thử nghiệm</w:t>
      </w:r>
      <w:bookmarkEnd w:id="1538"/>
      <w:bookmarkEnd w:id="1539"/>
      <w:r w:rsidR="00383305" w:rsidRPr="00A9606E">
        <w:rPr>
          <w:sz w:val="26"/>
          <w:szCs w:val="26"/>
          <w:lang w:val="vi-VN"/>
        </w:rPr>
        <w:t xml:space="preserve"> </w:t>
      </w:r>
    </w:p>
    <w:p w14:paraId="55DA523A" w14:textId="77777777" w:rsidR="00DB6DF9" w:rsidRPr="00A9606E" w:rsidRDefault="00DB6DF9" w:rsidP="00103811">
      <w:pPr>
        <w:spacing w:before="0" w:after="0" w:line="312" w:lineRule="auto"/>
        <w:ind w:right="-32"/>
        <w:rPr>
          <w:rFonts w:eastAsia="Times New Roman"/>
          <w:spacing w:val="-4"/>
          <w:szCs w:val="26"/>
          <w:lang w:val="vi-VN"/>
        </w:rPr>
      </w:pPr>
      <w:r w:rsidRPr="00A9606E">
        <w:rPr>
          <w:rFonts w:eastAsia="Times New Roman"/>
          <w:spacing w:val="-4"/>
          <w:szCs w:val="26"/>
          <w:lang w:val="vi-VN"/>
        </w:rPr>
        <w:t xml:space="preserve">Tổ chức tập huấn bồi dưỡng kiến thức và kỹ năng tiến hành các hoạt động xây dựng VHNT cho nhóm GV được chọn tham gia thử nghiệm của 02 trường. </w:t>
      </w:r>
    </w:p>
    <w:p w14:paraId="3391689E" w14:textId="77777777" w:rsidR="00DB6DF9" w:rsidRPr="00A9606E" w:rsidRDefault="00DB6DF9" w:rsidP="00DB6DF9">
      <w:pPr>
        <w:spacing w:before="0" w:after="0" w:line="312" w:lineRule="auto"/>
        <w:ind w:right="-32"/>
        <w:rPr>
          <w:szCs w:val="26"/>
          <w:lang w:val="vi-VN"/>
        </w:rPr>
      </w:pPr>
      <w:r w:rsidRPr="00A9606E">
        <w:rPr>
          <w:szCs w:val="26"/>
          <w:lang w:val="vi-VN"/>
        </w:rPr>
        <w:t xml:space="preserve">Chương trình tập huấn bao gồm 07 Chuyên đề cụ thể như sau: </w:t>
      </w:r>
    </w:p>
    <w:p w14:paraId="6C673E4D" w14:textId="70FBF293" w:rsidR="00DB6DF9" w:rsidRPr="00A9606E" w:rsidRDefault="00DB6DF9" w:rsidP="00DB6DF9">
      <w:pPr>
        <w:spacing w:before="0" w:after="0" w:line="312" w:lineRule="auto"/>
        <w:ind w:left="360" w:firstLine="349"/>
        <w:rPr>
          <w:rFonts w:eastAsia="Times New Roman"/>
          <w:b/>
          <w:bCs/>
          <w:szCs w:val="26"/>
          <w:lang w:val="vi-VN"/>
        </w:rPr>
      </w:pPr>
      <w:r w:rsidRPr="00A9606E">
        <w:rPr>
          <w:rFonts w:eastAsia="Times New Roman"/>
          <w:szCs w:val="26"/>
          <w:lang w:val="vi-VN"/>
        </w:rPr>
        <w:t xml:space="preserve">(i) Chuyên đề 1: Bồi dưỡng kiến thức chung về VHNT, giá trị cốt lõi của VHNT; vai trò, tầm quan trọng của công tác xây dựng VHNT và quản lý hoạt động xây dựng </w:t>
      </w:r>
      <w:r w:rsidR="00D519BA" w:rsidRPr="00A9606E">
        <w:rPr>
          <w:bCs/>
          <w:szCs w:val="26"/>
          <w:lang w:val="vi-VN"/>
        </w:rPr>
        <w:t>văn hóa nhà trường</w:t>
      </w:r>
      <w:r w:rsidRPr="00A9606E">
        <w:rPr>
          <w:rFonts w:eastAsia="Times New Roman"/>
          <w:szCs w:val="26"/>
          <w:lang w:val="vi-VN"/>
        </w:rPr>
        <w:t xml:space="preserve"> THPT và các kỹ năng cần thiết </w:t>
      </w:r>
    </w:p>
    <w:p w14:paraId="4FCE060F" w14:textId="77777777" w:rsidR="00DB6DF9" w:rsidRPr="00A9606E" w:rsidRDefault="00DB6DF9" w:rsidP="00DB6DF9">
      <w:pPr>
        <w:tabs>
          <w:tab w:val="left" w:pos="1418"/>
        </w:tabs>
        <w:spacing w:before="0" w:after="0" w:line="312" w:lineRule="auto"/>
        <w:ind w:firstLine="709"/>
        <w:rPr>
          <w:rFonts w:eastAsia="Times New Roman"/>
          <w:szCs w:val="26"/>
          <w:lang w:val="vi-VN"/>
        </w:rPr>
      </w:pPr>
      <w:r w:rsidRPr="00A9606E">
        <w:rPr>
          <w:rFonts w:eastAsia="Times New Roman"/>
          <w:szCs w:val="26"/>
          <w:lang w:val="vi-VN"/>
        </w:rPr>
        <w:t>(ii) Chuyên đề 2: Bồi dưỡng kỹ năng lập kế hoạch cho một nội dung hoạt động xây dựng VHNT.</w:t>
      </w:r>
    </w:p>
    <w:p w14:paraId="2DCB517B" w14:textId="77777777" w:rsidR="00DB6DF9" w:rsidRPr="00A9606E" w:rsidRDefault="00DB6DF9" w:rsidP="00DB6DF9">
      <w:pPr>
        <w:tabs>
          <w:tab w:val="left" w:pos="1418"/>
        </w:tabs>
        <w:spacing w:before="0" w:after="0" w:line="312" w:lineRule="auto"/>
        <w:ind w:firstLine="709"/>
        <w:rPr>
          <w:rFonts w:eastAsia="Times New Roman"/>
          <w:szCs w:val="26"/>
          <w:lang w:val="vi-VN"/>
        </w:rPr>
      </w:pPr>
      <w:r w:rsidRPr="00A9606E">
        <w:rPr>
          <w:rFonts w:eastAsia="Times New Roman"/>
          <w:szCs w:val="26"/>
          <w:lang w:val="vi-VN"/>
        </w:rPr>
        <w:t>(iii) Chuyên đề 3: Bồi dưỡng kỹ năng tổ chức thực hiện các hoạt động xây dựng VHNT.</w:t>
      </w:r>
    </w:p>
    <w:p w14:paraId="6C01A1F7" w14:textId="77777777" w:rsidR="00DB6DF9" w:rsidRPr="00A9606E" w:rsidRDefault="00DB6DF9" w:rsidP="00DB6DF9">
      <w:pPr>
        <w:tabs>
          <w:tab w:val="left" w:pos="1418"/>
        </w:tabs>
        <w:spacing w:before="0" w:after="0" w:line="312" w:lineRule="auto"/>
        <w:ind w:firstLine="709"/>
        <w:rPr>
          <w:rFonts w:eastAsia="Times New Roman"/>
          <w:szCs w:val="26"/>
          <w:lang w:val="vi-VN"/>
        </w:rPr>
      </w:pPr>
      <w:r w:rsidRPr="00A9606E">
        <w:rPr>
          <w:rFonts w:eastAsia="Times New Roman"/>
          <w:szCs w:val="26"/>
          <w:lang w:val="vi-VN"/>
        </w:rPr>
        <w:t>(iv) Chuyên đề 4: Bồi dưỡng kỹ năng kiểm tra, đánh giá việc triển khai các hoạt động xây dựng VHNT.</w:t>
      </w:r>
    </w:p>
    <w:p w14:paraId="15AF691C" w14:textId="77777777" w:rsidR="00DB6DF9" w:rsidRPr="00A9606E" w:rsidRDefault="00DB6DF9" w:rsidP="00DB6DF9">
      <w:pPr>
        <w:tabs>
          <w:tab w:val="left" w:pos="1418"/>
        </w:tabs>
        <w:spacing w:before="0" w:after="0" w:line="312" w:lineRule="auto"/>
        <w:ind w:firstLine="709"/>
        <w:rPr>
          <w:rFonts w:eastAsia="Times New Roman"/>
          <w:szCs w:val="26"/>
          <w:lang w:val="vi-VN"/>
        </w:rPr>
      </w:pPr>
      <w:r w:rsidRPr="00A9606E">
        <w:rPr>
          <w:rFonts w:eastAsia="Times New Roman"/>
          <w:szCs w:val="26"/>
          <w:lang w:val="vi-VN"/>
        </w:rPr>
        <w:t>(v) Chuyên đề 5: Bồi dưỡng kỹ năng xử lý các tính huống, giải quyết các xung đột, mâu thuẫn, ứng xử học đường.</w:t>
      </w:r>
    </w:p>
    <w:p w14:paraId="05600BB3" w14:textId="77777777" w:rsidR="00DB6DF9" w:rsidRPr="00A9606E" w:rsidRDefault="00DB6DF9" w:rsidP="00DB6DF9">
      <w:pPr>
        <w:tabs>
          <w:tab w:val="left" w:pos="1418"/>
        </w:tabs>
        <w:spacing w:before="0" w:after="0" w:line="312" w:lineRule="auto"/>
        <w:ind w:firstLine="709"/>
        <w:rPr>
          <w:rFonts w:eastAsia="Times New Roman"/>
          <w:szCs w:val="26"/>
          <w:lang w:val="vi-VN"/>
        </w:rPr>
      </w:pPr>
      <w:r w:rsidRPr="00A9606E">
        <w:rPr>
          <w:rFonts w:eastAsia="Times New Roman"/>
          <w:szCs w:val="26"/>
          <w:lang w:val="vi-VN"/>
        </w:rPr>
        <w:t>(vi) Chuyên đề 6: Bồi dưỡng kỹ năng hợp tác, làm việc nhóm.</w:t>
      </w:r>
    </w:p>
    <w:p w14:paraId="50AD922A" w14:textId="77777777" w:rsidR="00DB6DF9" w:rsidRPr="00A9606E" w:rsidRDefault="00DB6DF9" w:rsidP="00DB6DF9">
      <w:pPr>
        <w:tabs>
          <w:tab w:val="left" w:pos="1418"/>
        </w:tabs>
        <w:spacing w:before="0" w:after="0" w:line="312" w:lineRule="auto"/>
        <w:ind w:firstLine="709"/>
        <w:rPr>
          <w:rFonts w:eastAsia="Times New Roman"/>
          <w:spacing w:val="-4"/>
          <w:szCs w:val="26"/>
          <w:lang w:val="vi-VN"/>
        </w:rPr>
      </w:pPr>
      <w:r w:rsidRPr="00A9606E">
        <w:rPr>
          <w:rFonts w:eastAsia="Times New Roman"/>
          <w:spacing w:val="-4"/>
          <w:szCs w:val="26"/>
          <w:lang w:val="vi-VN"/>
        </w:rPr>
        <w:t>(vii) Chuyên đề 7: Bồi dưỡng kỹ năng chia sẻ thông tin, truyền thông hoạt động.</w:t>
      </w:r>
    </w:p>
    <w:p w14:paraId="2DCD41AE" w14:textId="77777777" w:rsidR="00DB6DF9" w:rsidRPr="00A9606E" w:rsidRDefault="00DB6DF9" w:rsidP="00DB6DF9">
      <w:pPr>
        <w:spacing w:before="0" w:after="0" w:line="312" w:lineRule="auto"/>
        <w:ind w:right="-32" w:firstLine="709"/>
        <w:rPr>
          <w:rFonts w:eastAsia="Times New Roman"/>
          <w:szCs w:val="26"/>
          <w:lang w:val="vi-VN"/>
        </w:rPr>
      </w:pPr>
      <w:r w:rsidRPr="00A9606E">
        <w:rPr>
          <w:rFonts w:eastAsia="Times New Roman"/>
          <w:szCs w:val="26"/>
          <w:lang w:val="vi-VN"/>
        </w:rPr>
        <w:t xml:space="preserve">Mỗi đợt tập huấn gồm các hình thức đa dạng </w:t>
      </w:r>
      <w:r w:rsidRPr="00A9606E">
        <w:rPr>
          <w:szCs w:val="26"/>
          <w:lang w:val="vi-VN"/>
        </w:rPr>
        <w:t>bao gồm: cung cấp kiến thức trực tiếp tại lớp do báo cáo viên/chuyên gia thực hiện kết hợp với thực hành các kỹ năng thuộc nội dung tập huấn thông qua thực hành các tình huống cụ thể, viết báo cáo tổng kết từng chuyên đề, thảo luận nhóm chia sẻ kinh nghiệm thực tế của mỗi học viên.</w:t>
      </w:r>
    </w:p>
    <w:p w14:paraId="365D83AF" w14:textId="676EDA7D" w:rsidR="00DB6DF9" w:rsidRPr="00A9606E" w:rsidRDefault="00DB6DF9" w:rsidP="00711D5D">
      <w:pPr>
        <w:pStyle w:val="3a"/>
        <w:rPr>
          <w:sz w:val="26"/>
          <w:szCs w:val="26"/>
          <w:lang w:val="vi-VN"/>
        </w:rPr>
      </w:pPr>
      <w:bookmarkStart w:id="1540" w:name="_Toc130762351"/>
      <w:bookmarkStart w:id="1541" w:name="_Toc152740976"/>
      <w:bookmarkStart w:id="1542" w:name="_Toc154319095"/>
      <w:r w:rsidRPr="00A9606E">
        <w:rPr>
          <w:sz w:val="26"/>
          <w:szCs w:val="26"/>
          <w:lang w:val="vi-VN"/>
        </w:rPr>
        <w:t>3.5.5</w:t>
      </w:r>
      <w:r w:rsidR="00620D27" w:rsidRPr="00A9606E">
        <w:rPr>
          <w:sz w:val="26"/>
          <w:szCs w:val="26"/>
          <w:lang w:val="vi-VN"/>
        </w:rPr>
        <w:t>.</w:t>
      </w:r>
      <w:r w:rsidRPr="00A9606E">
        <w:rPr>
          <w:sz w:val="26"/>
          <w:szCs w:val="26"/>
          <w:lang w:val="vi-VN"/>
        </w:rPr>
        <w:t xml:space="preserve"> Phương pháp đánh giá kết quả thử nghiệm</w:t>
      </w:r>
      <w:bookmarkEnd w:id="1540"/>
      <w:bookmarkEnd w:id="1541"/>
      <w:bookmarkEnd w:id="1542"/>
      <w:r w:rsidRPr="00A9606E">
        <w:rPr>
          <w:sz w:val="26"/>
          <w:szCs w:val="26"/>
          <w:lang w:val="vi-VN"/>
        </w:rPr>
        <w:t xml:space="preserve"> </w:t>
      </w:r>
    </w:p>
    <w:p w14:paraId="3C919163" w14:textId="2F563E16" w:rsidR="00DB6DF9" w:rsidRPr="00A9606E" w:rsidRDefault="00DB6DF9" w:rsidP="00DB6DF9">
      <w:pPr>
        <w:spacing w:before="0" w:after="0" w:line="312" w:lineRule="auto"/>
        <w:ind w:right="-32"/>
        <w:rPr>
          <w:spacing w:val="-4"/>
          <w:szCs w:val="26"/>
          <w:lang w:val="vi-VN"/>
        </w:rPr>
      </w:pPr>
      <w:r w:rsidRPr="00A9606E">
        <w:rPr>
          <w:spacing w:val="-4"/>
          <w:szCs w:val="26"/>
          <w:lang w:val="vi-VN"/>
        </w:rPr>
        <w:t xml:space="preserve">- Để đánh giá kết quả của giải pháp thử nghiệm </w:t>
      </w:r>
      <w:r w:rsidRPr="00A9606E">
        <w:rPr>
          <w:i/>
          <w:spacing w:val="-4"/>
          <w:szCs w:val="26"/>
          <w:lang w:val="vi-VN"/>
        </w:rPr>
        <w:t xml:space="preserve">“Tổ chức bồi dưỡng kỹ năng tiến hành các hoạt động xây dựng </w:t>
      </w:r>
      <w:r w:rsidR="00153985" w:rsidRPr="00A9606E">
        <w:rPr>
          <w:i/>
          <w:spacing w:val="-4"/>
          <w:szCs w:val="26"/>
        </w:rPr>
        <w:t>văn hóa nhà trường</w:t>
      </w:r>
      <w:r w:rsidR="00153985" w:rsidRPr="00A9606E">
        <w:rPr>
          <w:i/>
          <w:spacing w:val="-4"/>
          <w:szCs w:val="26"/>
          <w:lang w:val="vi-VN"/>
        </w:rPr>
        <w:t xml:space="preserve"> </w:t>
      </w:r>
      <w:r w:rsidRPr="00A9606E">
        <w:rPr>
          <w:i/>
          <w:spacing w:val="-4"/>
          <w:szCs w:val="26"/>
          <w:lang w:val="vi-VN"/>
        </w:rPr>
        <w:t xml:space="preserve">cho đội ngũ </w:t>
      </w:r>
      <w:r w:rsidR="00153985" w:rsidRPr="00A9606E">
        <w:rPr>
          <w:i/>
          <w:spacing w:val="-4"/>
          <w:szCs w:val="26"/>
        </w:rPr>
        <w:t>giáo viên trung học phổ thông</w:t>
      </w:r>
      <w:r w:rsidRPr="00A9606E">
        <w:rPr>
          <w:i/>
          <w:spacing w:val="-4"/>
          <w:szCs w:val="26"/>
          <w:lang w:val="vi-VN"/>
        </w:rPr>
        <w:t xml:space="preserve">”, </w:t>
      </w:r>
      <w:r w:rsidR="00E347BE" w:rsidRPr="00A9606E">
        <w:rPr>
          <w:iCs/>
          <w:spacing w:val="-4"/>
          <w:szCs w:val="26"/>
          <w:lang w:val="vi-VN"/>
        </w:rPr>
        <w:t xml:space="preserve">Nghiên cứu sinh </w:t>
      </w:r>
      <w:r w:rsidRPr="00A9606E">
        <w:rPr>
          <w:iCs/>
          <w:spacing w:val="-4"/>
          <w:szCs w:val="26"/>
          <w:lang w:val="vi-VN"/>
        </w:rPr>
        <w:t>đã</w:t>
      </w:r>
      <w:r w:rsidRPr="00A9606E">
        <w:rPr>
          <w:spacing w:val="-4"/>
          <w:szCs w:val="26"/>
          <w:lang w:val="vi-VN"/>
        </w:rPr>
        <w:t xml:space="preserve"> thực hiện đánh giá </w:t>
      </w:r>
      <w:r w:rsidRPr="00A9606E">
        <w:rPr>
          <w:iCs/>
          <w:spacing w:val="-4"/>
          <w:szCs w:val="26"/>
          <w:lang w:val="vi-VN"/>
        </w:rPr>
        <w:t>sự thay đổi về mức độ hiểu biết các kiến thức về</w:t>
      </w:r>
      <w:r w:rsidRPr="00A9606E">
        <w:rPr>
          <w:i/>
          <w:spacing w:val="-4"/>
          <w:szCs w:val="26"/>
          <w:lang w:val="vi-VN"/>
        </w:rPr>
        <w:t xml:space="preserve"> </w:t>
      </w:r>
      <w:r w:rsidRPr="00A9606E">
        <w:rPr>
          <w:iCs/>
          <w:spacing w:val="-4"/>
          <w:szCs w:val="26"/>
          <w:lang w:val="vi-VN"/>
        </w:rPr>
        <w:t xml:space="preserve">VHNT, </w:t>
      </w:r>
      <w:r w:rsidRPr="00A9606E">
        <w:rPr>
          <w:spacing w:val="-4"/>
          <w:szCs w:val="26"/>
          <w:lang w:val="vi-VN"/>
        </w:rPr>
        <w:t xml:space="preserve">xây dựng VHNT, kỹ năng xây dựng VHNT của nhóm tham gia thử nghiệm tại 02 nhà trường THPT Diễn Châu 3 và Nguyễn Xuân Ôn trước và sau khi tham gia thử nghiệm. </w:t>
      </w:r>
    </w:p>
    <w:p w14:paraId="37836160" w14:textId="77777777" w:rsidR="00DB6DF9" w:rsidRPr="00A9606E" w:rsidRDefault="00DB6DF9" w:rsidP="00DB6DF9">
      <w:pPr>
        <w:spacing w:before="0" w:after="0" w:line="312" w:lineRule="auto"/>
        <w:ind w:right="-32"/>
        <w:rPr>
          <w:iCs/>
          <w:szCs w:val="26"/>
          <w:lang w:val="vi-VN"/>
        </w:rPr>
      </w:pPr>
      <w:r w:rsidRPr="00A9606E">
        <w:rPr>
          <w:iCs/>
          <w:szCs w:val="26"/>
          <w:lang w:val="vi-VN"/>
        </w:rPr>
        <w:t xml:space="preserve">- Phương pháp thử nghiệm được dùng là phương pháp không có nhóm đối chứng, thử nghiệm được tiến hành trên cùng một nhóm đối tượng. Kết quả thử </w:t>
      </w:r>
      <w:r w:rsidRPr="00A9606E">
        <w:rPr>
          <w:iCs/>
          <w:szCs w:val="26"/>
          <w:lang w:val="vi-VN"/>
        </w:rPr>
        <w:lastRenderedPageBreak/>
        <w:t>nghiệm được đánh giá theo mô hình đánh giá trước và sau khi tham gia thử nghiệm, cụ thể như sau:</w:t>
      </w: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5"/>
        <w:gridCol w:w="2700"/>
        <w:gridCol w:w="2512"/>
      </w:tblGrid>
      <w:tr w:rsidR="00DB6DF9" w:rsidRPr="00A9606E" w14:paraId="744F8B8B" w14:textId="77777777" w:rsidTr="00DE1DC4">
        <w:tc>
          <w:tcPr>
            <w:tcW w:w="3685" w:type="dxa"/>
            <w:shd w:val="clear" w:color="auto" w:fill="auto"/>
          </w:tcPr>
          <w:p w14:paraId="463B749E" w14:textId="77777777" w:rsidR="00DB6DF9" w:rsidRPr="00A9606E" w:rsidRDefault="00DB6DF9" w:rsidP="00DE1DC4">
            <w:pPr>
              <w:spacing w:before="0" w:after="0" w:line="312" w:lineRule="auto"/>
              <w:ind w:right="-34" w:firstLine="0"/>
              <w:jc w:val="center"/>
              <w:rPr>
                <w:b/>
                <w:iCs/>
                <w:szCs w:val="26"/>
                <w:lang w:val="vi-VN"/>
              </w:rPr>
            </w:pPr>
            <w:r w:rsidRPr="00A9606E">
              <w:rPr>
                <w:b/>
                <w:iCs/>
                <w:szCs w:val="26"/>
                <w:lang w:val="vi-VN"/>
              </w:rPr>
              <w:t xml:space="preserve">Đánh giá trước </w:t>
            </w:r>
          </w:p>
          <w:p w14:paraId="71F5BBF2" w14:textId="77777777" w:rsidR="00DB6DF9" w:rsidRPr="00A9606E" w:rsidRDefault="00DB6DF9" w:rsidP="00DE1DC4">
            <w:pPr>
              <w:spacing w:before="0" w:after="0" w:line="312" w:lineRule="auto"/>
              <w:ind w:right="-34" w:firstLine="0"/>
              <w:jc w:val="center"/>
              <w:rPr>
                <w:b/>
                <w:iCs/>
                <w:szCs w:val="26"/>
                <w:lang w:val="vi-VN"/>
              </w:rPr>
            </w:pPr>
            <w:r w:rsidRPr="00A9606E">
              <w:rPr>
                <w:b/>
                <w:iCs/>
                <w:szCs w:val="26"/>
                <w:lang w:val="vi-VN"/>
              </w:rPr>
              <w:t>thử nghiệm</w:t>
            </w:r>
          </w:p>
        </w:tc>
        <w:tc>
          <w:tcPr>
            <w:tcW w:w="2700" w:type="dxa"/>
            <w:shd w:val="clear" w:color="auto" w:fill="auto"/>
          </w:tcPr>
          <w:p w14:paraId="7B3817FD" w14:textId="77777777" w:rsidR="00DB6DF9" w:rsidRPr="00A9606E" w:rsidRDefault="00DB6DF9" w:rsidP="00DE1DC4">
            <w:pPr>
              <w:spacing w:before="0" w:after="0" w:line="312" w:lineRule="auto"/>
              <w:ind w:right="-34" w:firstLine="0"/>
              <w:jc w:val="center"/>
              <w:rPr>
                <w:b/>
                <w:iCs/>
                <w:szCs w:val="26"/>
              </w:rPr>
            </w:pPr>
            <w:r w:rsidRPr="00A9606E">
              <w:rPr>
                <w:b/>
                <w:iCs/>
                <w:szCs w:val="26"/>
              </w:rPr>
              <w:t>Thử nghiệm</w:t>
            </w:r>
          </w:p>
        </w:tc>
        <w:tc>
          <w:tcPr>
            <w:tcW w:w="2512" w:type="dxa"/>
            <w:shd w:val="clear" w:color="auto" w:fill="auto"/>
          </w:tcPr>
          <w:p w14:paraId="31FD4676" w14:textId="77777777" w:rsidR="00DB6DF9" w:rsidRPr="00A9606E" w:rsidRDefault="00DB6DF9" w:rsidP="00DE1DC4">
            <w:pPr>
              <w:spacing w:before="0" w:after="0" w:line="312" w:lineRule="auto"/>
              <w:ind w:right="-34" w:firstLine="0"/>
              <w:jc w:val="center"/>
              <w:rPr>
                <w:b/>
                <w:iCs/>
                <w:szCs w:val="26"/>
                <w:lang w:val="vi-VN"/>
              </w:rPr>
            </w:pPr>
            <w:r w:rsidRPr="00A9606E">
              <w:rPr>
                <w:b/>
                <w:iCs/>
                <w:szCs w:val="26"/>
              </w:rPr>
              <w:t xml:space="preserve">Đánh giá sau </w:t>
            </w:r>
          </w:p>
          <w:p w14:paraId="5C84F8F4" w14:textId="77777777" w:rsidR="00DB6DF9" w:rsidRPr="00A9606E" w:rsidRDefault="00DB6DF9" w:rsidP="00DE1DC4">
            <w:pPr>
              <w:spacing w:before="0" w:after="0" w:line="312" w:lineRule="auto"/>
              <w:ind w:right="-34" w:firstLine="0"/>
              <w:jc w:val="center"/>
              <w:rPr>
                <w:b/>
                <w:iCs/>
                <w:szCs w:val="26"/>
              </w:rPr>
            </w:pPr>
            <w:r w:rsidRPr="00A9606E">
              <w:rPr>
                <w:b/>
                <w:iCs/>
                <w:szCs w:val="26"/>
              </w:rPr>
              <w:t>thử nghiệm</w:t>
            </w:r>
          </w:p>
        </w:tc>
      </w:tr>
      <w:tr w:rsidR="00DB6DF9" w:rsidRPr="00A9606E" w14:paraId="37E987A8" w14:textId="77777777" w:rsidTr="00DE1DC4">
        <w:tc>
          <w:tcPr>
            <w:tcW w:w="3685" w:type="dxa"/>
            <w:shd w:val="clear" w:color="auto" w:fill="auto"/>
          </w:tcPr>
          <w:p w14:paraId="2AA94AB5" w14:textId="77777777" w:rsidR="00DB6DF9" w:rsidRPr="00A9606E" w:rsidRDefault="00DB6DF9" w:rsidP="00DE1DC4">
            <w:pPr>
              <w:spacing w:before="0" w:after="0" w:line="312" w:lineRule="auto"/>
              <w:ind w:right="-34" w:firstLine="0"/>
              <w:jc w:val="center"/>
              <w:rPr>
                <w:iCs/>
                <w:szCs w:val="26"/>
              </w:rPr>
            </w:pPr>
            <w:r w:rsidRPr="00A9606E">
              <w:rPr>
                <w:iCs/>
                <w:szCs w:val="26"/>
              </w:rPr>
              <w:t>O1</w:t>
            </w:r>
          </w:p>
        </w:tc>
        <w:tc>
          <w:tcPr>
            <w:tcW w:w="2700" w:type="dxa"/>
            <w:shd w:val="clear" w:color="auto" w:fill="auto"/>
          </w:tcPr>
          <w:p w14:paraId="3BA3DB4B" w14:textId="77777777" w:rsidR="00DB6DF9" w:rsidRPr="00A9606E" w:rsidRDefault="00DB6DF9" w:rsidP="00DE1DC4">
            <w:pPr>
              <w:spacing w:before="0" w:after="0" w:line="312" w:lineRule="auto"/>
              <w:ind w:right="-34" w:firstLine="0"/>
              <w:jc w:val="center"/>
              <w:rPr>
                <w:iCs/>
                <w:szCs w:val="26"/>
              </w:rPr>
            </w:pPr>
            <w:r w:rsidRPr="00A9606E">
              <w:rPr>
                <w:iCs/>
                <w:szCs w:val="26"/>
              </w:rPr>
              <w:t>X</w:t>
            </w:r>
          </w:p>
        </w:tc>
        <w:tc>
          <w:tcPr>
            <w:tcW w:w="2512" w:type="dxa"/>
            <w:shd w:val="clear" w:color="auto" w:fill="auto"/>
          </w:tcPr>
          <w:p w14:paraId="1820A869" w14:textId="77777777" w:rsidR="00DB6DF9" w:rsidRPr="00A9606E" w:rsidRDefault="00DB6DF9" w:rsidP="00DE1DC4">
            <w:pPr>
              <w:spacing w:before="0" w:after="0" w:line="312" w:lineRule="auto"/>
              <w:ind w:right="-34" w:firstLine="0"/>
              <w:jc w:val="center"/>
              <w:rPr>
                <w:iCs/>
                <w:szCs w:val="26"/>
              </w:rPr>
            </w:pPr>
            <w:r w:rsidRPr="00A9606E">
              <w:rPr>
                <w:iCs/>
                <w:szCs w:val="26"/>
              </w:rPr>
              <w:t>O2</w:t>
            </w:r>
          </w:p>
        </w:tc>
      </w:tr>
    </w:tbl>
    <w:p w14:paraId="5EAB4A0D" w14:textId="77777777" w:rsidR="00711D5D" w:rsidRPr="00A9606E" w:rsidRDefault="00711D5D" w:rsidP="00711D5D">
      <w:pPr>
        <w:spacing w:before="0" w:after="0" w:line="240" w:lineRule="auto"/>
        <w:ind w:right="-32"/>
        <w:rPr>
          <w:iCs/>
          <w:sz w:val="22"/>
          <w:szCs w:val="26"/>
          <w:lang w:val="vi-VN"/>
        </w:rPr>
      </w:pPr>
    </w:p>
    <w:p w14:paraId="150604C3" w14:textId="700C317F" w:rsidR="00DB6DF9" w:rsidRPr="00A9606E" w:rsidRDefault="00DB6DF9" w:rsidP="00DB6DF9">
      <w:pPr>
        <w:spacing w:before="0" w:after="0" w:line="312" w:lineRule="auto"/>
        <w:ind w:right="-32"/>
        <w:rPr>
          <w:iCs/>
          <w:szCs w:val="26"/>
        </w:rPr>
      </w:pPr>
      <w:r w:rsidRPr="00A9606E">
        <w:rPr>
          <w:iCs/>
          <w:szCs w:val="26"/>
        </w:rPr>
        <w:t xml:space="preserve">Kết quả thử nghiệm được đo lường thông qua việc so sánh chênh lệch giữa kết quả đánh giá trước thử nghiệm (O1) và sau thử nghiệm (O2). Nếu |O2-O1| &gt;0, kết luận: thử nghiệm cải thiện mức độ hiểu biết và kiến thức của GV về </w:t>
      </w:r>
      <w:r w:rsidR="00D519BA" w:rsidRPr="00A9606E">
        <w:rPr>
          <w:bCs/>
          <w:szCs w:val="26"/>
          <w:lang w:val="vi-VN"/>
        </w:rPr>
        <w:t>văn hóa nhà trường</w:t>
      </w:r>
      <w:r w:rsidRPr="00A9606E">
        <w:rPr>
          <w:iCs/>
          <w:szCs w:val="26"/>
        </w:rPr>
        <w:t xml:space="preserve"> THPT và một số kỹ năng tiến hành hoạt động xây dựng VHNT được cải thiện; giả thuyết thử nghiệm đã được minh chứng. </w:t>
      </w:r>
    </w:p>
    <w:p w14:paraId="22F16051" w14:textId="77777777" w:rsidR="00DB6DF9" w:rsidRPr="00A9606E" w:rsidRDefault="00DB6DF9" w:rsidP="00DB6DF9">
      <w:pPr>
        <w:spacing w:before="0" w:after="0" w:line="312" w:lineRule="auto"/>
        <w:ind w:right="-32"/>
        <w:rPr>
          <w:iCs/>
          <w:szCs w:val="26"/>
        </w:rPr>
      </w:pPr>
      <w:r w:rsidRPr="00A9606E">
        <w:rPr>
          <w:iCs/>
          <w:szCs w:val="26"/>
        </w:rPr>
        <w:t xml:space="preserve">- Xử lý, phân tích kết quả thử nghiệm, thang đánh giá: </w:t>
      </w:r>
    </w:p>
    <w:p w14:paraId="2108D51A" w14:textId="77777777" w:rsidR="00DB6DF9" w:rsidRPr="00A9606E" w:rsidRDefault="00DB6DF9" w:rsidP="00DB6DF9">
      <w:pPr>
        <w:spacing w:before="0" w:after="0" w:line="312" w:lineRule="auto"/>
        <w:rPr>
          <w:rFonts w:eastAsia="Times New Roman"/>
          <w:szCs w:val="26"/>
        </w:rPr>
      </w:pPr>
      <w:r w:rsidRPr="00A9606E">
        <w:rPr>
          <w:iCs/>
          <w:szCs w:val="26"/>
        </w:rPr>
        <w:t xml:space="preserve">Điều tra bằng bảng hỏi để thu thập thông tin tự đánh giá của nhóm tham gia thử nghiệm đối với từng nội dung của từng hoạt động thử nghiệm. Với mỗi mệnh đề, người tham gia thử nghiệm tự đánh giá </w:t>
      </w:r>
      <w:r w:rsidRPr="00A9606E">
        <w:rPr>
          <w:rFonts w:eastAsia="Times New Roman"/>
          <w:szCs w:val="26"/>
        </w:rPr>
        <w:t xml:space="preserve">với 05 mức trong đó 05 là mức hiểu biết cao nhất, 01 là mức thấp nhất và </w:t>
      </w:r>
      <w:r w:rsidRPr="00A9606E">
        <w:rPr>
          <w:iCs/>
          <w:szCs w:val="26"/>
        </w:rPr>
        <w:t xml:space="preserve">hỉ được phép lựa chọn một trong năm mức này. </w:t>
      </w:r>
    </w:p>
    <w:p w14:paraId="6AE3F978" w14:textId="77777777" w:rsidR="00DB6DF9" w:rsidRPr="00A9606E" w:rsidRDefault="00DB6DF9" w:rsidP="00DB6DF9">
      <w:pPr>
        <w:spacing w:before="0" w:after="0" w:line="312" w:lineRule="auto"/>
        <w:ind w:right="-32"/>
        <w:rPr>
          <w:iCs/>
          <w:szCs w:val="26"/>
        </w:rPr>
      </w:pPr>
      <w:r w:rsidRPr="00A9606E">
        <w:rPr>
          <w:iCs/>
          <w:szCs w:val="26"/>
        </w:rPr>
        <w:t xml:space="preserve">Số liệu về đánh giá mức độ hiểu biết/kỹ năng thực hành của người tham gia thử nghiệm về các nội dung thử nghiệm được nhập và phân tích như phương pháp làm đối với phần khảo nghiệm cụ thể như sau: </w:t>
      </w:r>
    </w:p>
    <w:p w14:paraId="46E6652F" w14:textId="77777777" w:rsidR="00DB6DF9" w:rsidRPr="00A9606E" w:rsidRDefault="00DB6DF9" w:rsidP="00DB6DF9">
      <w:pPr>
        <w:tabs>
          <w:tab w:val="left" w:pos="2583"/>
          <w:tab w:val="left" w:pos="3061"/>
        </w:tabs>
        <w:spacing w:before="0" w:after="0" w:line="312" w:lineRule="auto"/>
        <w:ind w:firstLine="709"/>
        <w:rPr>
          <w:bCs/>
          <w:szCs w:val="26"/>
        </w:rPr>
      </w:pPr>
      <w:r w:rsidRPr="00A9606E">
        <w:rPr>
          <w:iCs/>
          <w:szCs w:val="26"/>
        </w:rPr>
        <w:t xml:space="preserve">+ </w:t>
      </w:r>
      <w:r w:rsidRPr="00A9606E">
        <w:rPr>
          <w:bCs/>
          <w:szCs w:val="26"/>
        </w:rPr>
        <w:t xml:space="preserve">Tác giả lập bảng thống kê số phiếu, tính số lượng, tỉ lệ phần trăm để từ đó đưa ra kết luận. </w:t>
      </w:r>
    </w:p>
    <w:p w14:paraId="0FC487D4" w14:textId="77777777" w:rsidR="00DB6DF9" w:rsidRPr="00A9606E" w:rsidRDefault="00DB6DF9" w:rsidP="00DB6DF9">
      <w:pPr>
        <w:tabs>
          <w:tab w:val="left" w:pos="2583"/>
          <w:tab w:val="left" w:pos="3061"/>
        </w:tabs>
        <w:spacing w:before="0" w:after="0" w:line="312" w:lineRule="auto"/>
        <w:ind w:firstLine="709"/>
        <w:rPr>
          <w:bCs/>
          <w:szCs w:val="26"/>
        </w:rPr>
      </w:pPr>
      <w:r w:rsidRPr="00A9606E">
        <w:rPr>
          <w:bCs/>
          <w:szCs w:val="26"/>
        </w:rPr>
        <w:t>+ Tác giả lập bảng tính trung bình cộng các nội dung thử nghiệm, quy ước sử dụng điểm số để đánh giá các mức độ và xếp thứ bậc như sau:</w:t>
      </w:r>
    </w:p>
    <w:p w14:paraId="019B9BFF"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t>Mức độ rất hiểu biết/biết rất rõ/thực hành thành thạo: 4 điểm</w:t>
      </w:r>
    </w:p>
    <w:p w14:paraId="49BC4028"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t>Mức độ biết rõ/thực hiện tốt: 3 điểm</w:t>
      </w:r>
    </w:p>
    <w:p w14:paraId="55F6130D"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t>Mức độ bình thường: 2 điểm</w:t>
      </w:r>
    </w:p>
    <w:p w14:paraId="5C45BAD4"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t>Mức độ biết nhưng không rõ/thực hiện ít: 1 điểm</w:t>
      </w:r>
    </w:p>
    <w:p w14:paraId="7A1D4070"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t>Mức độ chưa biết/không thực hiện: 0 điểm</w:t>
      </w:r>
    </w:p>
    <w:p w14:paraId="4F3DF854" w14:textId="1ED3D5DE" w:rsidR="00DB6DF9" w:rsidRPr="00A9606E" w:rsidRDefault="00DB6DF9" w:rsidP="00DB6DF9">
      <w:pPr>
        <w:tabs>
          <w:tab w:val="left" w:pos="2583"/>
          <w:tab w:val="left" w:pos="3061"/>
        </w:tabs>
        <w:spacing w:before="0" w:after="0" w:line="312" w:lineRule="auto"/>
        <w:ind w:firstLine="567"/>
        <w:rPr>
          <w:bCs/>
          <w:szCs w:val="26"/>
        </w:rPr>
      </w:pPr>
      <w:r w:rsidRPr="00A9606E">
        <w:rPr>
          <w:bCs/>
          <w:szCs w:val="26"/>
        </w:rPr>
        <w:t xml:space="preserve">+ Thang đánh giá mức độ hiểu biết và kỹ năng thực hành của GV về VHNT, xây dựng </w:t>
      </w:r>
      <w:r w:rsidR="00D519BA" w:rsidRPr="00A9606E">
        <w:rPr>
          <w:bCs/>
          <w:szCs w:val="26"/>
          <w:lang w:val="vi-VN"/>
        </w:rPr>
        <w:t>văn hóa nhà trường</w:t>
      </w:r>
      <w:r w:rsidRPr="00A9606E">
        <w:rPr>
          <w:bCs/>
          <w:szCs w:val="26"/>
        </w:rPr>
        <w:t xml:space="preserve"> THPT của từng yếu tố căn cứ vào ý nghĩa giá trị điểm trung bình theo nguyên tắc:</w:t>
      </w:r>
    </w:p>
    <w:p w14:paraId="176CA13C"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t>Từ 3,2 đến 4: Rất hiểu biết/biết rất rõ/thực hành thành thạo</w:t>
      </w:r>
    </w:p>
    <w:p w14:paraId="3D7231CB"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t>Từ 2,4 đến cận 3,2: Biết rõ/thực hiện tốt</w:t>
      </w:r>
    </w:p>
    <w:p w14:paraId="60ED1F06"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t>Từ 1,6 đến cận 2,4: Bình thường</w:t>
      </w:r>
    </w:p>
    <w:p w14:paraId="03CC00B3"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lastRenderedPageBreak/>
        <w:t>Từ 0,8 đến cận 1,6: Biết nhưng không rõ/thực hiện ít</w:t>
      </w:r>
    </w:p>
    <w:p w14:paraId="44438C7F" w14:textId="77777777" w:rsidR="00DB6DF9" w:rsidRPr="00A9606E" w:rsidRDefault="00DB6DF9" w:rsidP="00DB6DF9">
      <w:pPr>
        <w:pStyle w:val="ListParagraph"/>
        <w:widowControl w:val="0"/>
        <w:numPr>
          <w:ilvl w:val="0"/>
          <w:numId w:val="30"/>
        </w:numPr>
        <w:tabs>
          <w:tab w:val="left" w:pos="1843"/>
          <w:tab w:val="left" w:pos="3061"/>
        </w:tabs>
        <w:autoSpaceDE w:val="0"/>
        <w:autoSpaceDN w:val="0"/>
        <w:spacing w:after="0" w:line="312" w:lineRule="auto"/>
        <w:ind w:left="1701"/>
        <w:contextualSpacing w:val="0"/>
        <w:jc w:val="both"/>
        <w:rPr>
          <w:rFonts w:ascii="Times New Roman" w:hAnsi="Times New Roman"/>
          <w:bCs/>
          <w:sz w:val="26"/>
          <w:szCs w:val="26"/>
        </w:rPr>
      </w:pPr>
      <w:r w:rsidRPr="00A9606E">
        <w:rPr>
          <w:rFonts w:ascii="Times New Roman" w:hAnsi="Times New Roman"/>
          <w:bCs/>
          <w:sz w:val="26"/>
          <w:szCs w:val="26"/>
        </w:rPr>
        <w:t>Từ 0 đến cận 0,8: Chưa biết/không thực hiện.</w:t>
      </w:r>
    </w:p>
    <w:p w14:paraId="6E71CA30" w14:textId="09689C24" w:rsidR="00DB6DF9" w:rsidRPr="00A9606E" w:rsidRDefault="00DB6DF9" w:rsidP="00DB6DF9">
      <w:pPr>
        <w:tabs>
          <w:tab w:val="left" w:pos="2583"/>
          <w:tab w:val="left" w:pos="3061"/>
        </w:tabs>
        <w:spacing w:before="0" w:after="0" w:line="312" w:lineRule="auto"/>
        <w:ind w:firstLine="567"/>
      </w:pPr>
      <w:r w:rsidRPr="00A9606E">
        <w:rPr>
          <w:bCs/>
          <w:szCs w:val="26"/>
        </w:rPr>
        <w:t xml:space="preserve">+ Dựa trên kết quả số lượng, tỷ lệ phần trăm và ĐTB của từng nội dung thử nghiệm để nhận xét đối với trước, sau và so sánh trước </w:t>
      </w:r>
      <w:r w:rsidR="004325F8" w:rsidRPr="00A9606E">
        <w:rPr>
          <w:bCs/>
          <w:szCs w:val="26"/>
        </w:rPr>
        <w:t>-</w:t>
      </w:r>
      <w:r w:rsidRPr="00A9606E">
        <w:rPr>
          <w:bCs/>
          <w:szCs w:val="26"/>
        </w:rPr>
        <w:t xml:space="preserve"> sau thử nghiệm. </w:t>
      </w:r>
    </w:p>
    <w:p w14:paraId="6A582D0C" w14:textId="22C0DC02" w:rsidR="00383305" w:rsidRPr="00A9606E" w:rsidRDefault="00383305" w:rsidP="00711D5D">
      <w:pPr>
        <w:pStyle w:val="3a"/>
        <w:spacing w:line="312" w:lineRule="auto"/>
        <w:rPr>
          <w:sz w:val="26"/>
          <w:szCs w:val="26"/>
        </w:rPr>
      </w:pPr>
      <w:bookmarkStart w:id="1543" w:name="_Toc152740977"/>
      <w:bookmarkStart w:id="1544" w:name="_Toc154319096"/>
      <w:r w:rsidRPr="00A9606E">
        <w:rPr>
          <w:sz w:val="26"/>
          <w:szCs w:val="26"/>
        </w:rPr>
        <w:t>3.5.</w:t>
      </w:r>
      <w:r w:rsidR="00235391" w:rsidRPr="00A9606E">
        <w:rPr>
          <w:sz w:val="26"/>
          <w:szCs w:val="26"/>
        </w:rPr>
        <w:t>6</w:t>
      </w:r>
      <w:r w:rsidRPr="00A9606E">
        <w:rPr>
          <w:sz w:val="26"/>
          <w:szCs w:val="26"/>
        </w:rPr>
        <w:t>. Cách thức thực hiện</w:t>
      </w:r>
      <w:bookmarkEnd w:id="1543"/>
      <w:bookmarkEnd w:id="1544"/>
      <w:r w:rsidRPr="00A9606E">
        <w:rPr>
          <w:sz w:val="26"/>
          <w:szCs w:val="26"/>
        </w:rPr>
        <w:t xml:space="preserve"> </w:t>
      </w:r>
    </w:p>
    <w:p w14:paraId="53C51800" w14:textId="6CFC14B7" w:rsidR="00383305" w:rsidRPr="00A9606E" w:rsidRDefault="00C14B3C" w:rsidP="005E4296">
      <w:pPr>
        <w:spacing w:before="0" w:after="0" w:line="312" w:lineRule="auto"/>
        <w:rPr>
          <w:szCs w:val="26"/>
        </w:rPr>
      </w:pPr>
      <w:r w:rsidRPr="00A9606E">
        <w:rPr>
          <w:szCs w:val="26"/>
        </w:rPr>
        <w:t>Nghiên cứu sinh</w:t>
      </w:r>
      <w:r w:rsidR="00383305" w:rsidRPr="00A9606E">
        <w:rPr>
          <w:szCs w:val="26"/>
        </w:rPr>
        <w:t xml:space="preserve"> đã làm việc với Ban Giám hiệu của 2 trường được chọn thử nghiệm để trao đổi về mục đích yêu cầu, thống nhất nội dung và cách thức triển khai thử nghiệm đồng thời xin phép triển khai thử nghiệm. Tại mỗi trường, thành lập Tổ triển khai tập huấn,</w:t>
      </w:r>
      <w:r w:rsidR="00C030B6" w:rsidRPr="00A9606E">
        <w:rPr>
          <w:szCs w:val="26"/>
        </w:rPr>
        <w:t xml:space="preserve"> </w:t>
      </w:r>
      <w:r w:rsidR="009025B4" w:rsidRPr="00A9606E">
        <w:rPr>
          <w:szCs w:val="26"/>
        </w:rPr>
        <w:t xml:space="preserve">nghiên cứu sinh </w:t>
      </w:r>
      <w:r w:rsidR="00383305" w:rsidRPr="00A9606E">
        <w:rPr>
          <w:szCs w:val="26"/>
        </w:rPr>
        <w:t>làm việc cùng với Tổ triển khai tập huấn trong toàn bộ quá trình tập huấn, bao gồm các hoạt động sau:</w:t>
      </w:r>
    </w:p>
    <w:p w14:paraId="4B368E64" w14:textId="7B5CBD12" w:rsidR="00383305" w:rsidRPr="00A9606E" w:rsidRDefault="00383305" w:rsidP="005E4296">
      <w:pPr>
        <w:spacing w:before="0" w:after="0" w:line="312" w:lineRule="auto"/>
        <w:rPr>
          <w:szCs w:val="26"/>
        </w:rPr>
      </w:pPr>
      <w:r w:rsidRPr="00A9606E">
        <w:rPr>
          <w:szCs w:val="26"/>
        </w:rPr>
        <w:t>- Lập kế hoạch tập huấn (có xin ý kiến phê duyệt của lãnh đạo nhà trường)</w:t>
      </w:r>
      <w:r w:rsidR="009025B4" w:rsidRPr="00A9606E">
        <w:rPr>
          <w:szCs w:val="26"/>
        </w:rPr>
        <w:t>;</w:t>
      </w:r>
      <w:r w:rsidR="00C030B6" w:rsidRPr="00A9606E">
        <w:rPr>
          <w:szCs w:val="26"/>
        </w:rPr>
        <w:t xml:space="preserve"> </w:t>
      </w:r>
    </w:p>
    <w:p w14:paraId="329728AC" w14:textId="0011642F" w:rsidR="00620D27" w:rsidRPr="00A9606E" w:rsidRDefault="00383305" w:rsidP="00711D5D">
      <w:pPr>
        <w:spacing w:before="0" w:after="0" w:line="324" w:lineRule="auto"/>
        <w:rPr>
          <w:szCs w:val="26"/>
        </w:rPr>
      </w:pPr>
      <w:r w:rsidRPr="00A9606E">
        <w:rPr>
          <w:szCs w:val="26"/>
        </w:rPr>
        <w:t xml:space="preserve">- Xây dựng </w:t>
      </w:r>
      <w:r w:rsidR="009025B4" w:rsidRPr="00A9606E">
        <w:rPr>
          <w:szCs w:val="26"/>
        </w:rPr>
        <w:t>c</w:t>
      </w:r>
      <w:r w:rsidRPr="00A9606E">
        <w:rPr>
          <w:szCs w:val="26"/>
        </w:rPr>
        <w:t>hương trình và nội dung tập huấn chi tiết</w:t>
      </w:r>
      <w:r w:rsidR="009025B4" w:rsidRPr="00A9606E">
        <w:rPr>
          <w:szCs w:val="26"/>
        </w:rPr>
        <w:t>;</w:t>
      </w:r>
      <w:r w:rsidR="00620D27" w:rsidRPr="00A9606E">
        <w:rPr>
          <w:szCs w:val="26"/>
          <w:lang w:val="vi-VN"/>
        </w:rPr>
        <w:t xml:space="preserve"> </w:t>
      </w:r>
      <w:r w:rsidR="00620D27" w:rsidRPr="00A9606E">
        <w:rPr>
          <w:szCs w:val="26"/>
        </w:rPr>
        <w:t>Áp dụng phương pháp chuyên gia</w:t>
      </w:r>
      <w:r w:rsidR="00A53CF8" w:rsidRPr="00A9606E">
        <w:rPr>
          <w:szCs w:val="26"/>
        </w:rPr>
        <w:t>;</w:t>
      </w:r>
      <w:r w:rsidR="00620D27" w:rsidRPr="00A9606E">
        <w:rPr>
          <w:szCs w:val="26"/>
        </w:rPr>
        <w:t xml:space="preserve"> </w:t>
      </w:r>
    </w:p>
    <w:p w14:paraId="6C002BC5" w14:textId="57C85089" w:rsidR="00620D27" w:rsidRPr="00A9606E" w:rsidRDefault="00620D27" w:rsidP="00711D5D">
      <w:pPr>
        <w:spacing w:before="0" w:after="0" w:line="324" w:lineRule="auto"/>
        <w:rPr>
          <w:szCs w:val="26"/>
        </w:rPr>
      </w:pPr>
      <w:r w:rsidRPr="00A9606E">
        <w:rPr>
          <w:szCs w:val="26"/>
        </w:rPr>
        <w:t>- Lựa chọn đối tượng tham gia thử nghiệm</w:t>
      </w:r>
      <w:r w:rsidR="00A53CF8" w:rsidRPr="00A9606E">
        <w:rPr>
          <w:szCs w:val="26"/>
        </w:rPr>
        <w:t>;</w:t>
      </w:r>
    </w:p>
    <w:p w14:paraId="5F1AC2B6" w14:textId="0CCCC03C" w:rsidR="00383305" w:rsidRPr="00A9606E" w:rsidRDefault="00383305" w:rsidP="00711D5D">
      <w:pPr>
        <w:spacing w:before="0" w:after="0" w:line="324" w:lineRule="auto"/>
        <w:rPr>
          <w:szCs w:val="26"/>
        </w:rPr>
      </w:pPr>
      <w:r w:rsidRPr="00A9606E">
        <w:rPr>
          <w:szCs w:val="26"/>
        </w:rPr>
        <w:t>- Thông báo cho các đối tượng tham gia thử nghiệm về đợt tập huấn; khuyến khích tự tìm hiểu kiến thức liên quan đến chương trình tập huấn trước</w:t>
      </w:r>
      <w:r w:rsidR="009025B4" w:rsidRPr="00A9606E">
        <w:rPr>
          <w:szCs w:val="26"/>
        </w:rPr>
        <w:t>;</w:t>
      </w:r>
      <w:r w:rsidRPr="00A9606E">
        <w:rPr>
          <w:szCs w:val="26"/>
        </w:rPr>
        <w:t xml:space="preserve"> </w:t>
      </w:r>
    </w:p>
    <w:p w14:paraId="20ACA379" w14:textId="55BD128F" w:rsidR="00383305" w:rsidRPr="00A9606E" w:rsidRDefault="00383305" w:rsidP="00711D5D">
      <w:pPr>
        <w:spacing w:before="0" w:after="0" w:line="324" w:lineRule="auto"/>
        <w:rPr>
          <w:szCs w:val="26"/>
        </w:rPr>
      </w:pPr>
      <w:r w:rsidRPr="00A9606E">
        <w:rPr>
          <w:szCs w:val="26"/>
        </w:rPr>
        <w:t>- Đánh giá mức độ hiểu biết đối với các kiến thức, kỹ năng dự kiến tập huấn</w:t>
      </w:r>
      <w:r w:rsidR="009025B4" w:rsidRPr="00A9606E">
        <w:rPr>
          <w:szCs w:val="26"/>
        </w:rPr>
        <w:t>;</w:t>
      </w:r>
    </w:p>
    <w:p w14:paraId="1A082D41" w14:textId="5BC4F019" w:rsidR="00383305" w:rsidRPr="00A9606E" w:rsidRDefault="00383305" w:rsidP="00711D5D">
      <w:pPr>
        <w:spacing w:before="0" w:after="0" w:line="324" w:lineRule="auto"/>
        <w:rPr>
          <w:szCs w:val="26"/>
          <w:lang w:val="vi-VN"/>
        </w:rPr>
      </w:pPr>
      <w:r w:rsidRPr="00A9606E">
        <w:rPr>
          <w:szCs w:val="26"/>
        </w:rPr>
        <w:t>- Thực hiện hoạt động tập huấn</w:t>
      </w:r>
      <w:r w:rsidR="001061C3" w:rsidRPr="00A9606E">
        <w:rPr>
          <w:szCs w:val="26"/>
          <w:lang w:val="vi-VN"/>
        </w:rPr>
        <w:t xml:space="preserve"> </w:t>
      </w:r>
      <w:r w:rsidR="001061C3" w:rsidRPr="00A9606E">
        <w:rPr>
          <w:szCs w:val="26"/>
        </w:rPr>
        <w:t>thử nghiệm;</w:t>
      </w:r>
    </w:p>
    <w:p w14:paraId="46BCD75A" w14:textId="4933615B" w:rsidR="00383305" w:rsidRPr="00A9606E" w:rsidRDefault="00383305" w:rsidP="00711D5D">
      <w:pPr>
        <w:spacing w:before="0" w:after="0" w:line="324" w:lineRule="auto"/>
        <w:rPr>
          <w:szCs w:val="26"/>
          <w:lang w:val="vi-VN"/>
        </w:rPr>
      </w:pPr>
      <w:r w:rsidRPr="00A9606E">
        <w:rPr>
          <w:szCs w:val="26"/>
          <w:lang w:val="vi-VN"/>
        </w:rPr>
        <w:t xml:space="preserve">- Tổ chức giám sát, theo dõi kiểm tra hoạt động </w:t>
      </w:r>
      <w:r w:rsidR="001061C3" w:rsidRPr="00A9606E">
        <w:rPr>
          <w:szCs w:val="26"/>
          <w:lang w:val="vi-VN"/>
        </w:rPr>
        <w:t>thử nghiệm;</w:t>
      </w:r>
    </w:p>
    <w:p w14:paraId="559E6F23" w14:textId="500BE5F8" w:rsidR="00383305" w:rsidRPr="00A9606E" w:rsidRDefault="00383305" w:rsidP="00711D5D">
      <w:pPr>
        <w:spacing w:before="0" w:after="0" w:line="324" w:lineRule="auto"/>
        <w:rPr>
          <w:szCs w:val="26"/>
          <w:lang w:val="vi-VN"/>
        </w:rPr>
      </w:pPr>
      <w:r w:rsidRPr="00A9606E">
        <w:rPr>
          <w:szCs w:val="26"/>
          <w:lang w:val="vi-VN"/>
        </w:rPr>
        <w:t>- Đánh giá kết quả triển khai thử nghiệm</w:t>
      </w:r>
      <w:r w:rsidR="009025B4" w:rsidRPr="00A9606E">
        <w:rPr>
          <w:szCs w:val="26"/>
          <w:lang w:val="vi-VN"/>
        </w:rPr>
        <w:t>.</w:t>
      </w:r>
      <w:r w:rsidRPr="00A9606E">
        <w:rPr>
          <w:szCs w:val="26"/>
          <w:lang w:val="vi-VN"/>
        </w:rPr>
        <w:t xml:space="preserve"> </w:t>
      </w:r>
    </w:p>
    <w:p w14:paraId="3A1A6A95" w14:textId="77777777" w:rsidR="00383305" w:rsidRPr="00A9606E" w:rsidRDefault="00383305" w:rsidP="00711D5D">
      <w:pPr>
        <w:spacing w:before="0" w:after="0" w:line="324" w:lineRule="auto"/>
        <w:rPr>
          <w:spacing w:val="4"/>
          <w:szCs w:val="26"/>
          <w:lang w:val="vi-VN"/>
        </w:rPr>
      </w:pPr>
      <w:r w:rsidRPr="00A9606E">
        <w:rPr>
          <w:spacing w:val="4"/>
          <w:szCs w:val="26"/>
          <w:lang w:val="vi-VN"/>
        </w:rPr>
        <w:t xml:space="preserve">Hiệu trưởng chỉ đạo xây dựng các điều kiện nguồn lực cả về nhân lực, tài lực và vật lực cho hoạt động bồi dưỡng hỗ trợ để đảm bảo thực hiện tập huấn thành công. </w:t>
      </w:r>
    </w:p>
    <w:p w14:paraId="227799F1" w14:textId="77777777" w:rsidR="00383305" w:rsidRPr="00A9606E" w:rsidRDefault="00383305" w:rsidP="00711D5D">
      <w:pPr>
        <w:spacing w:before="0" w:after="0" w:line="324" w:lineRule="auto"/>
        <w:rPr>
          <w:szCs w:val="26"/>
          <w:lang w:val="vi-VN"/>
        </w:rPr>
      </w:pPr>
      <w:r w:rsidRPr="00A9606E">
        <w:rPr>
          <w:szCs w:val="26"/>
          <w:lang w:val="vi-VN"/>
        </w:rPr>
        <w:t>Đối với mỗi lớp tập huấn, mời chuyên gia cao cấp trong từng lĩnh vực làm giảng viên. Để tăng hiệu quả của tập huấn, các lớp tập huấn được tổ chức theo phương pháp học kết hợp với thực hành, phương pháp có sự tham gia của học viên tăng cường trao đổi giữa giảng viên và học viên; phương pháp thảo luận nhóm; thực hành các tình huống giả lập cụ thể. Sau mỗi chuyên đề có bài viết thu hoạch về kết quả học tập và tổ chức đánh giá tổng kết sau khóa học. Trong quá trình tập huấn giảng viên giải đáp các vấn đề học viên còn vướng, rút kinh nghiệm trong tổ chức và cách truyền tải nội dung tập huấn tiếp theo.</w:t>
      </w:r>
    </w:p>
    <w:p w14:paraId="615974C9" w14:textId="373C181F" w:rsidR="00383305" w:rsidRPr="00A9606E" w:rsidRDefault="00383305" w:rsidP="00711D5D">
      <w:pPr>
        <w:spacing w:before="0" w:after="0" w:line="324" w:lineRule="auto"/>
        <w:ind w:right="-32" w:firstLine="709"/>
        <w:rPr>
          <w:szCs w:val="26"/>
          <w:lang w:val="vi-VN"/>
        </w:rPr>
      </w:pPr>
      <w:r w:rsidRPr="00A9606E">
        <w:rPr>
          <w:szCs w:val="26"/>
          <w:lang w:val="vi-VN"/>
        </w:rPr>
        <w:t xml:space="preserve">Lãnh đạo các nhà trường, Lãnh đạo bộ phận phụ trách </w:t>
      </w:r>
      <w:r w:rsidR="00D222DB" w:rsidRPr="00A9606E">
        <w:rPr>
          <w:szCs w:val="26"/>
          <w:lang w:val="vi-VN"/>
        </w:rPr>
        <w:t>xây dựng</w:t>
      </w:r>
      <w:r w:rsidRPr="00A9606E">
        <w:rPr>
          <w:szCs w:val="26"/>
          <w:lang w:val="vi-VN"/>
        </w:rPr>
        <w:t xml:space="preserve"> VHNT và các tổ bộ môn của các trường quan tâm và đánh giá cao hoạt động bồi dưỡng kiến </w:t>
      </w:r>
      <w:r w:rsidRPr="00A9606E">
        <w:rPr>
          <w:szCs w:val="26"/>
          <w:lang w:val="vi-VN"/>
        </w:rPr>
        <w:lastRenderedPageBreak/>
        <w:t xml:space="preserve">thức này cho đội ngũ GV; theo đó đã có những chỉ đạo tích cực yêu cầu các đơn vị, bộ môn, GV tham gia đầy đủ quân số theo yêu cầu của kế hoạch bồi dưỡng; ngoài ra hỗ trợ tư vấn, mời chuyên gia có kinh nghiệm về nghiên cứu văn hóa, VHNT, </w:t>
      </w:r>
      <w:r w:rsidR="00D222DB" w:rsidRPr="00A9606E">
        <w:rPr>
          <w:szCs w:val="26"/>
          <w:lang w:val="vi-VN"/>
        </w:rPr>
        <w:t xml:space="preserve">văn hóa nhà trường </w:t>
      </w:r>
      <w:r w:rsidRPr="00A9606E">
        <w:rPr>
          <w:szCs w:val="26"/>
          <w:lang w:val="vi-VN"/>
        </w:rPr>
        <w:t xml:space="preserve">THPT, kỹ năng thực hiện các hoạt động </w:t>
      </w:r>
      <w:r w:rsidR="00D222DB" w:rsidRPr="00A9606E">
        <w:rPr>
          <w:szCs w:val="26"/>
          <w:lang w:val="vi-VN"/>
        </w:rPr>
        <w:t xml:space="preserve">xây dựng </w:t>
      </w:r>
      <w:r w:rsidRPr="00A9606E">
        <w:rPr>
          <w:szCs w:val="26"/>
          <w:lang w:val="vi-VN"/>
        </w:rPr>
        <w:t xml:space="preserve">VHNT và </w:t>
      </w:r>
      <w:r w:rsidR="00D222DB" w:rsidRPr="00A9606E">
        <w:rPr>
          <w:szCs w:val="26"/>
          <w:lang w:val="vi-VN"/>
        </w:rPr>
        <w:t xml:space="preserve">văn hóa nhà trường </w:t>
      </w:r>
      <w:r w:rsidRPr="00A9606E">
        <w:rPr>
          <w:szCs w:val="26"/>
          <w:lang w:val="vi-VN"/>
        </w:rPr>
        <w:t>THPT.</w:t>
      </w:r>
    </w:p>
    <w:p w14:paraId="15C75E8B" w14:textId="418166C9" w:rsidR="00383305" w:rsidRPr="00A9606E" w:rsidRDefault="00383305" w:rsidP="00711D5D">
      <w:pPr>
        <w:pStyle w:val="3a"/>
        <w:spacing w:line="324" w:lineRule="auto"/>
        <w:rPr>
          <w:sz w:val="26"/>
          <w:szCs w:val="26"/>
          <w:lang w:val="vi-VN"/>
        </w:rPr>
      </w:pPr>
      <w:bookmarkStart w:id="1545" w:name="_Toc152740978"/>
      <w:bookmarkStart w:id="1546" w:name="_Toc154319097"/>
      <w:r w:rsidRPr="00A9606E">
        <w:rPr>
          <w:sz w:val="26"/>
          <w:szCs w:val="26"/>
          <w:lang w:val="vi-VN"/>
        </w:rPr>
        <w:t>3.5.</w:t>
      </w:r>
      <w:r w:rsidR="00235391" w:rsidRPr="00A9606E">
        <w:rPr>
          <w:sz w:val="26"/>
          <w:szCs w:val="26"/>
          <w:lang w:val="vi-VN"/>
        </w:rPr>
        <w:t>7</w:t>
      </w:r>
      <w:r w:rsidRPr="00A9606E">
        <w:rPr>
          <w:sz w:val="26"/>
          <w:szCs w:val="26"/>
          <w:lang w:val="vi-VN"/>
        </w:rPr>
        <w:t>. Tiến hành thử nghiệm</w:t>
      </w:r>
      <w:bookmarkEnd w:id="1545"/>
      <w:bookmarkEnd w:id="1546"/>
      <w:r w:rsidRPr="00A9606E">
        <w:rPr>
          <w:sz w:val="26"/>
          <w:szCs w:val="26"/>
          <w:lang w:val="vi-VN"/>
        </w:rPr>
        <w:t xml:space="preserve"> </w:t>
      </w:r>
    </w:p>
    <w:p w14:paraId="1C82B192" w14:textId="427BC124" w:rsidR="00383305" w:rsidRPr="00A9606E" w:rsidRDefault="00383305" w:rsidP="00711D5D">
      <w:pPr>
        <w:tabs>
          <w:tab w:val="center" w:pos="4708"/>
        </w:tabs>
        <w:spacing w:before="0" w:after="0" w:line="324" w:lineRule="auto"/>
        <w:ind w:right="-34" w:firstLine="709"/>
        <w:rPr>
          <w:bCs/>
          <w:iCs/>
          <w:spacing w:val="4"/>
          <w:szCs w:val="26"/>
          <w:lang w:val="vi-VN"/>
        </w:rPr>
      </w:pPr>
      <w:r w:rsidRPr="00A9606E">
        <w:rPr>
          <w:bCs/>
          <w:iCs/>
          <w:spacing w:val="4"/>
          <w:szCs w:val="26"/>
          <w:lang w:val="vi-VN"/>
        </w:rPr>
        <w:t xml:space="preserve">(1) Bước 1. Khảo sát mức độ hiểu biết về </w:t>
      </w:r>
      <w:r w:rsidRPr="00A9606E">
        <w:rPr>
          <w:iCs/>
          <w:spacing w:val="4"/>
          <w:szCs w:val="26"/>
          <w:lang w:val="vi-VN"/>
        </w:rPr>
        <w:t>các kiến thức về</w:t>
      </w:r>
      <w:r w:rsidRPr="00A9606E">
        <w:rPr>
          <w:i/>
          <w:spacing w:val="4"/>
          <w:szCs w:val="26"/>
          <w:lang w:val="vi-VN"/>
        </w:rPr>
        <w:t xml:space="preserve"> </w:t>
      </w:r>
      <w:r w:rsidRPr="00A9606E">
        <w:rPr>
          <w:iCs/>
          <w:spacing w:val="4"/>
          <w:szCs w:val="26"/>
          <w:lang w:val="vi-VN"/>
        </w:rPr>
        <w:t xml:space="preserve">VHNT, </w:t>
      </w:r>
      <w:r w:rsidR="003C1006" w:rsidRPr="00A9606E">
        <w:rPr>
          <w:iCs/>
          <w:spacing w:val="4"/>
          <w:szCs w:val="26"/>
          <w:lang w:val="vi-VN"/>
        </w:rPr>
        <w:t>xây dựng</w:t>
      </w:r>
      <w:r w:rsidRPr="00A9606E">
        <w:rPr>
          <w:iCs/>
          <w:spacing w:val="4"/>
          <w:szCs w:val="26"/>
          <w:lang w:val="vi-VN"/>
        </w:rPr>
        <w:t xml:space="preserve"> VHNT, và kỹ năng thực hiện các hoạt động </w:t>
      </w:r>
      <w:r w:rsidR="003C1006" w:rsidRPr="00A9606E">
        <w:rPr>
          <w:iCs/>
          <w:spacing w:val="4"/>
          <w:szCs w:val="26"/>
          <w:lang w:val="vi-VN"/>
        </w:rPr>
        <w:t>xây dựng</w:t>
      </w:r>
      <w:r w:rsidRPr="00A9606E">
        <w:rPr>
          <w:iCs/>
          <w:spacing w:val="4"/>
          <w:szCs w:val="26"/>
          <w:lang w:val="vi-VN"/>
        </w:rPr>
        <w:t xml:space="preserve"> VHNT của GV</w:t>
      </w:r>
      <w:r w:rsidRPr="00A9606E">
        <w:rPr>
          <w:bCs/>
          <w:iCs/>
          <w:spacing w:val="4"/>
          <w:szCs w:val="26"/>
          <w:lang w:val="vi-VN"/>
        </w:rPr>
        <w:t xml:space="preserve"> trước khi thử nghiệm. </w:t>
      </w:r>
    </w:p>
    <w:p w14:paraId="5CE2F4EB" w14:textId="4CE83819" w:rsidR="00383305" w:rsidRPr="00A9606E" w:rsidRDefault="00D519BA" w:rsidP="00711D5D">
      <w:pPr>
        <w:tabs>
          <w:tab w:val="center" w:pos="4708"/>
        </w:tabs>
        <w:spacing w:before="0" w:after="0" w:line="324" w:lineRule="auto"/>
        <w:ind w:right="-34" w:firstLine="709"/>
        <w:rPr>
          <w:bCs/>
          <w:iCs/>
          <w:szCs w:val="26"/>
          <w:lang w:val="vi-VN"/>
        </w:rPr>
      </w:pPr>
      <w:r w:rsidRPr="00A9606E">
        <w:rPr>
          <w:bCs/>
          <w:iCs/>
          <w:szCs w:val="26"/>
          <w:lang w:val="vi-VN"/>
        </w:rPr>
        <w:t xml:space="preserve">Nghiên cứu sinh </w:t>
      </w:r>
      <w:r w:rsidR="00383305" w:rsidRPr="00A9606E">
        <w:rPr>
          <w:bCs/>
          <w:iCs/>
          <w:szCs w:val="26"/>
          <w:lang w:val="vi-VN"/>
        </w:rPr>
        <w:t xml:space="preserve">cùng Tổ triển khai tập huấn tiến hành khảo sát. </w:t>
      </w:r>
    </w:p>
    <w:p w14:paraId="2B2F3333" w14:textId="578DB7AF" w:rsidR="00383305" w:rsidRPr="00A9606E" w:rsidRDefault="00383305" w:rsidP="00711D5D">
      <w:pPr>
        <w:tabs>
          <w:tab w:val="center" w:pos="4708"/>
        </w:tabs>
        <w:spacing w:before="0" w:after="0" w:line="324" w:lineRule="auto"/>
        <w:ind w:right="-34" w:firstLine="709"/>
        <w:rPr>
          <w:bCs/>
          <w:iCs/>
          <w:szCs w:val="26"/>
          <w:lang w:val="vi-VN"/>
        </w:rPr>
      </w:pPr>
      <w:r w:rsidRPr="00A9606E">
        <w:rPr>
          <w:bCs/>
          <w:iCs/>
          <w:szCs w:val="26"/>
          <w:lang w:val="vi-VN"/>
        </w:rPr>
        <w:t xml:space="preserve">(2) Bước 2. Lập kế hoạch tổ chức bồi dưỡng kiến thức về VH, </w:t>
      </w:r>
      <w:r w:rsidR="00D519BA" w:rsidRPr="00A9606E">
        <w:rPr>
          <w:bCs/>
          <w:szCs w:val="26"/>
          <w:lang w:val="vi-VN"/>
        </w:rPr>
        <w:t>văn hóa nhà trường</w:t>
      </w:r>
      <w:r w:rsidRPr="00A9606E">
        <w:rPr>
          <w:bCs/>
          <w:iCs/>
          <w:szCs w:val="26"/>
          <w:lang w:val="vi-VN"/>
        </w:rPr>
        <w:t xml:space="preserve"> THPT, </w:t>
      </w:r>
      <w:r w:rsidR="003C1006" w:rsidRPr="00A9606E">
        <w:rPr>
          <w:bCs/>
          <w:iCs/>
          <w:szCs w:val="26"/>
          <w:lang w:val="vi-VN"/>
        </w:rPr>
        <w:t>xây dựng</w:t>
      </w:r>
      <w:r w:rsidRPr="00A9606E">
        <w:rPr>
          <w:bCs/>
          <w:iCs/>
          <w:szCs w:val="26"/>
          <w:lang w:val="vi-VN"/>
        </w:rPr>
        <w:t xml:space="preserve"> VHNT, các kiến thức, kỹ năng về thực hiện các hoạt động </w:t>
      </w:r>
      <w:r w:rsidR="003C1006" w:rsidRPr="00A9606E">
        <w:rPr>
          <w:bCs/>
          <w:iCs/>
          <w:szCs w:val="26"/>
          <w:lang w:val="vi-VN"/>
        </w:rPr>
        <w:t>xây dựng</w:t>
      </w:r>
      <w:r w:rsidR="00E84554" w:rsidRPr="00A9606E">
        <w:rPr>
          <w:bCs/>
          <w:iCs/>
          <w:szCs w:val="26"/>
          <w:lang w:val="vi-VN"/>
        </w:rPr>
        <w:t xml:space="preserve"> VHNT</w:t>
      </w:r>
      <w:r w:rsidRPr="00A9606E">
        <w:rPr>
          <w:bCs/>
          <w:iCs/>
          <w:szCs w:val="26"/>
          <w:lang w:val="vi-VN"/>
        </w:rPr>
        <w:t xml:space="preserve">. </w:t>
      </w:r>
    </w:p>
    <w:p w14:paraId="4CCBE7B2" w14:textId="7FC88A9A" w:rsidR="00383305" w:rsidRPr="00A9606E" w:rsidRDefault="00383305" w:rsidP="00711D5D">
      <w:pPr>
        <w:tabs>
          <w:tab w:val="center" w:pos="4708"/>
        </w:tabs>
        <w:spacing w:before="0" w:after="0" w:line="324" w:lineRule="auto"/>
        <w:ind w:right="-32" w:firstLine="709"/>
        <w:rPr>
          <w:bCs/>
          <w:iCs/>
          <w:szCs w:val="26"/>
          <w:lang w:val="vi-VN"/>
        </w:rPr>
      </w:pPr>
      <w:r w:rsidRPr="00A9606E">
        <w:rPr>
          <w:bCs/>
          <w:iCs/>
          <w:szCs w:val="26"/>
          <w:lang w:val="vi-VN"/>
        </w:rPr>
        <w:t>(3)</w:t>
      </w:r>
      <w:r w:rsidR="00AB51B9" w:rsidRPr="00A9606E">
        <w:rPr>
          <w:bCs/>
          <w:iCs/>
          <w:szCs w:val="26"/>
          <w:lang w:val="vi-VN"/>
        </w:rPr>
        <w:t xml:space="preserve"> Bước 3.</w:t>
      </w:r>
      <w:r w:rsidRPr="00A9606E">
        <w:rPr>
          <w:bCs/>
          <w:iCs/>
          <w:szCs w:val="26"/>
          <w:lang w:val="vi-VN"/>
        </w:rPr>
        <w:t xml:space="preserve"> Triển khai hoạt động tập huấn</w:t>
      </w:r>
    </w:p>
    <w:p w14:paraId="45846C09" w14:textId="3979FFB7" w:rsidR="00383305" w:rsidRPr="00A9606E" w:rsidRDefault="00D519BA" w:rsidP="00711D5D">
      <w:pPr>
        <w:tabs>
          <w:tab w:val="center" w:pos="4708"/>
        </w:tabs>
        <w:spacing w:before="0" w:after="0" w:line="324" w:lineRule="auto"/>
        <w:ind w:right="-32" w:firstLine="709"/>
        <w:rPr>
          <w:bCs/>
          <w:iCs/>
          <w:szCs w:val="26"/>
          <w:lang w:val="vi-VN"/>
        </w:rPr>
      </w:pPr>
      <w:r w:rsidRPr="00A9606E">
        <w:rPr>
          <w:bCs/>
          <w:iCs/>
          <w:szCs w:val="26"/>
          <w:lang w:val="vi-VN"/>
        </w:rPr>
        <w:t xml:space="preserve">Nghiên cứu sinh </w:t>
      </w:r>
      <w:r w:rsidR="00383305" w:rsidRPr="00A9606E">
        <w:rPr>
          <w:bCs/>
          <w:iCs/>
          <w:szCs w:val="26"/>
          <w:lang w:val="vi-VN"/>
        </w:rPr>
        <w:t xml:space="preserve">cùng với Tổ triển khai khóa tập huấn của mỗi trường rà soát các điều kiện đảm bảo cho việc triển khai Khóa tập huấn bồi dưỡng . </w:t>
      </w:r>
    </w:p>
    <w:p w14:paraId="04315CFB" w14:textId="77777777" w:rsidR="00383305" w:rsidRPr="00A9606E" w:rsidRDefault="00383305" w:rsidP="00711D5D">
      <w:pPr>
        <w:tabs>
          <w:tab w:val="center" w:pos="4708"/>
        </w:tabs>
        <w:spacing w:before="0" w:after="0" w:line="324" w:lineRule="auto"/>
        <w:ind w:right="-32" w:firstLine="709"/>
        <w:rPr>
          <w:bCs/>
          <w:iCs/>
          <w:szCs w:val="26"/>
          <w:lang w:val="vi-VN"/>
        </w:rPr>
      </w:pPr>
      <w:r w:rsidRPr="00A9606E">
        <w:rPr>
          <w:bCs/>
          <w:iCs/>
          <w:szCs w:val="26"/>
          <w:lang w:val="vi-VN"/>
        </w:rPr>
        <w:t xml:space="preserve">Tìm mời chuyên gia giảng dạy </w:t>
      </w:r>
    </w:p>
    <w:p w14:paraId="78BAD91B" w14:textId="56BCA3B0" w:rsidR="00BA459A" w:rsidRPr="00A9606E" w:rsidRDefault="00383305" w:rsidP="008A4073">
      <w:pPr>
        <w:tabs>
          <w:tab w:val="center" w:pos="4708"/>
        </w:tabs>
        <w:spacing w:before="0" w:after="0" w:line="324" w:lineRule="auto"/>
        <w:ind w:right="-32" w:firstLine="709"/>
        <w:rPr>
          <w:bCs/>
          <w:iCs/>
          <w:szCs w:val="26"/>
          <w:lang w:val="vi-VN"/>
        </w:rPr>
      </w:pPr>
      <w:r w:rsidRPr="00A9606E">
        <w:rPr>
          <w:bCs/>
          <w:iCs/>
          <w:szCs w:val="26"/>
          <w:lang w:val="vi-VN"/>
        </w:rPr>
        <w:t xml:space="preserve">Tổ chức tập huấn bồi dưỡng theo 07 chuyên đề đã xây dựng tại Chương trình tập huấn chi tiết, cụ thể như sau: </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6"/>
      </w:tblGrid>
      <w:tr w:rsidR="00383305" w:rsidRPr="00A9606E" w14:paraId="2CB002EF" w14:textId="77777777" w:rsidTr="00211421">
        <w:trPr>
          <w:jc w:val="center"/>
        </w:trPr>
        <w:tc>
          <w:tcPr>
            <w:tcW w:w="9186" w:type="dxa"/>
            <w:shd w:val="clear" w:color="auto" w:fill="auto"/>
          </w:tcPr>
          <w:p w14:paraId="53005C51" w14:textId="77777777" w:rsidR="00383305" w:rsidRPr="00A9606E" w:rsidRDefault="00383305" w:rsidP="00AF1661">
            <w:pPr>
              <w:tabs>
                <w:tab w:val="left" w:pos="1164"/>
              </w:tabs>
              <w:spacing w:before="0" w:after="0" w:line="312" w:lineRule="auto"/>
              <w:jc w:val="center"/>
              <w:rPr>
                <w:rFonts w:eastAsia="Times New Roman"/>
                <w:b/>
                <w:bCs/>
                <w:szCs w:val="26"/>
                <w:lang w:val="vi-VN"/>
              </w:rPr>
            </w:pPr>
            <w:r w:rsidRPr="00A9606E">
              <w:rPr>
                <w:rFonts w:eastAsia="Times New Roman"/>
                <w:b/>
                <w:bCs/>
                <w:szCs w:val="26"/>
                <w:lang w:val="vi-VN"/>
              </w:rPr>
              <w:t>CHƯƠNG TRÌNH, NỘI DUNG TẬP HUẤN</w:t>
            </w:r>
          </w:p>
          <w:p w14:paraId="4FE27627" w14:textId="26EB00D6" w:rsidR="00383305" w:rsidRPr="00A9606E" w:rsidRDefault="00383305" w:rsidP="00AF1661">
            <w:pPr>
              <w:pStyle w:val="ListParagraph"/>
              <w:numPr>
                <w:ilvl w:val="0"/>
                <w:numId w:val="34"/>
              </w:numPr>
              <w:tabs>
                <w:tab w:val="left" w:pos="1164"/>
              </w:tabs>
              <w:spacing w:after="0" w:line="312" w:lineRule="auto"/>
              <w:ind w:left="0" w:firstLine="720"/>
              <w:rPr>
                <w:rFonts w:ascii="Times New Roman" w:hAnsi="Times New Roman"/>
                <w:b/>
                <w:bCs/>
                <w:sz w:val="26"/>
                <w:szCs w:val="26"/>
              </w:rPr>
            </w:pPr>
            <w:r w:rsidRPr="00A9606E">
              <w:rPr>
                <w:rFonts w:ascii="Times New Roman" w:hAnsi="Times New Roman"/>
                <w:b/>
                <w:bCs/>
                <w:sz w:val="26"/>
                <w:szCs w:val="26"/>
              </w:rPr>
              <w:t>CHUYÊN ĐỀ</w:t>
            </w:r>
            <w:r w:rsidR="00CA5757" w:rsidRPr="00A9606E">
              <w:rPr>
                <w:rFonts w:ascii="Times New Roman" w:hAnsi="Times New Roman"/>
                <w:b/>
                <w:bCs/>
                <w:sz w:val="26"/>
                <w:szCs w:val="26"/>
              </w:rPr>
              <w:t xml:space="preserve"> 1</w:t>
            </w:r>
          </w:p>
          <w:p w14:paraId="3DDB9122" w14:textId="1853DDA2" w:rsidR="00383305" w:rsidRPr="00A9606E" w:rsidRDefault="00383305" w:rsidP="00AF1661">
            <w:pPr>
              <w:tabs>
                <w:tab w:val="left" w:pos="1164"/>
              </w:tabs>
              <w:spacing w:before="0" w:after="0" w:line="312" w:lineRule="auto"/>
              <w:rPr>
                <w:rFonts w:asciiTheme="majorHAnsi" w:eastAsia="Times New Roman" w:hAnsiTheme="majorHAnsi" w:cstheme="majorHAnsi"/>
                <w:b/>
                <w:bCs/>
                <w:szCs w:val="26"/>
              </w:rPr>
            </w:pPr>
            <w:r w:rsidRPr="00A9606E">
              <w:rPr>
                <w:rFonts w:asciiTheme="majorHAnsi" w:eastAsia="Times New Roman" w:hAnsiTheme="majorHAnsi" w:cstheme="majorHAnsi"/>
                <w:szCs w:val="26"/>
              </w:rPr>
              <w:t xml:space="preserve">Bồi dưỡng kiến thức chung về VHNT, giá trị cốt lõi của VHNT, vai trò, tầm quan trọng của </w:t>
            </w:r>
            <w:r w:rsidR="00421FD6" w:rsidRPr="00A9606E">
              <w:rPr>
                <w:rFonts w:asciiTheme="majorHAnsi" w:eastAsia="Times New Roman" w:hAnsiTheme="majorHAnsi" w:cstheme="majorHAnsi"/>
                <w:szCs w:val="26"/>
              </w:rPr>
              <w:t xml:space="preserve">công tác xây dựng VHNT và quản lý hoạt động xây dựng </w:t>
            </w:r>
            <w:r w:rsidR="00D519BA" w:rsidRPr="00A9606E">
              <w:rPr>
                <w:rFonts w:asciiTheme="majorHAnsi" w:hAnsiTheme="majorHAnsi" w:cstheme="majorHAnsi"/>
                <w:bCs/>
                <w:szCs w:val="26"/>
                <w:lang w:val="vi-VN"/>
              </w:rPr>
              <w:t>văn hóa nhà trường</w:t>
            </w:r>
            <w:r w:rsidR="00421FD6" w:rsidRPr="00A9606E">
              <w:rPr>
                <w:rFonts w:asciiTheme="majorHAnsi" w:eastAsia="Times New Roman" w:hAnsiTheme="majorHAnsi" w:cstheme="majorHAnsi"/>
                <w:szCs w:val="26"/>
              </w:rPr>
              <w:t xml:space="preserve"> THPT và các kỹ năng cần thiết</w:t>
            </w:r>
          </w:p>
          <w:p w14:paraId="2B5B8C76" w14:textId="7B8D3E41" w:rsidR="00383305" w:rsidRPr="00A9606E" w:rsidRDefault="00383305" w:rsidP="00AF1661">
            <w:pPr>
              <w:pStyle w:val="ListParagraph"/>
              <w:numPr>
                <w:ilvl w:val="1"/>
                <w:numId w:val="34"/>
              </w:numPr>
              <w:tabs>
                <w:tab w:val="left" w:pos="1164"/>
              </w:tabs>
              <w:spacing w:after="0" w:line="312" w:lineRule="auto"/>
              <w:ind w:left="0" w:firstLine="720"/>
              <w:jc w:val="both"/>
              <w:rPr>
                <w:rFonts w:asciiTheme="majorHAnsi" w:hAnsiTheme="majorHAnsi" w:cstheme="majorHAnsi"/>
                <w:b/>
                <w:bCs/>
                <w:sz w:val="26"/>
                <w:szCs w:val="26"/>
              </w:rPr>
            </w:pPr>
            <w:r w:rsidRPr="00A9606E">
              <w:rPr>
                <w:rFonts w:asciiTheme="majorHAnsi" w:hAnsiTheme="majorHAnsi" w:cstheme="majorHAnsi"/>
                <w:b/>
                <w:bCs/>
                <w:sz w:val="26"/>
                <w:szCs w:val="26"/>
              </w:rPr>
              <w:t>Nộ</w:t>
            </w:r>
            <w:r w:rsidR="00CA5757" w:rsidRPr="00A9606E">
              <w:rPr>
                <w:rFonts w:asciiTheme="majorHAnsi" w:hAnsiTheme="majorHAnsi" w:cstheme="majorHAnsi"/>
                <w:b/>
                <w:bCs/>
                <w:sz w:val="26"/>
                <w:szCs w:val="26"/>
              </w:rPr>
              <w:t>i dung</w:t>
            </w:r>
            <w:r w:rsidRPr="00A9606E">
              <w:rPr>
                <w:rFonts w:asciiTheme="majorHAnsi" w:hAnsiTheme="majorHAnsi" w:cstheme="majorHAnsi"/>
                <w:b/>
                <w:bCs/>
                <w:sz w:val="26"/>
                <w:szCs w:val="26"/>
              </w:rPr>
              <w:t xml:space="preserve"> </w:t>
            </w:r>
          </w:p>
          <w:p w14:paraId="72284CCD" w14:textId="77777777" w:rsidR="00383305" w:rsidRPr="00A9606E" w:rsidRDefault="00383305" w:rsidP="00AF1661">
            <w:pPr>
              <w:pStyle w:val="ListParagraph"/>
              <w:tabs>
                <w:tab w:val="left" w:pos="1164"/>
              </w:tabs>
              <w:spacing w:after="0" w:line="312" w:lineRule="auto"/>
              <w:ind w:left="0" w:firstLine="720"/>
              <w:jc w:val="both"/>
              <w:rPr>
                <w:rFonts w:asciiTheme="majorHAnsi" w:hAnsiTheme="majorHAnsi" w:cstheme="majorHAnsi"/>
                <w:sz w:val="26"/>
                <w:szCs w:val="26"/>
              </w:rPr>
            </w:pPr>
            <w:r w:rsidRPr="00A9606E">
              <w:rPr>
                <w:rFonts w:asciiTheme="majorHAnsi" w:hAnsiTheme="majorHAnsi" w:cstheme="majorHAnsi"/>
                <w:sz w:val="26"/>
                <w:szCs w:val="26"/>
              </w:rPr>
              <w:t>Trang bị cho GV các kiến thức về:</w:t>
            </w:r>
          </w:p>
          <w:p w14:paraId="0F174EAF" w14:textId="5E3DC150" w:rsidR="00383305" w:rsidRPr="00A9606E" w:rsidRDefault="00383305" w:rsidP="00AF1661">
            <w:pPr>
              <w:pStyle w:val="ListParagraph"/>
              <w:numPr>
                <w:ilvl w:val="0"/>
                <w:numId w:val="33"/>
              </w:numPr>
              <w:tabs>
                <w:tab w:val="left" w:pos="925"/>
                <w:tab w:val="left" w:pos="1164"/>
              </w:tabs>
              <w:spacing w:after="0" w:line="312" w:lineRule="auto"/>
              <w:ind w:left="0" w:firstLine="720"/>
              <w:jc w:val="both"/>
              <w:rPr>
                <w:rFonts w:asciiTheme="majorHAnsi" w:hAnsiTheme="majorHAnsi" w:cstheme="majorHAnsi"/>
                <w:sz w:val="26"/>
                <w:szCs w:val="26"/>
              </w:rPr>
            </w:pPr>
            <w:r w:rsidRPr="00A9606E">
              <w:rPr>
                <w:rFonts w:asciiTheme="majorHAnsi" w:hAnsiTheme="majorHAnsi" w:cstheme="majorHAnsi"/>
                <w:sz w:val="26"/>
                <w:szCs w:val="26"/>
              </w:rPr>
              <w:t xml:space="preserve">Văn hóa, văn hóa tổ chức,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 xml:space="preserve">,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 xml:space="preserve"> THPT;</w:t>
            </w:r>
          </w:p>
          <w:p w14:paraId="0C324CF2" w14:textId="022DFA93" w:rsidR="00383305" w:rsidRPr="00A9606E" w:rsidRDefault="00383305" w:rsidP="00AF1661">
            <w:pPr>
              <w:pStyle w:val="ListParagraph"/>
              <w:numPr>
                <w:ilvl w:val="0"/>
                <w:numId w:val="33"/>
              </w:numPr>
              <w:tabs>
                <w:tab w:val="left" w:pos="925"/>
                <w:tab w:val="left" w:pos="1164"/>
              </w:tabs>
              <w:spacing w:after="0" w:line="312" w:lineRule="auto"/>
              <w:ind w:left="0" w:firstLine="720"/>
              <w:jc w:val="both"/>
              <w:rPr>
                <w:rFonts w:asciiTheme="majorHAnsi" w:hAnsiTheme="majorHAnsi" w:cstheme="majorHAnsi"/>
                <w:sz w:val="26"/>
                <w:szCs w:val="26"/>
              </w:rPr>
            </w:pPr>
            <w:r w:rsidRPr="00A9606E">
              <w:rPr>
                <w:rFonts w:asciiTheme="majorHAnsi" w:hAnsiTheme="majorHAnsi" w:cstheme="majorHAnsi"/>
                <w:sz w:val="26"/>
                <w:szCs w:val="26"/>
              </w:rPr>
              <w:t xml:space="preserve">Giá trị cốt lõi của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w:t>
            </w:r>
          </w:p>
          <w:p w14:paraId="1B79968C" w14:textId="4BCE6884" w:rsidR="00D01155" w:rsidRPr="00A9606E" w:rsidRDefault="00383305" w:rsidP="00AF1661">
            <w:pPr>
              <w:pStyle w:val="ListParagraph"/>
              <w:numPr>
                <w:ilvl w:val="0"/>
                <w:numId w:val="33"/>
              </w:numPr>
              <w:tabs>
                <w:tab w:val="left" w:pos="925"/>
                <w:tab w:val="left" w:pos="1164"/>
              </w:tabs>
              <w:spacing w:after="0" w:line="312" w:lineRule="auto"/>
              <w:ind w:left="0" w:firstLine="720"/>
              <w:jc w:val="both"/>
              <w:rPr>
                <w:rFonts w:asciiTheme="majorHAnsi" w:hAnsiTheme="majorHAnsi" w:cstheme="majorHAnsi"/>
                <w:sz w:val="26"/>
                <w:szCs w:val="26"/>
              </w:rPr>
            </w:pPr>
            <w:r w:rsidRPr="00A9606E">
              <w:rPr>
                <w:rFonts w:asciiTheme="majorHAnsi" w:hAnsiTheme="majorHAnsi" w:cstheme="majorHAnsi"/>
                <w:sz w:val="26"/>
                <w:szCs w:val="26"/>
              </w:rPr>
              <w:t xml:space="preserve">Vai trò và tầm quan trọng của </w:t>
            </w:r>
            <w:r w:rsidR="003C1006" w:rsidRPr="00A9606E">
              <w:rPr>
                <w:rFonts w:asciiTheme="majorHAnsi" w:hAnsiTheme="majorHAnsi" w:cstheme="majorHAnsi"/>
                <w:sz w:val="26"/>
                <w:szCs w:val="26"/>
              </w:rPr>
              <w:t>xây dựng</w:t>
            </w:r>
            <w:r w:rsidRPr="00A9606E">
              <w:rPr>
                <w:rFonts w:asciiTheme="majorHAnsi" w:hAnsiTheme="majorHAnsi" w:cstheme="majorHAnsi"/>
                <w:sz w:val="26"/>
                <w:szCs w:val="26"/>
              </w:rPr>
              <w:t xml:space="preserve">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 xml:space="preserve"> THPT;</w:t>
            </w:r>
            <w:r w:rsidR="00674AD7" w:rsidRPr="00A9606E">
              <w:rPr>
                <w:rFonts w:asciiTheme="majorHAnsi" w:hAnsiTheme="majorHAnsi" w:cstheme="majorHAnsi"/>
                <w:sz w:val="26"/>
                <w:szCs w:val="26"/>
                <w:lang w:val="vi-VN"/>
              </w:rPr>
              <w:t xml:space="preserve"> </w:t>
            </w:r>
            <w:r w:rsidR="00D01155" w:rsidRPr="00A9606E">
              <w:rPr>
                <w:rFonts w:asciiTheme="majorHAnsi" w:hAnsiTheme="majorHAnsi" w:cstheme="majorHAnsi"/>
                <w:sz w:val="26"/>
                <w:szCs w:val="26"/>
              </w:rPr>
              <w:t xml:space="preserve">quản lý hoạt động xây dựng </w:t>
            </w:r>
            <w:r w:rsidR="00DA4F6F" w:rsidRPr="00A9606E">
              <w:rPr>
                <w:rFonts w:asciiTheme="majorHAnsi" w:hAnsiTheme="majorHAnsi" w:cstheme="majorHAnsi"/>
                <w:bCs/>
                <w:sz w:val="26"/>
                <w:szCs w:val="26"/>
                <w:lang w:val="vi-VN"/>
              </w:rPr>
              <w:t>văn hóa nhà trường</w:t>
            </w:r>
            <w:r w:rsidR="00D01155" w:rsidRPr="00A9606E">
              <w:rPr>
                <w:rFonts w:asciiTheme="majorHAnsi" w:hAnsiTheme="majorHAnsi" w:cstheme="majorHAnsi"/>
                <w:sz w:val="26"/>
                <w:szCs w:val="26"/>
              </w:rPr>
              <w:t xml:space="preserve"> THPT </w:t>
            </w:r>
          </w:p>
          <w:p w14:paraId="28CD64A6" w14:textId="4EB7B76D" w:rsidR="00383305" w:rsidRPr="00A9606E" w:rsidRDefault="00383305" w:rsidP="00AF1661">
            <w:pPr>
              <w:pStyle w:val="ListParagraph"/>
              <w:numPr>
                <w:ilvl w:val="0"/>
                <w:numId w:val="33"/>
              </w:numPr>
              <w:tabs>
                <w:tab w:val="left" w:pos="925"/>
                <w:tab w:val="left" w:pos="1164"/>
              </w:tabs>
              <w:spacing w:after="0" w:line="312" w:lineRule="auto"/>
              <w:ind w:left="0" w:firstLine="720"/>
              <w:jc w:val="both"/>
              <w:rPr>
                <w:rFonts w:asciiTheme="majorHAnsi" w:hAnsiTheme="majorHAnsi" w:cstheme="majorHAnsi"/>
                <w:sz w:val="26"/>
                <w:szCs w:val="26"/>
              </w:rPr>
            </w:pPr>
            <w:r w:rsidRPr="00A9606E">
              <w:rPr>
                <w:rFonts w:asciiTheme="majorHAnsi" w:hAnsiTheme="majorHAnsi" w:cstheme="majorHAnsi"/>
                <w:sz w:val="26"/>
                <w:szCs w:val="26"/>
              </w:rPr>
              <w:t xml:space="preserve">Bối cảnh đối mới giáo dục, các chủ trương/chính sách của Đảng và Nhà nước, các quy định pháp luật về </w:t>
            </w:r>
            <w:r w:rsidR="003C1006" w:rsidRPr="00A9606E">
              <w:rPr>
                <w:rFonts w:asciiTheme="majorHAnsi" w:hAnsiTheme="majorHAnsi" w:cstheme="majorHAnsi"/>
                <w:sz w:val="26"/>
                <w:szCs w:val="26"/>
              </w:rPr>
              <w:t>xây dựng</w:t>
            </w:r>
            <w:r w:rsidR="009C6420" w:rsidRPr="00A9606E">
              <w:rPr>
                <w:rFonts w:asciiTheme="majorHAnsi" w:hAnsiTheme="majorHAnsi" w:cstheme="majorHAnsi"/>
                <w:sz w:val="26"/>
                <w:szCs w:val="26"/>
              </w:rPr>
              <w:t xml:space="preserve"> và quản lý hoạt động xây dựng</w:t>
            </w:r>
            <w:r w:rsidRPr="00A9606E">
              <w:rPr>
                <w:rFonts w:asciiTheme="majorHAnsi" w:hAnsiTheme="majorHAnsi" w:cstheme="majorHAnsi"/>
                <w:sz w:val="26"/>
                <w:szCs w:val="26"/>
              </w:rPr>
              <w:t xml:space="preserve">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 xml:space="preserve">,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 xml:space="preserve"> THPT</w:t>
            </w:r>
          </w:p>
          <w:p w14:paraId="6A9B0D9E" w14:textId="423985CD" w:rsidR="00383305" w:rsidRPr="00A9606E" w:rsidRDefault="00383305" w:rsidP="00AF1661">
            <w:pPr>
              <w:pStyle w:val="ListParagraph"/>
              <w:numPr>
                <w:ilvl w:val="0"/>
                <w:numId w:val="33"/>
              </w:numPr>
              <w:tabs>
                <w:tab w:val="left" w:pos="925"/>
                <w:tab w:val="left" w:pos="1164"/>
              </w:tabs>
              <w:spacing w:after="0" w:line="312" w:lineRule="auto"/>
              <w:ind w:left="0" w:firstLine="720"/>
              <w:jc w:val="both"/>
              <w:rPr>
                <w:rFonts w:asciiTheme="majorHAnsi" w:hAnsiTheme="majorHAnsi" w:cstheme="majorHAnsi"/>
                <w:sz w:val="26"/>
                <w:szCs w:val="26"/>
              </w:rPr>
            </w:pPr>
            <w:r w:rsidRPr="00A9606E">
              <w:rPr>
                <w:rFonts w:asciiTheme="majorHAnsi" w:hAnsiTheme="majorHAnsi" w:cstheme="majorHAnsi"/>
                <w:sz w:val="26"/>
                <w:szCs w:val="26"/>
              </w:rPr>
              <w:lastRenderedPageBreak/>
              <w:t xml:space="preserve">Các yếu tố tác động tới </w:t>
            </w:r>
            <w:r w:rsidR="003C1006" w:rsidRPr="00A9606E">
              <w:rPr>
                <w:rFonts w:asciiTheme="majorHAnsi" w:hAnsiTheme="majorHAnsi" w:cstheme="majorHAnsi"/>
                <w:sz w:val="26"/>
                <w:szCs w:val="26"/>
              </w:rPr>
              <w:t>xây dựng</w:t>
            </w:r>
            <w:r w:rsidRPr="00A9606E">
              <w:rPr>
                <w:rFonts w:asciiTheme="majorHAnsi" w:hAnsiTheme="majorHAnsi" w:cstheme="majorHAnsi"/>
                <w:sz w:val="26"/>
                <w:szCs w:val="26"/>
              </w:rPr>
              <w:t xml:space="preserve">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 xml:space="preserve">,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 xml:space="preserve"> THPT;</w:t>
            </w:r>
          </w:p>
          <w:p w14:paraId="59665F85" w14:textId="21FC10DC" w:rsidR="00383305" w:rsidRPr="00A9606E" w:rsidRDefault="00383305" w:rsidP="00AF1661">
            <w:pPr>
              <w:pStyle w:val="ListParagraph"/>
              <w:numPr>
                <w:ilvl w:val="0"/>
                <w:numId w:val="33"/>
              </w:numPr>
              <w:tabs>
                <w:tab w:val="left" w:pos="925"/>
                <w:tab w:val="left" w:pos="1164"/>
              </w:tabs>
              <w:spacing w:after="0" w:line="312" w:lineRule="auto"/>
              <w:ind w:left="0" w:firstLine="720"/>
              <w:jc w:val="both"/>
              <w:rPr>
                <w:rFonts w:asciiTheme="majorHAnsi" w:hAnsiTheme="majorHAnsi" w:cstheme="majorHAnsi"/>
                <w:sz w:val="26"/>
                <w:szCs w:val="26"/>
              </w:rPr>
            </w:pPr>
            <w:r w:rsidRPr="00A9606E">
              <w:rPr>
                <w:rFonts w:asciiTheme="majorHAnsi" w:hAnsiTheme="majorHAnsi" w:cstheme="majorHAnsi"/>
                <w:sz w:val="26"/>
                <w:szCs w:val="26"/>
              </w:rPr>
              <w:t xml:space="preserve">Giới thiệu các kỹ năng cần thiết trong </w:t>
            </w:r>
            <w:r w:rsidR="003C1006" w:rsidRPr="00A9606E">
              <w:rPr>
                <w:rFonts w:asciiTheme="majorHAnsi" w:hAnsiTheme="majorHAnsi" w:cstheme="majorHAnsi"/>
                <w:sz w:val="26"/>
                <w:szCs w:val="26"/>
              </w:rPr>
              <w:t>xây dựng</w:t>
            </w:r>
            <w:r w:rsidR="009C6420" w:rsidRPr="00A9606E">
              <w:rPr>
                <w:rFonts w:asciiTheme="majorHAnsi" w:hAnsiTheme="majorHAnsi" w:cstheme="majorHAnsi"/>
                <w:sz w:val="26"/>
                <w:szCs w:val="26"/>
              </w:rPr>
              <w:t xml:space="preserve"> và quản lý hoạt động xây dựng</w:t>
            </w:r>
            <w:r w:rsidRPr="00A9606E">
              <w:rPr>
                <w:rFonts w:asciiTheme="majorHAnsi" w:hAnsiTheme="majorHAnsi" w:cstheme="majorHAnsi"/>
                <w:sz w:val="26"/>
                <w:szCs w:val="26"/>
              </w:rPr>
              <w:t xml:space="preserve">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 xml:space="preserve">, </w:t>
            </w:r>
            <w:r w:rsidR="00DA4F6F" w:rsidRPr="00A9606E">
              <w:rPr>
                <w:rFonts w:asciiTheme="majorHAnsi" w:hAnsiTheme="majorHAnsi" w:cstheme="majorHAnsi"/>
                <w:bCs/>
                <w:sz w:val="26"/>
                <w:szCs w:val="26"/>
                <w:lang w:val="vi-VN"/>
              </w:rPr>
              <w:t>văn hóa nhà trường</w:t>
            </w:r>
            <w:r w:rsidRPr="00A9606E">
              <w:rPr>
                <w:rFonts w:asciiTheme="majorHAnsi" w:hAnsiTheme="majorHAnsi" w:cstheme="majorHAnsi"/>
                <w:sz w:val="26"/>
                <w:szCs w:val="26"/>
              </w:rPr>
              <w:t xml:space="preserve"> THPT.</w:t>
            </w:r>
          </w:p>
          <w:p w14:paraId="476B4FE0" w14:textId="334AF5B9" w:rsidR="00383305" w:rsidRPr="00A9606E" w:rsidRDefault="00383305" w:rsidP="00AF1661">
            <w:pPr>
              <w:pStyle w:val="ListParagraph"/>
              <w:numPr>
                <w:ilvl w:val="1"/>
                <w:numId w:val="34"/>
              </w:numPr>
              <w:tabs>
                <w:tab w:val="left" w:pos="1164"/>
              </w:tabs>
              <w:spacing w:after="0" w:line="312" w:lineRule="auto"/>
              <w:ind w:left="0" w:firstLine="720"/>
              <w:jc w:val="both"/>
              <w:rPr>
                <w:rFonts w:asciiTheme="majorHAnsi" w:hAnsiTheme="majorHAnsi" w:cstheme="majorHAnsi"/>
                <w:b/>
                <w:bCs/>
                <w:sz w:val="26"/>
                <w:szCs w:val="26"/>
              </w:rPr>
            </w:pPr>
            <w:r w:rsidRPr="00A9606E">
              <w:rPr>
                <w:rFonts w:asciiTheme="majorHAnsi" w:hAnsiTheme="majorHAnsi" w:cstheme="majorHAnsi"/>
                <w:b/>
                <w:bCs/>
                <w:sz w:val="26"/>
                <w:szCs w:val="26"/>
              </w:rPr>
              <w:t>Hoạt động triể</w:t>
            </w:r>
            <w:r w:rsidR="00CA5757" w:rsidRPr="00A9606E">
              <w:rPr>
                <w:rFonts w:asciiTheme="majorHAnsi" w:hAnsiTheme="majorHAnsi" w:cstheme="majorHAnsi"/>
                <w:b/>
                <w:bCs/>
                <w:sz w:val="26"/>
                <w:szCs w:val="26"/>
              </w:rPr>
              <w:t>n khai</w:t>
            </w:r>
          </w:p>
          <w:p w14:paraId="7AE4270D"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heme="majorHAnsi" w:hAnsiTheme="majorHAnsi" w:cstheme="majorHAnsi"/>
                <w:sz w:val="26"/>
                <w:szCs w:val="26"/>
              </w:rPr>
            </w:pPr>
            <w:r w:rsidRPr="00A9606E">
              <w:rPr>
                <w:rFonts w:asciiTheme="majorHAnsi" w:hAnsiTheme="majorHAnsi" w:cstheme="majorHAnsi"/>
                <w:sz w:val="26"/>
                <w:szCs w:val="26"/>
              </w:rPr>
              <w:t>Tổ chức tập huấn trực tiếp tại lớp: 01 ngày.</w:t>
            </w:r>
          </w:p>
          <w:p w14:paraId="1DBB2665"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b/>
                <w:bCs/>
                <w:sz w:val="26"/>
                <w:szCs w:val="26"/>
              </w:rPr>
            </w:pPr>
            <w:r w:rsidRPr="00A9606E">
              <w:rPr>
                <w:rFonts w:ascii="Times New Roman" w:hAnsi="Times New Roman"/>
                <w:sz w:val="26"/>
                <w:szCs w:val="26"/>
              </w:rPr>
              <w:t>Phát tài liệu tham khảo để người học tự nghiên cứu tìm hiểu</w:t>
            </w:r>
            <w:r w:rsidR="00C030B6" w:rsidRPr="00A9606E">
              <w:rPr>
                <w:rFonts w:ascii="Times New Roman" w:hAnsi="Times New Roman"/>
                <w:sz w:val="26"/>
                <w:szCs w:val="26"/>
              </w:rPr>
              <w:t xml:space="preserve"> </w:t>
            </w:r>
            <w:r w:rsidRPr="00A9606E">
              <w:rPr>
                <w:rFonts w:ascii="Times New Roman" w:hAnsi="Times New Roman"/>
                <w:sz w:val="26"/>
                <w:szCs w:val="26"/>
              </w:rPr>
              <w:t>tài liệu và làm báo cáo tham luận về chuyên đề.</w:t>
            </w:r>
          </w:p>
          <w:p w14:paraId="2FBCB028" w14:textId="62BD007B" w:rsidR="00383305" w:rsidRPr="00A9606E" w:rsidRDefault="00383305" w:rsidP="00AF1661">
            <w:pPr>
              <w:pStyle w:val="ListParagraph"/>
              <w:numPr>
                <w:ilvl w:val="0"/>
                <w:numId w:val="34"/>
              </w:numPr>
              <w:tabs>
                <w:tab w:val="left" w:pos="1164"/>
              </w:tabs>
              <w:spacing w:after="0" w:line="312" w:lineRule="auto"/>
              <w:ind w:left="0" w:firstLine="720"/>
              <w:rPr>
                <w:rFonts w:ascii="Times New Roman" w:hAnsi="Times New Roman"/>
                <w:b/>
                <w:bCs/>
                <w:sz w:val="26"/>
                <w:szCs w:val="26"/>
              </w:rPr>
            </w:pPr>
            <w:r w:rsidRPr="00A9606E">
              <w:rPr>
                <w:rFonts w:ascii="Times New Roman" w:hAnsi="Times New Roman"/>
                <w:b/>
                <w:bCs/>
                <w:sz w:val="26"/>
                <w:szCs w:val="26"/>
              </w:rPr>
              <w:t>CHUYÊN ĐỀ</w:t>
            </w:r>
            <w:r w:rsidR="00CA5757" w:rsidRPr="00A9606E">
              <w:rPr>
                <w:rFonts w:ascii="Times New Roman" w:hAnsi="Times New Roman"/>
                <w:b/>
                <w:bCs/>
                <w:sz w:val="26"/>
                <w:szCs w:val="26"/>
              </w:rPr>
              <w:t xml:space="preserve"> 2</w:t>
            </w:r>
          </w:p>
          <w:p w14:paraId="74BEC299" w14:textId="68D6591E" w:rsidR="00383305" w:rsidRPr="00A9606E" w:rsidRDefault="00383305" w:rsidP="00AF1661">
            <w:pPr>
              <w:pStyle w:val="ListParagraph"/>
              <w:tabs>
                <w:tab w:val="left" w:pos="1164"/>
              </w:tabs>
              <w:spacing w:after="0" w:line="312" w:lineRule="auto"/>
              <w:ind w:left="0" w:firstLine="720"/>
              <w:jc w:val="both"/>
              <w:rPr>
                <w:rFonts w:ascii="Times New Roman" w:hAnsi="Times New Roman"/>
                <w:sz w:val="26"/>
                <w:szCs w:val="26"/>
              </w:rPr>
            </w:pPr>
            <w:r w:rsidRPr="00A9606E">
              <w:rPr>
                <w:rFonts w:ascii="Times New Roman" w:eastAsia="Times New Roman" w:hAnsi="Times New Roman"/>
                <w:sz w:val="26"/>
                <w:szCs w:val="26"/>
              </w:rPr>
              <w:t xml:space="preserve">Bồi dưỡng kỹ năng </w:t>
            </w:r>
            <w:r w:rsidR="007A44C4" w:rsidRPr="00A9606E">
              <w:rPr>
                <w:rFonts w:ascii="Times New Roman" w:eastAsia="Times New Roman" w:hAnsi="Times New Roman"/>
                <w:sz w:val="26"/>
                <w:szCs w:val="26"/>
                <w:lang w:val="vi-VN"/>
              </w:rPr>
              <w:t xml:space="preserve">lập </w:t>
            </w:r>
            <w:r w:rsidRPr="00A9606E">
              <w:rPr>
                <w:rFonts w:ascii="Times New Roman" w:eastAsia="Times New Roman" w:hAnsi="Times New Roman"/>
                <w:sz w:val="26"/>
                <w:szCs w:val="26"/>
              </w:rPr>
              <w:t xml:space="preserve">kế hoạch cho một nội dung hoạt động </w:t>
            </w:r>
            <w:r w:rsidR="003C1006" w:rsidRPr="00A9606E">
              <w:rPr>
                <w:rFonts w:ascii="Times New Roman" w:eastAsia="Times New Roman" w:hAnsi="Times New Roman"/>
                <w:sz w:val="26"/>
                <w:szCs w:val="26"/>
              </w:rPr>
              <w:t>xây dựng</w:t>
            </w:r>
            <w:r w:rsidRPr="00A9606E">
              <w:rPr>
                <w:rFonts w:ascii="Times New Roman" w:eastAsia="Times New Roman" w:hAnsi="Times New Roman"/>
                <w:sz w:val="26"/>
                <w:szCs w:val="26"/>
              </w:rPr>
              <w:t xml:space="preserve"> VHNT</w:t>
            </w:r>
          </w:p>
          <w:p w14:paraId="553C6024" w14:textId="392978B1" w:rsidR="00383305" w:rsidRPr="00A9606E" w:rsidRDefault="00383305" w:rsidP="00AF1661">
            <w:pPr>
              <w:pStyle w:val="ListParagraph"/>
              <w:numPr>
                <w:ilvl w:val="1"/>
                <w:numId w:val="34"/>
              </w:numPr>
              <w:tabs>
                <w:tab w:val="left" w:pos="1164"/>
              </w:tabs>
              <w:spacing w:after="0" w:line="312" w:lineRule="auto"/>
              <w:ind w:left="0" w:firstLine="720"/>
              <w:jc w:val="both"/>
              <w:rPr>
                <w:rFonts w:ascii="Times New Roman" w:hAnsi="Times New Roman"/>
                <w:b/>
                <w:bCs/>
                <w:sz w:val="26"/>
                <w:szCs w:val="26"/>
              </w:rPr>
            </w:pPr>
            <w:r w:rsidRPr="00A9606E">
              <w:rPr>
                <w:rFonts w:ascii="Times New Roman" w:hAnsi="Times New Roman"/>
                <w:b/>
                <w:bCs/>
                <w:sz w:val="26"/>
                <w:szCs w:val="26"/>
              </w:rPr>
              <w:t>Nội d</w:t>
            </w:r>
            <w:r w:rsidR="00CA5757" w:rsidRPr="00A9606E">
              <w:rPr>
                <w:rFonts w:ascii="Times New Roman" w:hAnsi="Times New Roman"/>
                <w:b/>
                <w:bCs/>
                <w:sz w:val="26"/>
                <w:szCs w:val="26"/>
              </w:rPr>
              <w:t>ung</w:t>
            </w:r>
          </w:p>
          <w:p w14:paraId="084128F6" w14:textId="5E1F8416" w:rsidR="00383305" w:rsidRPr="00A9606E" w:rsidRDefault="00383305" w:rsidP="00AF1661">
            <w:pPr>
              <w:pStyle w:val="ListParagraph"/>
              <w:tabs>
                <w:tab w:val="left" w:pos="1022"/>
              </w:tabs>
              <w:spacing w:after="0" w:line="312" w:lineRule="auto"/>
              <w:ind w:left="0" w:firstLine="720"/>
              <w:jc w:val="both"/>
              <w:rPr>
                <w:rFonts w:asciiTheme="majorHAnsi" w:eastAsia="Times New Roman" w:hAnsiTheme="majorHAnsi" w:cstheme="majorHAnsi"/>
                <w:sz w:val="26"/>
                <w:szCs w:val="26"/>
              </w:rPr>
            </w:pPr>
            <w:r w:rsidRPr="00A9606E">
              <w:rPr>
                <w:rFonts w:asciiTheme="majorHAnsi" w:hAnsiTheme="majorHAnsi" w:cstheme="majorHAnsi"/>
                <w:sz w:val="26"/>
                <w:szCs w:val="26"/>
              </w:rPr>
              <w:t>Trang bị cho GV các kiến thức, kỹ năng thực hành về x</w:t>
            </w:r>
            <w:r w:rsidRPr="00A9606E">
              <w:rPr>
                <w:rFonts w:asciiTheme="majorHAnsi" w:eastAsia="Times New Roman" w:hAnsiTheme="majorHAnsi" w:cstheme="majorHAnsi"/>
                <w:sz w:val="26"/>
                <w:szCs w:val="26"/>
              </w:rPr>
              <w:t xml:space="preserve">ây dựng kế hoạch cho một nội dung hoạt động </w:t>
            </w:r>
            <w:r w:rsidR="003C1006" w:rsidRPr="00A9606E">
              <w:rPr>
                <w:rFonts w:asciiTheme="majorHAnsi" w:eastAsia="Times New Roman" w:hAnsiTheme="majorHAnsi" w:cstheme="majorHAnsi"/>
                <w:sz w:val="26"/>
                <w:szCs w:val="26"/>
              </w:rPr>
              <w:t>xây dựng</w:t>
            </w:r>
            <w:r w:rsidRPr="00A9606E">
              <w:rPr>
                <w:rFonts w:asciiTheme="majorHAnsi" w:eastAsia="Times New Roman" w:hAnsiTheme="majorHAnsi" w:cstheme="majorHAnsi"/>
                <w:sz w:val="26"/>
                <w:szCs w:val="26"/>
              </w:rPr>
              <w:t xml:space="preserve"> </w:t>
            </w:r>
            <w:r w:rsidR="00DA4F6F" w:rsidRPr="00A9606E">
              <w:rPr>
                <w:rFonts w:asciiTheme="majorHAnsi" w:hAnsiTheme="majorHAnsi" w:cstheme="majorHAnsi"/>
                <w:bCs/>
                <w:sz w:val="26"/>
                <w:szCs w:val="26"/>
                <w:lang w:val="vi-VN"/>
              </w:rPr>
              <w:t>văn hóa nhà trường</w:t>
            </w:r>
            <w:r w:rsidR="007A44C4" w:rsidRPr="00A9606E">
              <w:rPr>
                <w:rFonts w:asciiTheme="majorHAnsi" w:eastAsia="Times New Roman" w:hAnsiTheme="majorHAnsi" w:cstheme="majorHAnsi"/>
                <w:sz w:val="26"/>
                <w:szCs w:val="26"/>
                <w:lang w:val="vi-VN"/>
              </w:rPr>
              <w:t xml:space="preserve"> THPT</w:t>
            </w:r>
            <w:r w:rsidRPr="00A9606E">
              <w:rPr>
                <w:rFonts w:asciiTheme="majorHAnsi" w:eastAsia="Times New Roman" w:hAnsiTheme="majorHAnsi" w:cstheme="majorHAnsi"/>
                <w:sz w:val="26"/>
                <w:szCs w:val="26"/>
              </w:rPr>
              <w:t>, cụ thể:</w:t>
            </w:r>
          </w:p>
          <w:p w14:paraId="46CD1DB7" w14:textId="42DBD56A"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heme="majorHAnsi" w:hAnsiTheme="majorHAnsi" w:cstheme="majorHAnsi"/>
                <w:sz w:val="26"/>
                <w:szCs w:val="26"/>
              </w:rPr>
              <w:t xml:space="preserve">Khái quát chung về Kế hoạch </w:t>
            </w:r>
            <w:r w:rsidR="003C1006" w:rsidRPr="00A9606E">
              <w:rPr>
                <w:rFonts w:asciiTheme="majorHAnsi" w:hAnsiTheme="majorHAnsi" w:cstheme="majorHAnsi"/>
                <w:sz w:val="26"/>
                <w:szCs w:val="26"/>
              </w:rPr>
              <w:t>xây dựng</w:t>
            </w:r>
            <w:r w:rsidRPr="00A9606E">
              <w:rPr>
                <w:rFonts w:asciiTheme="majorHAnsi" w:hAnsiTheme="majorHAnsi" w:cstheme="majorHAnsi"/>
                <w:sz w:val="26"/>
                <w:szCs w:val="26"/>
              </w:rPr>
              <w:t xml:space="preserve"> VHNT:</w:t>
            </w:r>
            <w:r w:rsidRPr="00A9606E">
              <w:rPr>
                <w:rFonts w:ascii="Times New Roman" w:hAnsi="Times New Roman"/>
                <w:sz w:val="26"/>
                <w:szCs w:val="26"/>
              </w:rPr>
              <w:t xml:space="preserve"> khái niệm, vài trò của Kế hoạch; những yêu cầu của chương trình/kế hoạch hoạt động; phân loại chương trình/kế hoạc</w:t>
            </w:r>
            <w:r w:rsidR="00AF1661" w:rsidRPr="00A9606E">
              <w:rPr>
                <w:rFonts w:ascii="Times New Roman" w:hAnsi="Times New Roman"/>
                <w:sz w:val="26"/>
                <w:szCs w:val="26"/>
              </w:rPr>
              <w:t>h.</w:t>
            </w:r>
          </w:p>
          <w:p w14:paraId="45F9BFBC" w14:textId="77777777"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xml:space="preserve">Kỹ năng xây dựng chương trình/kế hoạch: </w:t>
            </w:r>
          </w:p>
          <w:p w14:paraId="193D695D" w14:textId="77777777" w:rsidR="00383305" w:rsidRPr="00A9606E" w:rsidRDefault="00383305" w:rsidP="00AF1661">
            <w:pPr>
              <w:pStyle w:val="ListParagraph"/>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Căn cứ để lập chương trình/kế hoạch;</w:t>
            </w:r>
          </w:p>
          <w:p w14:paraId="63FFD4FF" w14:textId="77777777" w:rsidR="00383305" w:rsidRPr="00A9606E" w:rsidRDefault="00383305" w:rsidP="00AF1661">
            <w:pPr>
              <w:pStyle w:val="ListParagraph"/>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Quy trình các bước thực hiện: Phân tích bối cảnh; Xác định mục tiêu của hoạt động; Nghiên cứu chọn lựa dự kiến nội dung đưa vào kế hoạch; Xây dựng các phương án/Giải pháp thực hiện (Phân tích nguồn lực thực hiện kế hoạch; Xây dựng phương án hành động; phân công nhiệm vụ và xác định thời gian hoàn thành; Xác định hoạt động đó được thực hiện ở đâu, khi nào và ai là người thực hiện); Dự kiến các tình huống đột xuất… Ra bản kế hoạch;</w:t>
            </w:r>
          </w:p>
          <w:p w14:paraId="689B2E06" w14:textId="77777777"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Nguyên tắc SMART trong lập kế hoạch;</w:t>
            </w:r>
          </w:p>
          <w:p w14:paraId="244191E5" w14:textId="77777777"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Một số công cụ lập kế hoạch;</w:t>
            </w:r>
          </w:p>
          <w:p w14:paraId="0286BF62" w14:textId="77777777"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Kinh nghiệm và lưu ý trong lập KH.</w:t>
            </w:r>
          </w:p>
          <w:p w14:paraId="0668C721" w14:textId="13564B29" w:rsidR="00383305" w:rsidRPr="00A9606E" w:rsidRDefault="00383305" w:rsidP="00AF1661">
            <w:pPr>
              <w:pStyle w:val="ListParagraph"/>
              <w:numPr>
                <w:ilvl w:val="1"/>
                <w:numId w:val="34"/>
              </w:numPr>
              <w:tabs>
                <w:tab w:val="left" w:pos="1164"/>
              </w:tabs>
              <w:spacing w:after="0" w:line="312" w:lineRule="auto"/>
              <w:ind w:left="0" w:firstLine="720"/>
              <w:rPr>
                <w:rFonts w:ascii="Times New Roman" w:hAnsi="Times New Roman"/>
                <w:b/>
                <w:bCs/>
                <w:sz w:val="26"/>
                <w:szCs w:val="26"/>
              </w:rPr>
            </w:pPr>
            <w:r w:rsidRPr="00A9606E">
              <w:rPr>
                <w:rFonts w:ascii="Times New Roman" w:hAnsi="Times New Roman"/>
                <w:b/>
                <w:bCs/>
                <w:sz w:val="26"/>
                <w:szCs w:val="26"/>
              </w:rPr>
              <w:t>Hoạt động triể</w:t>
            </w:r>
            <w:r w:rsidR="00CA5757" w:rsidRPr="00A9606E">
              <w:rPr>
                <w:rFonts w:ascii="Times New Roman" w:hAnsi="Times New Roman"/>
                <w:b/>
                <w:bCs/>
                <w:sz w:val="26"/>
                <w:szCs w:val="26"/>
              </w:rPr>
              <w:t>n khai</w:t>
            </w:r>
          </w:p>
          <w:p w14:paraId="7CABFD20" w14:textId="77777777"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pacing w:val="-4"/>
                <w:sz w:val="26"/>
                <w:szCs w:val="26"/>
              </w:rPr>
            </w:pPr>
            <w:r w:rsidRPr="00A9606E">
              <w:rPr>
                <w:rFonts w:ascii="Times New Roman" w:hAnsi="Times New Roman"/>
                <w:spacing w:val="-4"/>
                <w:sz w:val="26"/>
                <w:szCs w:val="26"/>
              </w:rPr>
              <w:t>Tổ chức tập huấn tại lớp về kiến thức và kỹ năng tổ chức thực hiện kế hoạch</w:t>
            </w:r>
          </w:p>
          <w:p w14:paraId="6D1AB80A" w14:textId="7A1B3AB9"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xml:space="preserve">Thực hành xây dựng kế hoạch hoạt động cho 01 ví dụ tự chọn về </w:t>
            </w:r>
            <w:r w:rsidR="003C1006" w:rsidRPr="00A9606E">
              <w:rPr>
                <w:rFonts w:ascii="Times New Roman" w:hAnsi="Times New Roman"/>
                <w:sz w:val="26"/>
                <w:szCs w:val="26"/>
              </w:rPr>
              <w:t>Xây dựng</w:t>
            </w:r>
            <w:r w:rsidRPr="00A9606E">
              <w:rPr>
                <w:rFonts w:ascii="Times New Roman" w:hAnsi="Times New Roman"/>
                <w:sz w:val="26"/>
                <w:szCs w:val="26"/>
              </w:rPr>
              <w:t xml:space="preserve"> </w:t>
            </w:r>
            <w:r w:rsidR="00204E83" w:rsidRPr="00A9606E">
              <w:rPr>
                <w:rFonts w:asciiTheme="majorHAnsi" w:hAnsiTheme="majorHAnsi" w:cstheme="majorHAnsi"/>
                <w:bCs/>
                <w:sz w:val="26"/>
                <w:szCs w:val="26"/>
                <w:lang w:val="vi-VN"/>
              </w:rPr>
              <w:t>văn hóa nhà trường</w:t>
            </w:r>
            <w:r w:rsidRPr="00A9606E">
              <w:rPr>
                <w:rFonts w:ascii="Times New Roman" w:hAnsi="Times New Roman"/>
                <w:sz w:val="26"/>
                <w:szCs w:val="26"/>
              </w:rPr>
              <w:t xml:space="preserve"> THPT (ví dụ: Xây dựng kế hoạch thiết kế đồng phục </w:t>
            </w:r>
            <w:r w:rsidR="001F6281" w:rsidRPr="00A9606E">
              <w:rPr>
                <w:rFonts w:ascii="Times New Roman" w:hAnsi="Times New Roman"/>
                <w:sz w:val="26"/>
                <w:szCs w:val="26"/>
              </w:rPr>
              <w:t>GV</w:t>
            </w:r>
            <w:r w:rsidRPr="00A9606E">
              <w:rPr>
                <w:rFonts w:ascii="Times New Roman" w:hAnsi="Times New Roman"/>
                <w:sz w:val="26"/>
                <w:szCs w:val="26"/>
              </w:rPr>
              <w:t>)</w:t>
            </w:r>
          </w:p>
          <w:p w14:paraId="35133944" w14:textId="77777777"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Chia lớp 05 nhóm, tổ chức trình bày tại lớp: 03 ngày (02 nhóm 1 ngày)</w:t>
            </w:r>
          </w:p>
          <w:p w14:paraId="3D88B341" w14:textId="77777777"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Tổng kết lớp nhận xét, rút kinh nghiệm: 01 ngày</w:t>
            </w:r>
          </w:p>
          <w:p w14:paraId="40519E61" w14:textId="77777777"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Thời gian tổng thể: 1 tuần.</w:t>
            </w:r>
          </w:p>
          <w:p w14:paraId="1635B9F2" w14:textId="77777777" w:rsidR="00383305" w:rsidRPr="00A9606E" w:rsidRDefault="00383305" w:rsidP="00AF1661">
            <w:pPr>
              <w:pStyle w:val="ListParagraph"/>
              <w:numPr>
                <w:ilvl w:val="0"/>
                <w:numId w:val="34"/>
              </w:numPr>
              <w:tabs>
                <w:tab w:val="left" w:pos="1164"/>
              </w:tabs>
              <w:spacing w:after="0" w:line="312" w:lineRule="auto"/>
              <w:ind w:left="0" w:firstLine="720"/>
              <w:rPr>
                <w:rFonts w:ascii="Times New Roman" w:hAnsi="Times New Roman"/>
                <w:b/>
                <w:bCs/>
                <w:sz w:val="26"/>
                <w:szCs w:val="26"/>
              </w:rPr>
            </w:pPr>
            <w:r w:rsidRPr="00A9606E">
              <w:rPr>
                <w:rFonts w:ascii="Times New Roman" w:hAnsi="Times New Roman"/>
                <w:b/>
                <w:bCs/>
                <w:sz w:val="26"/>
                <w:szCs w:val="26"/>
              </w:rPr>
              <w:lastRenderedPageBreak/>
              <w:t>CHUYÊN ĐỀ 3</w:t>
            </w:r>
          </w:p>
          <w:p w14:paraId="262B3010" w14:textId="2C13FE1D" w:rsidR="00383305" w:rsidRPr="00A9606E" w:rsidRDefault="00383305" w:rsidP="00AF1661">
            <w:pPr>
              <w:pStyle w:val="ListParagraph"/>
              <w:tabs>
                <w:tab w:val="left" w:pos="1164"/>
              </w:tabs>
              <w:spacing w:after="0" w:line="312" w:lineRule="auto"/>
              <w:ind w:left="0" w:firstLine="720"/>
              <w:rPr>
                <w:rFonts w:ascii="Times New Roman" w:hAnsi="Times New Roman"/>
                <w:b/>
                <w:bCs/>
                <w:sz w:val="26"/>
                <w:szCs w:val="26"/>
              </w:rPr>
            </w:pPr>
            <w:r w:rsidRPr="00A9606E">
              <w:rPr>
                <w:rFonts w:ascii="Times New Roman" w:eastAsia="Times New Roman" w:hAnsi="Times New Roman"/>
                <w:sz w:val="26"/>
                <w:szCs w:val="26"/>
              </w:rPr>
              <w:t>Bồi dưỡng kỹ</w:t>
            </w:r>
            <w:r w:rsidRPr="00A9606E">
              <w:rPr>
                <w:rFonts w:ascii="Times New Roman" w:hAnsi="Times New Roman"/>
                <w:sz w:val="26"/>
                <w:szCs w:val="26"/>
                <w:shd w:val="clear" w:color="auto" w:fill="FFFFFF"/>
              </w:rPr>
              <w:t xml:space="preserve"> năng triển khai thực hiện các hoạt động </w:t>
            </w:r>
            <w:r w:rsidR="003C1006" w:rsidRPr="00A9606E">
              <w:rPr>
                <w:rFonts w:ascii="Times New Roman" w:hAnsi="Times New Roman"/>
                <w:sz w:val="26"/>
                <w:szCs w:val="26"/>
                <w:shd w:val="clear" w:color="auto" w:fill="FFFFFF"/>
              </w:rPr>
              <w:t>xây dựng</w:t>
            </w:r>
            <w:r w:rsidRPr="00A9606E">
              <w:rPr>
                <w:rFonts w:ascii="Times New Roman" w:hAnsi="Times New Roman"/>
                <w:sz w:val="26"/>
                <w:szCs w:val="26"/>
                <w:shd w:val="clear" w:color="auto" w:fill="FFFFFF"/>
              </w:rPr>
              <w:t xml:space="preserve"> VHNT</w:t>
            </w:r>
          </w:p>
          <w:p w14:paraId="61DFA3A9" w14:textId="77777777" w:rsidR="00383305" w:rsidRPr="00A9606E" w:rsidRDefault="00383305" w:rsidP="00AF1661">
            <w:pPr>
              <w:pStyle w:val="ListParagraph"/>
              <w:numPr>
                <w:ilvl w:val="1"/>
                <w:numId w:val="34"/>
              </w:numPr>
              <w:tabs>
                <w:tab w:val="left" w:pos="1164"/>
              </w:tabs>
              <w:spacing w:after="0" w:line="312" w:lineRule="auto"/>
              <w:ind w:left="0" w:firstLine="720"/>
              <w:rPr>
                <w:rFonts w:ascii="Times New Roman" w:hAnsi="Times New Roman"/>
                <w:b/>
                <w:bCs/>
                <w:sz w:val="26"/>
                <w:szCs w:val="26"/>
              </w:rPr>
            </w:pPr>
            <w:r w:rsidRPr="00A9606E">
              <w:rPr>
                <w:rFonts w:ascii="Times New Roman" w:hAnsi="Times New Roman"/>
                <w:b/>
                <w:bCs/>
                <w:sz w:val="26"/>
                <w:szCs w:val="26"/>
              </w:rPr>
              <w:t xml:space="preserve">Nội dung </w:t>
            </w:r>
          </w:p>
          <w:p w14:paraId="5B968008" w14:textId="77777777" w:rsidR="00383305" w:rsidRPr="00A9606E" w:rsidRDefault="00383305" w:rsidP="00AF1661">
            <w:pPr>
              <w:pStyle w:val="ListParagraph"/>
              <w:tabs>
                <w:tab w:val="left" w:pos="1164"/>
              </w:tabs>
              <w:spacing w:after="0" w:line="312" w:lineRule="auto"/>
              <w:ind w:left="0" w:firstLine="720"/>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Trang bị cho GV kiến thức, kỹ năng triển khai kế hoạch cho một nội dung hoạt động VHNT: </w:t>
            </w:r>
          </w:p>
          <w:p w14:paraId="37BA937D"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xml:space="preserve">Xây dựng các việc/hoạt động cụ thể cần thực hiện và phương pháp thực hiện phù hợp với từng nội dung và nguồn lực cần thiết. </w:t>
            </w:r>
          </w:p>
          <w:p w14:paraId="0BB9016C"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xml:space="preserve">Bồi dưỡng và thực hành Phương pháp xác định nội dung công việc (5W 1H 2C 5M): </w:t>
            </w:r>
          </w:p>
          <w:p w14:paraId="53784BFF" w14:textId="77777777" w:rsidR="00383305" w:rsidRPr="00A9606E" w:rsidRDefault="00383305" w:rsidP="00AF1661">
            <w:pPr>
              <w:pStyle w:val="ListParagraph"/>
              <w:numPr>
                <w:ilvl w:val="0"/>
                <w:numId w:val="36"/>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Xác định mục tiêu, yêu cầu công việc 1W (why);</w:t>
            </w:r>
          </w:p>
          <w:p w14:paraId="49086594" w14:textId="77777777" w:rsidR="00383305" w:rsidRPr="00A9606E" w:rsidRDefault="00383305" w:rsidP="00AF1661">
            <w:pPr>
              <w:pStyle w:val="ListParagraph"/>
              <w:numPr>
                <w:ilvl w:val="0"/>
                <w:numId w:val="36"/>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Xác định nội dung công việc 1W (what);</w:t>
            </w:r>
          </w:p>
          <w:p w14:paraId="622DC6D7" w14:textId="77777777" w:rsidR="00383305" w:rsidRPr="00A9606E" w:rsidRDefault="00383305" w:rsidP="00AF1661">
            <w:pPr>
              <w:pStyle w:val="ListParagraph"/>
              <w:numPr>
                <w:ilvl w:val="0"/>
                <w:numId w:val="36"/>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Xác định 3W: where, when, who;</w:t>
            </w:r>
          </w:p>
          <w:p w14:paraId="11320B69" w14:textId="77777777" w:rsidR="00383305" w:rsidRPr="00A9606E" w:rsidRDefault="00383305" w:rsidP="00AF1661">
            <w:pPr>
              <w:pStyle w:val="ListParagraph"/>
              <w:numPr>
                <w:ilvl w:val="0"/>
                <w:numId w:val="36"/>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Xác định cách thức thực hiện 1H (how);</w:t>
            </w:r>
          </w:p>
          <w:p w14:paraId="47EC84CD" w14:textId="21DE3568" w:rsidR="00383305" w:rsidRPr="00A9606E" w:rsidRDefault="00383305" w:rsidP="00AF1661">
            <w:pPr>
              <w:pStyle w:val="ListParagraph"/>
              <w:numPr>
                <w:ilvl w:val="0"/>
                <w:numId w:val="36"/>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xml:space="preserve">Xác định phương pháp kiểm soát </w:t>
            </w:r>
            <w:r w:rsidR="004325F8" w:rsidRPr="00A9606E">
              <w:rPr>
                <w:rFonts w:ascii="Times New Roman" w:hAnsi="Times New Roman"/>
                <w:sz w:val="26"/>
                <w:szCs w:val="26"/>
              </w:rPr>
              <w:t>-</w:t>
            </w:r>
            <w:r w:rsidRPr="00A9606E">
              <w:rPr>
                <w:rFonts w:ascii="Times New Roman" w:hAnsi="Times New Roman"/>
                <w:sz w:val="26"/>
                <w:szCs w:val="26"/>
              </w:rPr>
              <w:t xml:space="preserve"> 1C (control);</w:t>
            </w:r>
          </w:p>
          <w:p w14:paraId="57AF7527" w14:textId="5B244599" w:rsidR="00383305" w:rsidRPr="00A9606E" w:rsidRDefault="00383305" w:rsidP="00AF1661">
            <w:pPr>
              <w:pStyle w:val="ListParagraph"/>
              <w:numPr>
                <w:ilvl w:val="0"/>
                <w:numId w:val="36"/>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xml:space="preserve">Xác định phương pháp kiểm tra </w:t>
            </w:r>
            <w:r w:rsidR="004325F8" w:rsidRPr="00A9606E">
              <w:rPr>
                <w:rFonts w:ascii="Times New Roman" w:hAnsi="Times New Roman"/>
                <w:sz w:val="26"/>
                <w:szCs w:val="26"/>
              </w:rPr>
              <w:t>-</w:t>
            </w:r>
            <w:r w:rsidRPr="00A9606E">
              <w:rPr>
                <w:rFonts w:ascii="Times New Roman" w:hAnsi="Times New Roman"/>
                <w:sz w:val="26"/>
                <w:szCs w:val="26"/>
              </w:rPr>
              <w:t xml:space="preserve"> 1C (check);</w:t>
            </w:r>
          </w:p>
          <w:p w14:paraId="012E3A5B" w14:textId="77777777" w:rsidR="00383305" w:rsidRPr="00A9606E" w:rsidRDefault="00383305" w:rsidP="00AF1661">
            <w:pPr>
              <w:pStyle w:val="ListParagraph"/>
              <w:numPr>
                <w:ilvl w:val="0"/>
                <w:numId w:val="36"/>
              </w:numPr>
              <w:tabs>
                <w:tab w:val="left" w:pos="881"/>
              </w:tabs>
              <w:spacing w:after="0" w:line="312" w:lineRule="auto"/>
              <w:ind w:left="0" w:firstLine="720"/>
              <w:jc w:val="both"/>
              <w:rPr>
                <w:rFonts w:ascii="Times New Roman" w:hAnsi="Times New Roman"/>
                <w:b/>
                <w:bCs/>
                <w:sz w:val="26"/>
                <w:szCs w:val="26"/>
              </w:rPr>
            </w:pPr>
            <w:r w:rsidRPr="00A9606E">
              <w:rPr>
                <w:rFonts w:ascii="Times New Roman" w:hAnsi="Times New Roman"/>
                <w:sz w:val="26"/>
                <w:szCs w:val="26"/>
              </w:rPr>
              <w:t>Xác định nguồn lực thực hiện 5M.</w:t>
            </w:r>
          </w:p>
          <w:p w14:paraId="658158B9" w14:textId="58525C95" w:rsidR="00383305" w:rsidRPr="00A9606E" w:rsidRDefault="00383305" w:rsidP="00AF1661">
            <w:pPr>
              <w:pStyle w:val="ListParagraph"/>
              <w:numPr>
                <w:ilvl w:val="1"/>
                <w:numId w:val="34"/>
              </w:numPr>
              <w:tabs>
                <w:tab w:val="left" w:pos="1164"/>
              </w:tabs>
              <w:spacing w:after="0" w:line="312" w:lineRule="auto"/>
              <w:ind w:left="0" w:firstLine="720"/>
              <w:rPr>
                <w:rFonts w:ascii="Times New Roman" w:hAnsi="Times New Roman"/>
                <w:b/>
                <w:bCs/>
                <w:sz w:val="26"/>
                <w:szCs w:val="26"/>
              </w:rPr>
            </w:pPr>
            <w:r w:rsidRPr="00A9606E">
              <w:rPr>
                <w:rFonts w:ascii="Times New Roman" w:hAnsi="Times New Roman"/>
                <w:b/>
                <w:bCs/>
                <w:sz w:val="26"/>
                <w:szCs w:val="26"/>
              </w:rPr>
              <w:t xml:space="preserve"> Hoạt động triể</w:t>
            </w:r>
            <w:r w:rsidR="00CA5757" w:rsidRPr="00A9606E">
              <w:rPr>
                <w:rFonts w:ascii="Times New Roman" w:hAnsi="Times New Roman"/>
                <w:b/>
                <w:bCs/>
                <w:sz w:val="26"/>
                <w:szCs w:val="26"/>
              </w:rPr>
              <w:t>n khai</w:t>
            </w:r>
          </w:p>
          <w:p w14:paraId="2E359CBB"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Tổ chức tập huấn tại lớp về kiến thức và kỹ năng tổ chức thực hiện kế hoạch;</w:t>
            </w:r>
          </w:p>
          <w:p w14:paraId="59CA89F9"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xml:space="preserve">Thực hành triển khai kế hoạch hoạt động đã xây dựng ở phần trước; </w:t>
            </w:r>
          </w:p>
          <w:p w14:paraId="4A1BFFB4"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Chia lớp 05 nhóm, tổ chức trình bày tại lớp: 03 ngày (02 nhóm 1 ngày);</w:t>
            </w:r>
          </w:p>
          <w:p w14:paraId="2F2D8BF6"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Tổng kết lớp nhận xét, rút kinh nghiệm: 01 ngày;</w:t>
            </w:r>
          </w:p>
          <w:p w14:paraId="015F219B"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Thời gian tổng thể: 1 tuần.</w:t>
            </w:r>
          </w:p>
          <w:p w14:paraId="3998E47E" w14:textId="6BF27F09" w:rsidR="00383305" w:rsidRPr="00A9606E" w:rsidRDefault="00383305" w:rsidP="00AF1661">
            <w:pPr>
              <w:pStyle w:val="ListParagraph"/>
              <w:numPr>
                <w:ilvl w:val="0"/>
                <w:numId w:val="34"/>
              </w:numPr>
              <w:tabs>
                <w:tab w:val="left" w:pos="1164"/>
              </w:tabs>
              <w:spacing w:after="0" w:line="312" w:lineRule="auto"/>
              <w:ind w:left="0" w:firstLine="720"/>
              <w:rPr>
                <w:rFonts w:ascii="Times New Roman" w:hAnsi="Times New Roman"/>
                <w:b/>
                <w:bCs/>
                <w:sz w:val="26"/>
                <w:szCs w:val="26"/>
              </w:rPr>
            </w:pPr>
            <w:r w:rsidRPr="00A9606E">
              <w:rPr>
                <w:rFonts w:ascii="Times New Roman" w:hAnsi="Times New Roman"/>
                <w:b/>
                <w:bCs/>
                <w:sz w:val="26"/>
                <w:szCs w:val="26"/>
              </w:rPr>
              <w:t>CHUYÊN Đ</w:t>
            </w:r>
            <w:r w:rsidR="00AF1661" w:rsidRPr="00A9606E">
              <w:rPr>
                <w:rFonts w:ascii="Times New Roman" w:hAnsi="Times New Roman"/>
                <w:b/>
                <w:bCs/>
                <w:sz w:val="26"/>
                <w:szCs w:val="26"/>
              </w:rPr>
              <w:t>Ề</w:t>
            </w:r>
            <w:r w:rsidRPr="00A9606E">
              <w:rPr>
                <w:rFonts w:ascii="Times New Roman" w:hAnsi="Times New Roman"/>
                <w:b/>
                <w:bCs/>
                <w:sz w:val="26"/>
                <w:szCs w:val="26"/>
              </w:rPr>
              <w:t xml:space="preserve"> 4</w:t>
            </w:r>
          </w:p>
          <w:p w14:paraId="39827D8E" w14:textId="4A4BD54A" w:rsidR="00383305" w:rsidRPr="00A9606E" w:rsidRDefault="00383305" w:rsidP="00AF1661">
            <w:pPr>
              <w:pStyle w:val="ListParagraph"/>
              <w:tabs>
                <w:tab w:val="left" w:pos="1164"/>
              </w:tabs>
              <w:spacing w:after="0" w:line="312" w:lineRule="auto"/>
              <w:ind w:left="0" w:firstLine="720"/>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Bồi dưỡng kỹ năng kiểm tra, đánh giá khi triển khai các hoạt động </w:t>
            </w:r>
            <w:r w:rsidR="003C1006" w:rsidRPr="00A9606E">
              <w:rPr>
                <w:rFonts w:ascii="Times New Roman" w:eastAsia="Times New Roman" w:hAnsi="Times New Roman"/>
                <w:sz w:val="26"/>
                <w:szCs w:val="26"/>
              </w:rPr>
              <w:t>xây dựng</w:t>
            </w:r>
            <w:r w:rsidRPr="00A9606E">
              <w:rPr>
                <w:rFonts w:ascii="Times New Roman" w:eastAsia="Times New Roman" w:hAnsi="Times New Roman"/>
                <w:sz w:val="26"/>
                <w:szCs w:val="26"/>
              </w:rPr>
              <w:t xml:space="preserve"> VHNT </w:t>
            </w:r>
            <w:r w:rsidR="00153985" w:rsidRPr="00A9606E">
              <w:rPr>
                <w:rFonts w:ascii="Times New Roman" w:eastAsia="Times New Roman" w:hAnsi="Times New Roman"/>
                <w:sz w:val="26"/>
                <w:szCs w:val="26"/>
              </w:rPr>
              <w:t>.</w:t>
            </w:r>
          </w:p>
          <w:p w14:paraId="5E179656" w14:textId="77777777" w:rsidR="00383305" w:rsidRPr="00A9606E" w:rsidRDefault="00383305" w:rsidP="00AF1661">
            <w:pPr>
              <w:pStyle w:val="ListParagraph"/>
              <w:numPr>
                <w:ilvl w:val="1"/>
                <w:numId w:val="34"/>
              </w:numPr>
              <w:tabs>
                <w:tab w:val="left" w:pos="1164"/>
              </w:tabs>
              <w:spacing w:after="0" w:line="312" w:lineRule="auto"/>
              <w:ind w:left="0" w:firstLine="720"/>
              <w:jc w:val="both"/>
              <w:rPr>
                <w:rFonts w:ascii="Times New Roman" w:eastAsia="Times New Roman" w:hAnsi="Times New Roman"/>
                <w:b/>
                <w:bCs/>
                <w:sz w:val="26"/>
                <w:szCs w:val="26"/>
              </w:rPr>
            </w:pPr>
            <w:r w:rsidRPr="00A9606E">
              <w:rPr>
                <w:rFonts w:ascii="Times New Roman" w:eastAsia="Times New Roman" w:hAnsi="Times New Roman"/>
                <w:b/>
                <w:bCs/>
                <w:sz w:val="26"/>
                <w:szCs w:val="26"/>
              </w:rPr>
              <w:t xml:space="preserve">Nội dung </w:t>
            </w:r>
          </w:p>
          <w:p w14:paraId="49EF54B5" w14:textId="1FB6B522" w:rsidR="00383305" w:rsidRPr="00A9606E" w:rsidRDefault="00383305" w:rsidP="00AF1661">
            <w:pPr>
              <w:pStyle w:val="ListParagraph"/>
              <w:numPr>
                <w:ilvl w:val="0"/>
                <w:numId w:val="33"/>
              </w:numPr>
              <w:tabs>
                <w:tab w:val="left" w:pos="1022"/>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Trang bị cho CQBL, GV kiến thức, kỹ năng trong kiểm tra, đánh giá khi triển khai các hoạt động VHNT</w:t>
            </w:r>
            <w:r w:rsidR="00153985" w:rsidRPr="00A9606E">
              <w:rPr>
                <w:rFonts w:ascii="Times New Roman" w:hAnsi="Times New Roman"/>
                <w:sz w:val="26"/>
                <w:szCs w:val="26"/>
              </w:rPr>
              <w:t>.</w:t>
            </w:r>
          </w:p>
          <w:p w14:paraId="7D917A11" w14:textId="05332B32" w:rsidR="00383305" w:rsidRPr="00A9606E" w:rsidRDefault="00383305" w:rsidP="00AF1661">
            <w:pPr>
              <w:pStyle w:val="ListParagraph"/>
              <w:numPr>
                <w:ilvl w:val="1"/>
                <w:numId w:val="34"/>
              </w:numPr>
              <w:tabs>
                <w:tab w:val="left" w:pos="1164"/>
              </w:tabs>
              <w:spacing w:after="0" w:line="312" w:lineRule="auto"/>
              <w:ind w:left="0" w:firstLine="720"/>
              <w:jc w:val="both"/>
              <w:rPr>
                <w:rFonts w:ascii="Times New Roman" w:hAnsi="Times New Roman"/>
                <w:b/>
                <w:bCs/>
                <w:sz w:val="26"/>
                <w:szCs w:val="26"/>
              </w:rPr>
            </w:pPr>
            <w:r w:rsidRPr="00A9606E">
              <w:rPr>
                <w:rFonts w:ascii="Times New Roman" w:hAnsi="Times New Roman"/>
                <w:b/>
                <w:bCs/>
                <w:sz w:val="26"/>
                <w:szCs w:val="26"/>
              </w:rPr>
              <w:t>Hoạt động triể</w:t>
            </w:r>
            <w:r w:rsidR="00CA5757" w:rsidRPr="00A9606E">
              <w:rPr>
                <w:rFonts w:ascii="Times New Roman" w:hAnsi="Times New Roman"/>
                <w:b/>
                <w:bCs/>
                <w:sz w:val="26"/>
                <w:szCs w:val="26"/>
              </w:rPr>
              <w:t>n khai</w:t>
            </w:r>
          </w:p>
          <w:p w14:paraId="5104E7F8"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Tổ chức tập huấn tại lớp về kiến thức và kỹ năng đánh giá, kiểm tra việc triển khai kế hoạch đã xây dựng;</w:t>
            </w:r>
          </w:p>
          <w:p w14:paraId="4443F06E"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xml:space="preserve">Thực hành các hoạt động đánh giá kiểm tra việc triển khai kế hoạch đã xây dựng ở phần trước; </w:t>
            </w:r>
          </w:p>
          <w:p w14:paraId="7D6B95E8" w14:textId="77777777" w:rsidR="00383305" w:rsidRPr="00A9606E" w:rsidRDefault="00383305" w:rsidP="00AF1661">
            <w:pPr>
              <w:pStyle w:val="ListParagraph"/>
              <w:numPr>
                <w:ilvl w:val="0"/>
                <w:numId w:val="33"/>
              </w:numPr>
              <w:tabs>
                <w:tab w:val="left" w:pos="881"/>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Chia lớp 05 nhóm, tổ chức trình bày tại lớp: 03 ngày (02 nhóm 1 ngày;</w:t>
            </w:r>
          </w:p>
          <w:p w14:paraId="2362DF57" w14:textId="77777777" w:rsidR="00383305" w:rsidRPr="00A9606E" w:rsidRDefault="00383305" w:rsidP="00E427AA">
            <w:pPr>
              <w:pStyle w:val="ListParagraph"/>
              <w:numPr>
                <w:ilvl w:val="0"/>
                <w:numId w:val="33"/>
              </w:numPr>
              <w:tabs>
                <w:tab w:val="left" w:pos="881"/>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lastRenderedPageBreak/>
              <w:t>Tổng kết lớp nhận xét, rút kinh nghiệm: 01 ngày;</w:t>
            </w:r>
          </w:p>
          <w:p w14:paraId="231EE267" w14:textId="77777777" w:rsidR="00383305" w:rsidRPr="00A9606E" w:rsidRDefault="00383305" w:rsidP="00E427AA">
            <w:pPr>
              <w:pStyle w:val="ListParagraph"/>
              <w:numPr>
                <w:ilvl w:val="0"/>
                <w:numId w:val="33"/>
              </w:numPr>
              <w:tabs>
                <w:tab w:val="left" w:pos="881"/>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Thời gian tổng thể: 1 tuần.</w:t>
            </w:r>
          </w:p>
          <w:p w14:paraId="72E03C11" w14:textId="77777777" w:rsidR="00383305" w:rsidRPr="00A9606E" w:rsidRDefault="00383305" w:rsidP="00E427AA">
            <w:pPr>
              <w:pStyle w:val="ListParagraph"/>
              <w:numPr>
                <w:ilvl w:val="0"/>
                <w:numId w:val="34"/>
              </w:numPr>
              <w:tabs>
                <w:tab w:val="left" w:pos="1164"/>
              </w:tabs>
              <w:spacing w:after="0" w:line="300" w:lineRule="auto"/>
              <w:ind w:left="0" w:firstLine="720"/>
              <w:rPr>
                <w:rFonts w:ascii="Times New Roman" w:hAnsi="Times New Roman"/>
                <w:b/>
                <w:bCs/>
                <w:sz w:val="26"/>
                <w:szCs w:val="26"/>
              </w:rPr>
            </w:pPr>
            <w:r w:rsidRPr="00A9606E">
              <w:rPr>
                <w:rFonts w:ascii="Times New Roman" w:hAnsi="Times New Roman"/>
                <w:b/>
                <w:bCs/>
                <w:sz w:val="26"/>
                <w:szCs w:val="26"/>
              </w:rPr>
              <w:t>CHUYÊN ĐỀ 5</w:t>
            </w:r>
          </w:p>
          <w:p w14:paraId="1F6D504A" w14:textId="77777777" w:rsidR="00383305" w:rsidRPr="00A9606E" w:rsidRDefault="00383305" w:rsidP="00E427AA">
            <w:pPr>
              <w:pStyle w:val="ListParagraph"/>
              <w:numPr>
                <w:ilvl w:val="0"/>
                <w:numId w:val="33"/>
              </w:numPr>
              <w:tabs>
                <w:tab w:val="left" w:pos="881"/>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Bồi dưỡng kỹ năng xử lý các tính huống, giải quyết các xung đột, mâu thuẫn, ứng xử học đường.</w:t>
            </w:r>
          </w:p>
          <w:p w14:paraId="3FADE0F4" w14:textId="77777777" w:rsidR="00383305" w:rsidRPr="00A9606E" w:rsidRDefault="00383305" w:rsidP="00E427AA">
            <w:pPr>
              <w:pStyle w:val="ListParagraph"/>
              <w:numPr>
                <w:ilvl w:val="1"/>
                <w:numId w:val="34"/>
              </w:numPr>
              <w:tabs>
                <w:tab w:val="left" w:pos="1164"/>
              </w:tabs>
              <w:spacing w:after="0" w:line="300" w:lineRule="auto"/>
              <w:ind w:left="0" w:firstLine="720"/>
              <w:jc w:val="both"/>
              <w:rPr>
                <w:rFonts w:ascii="Times New Roman" w:hAnsi="Times New Roman"/>
                <w:b/>
                <w:bCs/>
                <w:sz w:val="26"/>
                <w:szCs w:val="26"/>
              </w:rPr>
            </w:pPr>
            <w:r w:rsidRPr="00A9606E">
              <w:rPr>
                <w:rFonts w:ascii="Times New Roman" w:hAnsi="Times New Roman"/>
                <w:b/>
                <w:bCs/>
                <w:sz w:val="26"/>
                <w:szCs w:val="26"/>
              </w:rPr>
              <w:t>Nội dung</w:t>
            </w:r>
          </w:p>
          <w:p w14:paraId="0C9BC1B7" w14:textId="77777777" w:rsidR="00383305" w:rsidRPr="00A9606E" w:rsidRDefault="00383305" w:rsidP="00E427AA">
            <w:pPr>
              <w:pStyle w:val="ListParagraph"/>
              <w:numPr>
                <w:ilvl w:val="0"/>
                <w:numId w:val="33"/>
              </w:numPr>
              <w:tabs>
                <w:tab w:val="left" w:pos="1022"/>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Trang bị cho CQBL, GV kiến thức, kỹ năng xử lý các tính huống, giải quyết các xung đột, mâu thuẫn, ứng xử học đường.</w:t>
            </w:r>
          </w:p>
          <w:p w14:paraId="4E63517C" w14:textId="0A4BDFB0" w:rsidR="00383305" w:rsidRPr="00A9606E" w:rsidRDefault="00383305" w:rsidP="00E427AA">
            <w:pPr>
              <w:pStyle w:val="ListParagraph"/>
              <w:numPr>
                <w:ilvl w:val="1"/>
                <w:numId w:val="34"/>
              </w:numPr>
              <w:tabs>
                <w:tab w:val="left" w:pos="1164"/>
              </w:tabs>
              <w:spacing w:after="0" w:line="300" w:lineRule="auto"/>
              <w:ind w:left="0" w:firstLine="720"/>
              <w:jc w:val="both"/>
              <w:rPr>
                <w:rFonts w:ascii="Times New Roman" w:hAnsi="Times New Roman"/>
                <w:b/>
                <w:bCs/>
                <w:sz w:val="26"/>
                <w:szCs w:val="26"/>
              </w:rPr>
            </w:pPr>
            <w:r w:rsidRPr="00A9606E">
              <w:rPr>
                <w:rFonts w:ascii="Times New Roman" w:hAnsi="Times New Roman"/>
                <w:b/>
                <w:bCs/>
                <w:sz w:val="26"/>
                <w:szCs w:val="26"/>
              </w:rPr>
              <w:t>Hoạt độ</w:t>
            </w:r>
            <w:r w:rsidR="00CA5757" w:rsidRPr="00A9606E">
              <w:rPr>
                <w:rFonts w:ascii="Times New Roman" w:hAnsi="Times New Roman"/>
                <w:b/>
                <w:bCs/>
                <w:sz w:val="26"/>
                <w:szCs w:val="26"/>
              </w:rPr>
              <w:t>ng triển khai</w:t>
            </w:r>
          </w:p>
          <w:p w14:paraId="5339F13D" w14:textId="77777777" w:rsidR="00383305" w:rsidRPr="00A9606E" w:rsidRDefault="00383305" w:rsidP="00E427AA">
            <w:pPr>
              <w:pStyle w:val="ListParagraph"/>
              <w:numPr>
                <w:ilvl w:val="0"/>
                <w:numId w:val="33"/>
              </w:numPr>
              <w:tabs>
                <w:tab w:val="left" w:pos="939"/>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Tổ chức tập huấn tại lớp về kiến thức và kỹ năng xử lý các tính huống, giải quyết các xung đột, mâu thuẫn, ứng xử học đường;</w:t>
            </w:r>
          </w:p>
          <w:p w14:paraId="70E8A047" w14:textId="77777777" w:rsidR="00383305" w:rsidRPr="00A9606E" w:rsidRDefault="00383305" w:rsidP="00E427AA">
            <w:pPr>
              <w:pStyle w:val="ListParagraph"/>
              <w:numPr>
                <w:ilvl w:val="0"/>
                <w:numId w:val="33"/>
              </w:numPr>
              <w:tabs>
                <w:tab w:val="left" w:pos="939"/>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Thực hành giả định ví dụ cụ thể, chia nhóm lớp thực hiện;</w:t>
            </w:r>
          </w:p>
          <w:p w14:paraId="2759ABF2" w14:textId="77777777" w:rsidR="00383305" w:rsidRPr="00A9606E" w:rsidRDefault="00383305" w:rsidP="00E427AA">
            <w:pPr>
              <w:pStyle w:val="ListParagraph"/>
              <w:numPr>
                <w:ilvl w:val="0"/>
                <w:numId w:val="33"/>
              </w:numPr>
              <w:tabs>
                <w:tab w:val="left" w:pos="939"/>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Tổng kết đánh giá rút kinh nghiệm;</w:t>
            </w:r>
          </w:p>
          <w:p w14:paraId="362628F9" w14:textId="77777777" w:rsidR="00383305" w:rsidRPr="00A9606E" w:rsidRDefault="00383305" w:rsidP="00E427AA">
            <w:pPr>
              <w:pStyle w:val="ListParagraph"/>
              <w:numPr>
                <w:ilvl w:val="0"/>
                <w:numId w:val="33"/>
              </w:numPr>
              <w:tabs>
                <w:tab w:val="left" w:pos="939"/>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Thời gian tổng thể: 3 ngày.</w:t>
            </w:r>
          </w:p>
          <w:p w14:paraId="70FEABED" w14:textId="77777777" w:rsidR="00383305" w:rsidRPr="00A9606E" w:rsidRDefault="00383305" w:rsidP="00E427AA">
            <w:pPr>
              <w:pStyle w:val="ListParagraph"/>
              <w:numPr>
                <w:ilvl w:val="0"/>
                <w:numId w:val="34"/>
              </w:numPr>
              <w:tabs>
                <w:tab w:val="left" w:pos="1164"/>
              </w:tabs>
              <w:spacing w:after="0" w:line="300" w:lineRule="auto"/>
              <w:ind w:left="0" w:firstLine="720"/>
              <w:rPr>
                <w:rFonts w:ascii="Times New Roman" w:hAnsi="Times New Roman"/>
                <w:b/>
                <w:bCs/>
                <w:sz w:val="26"/>
                <w:szCs w:val="26"/>
              </w:rPr>
            </w:pPr>
            <w:r w:rsidRPr="00A9606E">
              <w:rPr>
                <w:rFonts w:ascii="Times New Roman" w:hAnsi="Times New Roman"/>
                <w:b/>
                <w:bCs/>
                <w:sz w:val="26"/>
                <w:szCs w:val="26"/>
              </w:rPr>
              <w:t>CHUYÊN ĐỀ 6</w:t>
            </w:r>
          </w:p>
          <w:p w14:paraId="75168A45" w14:textId="78C81A66" w:rsidR="00383305" w:rsidRPr="00A9606E" w:rsidRDefault="00383305" w:rsidP="00E427AA">
            <w:pPr>
              <w:pStyle w:val="ListParagraph"/>
              <w:tabs>
                <w:tab w:val="left" w:pos="1164"/>
              </w:tabs>
              <w:spacing w:after="0" w:line="300" w:lineRule="auto"/>
              <w:ind w:left="0" w:firstLine="720"/>
              <w:rPr>
                <w:rFonts w:ascii="Times New Roman" w:hAnsi="Times New Roman"/>
                <w:b/>
                <w:bCs/>
                <w:sz w:val="26"/>
                <w:szCs w:val="26"/>
              </w:rPr>
            </w:pPr>
            <w:r w:rsidRPr="00A9606E">
              <w:rPr>
                <w:rFonts w:ascii="Times New Roman" w:eastAsia="Times New Roman" w:hAnsi="Times New Roman"/>
                <w:sz w:val="26"/>
                <w:szCs w:val="26"/>
              </w:rPr>
              <w:t>Bồi dưỡng kỹ năng hợp tác, làm việc nhóm</w:t>
            </w:r>
            <w:r w:rsidR="00A53CF8" w:rsidRPr="00A9606E">
              <w:rPr>
                <w:rFonts w:ascii="Times New Roman" w:eastAsia="Times New Roman" w:hAnsi="Times New Roman"/>
                <w:sz w:val="26"/>
                <w:szCs w:val="26"/>
              </w:rPr>
              <w:t>.</w:t>
            </w:r>
          </w:p>
          <w:p w14:paraId="7CC37DE9" w14:textId="77777777" w:rsidR="00383305" w:rsidRPr="00A9606E" w:rsidRDefault="00383305" w:rsidP="00E427AA">
            <w:pPr>
              <w:pStyle w:val="ListParagraph"/>
              <w:numPr>
                <w:ilvl w:val="1"/>
                <w:numId w:val="34"/>
              </w:numPr>
              <w:tabs>
                <w:tab w:val="left" w:pos="1164"/>
              </w:tabs>
              <w:spacing w:after="0" w:line="300" w:lineRule="auto"/>
              <w:ind w:left="0" w:firstLine="720"/>
              <w:rPr>
                <w:rFonts w:ascii="Times New Roman" w:hAnsi="Times New Roman"/>
                <w:b/>
                <w:bCs/>
                <w:sz w:val="26"/>
                <w:szCs w:val="26"/>
              </w:rPr>
            </w:pPr>
            <w:r w:rsidRPr="00A9606E">
              <w:rPr>
                <w:rFonts w:ascii="Times New Roman" w:hAnsi="Times New Roman"/>
                <w:b/>
                <w:bCs/>
                <w:sz w:val="26"/>
                <w:szCs w:val="26"/>
              </w:rPr>
              <w:t xml:space="preserve">Nội dung </w:t>
            </w:r>
          </w:p>
          <w:p w14:paraId="72C255CB" w14:textId="4677C1E7" w:rsidR="00383305" w:rsidRPr="00A9606E" w:rsidRDefault="00383305" w:rsidP="00E427AA">
            <w:pPr>
              <w:pStyle w:val="ListParagraph"/>
              <w:tabs>
                <w:tab w:val="left" w:pos="1164"/>
              </w:tabs>
              <w:spacing w:after="0" w:line="300" w:lineRule="auto"/>
              <w:ind w:left="0" w:firstLine="720"/>
              <w:rPr>
                <w:rFonts w:ascii="Times New Roman" w:hAnsi="Times New Roman"/>
                <w:b/>
                <w:bCs/>
                <w:sz w:val="26"/>
                <w:szCs w:val="26"/>
              </w:rPr>
            </w:pPr>
            <w:r w:rsidRPr="00A9606E">
              <w:rPr>
                <w:rFonts w:ascii="Times New Roman" w:hAnsi="Times New Roman"/>
                <w:sz w:val="26"/>
                <w:szCs w:val="26"/>
              </w:rPr>
              <w:t xml:space="preserve">Trang bị cho GV kiến thức, kỹ năng </w:t>
            </w:r>
            <w:r w:rsidRPr="00A9606E">
              <w:rPr>
                <w:rFonts w:ascii="Times New Roman" w:eastAsia="Times New Roman" w:hAnsi="Times New Roman"/>
                <w:sz w:val="26"/>
                <w:szCs w:val="26"/>
              </w:rPr>
              <w:t>hợp tác, làm việc nhóm</w:t>
            </w:r>
            <w:r w:rsidR="00153985" w:rsidRPr="00A9606E">
              <w:rPr>
                <w:rFonts w:ascii="Times New Roman" w:eastAsia="Times New Roman" w:hAnsi="Times New Roman"/>
                <w:sz w:val="26"/>
                <w:szCs w:val="26"/>
              </w:rPr>
              <w:t>.</w:t>
            </w:r>
          </w:p>
          <w:p w14:paraId="24623A38" w14:textId="3798A467" w:rsidR="00383305" w:rsidRPr="00A9606E" w:rsidRDefault="00383305" w:rsidP="00E427AA">
            <w:pPr>
              <w:pStyle w:val="ListParagraph"/>
              <w:numPr>
                <w:ilvl w:val="1"/>
                <w:numId w:val="34"/>
              </w:numPr>
              <w:tabs>
                <w:tab w:val="left" w:pos="1164"/>
              </w:tabs>
              <w:spacing w:after="0" w:line="300" w:lineRule="auto"/>
              <w:ind w:left="0" w:firstLine="720"/>
              <w:rPr>
                <w:rFonts w:ascii="Times New Roman" w:hAnsi="Times New Roman"/>
                <w:b/>
                <w:bCs/>
                <w:sz w:val="26"/>
                <w:szCs w:val="26"/>
              </w:rPr>
            </w:pPr>
            <w:r w:rsidRPr="00A9606E">
              <w:rPr>
                <w:rFonts w:ascii="Times New Roman" w:hAnsi="Times New Roman"/>
                <w:b/>
                <w:bCs/>
                <w:sz w:val="26"/>
                <w:szCs w:val="26"/>
              </w:rPr>
              <w:t xml:space="preserve">Hoạt động </w:t>
            </w:r>
            <w:r w:rsidR="00CA5757" w:rsidRPr="00A9606E">
              <w:rPr>
                <w:rFonts w:ascii="Times New Roman" w:hAnsi="Times New Roman"/>
                <w:b/>
                <w:bCs/>
                <w:sz w:val="26"/>
                <w:szCs w:val="26"/>
              </w:rPr>
              <w:t>triển khai</w:t>
            </w:r>
          </w:p>
          <w:p w14:paraId="6760385A" w14:textId="5AC12509" w:rsidR="00383305" w:rsidRPr="00A9606E" w:rsidRDefault="00383305" w:rsidP="00E427AA">
            <w:pPr>
              <w:pStyle w:val="ListParagraph"/>
              <w:numPr>
                <w:ilvl w:val="0"/>
                <w:numId w:val="33"/>
              </w:numPr>
              <w:tabs>
                <w:tab w:val="left" w:pos="878"/>
                <w:tab w:val="left" w:pos="1164"/>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 xml:space="preserve">Tổ chức tập huấn tại lớp về kiến thức và kỹ năng </w:t>
            </w:r>
            <w:r w:rsidR="00B97E52" w:rsidRPr="00A9606E">
              <w:rPr>
                <w:rFonts w:ascii="Times New Roman" w:hAnsi="Times New Roman"/>
                <w:sz w:val="26"/>
                <w:szCs w:val="26"/>
              </w:rPr>
              <w:t>hợp tác, làm việc nhóm</w:t>
            </w:r>
            <w:r w:rsidRPr="00A9606E">
              <w:rPr>
                <w:rFonts w:ascii="Times New Roman" w:hAnsi="Times New Roman"/>
                <w:sz w:val="26"/>
                <w:szCs w:val="26"/>
              </w:rPr>
              <w:t>;</w:t>
            </w:r>
          </w:p>
          <w:p w14:paraId="715ED5DE" w14:textId="77777777" w:rsidR="00383305" w:rsidRPr="00A9606E" w:rsidRDefault="00383305" w:rsidP="00E427AA">
            <w:pPr>
              <w:pStyle w:val="ListParagraph"/>
              <w:numPr>
                <w:ilvl w:val="0"/>
                <w:numId w:val="33"/>
              </w:numPr>
              <w:tabs>
                <w:tab w:val="left" w:pos="878"/>
                <w:tab w:val="left" w:pos="1164"/>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Thực hành giả định ví dụ cụ thể, chia nhóm lớp thực hiện;</w:t>
            </w:r>
          </w:p>
          <w:p w14:paraId="5E3FAB8B" w14:textId="77777777" w:rsidR="00383305" w:rsidRPr="00A9606E" w:rsidRDefault="00383305" w:rsidP="00E427AA">
            <w:pPr>
              <w:pStyle w:val="ListParagraph"/>
              <w:numPr>
                <w:ilvl w:val="0"/>
                <w:numId w:val="33"/>
              </w:numPr>
              <w:tabs>
                <w:tab w:val="left" w:pos="878"/>
                <w:tab w:val="left" w:pos="1164"/>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Tổng kết đánh giá rút kinh nghiệm;</w:t>
            </w:r>
          </w:p>
          <w:p w14:paraId="4BA4E41D" w14:textId="3F168DFC" w:rsidR="00383305" w:rsidRPr="00A9606E" w:rsidRDefault="00383305" w:rsidP="00E427AA">
            <w:pPr>
              <w:pStyle w:val="ListParagraph"/>
              <w:numPr>
                <w:ilvl w:val="0"/>
                <w:numId w:val="33"/>
              </w:numPr>
              <w:tabs>
                <w:tab w:val="left" w:pos="878"/>
                <w:tab w:val="left" w:pos="1164"/>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Thời gian tổng thể: 3 ngày</w:t>
            </w:r>
            <w:r w:rsidR="00153985" w:rsidRPr="00A9606E">
              <w:rPr>
                <w:rFonts w:ascii="Times New Roman" w:hAnsi="Times New Roman"/>
                <w:sz w:val="26"/>
                <w:szCs w:val="26"/>
              </w:rPr>
              <w:t>.</w:t>
            </w:r>
          </w:p>
          <w:p w14:paraId="0FD0069A" w14:textId="77777777" w:rsidR="00383305" w:rsidRPr="00A9606E" w:rsidRDefault="00383305" w:rsidP="00E427AA">
            <w:pPr>
              <w:pStyle w:val="ListParagraph"/>
              <w:numPr>
                <w:ilvl w:val="0"/>
                <w:numId w:val="34"/>
              </w:numPr>
              <w:tabs>
                <w:tab w:val="left" w:pos="1164"/>
              </w:tabs>
              <w:spacing w:after="0" w:line="300" w:lineRule="auto"/>
              <w:ind w:left="0" w:firstLine="720"/>
              <w:rPr>
                <w:rFonts w:ascii="Times New Roman" w:hAnsi="Times New Roman"/>
                <w:b/>
                <w:bCs/>
                <w:sz w:val="26"/>
                <w:szCs w:val="26"/>
              </w:rPr>
            </w:pPr>
            <w:r w:rsidRPr="00A9606E">
              <w:rPr>
                <w:rFonts w:ascii="Times New Roman" w:hAnsi="Times New Roman"/>
                <w:b/>
                <w:bCs/>
                <w:sz w:val="26"/>
                <w:szCs w:val="26"/>
              </w:rPr>
              <w:t>CHUYÊN ĐỀ 7</w:t>
            </w:r>
          </w:p>
          <w:p w14:paraId="3A9A0229" w14:textId="6C60C78F" w:rsidR="00383305" w:rsidRPr="00A9606E" w:rsidRDefault="00383305" w:rsidP="00E427AA">
            <w:pPr>
              <w:pStyle w:val="ListParagraph"/>
              <w:numPr>
                <w:ilvl w:val="0"/>
                <w:numId w:val="33"/>
              </w:numPr>
              <w:tabs>
                <w:tab w:val="left" w:pos="1164"/>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Bồi dưỡng kỹ năng chia sẻ các thông tin, truyền thông hoạt động</w:t>
            </w:r>
            <w:r w:rsidR="00A53CF8" w:rsidRPr="00A9606E">
              <w:rPr>
                <w:rFonts w:ascii="Times New Roman" w:hAnsi="Times New Roman"/>
                <w:sz w:val="26"/>
                <w:szCs w:val="26"/>
              </w:rPr>
              <w:t>.</w:t>
            </w:r>
          </w:p>
          <w:p w14:paraId="4151ABEC" w14:textId="77777777" w:rsidR="00383305" w:rsidRPr="00A9606E" w:rsidRDefault="00383305" w:rsidP="00E427AA">
            <w:pPr>
              <w:pStyle w:val="ListParagraph"/>
              <w:numPr>
                <w:ilvl w:val="1"/>
                <w:numId w:val="34"/>
              </w:numPr>
              <w:shd w:val="clear" w:color="auto" w:fill="FFFFFF"/>
              <w:tabs>
                <w:tab w:val="left" w:pos="1164"/>
              </w:tabs>
              <w:spacing w:after="0" w:line="300" w:lineRule="auto"/>
              <w:ind w:left="0" w:firstLine="720"/>
              <w:jc w:val="both"/>
              <w:rPr>
                <w:rFonts w:ascii="Times New Roman" w:eastAsia="Times New Roman" w:hAnsi="Times New Roman"/>
                <w:b/>
                <w:bCs/>
                <w:sz w:val="26"/>
                <w:szCs w:val="26"/>
              </w:rPr>
            </w:pPr>
            <w:r w:rsidRPr="00A9606E">
              <w:rPr>
                <w:rFonts w:ascii="Times New Roman" w:eastAsia="Times New Roman" w:hAnsi="Times New Roman"/>
                <w:b/>
                <w:bCs/>
                <w:sz w:val="26"/>
                <w:szCs w:val="26"/>
              </w:rPr>
              <w:t xml:space="preserve">Nội dung </w:t>
            </w:r>
          </w:p>
          <w:p w14:paraId="753D4C15" w14:textId="262AF0BC" w:rsidR="00383305" w:rsidRPr="00A9606E" w:rsidRDefault="00383305" w:rsidP="00E427AA">
            <w:pPr>
              <w:pStyle w:val="ListParagraph"/>
              <w:numPr>
                <w:ilvl w:val="0"/>
                <w:numId w:val="33"/>
              </w:numPr>
              <w:tabs>
                <w:tab w:val="left" w:pos="925"/>
                <w:tab w:val="left" w:pos="1164"/>
              </w:tabs>
              <w:spacing w:after="0" w:line="300" w:lineRule="auto"/>
              <w:ind w:left="0" w:firstLine="720"/>
              <w:jc w:val="both"/>
              <w:rPr>
                <w:rFonts w:ascii="Times New Roman" w:hAnsi="Times New Roman"/>
                <w:spacing w:val="4"/>
                <w:sz w:val="26"/>
                <w:szCs w:val="26"/>
              </w:rPr>
            </w:pPr>
            <w:r w:rsidRPr="00A9606E">
              <w:rPr>
                <w:rFonts w:ascii="Times New Roman" w:hAnsi="Times New Roman"/>
                <w:spacing w:val="4"/>
                <w:sz w:val="26"/>
                <w:szCs w:val="26"/>
              </w:rPr>
              <w:t>Trang bị cho GV kiến thức, kỹ năng chia sẻ các thông tin, truyền thông hoạt động</w:t>
            </w:r>
            <w:r w:rsidR="00153985" w:rsidRPr="00A9606E">
              <w:rPr>
                <w:rFonts w:ascii="Times New Roman" w:hAnsi="Times New Roman"/>
                <w:spacing w:val="4"/>
                <w:sz w:val="26"/>
                <w:szCs w:val="26"/>
              </w:rPr>
              <w:t>.</w:t>
            </w:r>
          </w:p>
          <w:p w14:paraId="4B9CA92E" w14:textId="49CF9E2F" w:rsidR="00383305" w:rsidRPr="00A9606E" w:rsidRDefault="00383305" w:rsidP="00E427AA">
            <w:pPr>
              <w:pStyle w:val="ListParagraph"/>
              <w:numPr>
                <w:ilvl w:val="1"/>
                <w:numId w:val="34"/>
              </w:numPr>
              <w:shd w:val="clear" w:color="auto" w:fill="FFFFFF"/>
              <w:tabs>
                <w:tab w:val="left" w:pos="1164"/>
              </w:tabs>
              <w:spacing w:after="0" w:line="300" w:lineRule="auto"/>
              <w:ind w:left="0" w:firstLine="720"/>
              <w:jc w:val="both"/>
              <w:rPr>
                <w:rFonts w:ascii="Times New Roman" w:eastAsia="Times New Roman" w:hAnsi="Times New Roman"/>
                <w:b/>
                <w:bCs/>
                <w:sz w:val="26"/>
                <w:szCs w:val="26"/>
              </w:rPr>
            </w:pPr>
            <w:r w:rsidRPr="00A9606E">
              <w:rPr>
                <w:rFonts w:ascii="Times New Roman" w:eastAsia="Times New Roman" w:hAnsi="Times New Roman"/>
                <w:b/>
                <w:bCs/>
                <w:sz w:val="26"/>
                <w:szCs w:val="26"/>
              </w:rPr>
              <w:t>Hoạt động</w:t>
            </w:r>
            <w:r w:rsidR="00CA5757" w:rsidRPr="00A9606E">
              <w:rPr>
                <w:rFonts w:ascii="Times New Roman" w:eastAsia="Times New Roman" w:hAnsi="Times New Roman"/>
                <w:b/>
                <w:bCs/>
                <w:sz w:val="26"/>
                <w:szCs w:val="26"/>
              </w:rPr>
              <w:t xml:space="preserve"> triển khai</w:t>
            </w:r>
          </w:p>
          <w:p w14:paraId="541324BF" w14:textId="77777777" w:rsidR="00383305" w:rsidRPr="00A9606E" w:rsidRDefault="00383305" w:rsidP="00E427AA">
            <w:pPr>
              <w:pStyle w:val="ListParagraph"/>
              <w:numPr>
                <w:ilvl w:val="0"/>
                <w:numId w:val="33"/>
              </w:numPr>
              <w:tabs>
                <w:tab w:val="left" w:pos="881"/>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Tổ chức tập huấn tại lớp về kiến thức và kỹ năng chia sẻ các thông tin, truyền thông hoạt động;</w:t>
            </w:r>
          </w:p>
          <w:p w14:paraId="7D75A7D2" w14:textId="77777777" w:rsidR="00383305" w:rsidRPr="00A9606E" w:rsidRDefault="00383305" w:rsidP="00E427AA">
            <w:pPr>
              <w:pStyle w:val="ListParagraph"/>
              <w:numPr>
                <w:ilvl w:val="0"/>
                <w:numId w:val="33"/>
              </w:numPr>
              <w:tabs>
                <w:tab w:val="left" w:pos="881"/>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Thực hành giả định ví dụ cụ thể, chia nhóm lớp thực hiện;</w:t>
            </w:r>
          </w:p>
          <w:p w14:paraId="25B42DD5" w14:textId="77777777" w:rsidR="00383305" w:rsidRPr="00A9606E" w:rsidRDefault="00383305" w:rsidP="00E427AA">
            <w:pPr>
              <w:pStyle w:val="ListParagraph"/>
              <w:numPr>
                <w:ilvl w:val="0"/>
                <w:numId w:val="33"/>
              </w:numPr>
              <w:tabs>
                <w:tab w:val="left" w:pos="881"/>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Tổng kết đánh giá rút kinh nghiệm;</w:t>
            </w:r>
          </w:p>
          <w:p w14:paraId="0C4F18AD" w14:textId="77777777" w:rsidR="00383305" w:rsidRPr="00A9606E" w:rsidRDefault="00383305" w:rsidP="00E427AA">
            <w:pPr>
              <w:pStyle w:val="ListParagraph"/>
              <w:numPr>
                <w:ilvl w:val="0"/>
                <w:numId w:val="33"/>
              </w:numPr>
              <w:tabs>
                <w:tab w:val="left" w:pos="881"/>
              </w:tabs>
              <w:spacing w:after="0" w:line="300" w:lineRule="auto"/>
              <w:ind w:left="0" w:firstLine="720"/>
              <w:jc w:val="both"/>
              <w:rPr>
                <w:rFonts w:ascii="Times New Roman" w:hAnsi="Times New Roman"/>
                <w:sz w:val="26"/>
                <w:szCs w:val="26"/>
              </w:rPr>
            </w:pPr>
            <w:r w:rsidRPr="00A9606E">
              <w:rPr>
                <w:rFonts w:ascii="Times New Roman" w:hAnsi="Times New Roman"/>
                <w:sz w:val="26"/>
                <w:szCs w:val="26"/>
              </w:rPr>
              <w:t>Thời gian tổng thể: 1 tuần;</w:t>
            </w:r>
          </w:p>
          <w:p w14:paraId="51726596" w14:textId="77777777" w:rsidR="00383305" w:rsidRPr="00A9606E" w:rsidRDefault="00383305" w:rsidP="00E427AA">
            <w:pPr>
              <w:pStyle w:val="ListParagraph"/>
              <w:numPr>
                <w:ilvl w:val="0"/>
                <w:numId w:val="33"/>
              </w:numPr>
              <w:tabs>
                <w:tab w:val="left" w:pos="881"/>
              </w:tabs>
              <w:spacing w:after="0" w:line="300" w:lineRule="auto"/>
              <w:ind w:left="0" w:firstLine="720"/>
              <w:jc w:val="both"/>
              <w:rPr>
                <w:rFonts w:ascii="Times New Roman" w:eastAsia="Times New Roman" w:hAnsi="Times New Roman"/>
                <w:sz w:val="26"/>
                <w:szCs w:val="26"/>
              </w:rPr>
            </w:pPr>
            <w:r w:rsidRPr="00A9606E">
              <w:rPr>
                <w:rFonts w:ascii="Times New Roman" w:hAnsi="Times New Roman"/>
                <w:sz w:val="26"/>
                <w:szCs w:val="26"/>
              </w:rPr>
              <w:t>Tổng kết, đánh giá chung khóa bồi dưỡng: 2 ngày.</w:t>
            </w:r>
          </w:p>
        </w:tc>
      </w:tr>
    </w:tbl>
    <w:p w14:paraId="776D63B0" w14:textId="77777777" w:rsidR="00383305" w:rsidRPr="00A9606E" w:rsidRDefault="00383305" w:rsidP="00C61095">
      <w:pPr>
        <w:tabs>
          <w:tab w:val="center" w:pos="4708"/>
        </w:tabs>
        <w:spacing w:before="0" w:after="0" w:line="240" w:lineRule="auto"/>
        <w:ind w:right="-32" w:firstLine="709"/>
        <w:rPr>
          <w:bCs/>
          <w:iCs/>
          <w:szCs w:val="26"/>
        </w:rPr>
      </w:pPr>
    </w:p>
    <w:p w14:paraId="3A96411D" w14:textId="180E138E" w:rsidR="00383305" w:rsidRPr="00A9606E" w:rsidRDefault="00383305" w:rsidP="00E427AA">
      <w:pPr>
        <w:tabs>
          <w:tab w:val="center" w:pos="4708"/>
        </w:tabs>
        <w:spacing w:before="0" w:after="0" w:line="336" w:lineRule="auto"/>
        <w:ind w:right="-32" w:firstLine="709"/>
        <w:rPr>
          <w:bCs/>
          <w:iCs/>
          <w:szCs w:val="26"/>
        </w:rPr>
      </w:pPr>
      <w:r w:rsidRPr="00A9606E">
        <w:rPr>
          <w:bCs/>
          <w:iCs/>
          <w:szCs w:val="26"/>
        </w:rPr>
        <w:lastRenderedPageBreak/>
        <w:t xml:space="preserve">(4) </w:t>
      </w:r>
      <w:r w:rsidR="0096688F" w:rsidRPr="00A9606E">
        <w:rPr>
          <w:bCs/>
          <w:iCs/>
          <w:szCs w:val="26"/>
        </w:rPr>
        <w:t xml:space="preserve">Bước 4: </w:t>
      </w:r>
      <w:r w:rsidRPr="00A9606E">
        <w:rPr>
          <w:bCs/>
          <w:iCs/>
          <w:szCs w:val="26"/>
        </w:rPr>
        <w:t xml:space="preserve">Đánh giá kết quả bổi dưỡng kiến thức và kỹ năng thực hiện các hoạt động </w:t>
      </w:r>
      <w:r w:rsidR="003C1006" w:rsidRPr="00A9606E">
        <w:rPr>
          <w:bCs/>
          <w:iCs/>
          <w:szCs w:val="26"/>
        </w:rPr>
        <w:t>xây dựng</w:t>
      </w:r>
      <w:r w:rsidRPr="00A9606E">
        <w:rPr>
          <w:bCs/>
          <w:iCs/>
          <w:szCs w:val="26"/>
        </w:rPr>
        <w:t xml:space="preserve"> VHNT</w:t>
      </w:r>
      <w:r w:rsidR="00A53CF8" w:rsidRPr="00A9606E">
        <w:rPr>
          <w:bCs/>
          <w:iCs/>
          <w:szCs w:val="26"/>
        </w:rPr>
        <w:t>.</w:t>
      </w:r>
    </w:p>
    <w:p w14:paraId="314CB7D9" w14:textId="0225BB74" w:rsidR="00383305" w:rsidRPr="00A9606E" w:rsidRDefault="00383305" w:rsidP="00E427AA">
      <w:pPr>
        <w:pStyle w:val="3a"/>
        <w:spacing w:line="336" w:lineRule="auto"/>
        <w:rPr>
          <w:sz w:val="26"/>
          <w:szCs w:val="26"/>
        </w:rPr>
      </w:pPr>
      <w:bookmarkStart w:id="1547" w:name="_Toc152740979"/>
      <w:bookmarkStart w:id="1548" w:name="_Toc154319098"/>
      <w:r w:rsidRPr="00A9606E">
        <w:rPr>
          <w:sz w:val="26"/>
          <w:szCs w:val="26"/>
        </w:rPr>
        <w:t xml:space="preserve">3.5.8. </w:t>
      </w:r>
      <w:r w:rsidR="000131F3" w:rsidRPr="00A9606E">
        <w:rPr>
          <w:sz w:val="26"/>
          <w:szCs w:val="26"/>
          <w:lang w:val="vi-VN"/>
        </w:rPr>
        <w:t xml:space="preserve">Phân tích </w:t>
      </w:r>
      <w:r w:rsidRPr="00A9606E">
        <w:rPr>
          <w:sz w:val="26"/>
          <w:szCs w:val="26"/>
        </w:rPr>
        <w:t>kết quả thử nghiệm</w:t>
      </w:r>
      <w:bookmarkEnd w:id="1547"/>
      <w:bookmarkEnd w:id="1548"/>
      <w:r w:rsidRPr="00A9606E">
        <w:rPr>
          <w:sz w:val="26"/>
          <w:szCs w:val="26"/>
        </w:rPr>
        <w:t xml:space="preserve"> </w:t>
      </w:r>
    </w:p>
    <w:p w14:paraId="04C85C01" w14:textId="01A8B948" w:rsidR="0024201E" w:rsidRPr="00A9606E" w:rsidRDefault="0024201E" w:rsidP="00E427AA">
      <w:pPr>
        <w:tabs>
          <w:tab w:val="center" w:pos="4708"/>
        </w:tabs>
        <w:spacing w:before="0" w:after="0" w:line="336" w:lineRule="auto"/>
        <w:ind w:right="-32" w:firstLine="709"/>
        <w:rPr>
          <w:bCs/>
          <w:iCs/>
          <w:szCs w:val="26"/>
        </w:rPr>
      </w:pPr>
      <w:r w:rsidRPr="00A9606E">
        <w:rPr>
          <w:bCs/>
          <w:iCs/>
          <w:szCs w:val="26"/>
        </w:rPr>
        <w:t xml:space="preserve">Theo kết quả phân tích từ khảo sát đánh giá kiến thức chung về VHNT, xây dựng và quản lý hoạt động xây dựng </w:t>
      </w:r>
      <w:r w:rsidR="00DA4F6F" w:rsidRPr="00A9606E">
        <w:rPr>
          <w:bCs/>
          <w:szCs w:val="26"/>
          <w:lang w:val="vi-VN"/>
        </w:rPr>
        <w:t>văn hóa nhà trường</w:t>
      </w:r>
      <w:r w:rsidRPr="00A9606E">
        <w:rPr>
          <w:bCs/>
          <w:iCs/>
          <w:szCs w:val="26"/>
        </w:rPr>
        <w:t xml:space="preserve"> THPT và các kỹ năng thực hiện cần thiết trước và sau khi triển khai tập huấn, giải pháp thử nghiệm có tác động đến kiến thức, cải thiện mức độ hiểu biết của người tham gia thử nghiệm tập huấn bồi dưỡng. </w:t>
      </w:r>
    </w:p>
    <w:p w14:paraId="167F5D95" w14:textId="40D8AC30" w:rsidR="00383305" w:rsidRPr="00A9606E" w:rsidRDefault="00383305" w:rsidP="00E427AA">
      <w:pPr>
        <w:tabs>
          <w:tab w:val="center" w:pos="4708"/>
        </w:tabs>
        <w:spacing w:before="0" w:after="0" w:line="336" w:lineRule="auto"/>
        <w:ind w:right="-32" w:firstLine="709"/>
        <w:rPr>
          <w:bCs/>
          <w:iCs/>
          <w:szCs w:val="26"/>
        </w:rPr>
      </w:pPr>
      <w:r w:rsidRPr="00A9606E">
        <w:rPr>
          <w:bCs/>
          <w:iCs/>
          <w:szCs w:val="26"/>
        </w:rPr>
        <w:t xml:space="preserve">Các kiến thức về VHNT, </w:t>
      </w:r>
      <w:r w:rsidR="003C1006" w:rsidRPr="00A9606E">
        <w:rPr>
          <w:bCs/>
          <w:iCs/>
          <w:szCs w:val="26"/>
        </w:rPr>
        <w:t>xây dựng</w:t>
      </w:r>
      <w:r w:rsidRPr="00A9606E">
        <w:rPr>
          <w:bCs/>
          <w:iCs/>
          <w:szCs w:val="26"/>
        </w:rPr>
        <w:t xml:space="preserve"> </w:t>
      </w:r>
      <w:r w:rsidR="00DA4F6F" w:rsidRPr="00A9606E">
        <w:rPr>
          <w:bCs/>
          <w:szCs w:val="26"/>
          <w:lang w:val="vi-VN"/>
        </w:rPr>
        <w:t>văn hóa nhà trường</w:t>
      </w:r>
      <w:r w:rsidRPr="00A9606E">
        <w:rPr>
          <w:bCs/>
          <w:iCs/>
          <w:szCs w:val="26"/>
        </w:rPr>
        <w:t xml:space="preserve"> THPT và kỹ năng thực hiện các hoạt động </w:t>
      </w:r>
      <w:r w:rsidR="003C1006" w:rsidRPr="00A9606E">
        <w:rPr>
          <w:bCs/>
          <w:iCs/>
          <w:szCs w:val="26"/>
        </w:rPr>
        <w:t>xây dựng</w:t>
      </w:r>
      <w:r w:rsidRPr="00A9606E">
        <w:rPr>
          <w:bCs/>
          <w:iCs/>
          <w:szCs w:val="26"/>
        </w:rPr>
        <w:t xml:space="preserve"> VHNT của GV được xem xét đánh giá thông qua kết quả tự đánh giá 7 nhóm kiến thức và kỹ năng sau đây:</w:t>
      </w:r>
      <w:r w:rsidR="00C030B6" w:rsidRPr="00A9606E">
        <w:rPr>
          <w:bCs/>
          <w:iCs/>
          <w:szCs w:val="26"/>
        </w:rPr>
        <w:t xml:space="preserve"> </w:t>
      </w:r>
    </w:p>
    <w:p w14:paraId="1BCD4E18" w14:textId="2110E0F0" w:rsidR="0024201E" w:rsidRPr="00A9606E" w:rsidRDefault="0024201E" w:rsidP="00E427AA">
      <w:pPr>
        <w:tabs>
          <w:tab w:val="left" w:pos="1418"/>
        </w:tabs>
        <w:spacing w:before="0" w:after="0" w:line="336" w:lineRule="auto"/>
        <w:ind w:firstLine="709"/>
        <w:rPr>
          <w:rFonts w:eastAsia="Times New Roman"/>
          <w:szCs w:val="26"/>
        </w:rPr>
      </w:pPr>
      <w:r w:rsidRPr="00A9606E" w:rsidDel="0024201E">
        <w:rPr>
          <w:rFonts w:eastAsia="Times New Roman"/>
          <w:szCs w:val="26"/>
        </w:rPr>
        <w:t xml:space="preserve"> </w:t>
      </w:r>
      <w:r w:rsidRPr="00A9606E">
        <w:rPr>
          <w:rFonts w:eastAsia="Times New Roman"/>
          <w:szCs w:val="26"/>
        </w:rPr>
        <w:t xml:space="preserve">(i) Kiến thức chung về VHNT, giá trị cốt lõi của VHNT, vai trò, tầm quan trọng của xây dựng </w:t>
      </w:r>
      <w:r w:rsidR="00DA4F6F" w:rsidRPr="00A9606E">
        <w:rPr>
          <w:bCs/>
          <w:szCs w:val="26"/>
          <w:lang w:val="vi-VN"/>
        </w:rPr>
        <w:t>văn hóa nhà trường</w:t>
      </w:r>
      <w:r w:rsidR="00DA4F6F" w:rsidRPr="00A9606E">
        <w:rPr>
          <w:bCs/>
          <w:szCs w:val="26"/>
          <w:lang w:val="fr-FR"/>
        </w:rPr>
        <w:t xml:space="preserve"> </w:t>
      </w:r>
      <w:r w:rsidRPr="00A9606E">
        <w:rPr>
          <w:rFonts w:eastAsia="Times New Roman"/>
          <w:szCs w:val="26"/>
        </w:rPr>
        <w:t xml:space="preserve">THPT và quản lý hoạt động xây dựng </w:t>
      </w:r>
      <w:r w:rsidR="00DA4F6F" w:rsidRPr="00A9606E">
        <w:rPr>
          <w:bCs/>
          <w:szCs w:val="26"/>
          <w:lang w:val="vi-VN"/>
        </w:rPr>
        <w:t>văn hóa nhà trường</w:t>
      </w:r>
      <w:r w:rsidRPr="00A9606E">
        <w:rPr>
          <w:rFonts w:eastAsia="Times New Roman"/>
          <w:szCs w:val="26"/>
        </w:rPr>
        <w:t xml:space="preserve"> THPT, chủ trương chính sách của Đảng, Nhà nước về xây dựng VHNT, các yếu tố tác động tới xây dựng và quản lý hoạt động xây dựng VHNT và các kỹ năng cần thiết.</w:t>
      </w:r>
    </w:p>
    <w:p w14:paraId="42311235" w14:textId="0ED9C78E" w:rsidR="00383305" w:rsidRPr="00A9606E" w:rsidRDefault="00383305" w:rsidP="00E427AA">
      <w:pPr>
        <w:tabs>
          <w:tab w:val="left" w:pos="1418"/>
        </w:tabs>
        <w:spacing w:before="0" w:after="0" w:line="336" w:lineRule="auto"/>
        <w:ind w:firstLine="709"/>
        <w:rPr>
          <w:rFonts w:eastAsia="Times New Roman"/>
          <w:spacing w:val="-6"/>
          <w:szCs w:val="26"/>
        </w:rPr>
      </w:pPr>
      <w:r w:rsidRPr="00A9606E">
        <w:rPr>
          <w:rFonts w:eastAsia="Times New Roman"/>
          <w:spacing w:val="-6"/>
          <w:szCs w:val="26"/>
        </w:rPr>
        <w:t xml:space="preserve">(ii) Kỹ năng xây dựng kế hoạch cho một nội dung hoạt động </w:t>
      </w:r>
      <w:r w:rsidR="003C1006" w:rsidRPr="00A9606E">
        <w:rPr>
          <w:rFonts w:eastAsia="Times New Roman"/>
          <w:spacing w:val="-6"/>
          <w:szCs w:val="26"/>
        </w:rPr>
        <w:t>xây dựng</w:t>
      </w:r>
      <w:r w:rsidRPr="00A9606E">
        <w:rPr>
          <w:rFonts w:eastAsia="Times New Roman"/>
          <w:spacing w:val="-6"/>
          <w:szCs w:val="26"/>
        </w:rPr>
        <w:t xml:space="preserve"> VHNT</w:t>
      </w:r>
      <w:r w:rsidR="00A53CF8" w:rsidRPr="00A9606E">
        <w:rPr>
          <w:rFonts w:eastAsia="Times New Roman"/>
          <w:spacing w:val="-6"/>
          <w:szCs w:val="26"/>
        </w:rPr>
        <w:t>.</w:t>
      </w:r>
    </w:p>
    <w:p w14:paraId="6F946041" w14:textId="5A73DC2D" w:rsidR="00383305" w:rsidRPr="00A9606E" w:rsidRDefault="00383305" w:rsidP="00E427AA">
      <w:pPr>
        <w:tabs>
          <w:tab w:val="left" w:pos="1418"/>
        </w:tabs>
        <w:spacing w:before="0" w:after="0" w:line="336" w:lineRule="auto"/>
        <w:ind w:firstLine="709"/>
        <w:rPr>
          <w:rFonts w:eastAsia="Times New Roman"/>
          <w:szCs w:val="26"/>
        </w:rPr>
      </w:pPr>
      <w:r w:rsidRPr="00A9606E">
        <w:rPr>
          <w:rFonts w:eastAsia="Times New Roman"/>
          <w:szCs w:val="26"/>
        </w:rPr>
        <w:t xml:space="preserve">(iii) Kỹ năng tổ chức thực hiện các hoạt động </w:t>
      </w:r>
      <w:r w:rsidR="003C1006" w:rsidRPr="00A9606E">
        <w:rPr>
          <w:rFonts w:eastAsia="Times New Roman"/>
          <w:szCs w:val="26"/>
        </w:rPr>
        <w:t>xây dựng</w:t>
      </w:r>
      <w:r w:rsidRPr="00A9606E">
        <w:rPr>
          <w:rFonts w:eastAsia="Times New Roman"/>
          <w:szCs w:val="26"/>
        </w:rPr>
        <w:t xml:space="preserve"> VHNT</w:t>
      </w:r>
      <w:r w:rsidR="00A53CF8" w:rsidRPr="00A9606E">
        <w:rPr>
          <w:rFonts w:eastAsia="Times New Roman"/>
          <w:szCs w:val="26"/>
        </w:rPr>
        <w:t>.</w:t>
      </w:r>
      <w:r w:rsidRPr="00A9606E">
        <w:rPr>
          <w:rFonts w:eastAsia="Times New Roman"/>
          <w:szCs w:val="26"/>
        </w:rPr>
        <w:t xml:space="preserve"> </w:t>
      </w:r>
    </w:p>
    <w:p w14:paraId="2A3D981F" w14:textId="2EBC3364" w:rsidR="00383305" w:rsidRPr="00A9606E" w:rsidRDefault="00383305" w:rsidP="00E427AA">
      <w:pPr>
        <w:tabs>
          <w:tab w:val="left" w:pos="1418"/>
        </w:tabs>
        <w:spacing w:before="0" w:after="0" w:line="336" w:lineRule="auto"/>
        <w:ind w:firstLine="709"/>
        <w:rPr>
          <w:rFonts w:eastAsia="Times New Roman"/>
          <w:szCs w:val="26"/>
        </w:rPr>
      </w:pPr>
      <w:r w:rsidRPr="00A9606E">
        <w:rPr>
          <w:rFonts w:eastAsia="Times New Roman"/>
          <w:szCs w:val="26"/>
        </w:rPr>
        <w:t xml:space="preserve">(iv) Kỹ năng kiểm tra, đánh giá việc triển khai các hoạt động </w:t>
      </w:r>
      <w:r w:rsidR="003C1006" w:rsidRPr="00A9606E">
        <w:rPr>
          <w:rFonts w:eastAsia="Times New Roman"/>
          <w:szCs w:val="26"/>
        </w:rPr>
        <w:t>xây dựng</w:t>
      </w:r>
      <w:r w:rsidRPr="00A9606E">
        <w:rPr>
          <w:rFonts w:eastAsia="Times New Roman"/>
          <w:szCs w:val="26"/>
        </w:rPr>
        <w:t xml:space="preserve"> VHNT </w:t>
      </w:r>
    </w:p>
    <w:p w14:paraId="1801B681" w14:textId="766172E0" w:rsidR="00383305" w:rsidRPr="00A9606E" w:rsidRDefault="00383305" w:rsidP="00E427AA">
      <w:pPr>
        <w:tabs>
          <w:tab w:val="left" w:pos="1418"/>
        </w:tabs>
        <w:spacing w:before="0" w:after="0" w:line="336" w:lineRule="auto"/>
        <w:ind w:firstLine="709"/>
        <w:rPr>
          <w:rFonts w:eastAsia="Times New Roman"/>
          <w:szCs w:val="26"/>
        </w:rPr>
      </w:pPr>
      <w:r w:rsidRPr="00A9606E">
        <w:rPr>
          <w:rFonts w:eastAsia="Times New Roman"/>
          <w:szCs w:val="26"/>
        </w:rPr>
        <w:t>(v) Kỹ năng xử lý các tính huống, giải quyết các xung đột, mâu thuẫn, ứng xử học đường</w:t>
      </w:r>
      <w:r w:rsidR="00A53CF8" w:rsidRPr="00A9606E">
        <w:rPr>
          <w:rFonts w:eastAsia="Times New Roman"/>
          <w:szCs w:val="26"/>
        </w:rPr>
        <w:t>.</w:t>
      </w:r>
    </w:p>
    <w:p w14:paraId="14C33328" w14:textId="77777777" w:rsidR="00383305" w:rsidRPr="00A9606E" w:rsidRDefault="00383305" w:rsidP="00E427AA">
      <w:pPr>
        <w:tabs>
          <w:tab w:val="left" w:pos="1418"/>
        </w:tabs>
        <w:spacing w:before="0" w:after="0" w:line="336" w:lineRule="auto"/>
        <w:ind w:firstLine="709"/>
        <w:rPr>
          <w:rFonts w:eastAsia="Times New Roman"/>
          <w:szCs w:val="26"/>
        </w:rPr>
      </w:pPr>
      <w:r w:rsidRPr="00A9606E">
        <w:rPr>
          <w:rFonts w:eastAsia="Times New Roman"/>
          <w:szCs w:val="26"/>
        </w:rPr>
        <w:t>(vi) Kỹ năng hợp tác, làm việc nhóm</w:t>
      </w:r>
    </w:p>
    <w:p w14:paraId="1F8E332A" w14:textId="2646D1D7" w:rsidR="00383305" w:rsidRPr="00A9606E" w:rsidRDefault="00383305" w:rsidP="00E427AA">
      <w:pPr>
        <w:tabs>
          <w:tab w:val="left" w:pos="1418"/>
        </w:tabs>
        <w:spacing w:before="0" w:after="0" w:line="336" w:lineRule="auto"/>
        <w:ind w:firstLine="709"/>
        <w:rPr>
          <w:rFonts w:eastAsia="Times New Roman"/>
          <w:szCs w:val="26"/>
        </w:rPr>
      </w:pPr>
      <w:r w:rsidRPr="00A9606E">
        <w:rPr>
          <w:rFonts w:eastAsia="Times New Roman"/>
          <w:szCs w:val="26"/>
        </w:rPr>
        <w:t>(vii) Kỹ năng chia sẻ các thông tin, truyền thông hoạt động</w:t>
      </w:r>
      <w:r w:rsidR="007E204A" w:rsidRPr="00A9606E">
        <w:rPr>
          <w:rFonts w:eastAsia="Times New Roman"/>
          <w:szCs w:val="26"/>
        </w:rPr>
        <w:t>.</w:t>
      </w:r>
    </w:p>
    <w:p w14:paraId="2D4D9D7D" w14:textId="6AE8D425" w:rsidR="00383305" w:rsidRPr="00A9606E" w:rsidRDefault="00383305" w:rsidP="00E427AA">
      <w:pPr>
        <w:spacing w:before="0" w:after="0" w:line="336" w:lineRule="auto"/>
        <w:rPr>
          <w:rFonts w:eastAsia="Times New Roman"/>
          <w:szCs w:val="26"/>
        </w:rPr>
      </w:pPr>
      <w:r w:rsidRPr="00A9606E">
        <w:rPr>
          <w:rFonts w:eastAsia="Times New Roman"/>
          <w:szCs w:val="26"/>
        </w:rPr>
        <w:t xml:space="preserve">Với mỗi tiêu chí này, </w:t>
      </w:r>
      <w:r w:rsidR="00E347BE" w:rsidRPr="00A9606E">
        <w:rPr>
          <w:iCs/>
          <w:szCs w:val="26"/>
          <w:lang w:val="vi-VN"/>
        </w:rPr>
        <w:t>Nghiên cứu sinh</w:t>
      </w:r>
      <w:r w:rsidRPr="00A9606E">
        <w:rPr>
          <w:rFonts w:eastAsia="Times New Roman"/>
          <w:szCs w:val="26"/>
        </w:rPr>
        <w:t xml:space="preserve"> đã hướng dẫn người tham gia thử nghiệm tự đánh giá với 05 mức: trong đó 5 là mức hiểu biết cao nhất, 01 là mức thấp nhất. </w:t>
      </w:r>
    </w:p>
    <w:p w14:paraId="3055258C" w14:textId="77777777" w:rsidR="00E427AA" w:rsidRPr="00A9606E" w:rsidRDefault="00E427AA">
      <w:pPr>
        <w:spacing w:before="0" w:after="0" w:line="240" w:lineRule="auto"/>
        <w:ind w:firstLine="0"/>
        <w:jc w:val="left"/>
        <w:rPr>
          <w:i/>
          <w:spacing w:val="-4"/>
          <w:szCs w:val="26"/>
        </w:rPr>
      </w:pPr>
      <w:r w:rsidRPr="00A9606E">
        <w:rPr>
          <w:i/>
          <w:spacing w:val="-4"/>
          <w:szCs w:val="26"/>
        </w:rPr>
        <w:br w:type="page"/>
      </w:r>
    </w:p>
    <w:p w14:paraId="2A399C20" w14:textId="23F95C42" w:rsidR="00263367" w:rsidRPr="00A9606E" w:rsidRDefault="00263367" w:rsidP="004A37D2">
      <w:pPr>
        <w:spacing w:before="0" w:after="0" w:line="312" w:lineRule="auto"/>
        <w:ind w:firstLine="0"/>
        <w:rPr>
          <w:i/>
          <w:spacing w:val="-4"/>
          <w:szCs w:val="26"/>
        </w:rPr>
      </w:pPr>
      <w:r w:rsidRPr="00A9606E">
        <w:rPr>
          <w:i/>
          <w:spacing w:val="-4"/>
          <w:szCs w:val="26"/>
        </w:rPr>
        <w:lastRenderedPageBreak/>
        <w:t>3.5.8.1</w:t>
      </w:r>
      <w:r w:rsidR="007E204A" w:rsidRPr="00A9606E">
        <w:rPr>
          <w:i/>
          <w:spacing w:val="-4"/>
          <w:szCs w:val="26"/>
        </w:rPr>
        <w:t>.</w:t>
      </w:r>
      <w:r w:rsidR="00E427AA" w:rsidRPr="00A9606E">
        <w:rPr>
          <w:i/>
          <w:spacing w:val="-4"/>
          <w:szCs w:val="26"/>
        </w:rPr>
        <w:t xml:space="preserve"> </w:t>
      </w:r>
      <w:r w:rsidRPr="00A9606E">
        <w:rPr>
          <w:i/>
          <w:spacing w:val="-4"/>
          <w:szCs w:val="26"/>
        </w:rPr>
        <w:t xml:space="preserve">Kết quả đánh giá mức độ hiểu biết/kiến thức của </w:t>
      </w:r>
      <w:r w:rsidR="00B05279" w:rsidRPr="00A9606E">
        <w:rPr>
          <w:i/>
          <w:spacing w:val="-4"/>
          <w:szCs w:val="26"/>
        </w:rPr>
        <w:t xml:space="preserve">giáo viên </w:t>
      </w:r>
      <w:r w:rsidRPr="00A9606E">
        <w:rPr>
          <w:i/>
          <w:spacing w:val="-4"/>
          <w:szCs w:val="26"/>
        </w:rPr>
        <w:t xml:space="preserve">về </w:t>
      </w:r>
      <w:r w:rsidR="00B05279" w:rsidRPr="00A9606E">
        <w:rPr>
          <w:i/>
          <w:szCs w:val="26"/>
        </w:rPr>
        <w:t>văn hóa nhà trường</w:t>
      </w:r>
      <w:r w:rsidRPr="00A9606E">
        <w:rPr>
          <w:bCs/>
          <w:i/>
          <w:spacing w:val="-4"/>
          <w:szCs w:val="26"/>
        </w:rPr>
        <w:t xml:space="preserve">, xây dựng và quản lý hoạt động xây dựng </w:t>
      </w:r>
      <w:r w:rsidR="00B05279" w:rsidRPr="00A9606E">
        <w:rPr>
          <w:i/>
          <w:szCs w:val="26"/>
        </w:rPr>
        <w:t>văn hóa nhà trường</w:t>
      </w:r>
      <w:r w:rsidR="00B05279" w:rsidRPr="00A9606E" w:rsidDel="00B05279">
        <w:rPr>
          <w:bCs/>
          <w:i/>
          <w:spacing w:val="-4"/>
          <w:szCs w:val="26"/>
        </w:rPr>
        <w:t xml:space="preserve"> </w:t>
      </w:r>
      <w:r w:rsidR="00B05279" w:rsidRPr="00A9606E">
        <w:rPr>
          <w:bCs/>
          <w:i/>
          <w:spacing w:val="-4"/>
          <w:szCs w:val="26"/>
        </w:rPr>
        <w:t>trung học phổ thông</w:t>
      </w:r>
      <w:r w:rsidRPr="00A9606E">
        <w:rPr>
          <w:bCs/>
          <w:i/>
          <w:spacing w:val="-4"/>
          <w:szCs w:val="26"/>
        </w:rPr>
        <w:t>và kỹ năng cần thiết</w:t>
      </w:r>
      <w:r w:rsidRPr="00A9606E">
        <w:rPr>
          <w:i/>
          <w:spacing w:val="-4"/>
          <w:szCs w:val="26"/>
        </w:rPr>
        <w:t xml:space="preserve"> trước thử nghiệm</w:t>
      </w:r>
    </w:p>
    <w:p w14:paraId="23E378D3" w14:textId="096F2EB9" w:rsidR="00383305" w:rsidRPr="00A9606E" w:rsidRDefault="00383305" w:rsidP="007B1D69">
      <w:pPr>
        <w:pStyle w:val="5a"/>
        <w:spacing w:line="312" w:lineRule="auto"/>
        <w:rPr>
          <w:noProof/>
          <w:sz w:val="26"/>
          <w:szCs w:val="26"/>
        </w:rPr>
      </w:pPr>
      <w:bookmarkStart w:id="1549" w:name="_Toc152741044"/>
      <w:bookmarkStart w:id="1550" w:name="_Toc154309902"/>
      <w:r w:rsidRPr="00A9606E">
        <w:rPr>
          <w:sz w:val="26"/>
          <w:szCs w:val="26"/>
        </w:rPr>
        <w:t xml:space="preserve">Bảng 3.4. Mức độ hiểu biết/kiến thức và kỹ năng thực hành của </w:t>
      </w:r>
      <w:r w:rsidR="00B05279" w:rsidRPr="00A9606E">
        <w:rPr>
          <w:sz w:val="26"/>
          <w:szCs w:val="26"/>
        </w:rPr>
        <w:t xml:space="preserve">giáo viên </w:t>
      </w:r>
      <w:r w:rsidR="00711D5D" w:rsidRPr="00A9606E">
        <w:rPr>
          <w:sz w:val="26"/>
          <w:szCs w:val="26"/>
          <w:lang w:val="vi-VN"/>
        </w:rPr>
        <w:br/>
      </w:r>
      <w:r w:rsidRPr="00A9606E">
        <w:rPr>
          <w:sz w:val="26"/>
          <w:szCs w:val="26"/>
        </w:rPr>
        <w:t xml:space="preserve">về </w:t>
      </w:r>
      <w:r w:rsidR="00B05279" w:rsidRPr="00A9606E">
        <w:rPr>
          <w:sz w:val="26"/>
          <w:szCs w:val="26"/>
        </w:rPr>
        <w:t>văn hóa nhà trường</w:t>
      </w:r>
      <w:r w:rsidRPr="00A9606E">
        <w:rPr>
          <w:sz w:val="26"/>
          <w:szCs w:val="26"/>
        </w:rPr>
        <w:t xml:space="preserve">, </w:t>
      </w:r>
      <w:r w:rsidR="003C1006" w:rsidRPr="00A9606E">
        <w:rPr>
          <w:sz w:val="26"/>
          <w:szCs w:val="26"/>
        </w:rPr>
        <w:t>xây dựng</w:t>
      </w:r>
      <w:r w:rsidRPr="00A9606E">
        <w:rPr>
          <w:sz w:val="26"/>
          <w:szCs w:val="26"/>
        </w:rPr>
        <w:t xml:space="preserve"> </w:t>
      </w:r>
      <w:r w:rsidR="00B05279" w:rsidRPr="00A9606E">
        <w:rPr>
          <w:sz w:val="26"/>
          <w:szCs w:val="26"/>
        </w:rPr>
        <w:t>văn hóa nhà trường trung học phổ thông</w:t>
      </w:r>
      <w:r w:rsidR="00711D5D" w:rsidRPr="00A9606E">
        <w:rPr>
          <w:sz w:val="26"/>
          <w:szCs w:val="26"/>
          <w:lang w:val="vi-VN"/>
        </w:rPr>
        <w:br/>
      </w:r>
      <w:r w:rsidRPr="00A9606E">
        <w:rPr>
          <w:sz w:val="26"/>
          <w:szCs w:val="26"/>
        </w:rPr>
        <w:t>trước thử nghiệm</w:t>
      </w:r>
      <w:bookmarkEnd w:id="1549"/>
      <w:bookmarkEnd w:id="1550"/>
      <w:r w:rsidR="002E70AB" w:rsidRPr="00A9606E">
        <w:rPr>
          <w:noProof/>
          <w:sz w:val="26"/>
          <w:szCs w:val="26"/>
        </w:rPr>
        <w:t xml:space="preserve"> </w:t>
      </w:r>
    </w:p>
    <w:tbl>
      <w:tblPr>
        <w:tblW w:w="8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34" w:type="dxa"/>
          <w:right w:w="34" w:type="dxa"/>
        </w:tblCellMar>
        <w:tblLook w:val="04A0" w:firstRow="1" w:lastRow="0" w:firstColumn="1" w:lastColumn="0" w:noHBand="0" w:noVBand="1"/>
      </w:tblPr>
      <w:tblGrid>
        <w:gridCol w:w="4279"/>
        <w:gridCol w:w="669"/>
        <w:gridCol w:w="613"/>
        <w:gridCol w:w="604"/>
        <w:gridCol w:w="723"/>
        <w:gridCol w:w="740"/>
        <w:gridCol w:w="587"/>
        <w:gridCol w:w="750"/>
      </w:tblGrid>
      <w:tr w:rsidR="00D64587" w:rsidRPr="00A9606E" w14:paraId="69FA4A73" w14:textId="77777777" w:rsidTr="00711D5D">
        <w:trPr>
          <w:trHeight w:val="20"/>
          <w:tblHeader/>
          <w:jc w:val="center"/>
        </w:trPr>
        <w:tc>
          <w:tcPr>
            <w:tcW w:w="4279" w:type="dxa"/>
            <w:vMerge w:val="restart"/>
            <w:shd w:val="clear" w:color="auto" w:fill="auto"/>
            <w:vAlign w:val="center"/>
          </w:tcPr>
          <w:p w14:paraId="689F088C" w14:textId="77777777" w:rsidR="00DE410C" w:rsidRPr="00A9606E" w:rsidRDefault="00DE410C" w:rsidP="0088441F">
            <w:pPr>
              <w:tabs>
                <w:tab w:val="center" w:pos="4708"/>
              </w:tabs>
              <w:spacing w:before="0" w:after="0" w:line="240" w:lineRule="auto"/>
              <w:ind w:firstLine="0"/>
              <w:jc w:val="center"/>
              <w:rPr>
                <w:b/>
                <w:bCs/>
                <w:iCs/>
                <w:sz w:val="24"/>
                <w:szCs w:val="24"/>
              </w:rPr>
            </w:pPr>
            <w:r w:rsidRPr="00A9606E">
              <w:rPr>
                <w:b/>
                <w:bCs/>
                <w:iCs/>
                <w:sz w:val="24"/>
                <w:szCs w:val="24"/>
              </w:rPr>
              <w:t>Nội dung tự đánh giá</w:t>
            </w:r>
          </w:p>
        </w:tc>
        <w:tc>
          <w:tcPr>
            <w:tcW w:w="669" w:type="dxa"/>
            <w:vMerge w:val="restart"/>
            <w:shd w:val="clear" w:color="auto" w:fill="auto"/>
            <w:vAlign w:val="center"/>
          </w:tcPr>
          <w:p w14:paraId="3817D128" w14:textId="77777777" w:rsidR="00DE410C" w:rsidRPr="00A9606E" w:rsidRDefault="00DE410C" w:rsidP="0088441F">
            <w:pPr>
              <w:tabs>
                <w:tab w:val="center" w:pos="4708"/>
              </w:tabs>
              <w:spacing w:before="0" w:after="0" w:line="240" w:lineRule="auto"/>
              <w:ind w:firstLine="0"/>
              <w:jc w:val="center"/>
              <w:rPr>
                <w:b/>
                <w:bCs/>
                <w:iCs/>
                <w:sz w:val="24"/>
                <w:szCs w:val="24"/>
                <w:lang w:val="vi-VN"/>
              </w:rPr>
            </w:pPr>
            <w:r w:rsidRPr="00A9606E">
              <w:rPr>
                <w:b/>
                <w:bCs/>
                <w:iCs/>
                <w:sz w:val="24"/>
                <w:szCs w:val="24"/>
                <w:lang w:val="vi-VN"/>
              </w:rPr>
              <w:t>SL/%</w:t>
            </w:r>
          </w:p>
        </w:tc>
        <w:tc>
          <w:tcPr>
            <w:tcW w:w="3267" w:type="dxa"/>
            <w:gridSpan w:val="5"/>
            <w:shd w:val="clear" w:color="auto" w:fill="auto"/>
            <w:vAlign w:val="center"/>
          </w:tcPr>
          <w:p w14:paraId="04BFAD66" w14:textId="77777777" w:rsidR="00DE410C" w:rsidRPr="00A9606E" w:rsidRDefault="00DE410C" w:rsidP="0088441F">
            <w:pPr>
              <w:tabs>
                <w:tab w:val="center" w:pos="4708"/>
              </w:tabs>
              <w:spacing w:before="0" w:after="0" w:line="240" w:lineRule="auto"/>
              <w:ind w:firstLine="0"/>
              <w:jc w:val="center"/>
              <w:rPr>
                <w:b/>
                <w:bCs/>
                <w:iCs/>
                <w:sz w:val="24"/>
                <w:szCs w:val="24"/>
                <w:lang w:val="vi-VN"/>
              </w:rPr>
            </w:pPr>
            <w:r w:rsidRPr="00A9606E">
              <w:rPr>
                <w:b/>
                <w:bCs/>
                <w:iCs/>
                <w:sz w:val="24"/>
                <w:szCs w:val="24"/>
                <w:lang w:val="vi-VN"/>
              </w:rPr>
              <w:t>Kết quả tự đánh giá</w:t>
            </w:r>
          </w:p>
        </w:tc>
        <w:tc>
          <w:tcPr>
            <w:tcW w:w="750" w:type="dxa"/>
            <w:vMerge w:val="restart"/>
            <w:vAlign w:val="center"/>
          </w:tcPr>
          <w:p w14:paraId="486BC891" w14:textId="6C78AED5" w:rsidR="00DE410C" w:rsidRPr="00A9606E" w:rsidRDefault="00DE410C" w:rsidP="0088441F">
            <w:pPr>
              <w:tabs>
                <w:tab w:val="center" w:pos="4708"/>
              </w:tabs>
              <w:spacing w:before="0" w:after="0" w:line="240" w:lineRule="auto"/>
              <w:ind w:firstLine="0"/>
              <w:jc w:val="center"/>
              <w:rPr>
                <w:b/>
                <w:bCs/>
                <w:iCs/>
                <w:sz w:val="24"/>
                <w:szCs w:val="24"/>
                <w:lang w:val="vi-VN"/>
              </w:rPr>
            </w:pPr>
            <w:r w:rsidRPr="00A9606E">
              <w:rPr>
                <w:b/>
                <w:bCs/>
                <w:iCs/>
                <w:sz w:val="24"/>
                <w:szCs w:val="24"/>
                <w:lang w:val="vi-VN"/>
              </w:rPr>
              <w:t>ĐTB</w:t>
            </w:r>
          </w:p>
        </w:tc>
      </w:tr>
      <w:tr w:rsidR="00161573" w:rsidRPr="00A9606E" w14:paraId="5DE13B72" w14:textId="77777777" w:rsidTr="00711D5D">
        <w:trPr>
          <w:trHeight w:val="20"/>
          <w:tblHeader/>
          <w:jc w:val="center"/>
        </w:trPr>
        <w:tc>
          <w:tcPr>
            <w:tcW w:w="4279" w:type="dxa"/>
            <w:vMerge/>
            <w:shd w:val="clear" w:color="auto" w:fill="auto"/>
            <w:vAlign w:val="center"/>
          </w:tcPr>
          <w:p w14:paraId="42070D92" w14:textId="77777777" w:rsidR="00DE410C" w:rsidRPr="00A9606E" w:rsidRDefault="00DE410C" w:rsidP="0088441F">
            <w:pPr>
              <w:tabs>
                <w:tab w:val="center" w:pos="4708"/>
              </w:tabs>
              <w:spacing w:before="0" w:after="0" w:line="240" w:lineRule="auto"/>
              <w:ind w:firstLine="0"/>
              <w:jc w:val="center"/>
              <w:rPr>
                <w:b/>
                <w:bCs/>
                <w:iCs/>
                <w:sz w:val="24"/>
                <w:szCs w:val="24"/>
              </w:rPr>
            </w:pPr>
          </w:p>
        </w:tc>
        <w:tc>
          <w:tcPr>
            <w:tcW w:w="669" w:type="dxa"/>
            <w:vMerge/>
            <w:shd w:val="clear" w:color="auto" w:fill="auto"/>
            <w:vAlign w:val="center"/>
          </w:tcPr>
          <w:p w14:paraId="23A0742E" w14:textId="77777777" w:rsidR="00DE410C" w:rsidRPr="00A9606E" w:rsidRDefault="00DE410C" w:rsidP="0088441F">
            <w:pPr>
              <w:tabs>
                <w:tab w:val="center" w:pos="4708"/>
              </w:tabs>
              <w:spacing w:before="0" w:after="0" w:line="240" w:lineRule="auto"/>
              <w:ind w:firstLine="0"/>
              <w:jc w:val="center"/>
              <w:rPr>
                <w:b/>
                <w:bCs/>
                <w:iCs/>
                <w:sz w:val="24"/>
                <w:szCs w:val="24"/>
              </w:rPr>
            </w:pPr>
          </w:p>
        </w:tc>
        <w:tc>
          <w:tcPr>
            <w:tcW w:w="613" w:type="dxa"/>
            <w:shd w:val="clear" w:color="auto" w:fill="auto"/>
            <w:vAlign w:val="center"/>
          </w:tcPr>
          <w:p w14:paraId="5D95CFE4" w14:textId="77777777" w:rsidR="00DE410C" w:rsidRPr="00A9606E" w:rsidRDefault="00DE410C" w:rsidP="0088441F">
            <w:pPr>
              <w:tabs>
                <w:tab w:val="center" w:pos="4708"/>
              </w:tabs>
              <w:spacing w:before="0" w:after="0" w:line="240" w:lineRule="auto"/>
              <w:ind w:firstLine="0"/>
              <w:jc w:val="center"/>
              <w:rPr>
                <w:b/>
                <w:bCs/>
                <w:iCs/>
                <w:sz w:val="24"/>
                <w:szCs w:val="24"/>
                <w:lang w:val="vi-VN"/>
              </w:rPr>
            </w:pPr>
            <w:r w:rsidRPr="00A9606E">
              <w:rPr>
                <w:b/>
                <w:bCs/>
                <w:iCs/>
                <w:sz w:val="24"/>
                <w:szCs w:val="24"/>
                <w:lang w:val="vi-VN"/>
              </w:rPr>
              <w:t>Mức 1</w:t>
            </w:r>
          </w:p>
        </w:tc>
        <w:tc>
          <w:tcPr>
            <w:tcW w:w="604" w:type="dxa"/>
            <w:shd w:val="clear" w:color="auto" w:fill="auto"/>
            <w:vAlign w:val="center"/>
          </w:tcPr>
          <w:p w14:paraId="57554D18" w14:textId="77777777" w:rsidR="00DE410C" w:rsidRPr="00A9606E" w:rsidRDefault="00DE410C" w:rsidP="0088441F">
            <w:pPr>
              <w:tabs>
                <w:tab w:val="center" w:pos="4708"/>
              </w:tabs>
              <w:spacing w:before="0" w:after="0" w:line="240" w:lineRule="auto"/>
              <w:ind w:firstLine="0"/>
              <w:jc w:val="center"/>
              <w:rPr>
                <w:b/>
                <w:bCs/>
                <w:iCs/>
                <w:sz w:val="24"/>
                <w:szCs w:val="24"/>
                <w:lang w:val="vi-VN"/>
              </w:rPr>
            </w:pPr>
            <w:r w:rsidRPr="00A9606E">
              <w:rPr>
                <w:b/>
                <w:bCs/>
                <w:iCs/>
                <w:sz w:val="24"/>
                <w:szCs w:val="24"/>
                <w:lang w:val="vi-VN"/>
              </w:rPr>
              <w:t>Mức 2</w:t>
            </w:r>
          </w:p>
        </w:tc>
        <w:tc>
          <w:tcPr>
            <w:tcW w:w="723" w:type="dxa"/>
            <w:shd w:val="clear" w:color="auto" w:fill="auto"/>
            <w:vAlign w:val="center"/>
          </w:tcPr>
          <w:p w14:paraId="7E7B87CD" w14:textId="77777777" w:rsidR="00DE410C" w:rsidRPr="00A9606E" w:rsidRDefault="00DE410C" w:rsidP="0088441F">
            <w:pPr>
              <w:tabs>
                <w:tab w:val="center" w:pos="4708"/>
              </w:tabs>
              <w:spacing w:before="0" w:after="0" w:line="240" w:lineRule="auto"/>
              <w:ind w:firstLine="0"/>
              <w:jc w:val="center"/>
              <w:rPr>
                <w:b/>
                <w:bCs/>
                <w:iCs/>
                <w:sz w:val="24"/>
                <w:szCs w:val="24"/>
                <w:lang w:val="vi-VN"/>
              </w:rPr>
            </w:pPr>
            <w:r w:rsidRPr="00A9606E">
              <w:rPr>
                <w:b/>
                <w:bCs/>
                <w:iCs/>
                <w:sz w:val="24"/>
                <w:szCs w:val="24"/>
                <w:lang w:val="vi-VN"/>
              </w:rPr>
              <w:t>Mức 3</w:t>
            </w:r>
          </w:p>
        </w:tc>
        <w:tc>
          <w:tcPr>
            <w:tcW w:w="740" w:type="dxa"/>
            <w:shd w:val="clear" w:color="auto" w:fill="auto"/>
            <w:vAlign w:val="center"/>
          </w:tcPr>
          <w:p w14:paraId="01DB0864" w14:textId="77777777" w:rsidR="00711D5D" w:rsidRPr="00A9606E" w:rsidRDefault="00DE410C" w:rsidP="0088441F">
            <w:pPr>
              <w:tabs>
                <w:tab w:val="center" w:pos="4708"/>
              </w:tabs>
              <w:spacing w:before="0" w:after="0" w:line="240" w:lineRule="auto"/>
              <w:ind w:firstLine="0"/>
              <w:jc w:val="center"/>
              <w:rPr>
                <w:b/>
                <w:bCs/>
                <w:iCs/>
                <w:sz w:val="24"/>
                <w:szCs w:val="24"/>
                <w:lang w:val="vi-VN"/>
              </w:rPr>
            </w:pPr>
            <w:r w:rsidRPr="00A9606E">
              <w:rPr>
                <w:b/>
                <w:bCs/>
                <w:iCs/>
                <w:sz w:val="24"/>
                <w:szCs w:val="24"/>
                <w:lang w:val="vi-VN"/>
              </w:rPr>
              <w:t xml:space="preserve">Mức </w:t>
            </w:r>
          </w:p>
          <w:p w14:paraId="6415CDDD" w14:textId="4ADD8DC3" w:rsidR="00DE410C" w:rsidRPr="00A9606E" w:rsidRDefault="00DE410C" w:rsidP="0088441F">
            <w:pPr>
              <w:tabs>
                <w:tab w:val="center" w:pos="4708"/>
              </w:tabs>
              <w:spacing w:before="0" w:after="0" w:line="240" w:lineRule="auto"/>
              <w:ind w:firstLine="0"/>
              <w:jc w:val="center"/>
              <w:rPr>
                <w:b/>
                <w:bCs/>
                <w:iCs/>
                <w:sz w:val="24"/>
                <w:szCs w:val="24"/>
                <w:lang w:val="vi-VN"/>
              </w:rPr>
            </w:pPr>
            <w:r w:rsidRPr="00A9606E">
              <w:rPr>
                <w:b/>
                <w:bCs/>
                <w:iCs/>
                <w:sz w:val="24"/>
                <w:szCs w:val="24"/>
                <w:lang w:val="vi-VN"/>
              </w:rPr>
              <w:t>4</w:t>
            </w:r>
          </w:p>
        </w:tc>
        <w:tc>
          <w:tcPr>
            <w:tcW w:w="587" w:type="dxa"/>
            <w:shd w:val="clear" w:color="auto" w:fill="auto"/>
            <w:vAlign w:val="center"/>
          </w:tcPr>
          <w:p w14:paraId="33878402" w14:textId="77777777" w:rsidR="00DE410C" w:rsidRPr="00A9606E" w:rsidRDefault="00DE410C" w:rsidP="0088441F">
            <w:pPr>
              <w:tabs>
                <w:tab w:val="center" w:pos="4708"/>
              </w:tabs>
              <w:spacing w:before="0" w:after="0" w:line="240" w:lineRule="auto"/>
              <w:ind w:firstLine="0"/>
              <w:jc w:val="center"/>
              <w:rPr>
                <w:b/>
                <w:bCs/>
                <w:iCs/>
                <w:sz w:val="24"/>
                <w:szCs w:val="24"/>
                <w:lang w:val="vi-VN"/>
              </w:rPr>
            </w:pPr>
            <w:r w:rsidRPr="00A9606E">
              <w:rPr>
                <w:b/>
                <w:bCs/>
                <w:iCs/>
                <w:sz w:val="24"/>
                <w:szCs w:val="24"/>
                <w:lang w:val="vi-VN"/>
              </w:rPr>
              <w:t>Mức 5</w:t>
            </w:r>
          </w:p>
        </w:tc>
        <w:tc>
          <w:tcPr>
            <w:tcW w:w="750" w:type="dxa"/>
            <w:vMerge/>
          </w:tcPr>
          <w:p w14:paraId="70E009B4" w14:textId="77777777" w:rsidR="00DE410C" w:rsidRPr="00A9606E" w:rsidRDefault="00DE410C" w:rsidP="0088441F">
            <w:pPr>
              <w:tabs>
                <w:tab w:val="center" w:pos="4708"/>
              </w:tabs>
              <w:spacing w:before="0" w:after="0" w:line="240" w:lineRule="auto"/>
              <w:ind w:firstLine="0"/>
              <w:jc w:val="center"/>
              <w:rPr>
                <w:rFonts w:eastAsia="Times New Roman"/>
                <w:b/>
                <w:sz w:val="24"/>
                <w:szCs w:val="24"/>
              </w:rPr>
            </w:pPr>
          </w:p>
        </w:tc>
      </w:tr>
      <w:tr w:rsidR="00161573" w:rsidRPr="00A9606E" w14:paraId="73197EB9" w14:textId="77777777" w:rsidTr="00711D5D">
        <w:trPr>
          <w:trHeight w:val="20"/>
          <w:jc w:val="center"/>
        </w:trPr>
        <w:tc>
          <w:tcPr>
            <w:tcW w:w="4279" w:type="dxa"/>
            <w:vMerge w:val="restart"/>
            <w:shd w:val="clear" w:color="auto" w:fill="auto"/>
          </w:tcPr>
          <w:p w14:paraId="24B26466" w14:textId="7C13EB03" w:rsidR="00DE410C" w:rsidRPr="00A9606E" w:rsidRDefault="00DE410C" w:rsidP="0088441F">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 xml:space="preserve">Kiến thức chung về VHNT, tầm quan trọng của </w:t>
            </w:r>
            <w:r w:rsidR="003C1006" w:rsidRPr="00A9606E">
              <w:rPr>
                <w:rFonts w:eastAsia="Times New Roman"/>
                <w:sz w:val="24"/>
                <w:szCs w:val="24"/>
              </w:rPr>
              <w:t>xây dựng</w:t>
            </w:r>
            <w:r w:rsidRPr="00A9606E">
              <w:rPr>
                <w:rFonts w:eastAsia="Times New Roman"/>
                <w:sz w:val="24"/>
                <w:szCs w:val="24"/>
              </w:rPr>
              <w:t xml:space="preserve"> </w:t>
            </w:r>
            <w:r w:rsidR="003C5406" w:rsidRPr="00A9606E">
              <w:rPr>
                <w:rFonts w:eastAsia="Times New Roman"/>
                <w:sz w:val="24"/>
                <w:szCs w:val="24"/>
              </w:rPr>
              <w:t xml:space="preserve">và quản lý hoạt động xây dựng </w:t>
            </w:r>
            <w:r w:rsidRPr="00A9606E">
              <w:rPr>
                <w:rFonts w:eastAsia="Times New Roman"/>
                <w:sz w:val="24"/>
                <w:szCs w:val="24"/>
              </w:rPr>
              <w:t xml:space="preserve">VHNT THPT, chủ trương chính sách của Đảng và nhà nước và các yếu tố tác động tới </w:t>
            </w:r>
            <w:r w:rsidR="003C1006" w:rsidRPr="00A9606E">
              <w:rPr>
                <w:rFonts w:eastAsia="Times New Roman"/>
                <w:sz w:val="24"/>
                <w:szCs w:val="24"/>
              </w:rPr>
              <w:t>xây dựng</w:t>
            </w:r>
            <w:r w:rsidRPr="00A9606E">
              <w:rPr>
                <w:rFonts w:eastAsia="Times New Roman"/>
                <w:sz w:val="24"/>
                <w:szCs w:val="24"/>
              </w:rPr>
              <w:t xml:space="preserve"> VHNT THPT; các kỹ năng cần thiết trong thực hiện các hoạt động </w:t>
            </w:r>
            <w:r w:rsidR="003C1006" w:rsidRPr="00A9606E">
              <w:rPr>
                <w:rFonts w:eastAsia="Times New Roman"/>
                <w:sz w:val="24"/>
                <w:szCs w:val="24"/>
              </w:rPr>
              <w:t>xây dựng</w:t>
            </w:r>
            <w:r w:rsidRPr="00A9606E">
              <w:rPr>
                <w:rFonts w:eastAsia="Times New Roman"/>
                <w:sz w:val="24"/>
                <w:szCs w:val="24"/>
              </w:rPr>
              <w:t xml:space="preserve"> </w:t>
            </w:r>
            <w:r w:rsidR="003C5406" w:rsidRPr="00A9606E">
              <w:rPr>
                <w:rFonts w:eastAsia="Times New Roman"/>
                <w:sz w:val="24"/>
                <w:szCs w:val="24"/>
              </w:rPr>
              <w:t xml:space="preserve">và quản lý hoạt động xây dựng </w:t>
            </w:r>
            <w:r w:rsidRPr="00A9606E">
              <w:rPr>
                <w:rFonts w:eastAsia="Times New Roman"/>
                <w:sz w:val="24"/>
                <w:szCs w:val="24"/>
              </w:rPr>
              <w:t>VHNT (ND1)</w:t>
            </w:r>
          </w:p>
        </w:tc>
        <w:tc>
          <w:tcPr>
            <w:tcW w:w="669" w:type="dxa"/>
            <w:shd w:val="clear" w:color="auto" w:fill="auto"/>
            <w:vAlign w:val="center"/>
          </w:tcPr>
          <w:p w14:paraId="6AC26AAE" w14:textId="77777777" w:rsidR="00DE410C" w:rsidRPr="00A9606E" w:rsidRDefault="00DE410C" w:rsidP="0088441F">
            <w:pPr>
              <w:tabs>
                <w:tab w:val="center" w:pos="4708"/>
              </w:tabs>
              <w:spacing w:before="400" w:after="400" w:line="240" w:lineRule="auto"/>
              <w:ind w:firstLine="0"/>
              <w:jc w:val="center"/>
              <w:rPr>
                <w:bCs/>
                <w:iCs/>
                <w:sz w:val="24"/>
                <w:szCs w:val="24"/>
              </w:rPr>
            </w:pPr>
            <w:r w:rsidRPr="00A9606E">
              <w:rPr>
                <w:sz w:val="24"/>
                <w:szCs w:val="24"/>
              </w:rPr>
              <w:t>SL</w:t>
            </w:r>
          </w:p>
        </w:tc>
        <w:tc>
          <w:tcPr>
            <w:tcW w:w="613" w:type="dxa"/>
            <w:shd w:val="clear" w:color="auto" w:fill="auto"/>
            <w:vAlign w:val="center"/>
          </w:tcPr>
          <w:p w14:paraId="3F8375F2"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0</w:t>
            </w:r>
          </w:p>
        </w:tc>
        <w:tc>
          <w:tcPr>
            <w:tcW w:w="604" w:type="dxa"/>
            <w:shd w:val="clear" w:color="auto" w:fill="auto"/>
            <w:vAlign w:val="center"/>
          </w:tcPr>
          <w:p w14:paraId="31508B7F"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22.0</w:t>
            </w:r>
          </w:p>
        </w:tc>
        <w:tc>
          <w:tcPr>
            <w:tcW w:w="723" w:type="dxa"/>
            <w:shd w:val="clear" w:color="auto" w:fill="auto"/>
            <w:vAlign w:val="center"/>
          </w:tcPr>
          <w:p w14:paraId="7A046505"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34.0</w:t>
            </w:r>
          </w:p>
        </w:tc>
        <w:tc>
          <w:tcPr>
            <w:tcW w:w="740" w:type="dxa"/>
            <w:shd w:val="clear" w:color="auto" w:fill="auto"/>
            <w:vAlign w:val="center"/>
          </w:tcPr>
          <w:p w14:paraId="15A46183"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4.0</w:t>
            </w:r>
          </w:p>
        </w:tc>
        <w:tc>
          <w:tcPr>
            <w:tcW w:w="587" w:type="dxa"/>
            <w:shd w:val="clear" w:color="auto" w:fill="auto"/>
            <w:vAlign w:val="center"/>
          </w:tcPr>
          <w:p w14:paraId="5E3D9942"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0.0</w:t>
            </w:r>
          </w:p>
        </w:tc>
        <w:tc>
          <w:tcPr>
            <w:tcW w:w="750" w:type="dxa"/>
            <w:vMerge w:val="restart"/>
            <w:vAlign w:val="center"/>
          </w:tcPr>
          <w:p w14:paraId="7C2D5B6E" w14:textId="77777777" w:rsidR="00DE410C" w:rsidRPr="00A9606E" w:rsidRDefault="00DE410C" w:rsidP="0088441F">
            <w:pPr>
              <w:tabs>
                <w:tab w:val="left" w:pos="2583"/>
                <w:tab w:val="left" w:pos="3061"/>
              </w:tabs>
              <w:spacing w:before="0" w:after="0" w:line="240" w:lineRule="auto"/>
              <w:ind w:firstLine="0"/>
              <w:contextualSpacing/>
              <w:jc w:val="center"/>
              <w:rPr>
                <w:b/>
                <w:szCs w:val="26"/>
              </w:rPr>
            </w:pPr>
            <w:r w:rsidRPr="00A9606E">
              <w:rPr>
                <w:b/>
                <w:szCs w:val="26"/>
              </w:rPr>
              <w:t>1.7</w:t>
            </w:r>
          </w:p>
        </w:tc>
      </w:tr>
      <w:tr w:rsidR="00161573" w:rsidRPr="00A9606E" w14:paraId="5F5A32F4" w14:textId="77777777" w:rsidTr="00711D5D">
        <w:trPr>
          <w:trHeight w:val="20"/>
          <w:jc w:val="center"/>
        </w:trPr>
        <w:tc>
          <w:tcPr>
            <w:tcW w:w="4279" w:type="dxa"/>
            <w:vMerge/>
            <w:shd w:val="clear" w:color="auto" w:fill="auto"/>
          </w:tcPr>
          <w:p w14:paraId="341F7179" w14:textId="77777777" w:rsidR="00DE410C" w:rsidRPr="00A9606E" w:rsidRDefault="00DE410C" w:rsidP="0088441F">
            <w:pPr>
              <w:tabs>
                <w:tab w:val="center" w:pos="4708"/>
              </w:tabs>
              <w:spacing w:before="0" w:after="0" w:line="240" w:lineRule="auto"/>
              <w:ind w:firstLine="0"/>
              <w:jc w:val="center"/>
              <w:rPr>
                <w:bCs/>
                <w:iCs/>
                <w:sz w:val="24"/>
                <w:szCs w:val="24"/>
              </w:rPr>
            </w:pPr>
          </w:p>
        </w:tc>
        <w:tc>
          <w:tcPr>
            <w:tcW w:w="669" w:type="dxa"/>
            <w:shd w:val="clear" w:color="auto" w:fill="auto"/>
            <w:vAlign w:val="center"/>
          </w:tcPr>
          <w:p w14:paraId="355108F2" w14:textId="77777777" w:rsidR="00DE410C" w:rsidRPr="00A9606E" w:rsidRDefault="00DE410C" w:rsidP="0088441F">
            <w:pPr>
              <w:tabs>
                <w:tab w:val="center" w:pos="4708"/>
              </w:tabs>
              <w:spacing w:before="400" w:after="400" w:line="240" w:lineRule="auto"/>
              <w:ind w:firstLine="0"/>
              <w:jc w:val="center"/>
              <w:rPr>
                <w:bCs/>
                <w:iCs/>
                <w:sz w:val="24"/>
                <w:szCs w:val="24"/>
              </w:rPr>
            </w:pPr>
            <w:r w:rsidRPr="00A9606E">
              <w:rPr>
                <w:sz w:val="24"/>
                <w:szCs w:val="24"/>
              </w:rPr>
              <w:t>%</w:t>
            </w:r>
          </w:p>
        </w:tc>
        <w:tc>
          <w:tcPr>
            <w:tcW w:w="613" w:type="dxa"/>
            <w:shd w:val="clear" w:color="auto" w:fill="auto"/>
            <w:vAlign w:val="center"/>
          </w:tcPr>
          <w:p w14:paraId="00D10B87"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0</w:t>
            </w:r>
          </w:p>
        </w:tc>
        <w:tc>
          <w:tcPr>
            <w:tcW w:w="604" w:type="dxa"/>
            <w:shd w:val="clear" w:color="auto" w:fill="auto"/>
            <w:vAlign w:val="center"/>
          </w:tcPr>
          <w:p w14:paraId="6EB3E4D3"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36.7</w:t>
            </w:r>
          </w:p>
        </w:tc>
        <w:tc>
          <w:tcPr>
            <w:tcW w:w="723" w:type="dxa"/>
            <w:shd w:val="clear" w:color="auto" w:fill="auto"/>
            <w:vAlign w:val="center"/>
          </w:tcPr>
          <w:p w14:paraId="065E67FF"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56.7</w:t>
            </w:r>
          </w:p>
        </w:tc>
        <w:tc>
          <w:tcPr>
            <w:tcW w:w="740" w:type="dxa"/>
            <w:shd w:val="clear" w:color="auto" w:fill="auto"/>
            <w:vAlign w:val="center"/>
          </w:tcPr>
          <w:p w14:paraId="6EC84B85"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6.7</w:t>
            </w:r>
          </w:p>
        </w:tc>
        <w:tc>
          <w:tcPr>
            <w:tcW w:w="587" w:type="dxa"/>
            <w:shd w:val="clear" w:color="auto" w:fill="auto"/>
            <w:vAlign w:val="center"/>
          </w:tcPr>
          <w:p w14:paraId="15061BC3" w14:textId="77777777" w:rsidR="00DE410C" w:rsidRPr="00A9606E" w:rsidRDefault="00DE410C" w:rsidP="0088441F">
            <w:pPr>
              <w:tabs>
                <w:tab w:val="left" w:pos="2583"/>
                <w:tab w:val="left" w:pos="3061"/>
              </w:tabs>
              <w:spacing w:before="400" w:after="400" w:line="240" w:lineRule="auto"/>
              <w:ind w:firstLine="0"/>
              <w:contextualSpacing/>
              <w:jc w:val="center"/>
              <w:rPr>
                <w:szCs w:val="26"/>
              </w:rPr>
            </w:pPr>
            <w:r w:rsidRPr="00A9606E">
              <w:rPr>
                <w:szCs w:val="26"/>
              </w:rPr>
              <w:t>0.0</w:t>
            </w:r>
          </w:p>
        </w:tc>
        <w:tc>
          <w:tcPr>
            <w:tcW w:w="750" w:type="dxa"/>
            <w:vMerge/>
            <w:vAlign w:val="center"/>
          </w:tcPr>
          <w:p w14:paraId="2663D7CA" w14:textId="77777777" w:rsidR="00DE410C" w:rsidRPr="00A9606E" w:rsidRDefault="00DE410C" w:rsidP="0088441F">
            <w:pPr>
              <w:tabs>
                <w:tab w:val="left" w:pos="2583"/>
                <w:tab w:val="left" w:pos="3061"/>
              </w:tabs>
              <w:spacing w:before="0" w:after="0" w:line="240" w:lineRule="auto"/>
              <w:ind w:firstLine="0"/>
              <w:contextualSpacing/>
              <w:jc w:val="center"/>
              <w:rPr>
                <w:b/>
                <w:szCs w:val="26"/>
              </w:rPr>
            </w:pPr>
          </w:p>
        </w:tc>
      </w:tr>
      <w:tr w:rsidR="00161573" w:rsidRPr="00A9606E" w14:paraId="18F57099" w14:textId="77777777" w:rsidTr="00711D5D">
        <w:trPr>
          <w:trHeight w:val="20"/>
          <w:jc w:val="center"/>
        </w:trPr>
        <w:tc>
          <w:tcPr>
            <w:tcW w:w="4279" w:type="dxa"/>
            <w:vMerge w:val="restart"/>
            <w:shd w:val="clear" w:color="auto" w:fill="auto"/>
          </w:tcPr>
          <w:p w14:paraId="22619AED" w14:textId="3C5D4103" w:rsidR="00DE410C" w:rsidRPr="00A9606E" w:rsidRDefault="00DE410C" w:rsidP="0088441F">
            <w:pPr>
              <w:tabs>
                <w:tab w:val="center" w:pos="4708"/>
              </w:tabs>
              <w:spacing w:before="0" w:after="0" w:line="240" w:lineRule="auto"/>
              <w:ind w:firstLine="0"/>
              <w:jc w:val="center"/>
              <w:rPr>
                <w:bCs/>
                <w:iCs/>
                <w:sz w:val="24"/>
                <w:szCs w:val="24"/>
              </w:rPr>
            </w:pPr>
            <w:r w:rsidRPr="00A9606E">
              <w:rPr>
                <w:rFonts w:eastAsia="Times New Roman"/>
                <w:sz w:val="24"/>
                <w:szCs w:val="24"/>
              </w:rPr>
              <w:t xml:space="preserve">Kỹ năng xây dựng kế hoạch cho một nội dung hoạt động </w:t>
            </w:r>
            <w:r w:rsidR="003C1006" w:rsidRPr="00A9606E">
              <w:rPr>
                <w:rFonts w:eastAsia="Times New Roman"/>
                <w:sz w:val="24"/>
                <w:szCs w:val="24"/>
              </w:rPr>
              <w:t>xây dựng</w:t>
            </w:r>
            <w:r w:rsidRPr="00A9606E">
              <w:rPr>
                <w:rFonts w:eastAsia="Times New Roman"/>
                <w:sz w:val="24"/>
                <w:szCs w:val="24"/>
              </w:rPr>
              <w:t xml:space="preserve"> VHNT (ND2)</w:t>
            </w:r>
          </w:p>
        </w:tc>
        <w:tc>
          <w:tcPr>
            <w:tcW w:w="669" w:type="dxa"/>
            <w:shd w:val="clear" w:color="auto" w:fill="auto"/>
            <w:vAlign w:val="center"/>
          </w:tcPr>
          <w:p w14:paraId="1581393C" w14:textId="77777777" w:rsidR="00DE410C" w:rsidRPr="00A9606E" w:rsidRDefault="00DE410C" w:rsidP="0088441F">
            <w:pPr>
              <w:tabs>
                <w:tab w:val="center" w:pos="4708"/>
              </w:tabs>
              <w:spacing w:before="20" w:after="20" w:line="240" w:lineRule="auto"/>
              <w:ind w:firstLine="0"/>
              <w:jc w:val="center"/>
              <w:rPr>
                <w:bCs/>
                <w:iCs/>
                <w:sz w:val="24"/>
                <w:szCs w:val="24"/>
              </w:rPr>
            </w:pPr>
            <w:r w:rsidRPr="00A9606E">
              <w:rPr>
                <w:sz w:val="24"/>
                <w:szCs w:val="24"/>
              </w:rPr>
              <w:t>SL</w:t>
            </w:r>
          </w:p>
        </w:tc>
        <w:tc>
          <w:tcPr>
            <w:tcW w:w="613" w:type="dxa"/>
            <w:shd w:val="clear" w:color="auto" w:fill="auto"/>
            <w:vAlign w:val="center"/>
          </w:tcPr>
          <w:p w14:paraId="197D830C"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604" w:type="dxa"/>
            <w:shd w:val="clear" w:color="auto" w:fill="auto"/>
            <w:vAlign w:val="center"/>
          </w:tcPr>
          <w:p w14:paraId="7F192B70"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723" w:type="dxa"/>
            <w:shd w:val="clear" w:color="auto" w:fill="auto"/>
            <w:vAlign w:val="center"/>
          </w:tcPr>
          <w:p w14:paraId="03A45DDA"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43.0</w:t>
            </w:r>
          </w:p>
        </w:tc>
        <w:tc>
          <w:tcPr>
            <w:tcW w:w="740" w:type="dxa"/>
            <w:shd w:val="clear" w:color="auto" w:fill="auto"/>
            <w:vAlign w:val="center"/>
          </w:tcPr>
          <w:p w14:paraId="53B138E7"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16.0</w:t>
            </w:r>
          </w:p>
        </w:tc>
        <w:tc>
          <w:tcPr>
            <w:tcW w:w="587" w:type="dxa"/>
            <w:shd w:val="clear" w:color="auto" w:fill="auto"/>
            <w:vAlign w:val="center"/>
          </w:tcPr>
          <w:p w14:paraId="50E0E569"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1.0</w:t>
            </w:r>
          </w:p>
        </w:tc>
        <w:tc>
          <w:tcPr>
            <w:tcW w:w="750" w:type="dxa"/>
            <w:vMerge w:val="restart"/>
            <w:vAlign w:val="center"/>
          </w:tcPr>
          <w:p w14:paraId="5ECDD1C6" w14:textId="77777777" w:rsidR="00DE410C" w:rsidRPr="00A9606E" w:rsidRDefault="00DE410C" w:rsidP="0088441F">
            <w:pPr>
              <w:tabs>
                <w:tab w:val="left" w:pos="2583"/>
                <w:tab w:val="left" w:pos="3061"/>
              </w:tabs>
              <w:spacing w:before="20" w:after="20" w:line="240" w:lineRule="auto"/>
              <w:ind w:firstLine="0"/>
              <w:contextualSpacing/>
              <w:jc w:val="center"/>
              <w:rPr>
                <w:b/>
                <w:szCs w:val="26"/>
              </w:rPr>
            </w:pPr>
            <w:r w:rsidRPr="00A9606E">
              <w:rPr>
                <w:b/>
                <w:szCs w:val="26"/>
              </w:rPr>
              <w:t>2.3</w:t>
            </w:r>
          </w:p>
        </w:tc>
      </w:tr>
      <w:tr w:rsidR="00161573" w:rsidRPr="00A9606E" w14:paraId="696D2D14" w14:textId="77777777" w:rsidTr="00711D5D">
        <w:trPr>
          <w:trHeight w:val="20"/>
          <w:jc w:val="center"/>
        </w:trPr>
        <w:tc>
          <w:tcPr>
            <w:tcW w:w="4279" w:type="dxa"/>
            <w:vMerge/>
            <w:shd w:val="clear" w:color="auto" w:fill="auto"/>
          </w:tcPr>
          <w:p w14:paraId="1AED64FE" w14:textId="77777777" w:rsidR="00DE410C" w:rsidRPr="00A9606E" w:rsidRDefault="00DE410C" w:rsidP="0088441F">
            <w:pPr>
              <w:tabs>
                <w:tab w:val="center" w:pos="4708"/>
              </w:tabs>
              <w:spacing w:before="0" w:after="0" w:line="240" w:lineRule="auto"/>
              <w:ind w:firstLine="0"/>
              <w:jc w:val="center"/>
              <w:rPr>
                <w:rFonts w:eastAsia="Times New Roman"/>
                <w:sz w:val="24"/>
                <w:szCs w:val="24"/>
              </w:rPr>
            </w:pPr>
          </w:p>
        </w:tc>
        <w:tc>
          <w:tcPr>
            <w:tcW w:w="669" w:type="dxa"/>
            <w:shd w:val="clear" w:color="auto" w:fill="auto"/>
            <w:vAlign w:val="center"/>
          </w:tcPr>
          <w:p w14:paraId="20481BB9" w14:textId="77777777" w:rsidR="00DE410C" w:rsidRPr="00A9606E" w:rsidRDefault="00DE410C" w:rsidP="0088441F">
            <w:pPr>
              <w:tabs>
                <w:tab w:val="center" w:pos="4708"/>
              </w:tabs>
              <w:spacing w:before="20" w:after="20" w:line="240" w:lineRule="auto"/>
              <w:ind w:firstLine="0"/>
              <w:jc w:val="center"/>
              <w:rPr>
                <w:bCs/>
                <w:iCs/>
                <w:sz w:val="24"/>
                <w:szCs w:val="24"/>
              </w:rPr>
            </w:pPr>
            <w:r w:rsidRPr="00A9606E">
              <w:rPr>
                <w:sz w:val="24"/>
                <w:szCs w:val="24"/>
              </w:rPr>
              <w:t>%</w:t>
            </w:r>
          </w:p>
        </w:tc>
        <w:tc>
          <w:tcPr>
            <w:tcW w:w="613" w:type="dxa"/>
            <w:shd w:val="clear" w:color="auto" w:fill="auto"/>
            <w:vAlign w:val="center"/>
          </w:tcPr>
          <w:p w14:paraId="095C4B92"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604" w:type="dxa"/>
            <w:shd w:val="clear" w:color="auto" w:fill="auto"/>
            <w:vAlign w:val="center"/>
          </w:tcPr>
          <w:p w14:paraId="34CBDED4"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723" w:type="dxa"/>
            <w:shd w:val="clear" w:color="auto" w:fill="auto"/>
            <w:vAlign w:val="center"/>
          </w:tcPr>
          <w:p w14:paraId="0C304D1A"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71.6</w:t>
            </w:r>
          </w:p>
        </w:tc>
        <w:tc>
          <w:tcPr>
            <w:tcW w:w="740" w:type="dxa"/>
            <w:shd w:val="clear" w:color="auto" w:fill="auto"/>
            <w:vAlign w:val="center"/>
          </w:tcPr>
          <w:p w14:paraId="340A8901"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26.7</w:t>
            </w:r>
          </w:p>
        </w:tc>
        <w:tc>
          <w:tcPr>
            <w:tcW w:w="587" w:type="dxa"/>
            <w:shd w:val="clear" w:color="auto" w:fill="auto"/>
            <w:vAlign w:val="center"/>
          </w:tcPr>
          <w:p w14:paraId="1336CBCD"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1.7</w:t>
            </w:r>
          </w:p>
        </w:tc>
        <w:tc>
          <w:tcPr>
            <w:tcW w:w="750" w:type="dxa"/>
            <w:vMerge/>
            <w:vAlign w:val="center"/>
          </w:tcPr>
          <w:p w14:paraId="3835222F" w14:textId="77777777" w:rsidR="00DE410C" w:rsidRPr="00A9606E" w:rsidRDefault="00DE410C" w:rsidP="0088441F">
            <w:pPr>
              <w:tabs>
                <w:tab w:val="left" w:pos="2583"/>
                <w:tab w:val="left" w:pos="3061"/>
              </w:tabs>
              <w:spacing w:before="20" w:after="20" w:line="240" w:lineRule="auto"/>
              <w:ind w:firstLine="0"/>
              <w:contextualSpacing/>
              <w:jc w:val="center"/>
              <w:rPr>
                <w:b/>
                <w:szCs w:val="26"/>
              </w:rPr>
            </w:pPr>
          </w:p>
        </w:tc>
      </w:tr>
      <w:tr w:rsidR="00161573" w:rsidRPr="00A9606E" w14:paraId="2648CA76" w14:textId="77777777" w:rsidTr="00711D5D">
        <w:trPr>
          <w:trHeight w:val="20"/>
          <w:jc w:val="center"/>
        </w:trPr>
        <w:tc>
          <w:tcPr>
            <w:tcW w:w="4279" w:type="dxa"/>
            <w:vMerge w:val="restart"/>
            <w:shd w:val="clear" w:color="auto" w:fill="auto"/>
          </w:tcPr>
          <w:p w14:paraId="1C674776" w14:textId="6093D6AC" w:rsidR="00DE410C" w:rsidRPr="00A9606E" w:rsidRDefault="00DE410C" w:rsidP="0088441F">
            <w:pPr>
              <w:tabs>
                <w:tab w:val="center" w:pos="4708"/>
              </w:tabs>
              <w:spacing w:before="0" w:after="0" w:line="240" w:lineRule="auto"/>
              <w:ind w:firstLine="0"/>
              <w:jc w:val="center"/>
              <w:rPr>
                <w:bCs/>
                <w:iCs/>
                <w:sz w:val="24"/>
                <w:szCs w:val="24"/>
              </w:rPr>
            </w:pPr>
            <w:r w:rsidRPr="00A9606E">
              <w:rPr>
                <w:rFonts w:eastAsia="Times New Roman"/>
                <w:sz w:val="24"/>
                <w:szCs w:val="24"/>
              </w:rPr>
              <w:t xml:space="preserve">Kỹ năng tổ chức thực hiện các hoạt động </w:t>
            </w:r>
            <w:r w:rsidR="003C1006" w:rsidRPr="00A9606E">
              <w:rPr>
                <w:rFonts w:eastAsia="Times New Roman"/>
                <w:sz w:val="24"/>
                <w:szCs w:val="24"/>
              </w:rPr>
              <w:t>xây dựng</w:t>
            </w:r>
            <w:r w:rsidRPr="00A9606E">
              <w:rPr>
                <w:rFonts w:eastAsia="Times New Roman"/>
                <w:sz w:val="24"/>
                <w:szCs w:val="24"/>
              </w:rPr>
              <w:t xml:space="preserve"> VHNT (ND3)</w:t>
            </w:r>
          </w:p>
        </w:tc>
        <w:tc>
          <w:tcPr>
            <w:tcW w:w="669" w:type="dxa"/>
            <w:shd w:val="clear" w:color="auto" w:fill="auto"/>
            <w:vAlign w:val="center"/>
          </w:tcPr>
          <w:p w14:paraId="412D429F" w14:textId="77777777" w:rsidR="00DE410C" w:rsidRPr="00A9606E" w:rsidRDefault="00DE410C" w:rsidP="0088441F">
            <w:pPr>
              <w:tabs>
                <w:tab w:val="center" w:pos="4708"/>
              </w:tabs>
              <w:spacing w:before="20" w:after="20" w:line="240" w:lineRule="auto"/>
              <w:ind w:firstLine="0"/>
              <w:jc w:val="center"/>
              <w:rPr>
                <w:rFonts w:eastAsia="Times New Roman"/>
                <w:sz w:val="24"/>
                <w:szCs w:val="24"/>
              </w:rPr>
            </w:pPr>
            <w:r w:rsidRPr="00A9606E">
              <w:rPr>
                <w:rFonts w:eastAsia="Times New Roman"/>
                <w:sz w:val="24"/>
                <w:szCs w:val="24"/>
              </w:rPr>
              <w:t>SL</w:t>
            </w:r>
          </w:p>
        </w:tc>
        <w:tc>
          <w:tcPr>
            <w:tcW w:w="613" w:type="dxa"/>
            <w:shd w:val="clear" w:color="auto" w:fill="auto"/>
            <w:vAlign w:val="center"/>
          </w:tcPr>
          <w:p w14:paraId="0061B5EB"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604" w:type="dxa"/>
            <w:shd w:val="clear" w:color="auto" w:fill="auto"/>
            <w:vAlign w:val="center"/>
          </w:tcPr>
          <w:p w14:paraId="3F8C97EB"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723" w:type="dxa"/>
            <w:shd w:val="clear" w:color="auto" w:fill="auto"/>
            <w:vAlign w:val="center"/>
          </w:tcPr>
          <w:p w14:paraId="0FACD7E9"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30.0</w:t>
            </w:r>
          </w:p>
        </w:tc>
        <w:tc>
          <w:tcPr>
            <w:tcW w:w="740" w:type="dxa"/>
            <w:shd w:val="clear" w:color="auto" w:fill="auto"/>
            <w:vAlign w:val="center"/>
          </w:tcPr>
          <w:p w14:paraId="74E3B6B8"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30.0</w:t>
            </w:r>
          </w:p>
        </w:tc>
        <w:tc>
          <w:tcPr>
            <w:tcW w:w="587" w:type="dxa"/>
            <w:shd w:val="clear" w:color="auto" w:fill="auto"/>
            <w:vAlign w:val="center"/>
          </w:tcPr>
          <w:p w14:paraId="5EE5B012"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0.0</w:t>
            </w:r>
          </w:p>
        </w:tc>
        <w:tc>
          <w:tcPr>
            <w:tcW w:w="750" w:type="dxa"/>
            <w:vMerge w:val="restart"/>
            <w:vAlign w:val="center"/>
          </w:tcPr>
          <w:p w14:paraId="2CA08CDD" w14:textId="77777777" w:rsidR="00DE410C" w:rsidRPr="00A9606E" w:rsidRDefault="00DE410C" w:rsidP="0088441F">
            <w:pPr>
              <w:tabs>
                <w:tab w:val="left" w:pos="2583"/>
                <w:tab w:val="left" w:pos="3061"/>
              </w:tabs>
              <w:spacing w:before="20" w:after="20" w:line="240" w:lineRule="auto"/>
              <w:ind w:firstLine="0"/>
              <w:contextualSpacing/>
              <w:jc w:val="center"/>
              <w:rPr>
                <w:b/>
                <w:szCs w:val="26"/>
              </w:rPr>
            </w:pPr>
            <w:r w:rsidRPr="00A9606E">
              <w:rPr>
                <w:b/>
                <w:szCs w:val="26"/>
              </w:rPr>
              <w:t>2.5</w:t>
            </w:r>
          </w:p>
        </w:tc>
      </w:tr>
      <w:tr w:rsidR="00161573" w:rsidRPr="00A9606E" w14:paraId="303DC249" w14:textId="77777777" w:rsidTr="00711D5D">
        <w:trPr>
          <w:trHeight w:val="20"/>
          <w:jc w:val="center"/>
        </w:trPr>
        <w:tc>
          <w:tcPr>
            <w:tcW w:w="4279" w:type="dxa"/>
            <w:vMerge/>
            <w:shd w:val="clear" w:color="auto" w:fill="auto"/>
          </w:tcPr>
          <w:p w14:paraId="518BD1FB" w14:textId="77777777" w:rsidR="00DE410C" w:rsidRPr="00A9606E" w:rsidRDefault="00DE410C" w:rsidP="0088441F">
            <w:pPr>
              <w:spacing w:before="0" w:after="0" w:line="240" w:lineRule="auto"/>
              <w:ind w:firstLine="0"/>
              <w:jc w:val="center"/>
              <w:rPr>
                <w:rFonts w:eastAsia="Times New Roman"/>
                <w:sz w:val="24"/>
                <w:szCs w:val="24"/>
              </w:rPr>
            </w:pPr>
          </w:p>
        </w:tc>
        <w:tc>
          <w:tcPr>
            <w:tcW w:w="669" w:type="dxa"/>
            <w:shd w:val="clear" w:color="auto" w:fill="auto"/>
            <w:vAlign w:val="center"/>
          </w:tcPr>
          <w:p w14:paraId="7C035E1A" w14:textId="77777777" w:rsidR="00DE410C" w:rsidRPr="00A9606E" w:rsidRDefault="00DE410C" w:rsidP="0088441F">
            <w:pPr>
              <w:tabs>
                <w:tab w:val="center" w:pos="4708"/>
              </w:tabs>
              <w:spacing w:before="20" w:after="20" w:line="240" w:lineRule="auto"/>
              <w:ind w:firstLine="0"/>
              <w:jc w:val="center"/>
              <w:rPr>
                <w:rFonts w:eastAsia="Times New Roman"/>
                <w:sz w:val="24"/>
                <w:szCs w:val="24"/>
              </w:rPr>
            </w:pPr>
            <w:r w:rsidRPr="00A9606E">
              <w:rPr>
                <w:rFonts w:eastAsia="Times New Roman"/>
                <w:sz w:val="24"/>
                <w:szCs w:val="24"/>
              </w:rPr>
              <w:t>%</w:t>
            </w:r>
          </w:p>
        </w:tc>
        <w:tc>
          <w:tcPr>
            <w:tcW w:w="613" w:type="dxa"/>
            <w:shd w:val="clear" w:color="auto" w:fill="auto"/>
            <w:vAlign w:val="center"/>
          </w:tcPr>
          <w:p w14:paraId="283DF612"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604" w:type="dxa"/>
            <w:shd w:val="clear" w:color="auto" w:fill="auto"/>
            <w:vAlign w:val="center"/>
          </w:tcPr>
          <w:p w14:paraId="6C15D64C"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723" w:type="dxa"/>
            <w:shd w:val="clear" w:color="auto" w:fill="auto"/>
            <w:vAlign w:val="center"/>
          </w:tcPr>
          <w:p w14:paraId="1CCAFF92"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50.0</w:t>
            </w:r>
          </w:p>
        </w:tc>
        <w:tc>
          <w:tcPr>
            <w:tcW w:w="740" w:type="dxa"/>
            <w:shd w:val="clear" w:color="auto" w:fill="auto"/>
            <w:vAlign w:val="center"/>
          </w:tcPr>
          <w:p w14:paraId="32BB557D"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50.0</w:t>
            </w:r>
          </w:p>
        </w:tc>
        <w:tc>
          <w:tcPr>
            <w:tcW w:w="587" w:type="dxa"/>
            <w:shd w:val="clear" w:color="auto" w:fill="auto"/>
            <w:vAlign w:val="center"/>
          </w:tcPr>
          <w:p w14:paraId="57CB60E5"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0.0</w:t>
            </w:r>
          </w:p>
        </w:tc>
        <w:tc>
          <w:tcPr>
            <w:tcW w:w="750" w:type="dxa"/>
            <w:vMerge/>
            <w:vAlign w:val="center"/>
          </w:tcPr>
          <w:p w14:paraId="30510BC8" w14:textId="77777777" w:rsidR="00DE410C" w:rsidRPr="00A9606E" w:rsidRDefault="00DE410C" w:rsidP="0088441F">
            <w:pPr>
              <w:tabs>
                <w:tab w:val="left" w:pos="2583"/>
                <w:tab w:val="left" w:pos="3061"/>
              </w:tabs>
              <w:spacing w:before="20" w:after="20" w:line="240" w:lineRule="auto"/>
              <w:ind w:firstLine="0"/>
              <w:contextualSpacing/>
              <w:jc w:val="center"/>
              <w:rPr>
                <w:b/>
                <w:szCs w:val="26"/>
              </w:rPr>
            </w:pPr>
          </w:p>
        </w:tc>
      </w:tr>
      <w:tr w:rsidR="00161573" w:rsidRPr="00A9606E" w14:paraId="6B673374" w14:textId="77777777" w:rsidTr="00711D5D">
        <w:trPr>
          <w:trHeight w:val="20"/>
          <w:jc w:val="center"/>
        </w:trPr>
        <w:tc>
          <w:tcPr>
            <w:tcW w:w="4279" w:type="dxa"/>
            <w:vMerge w:val="restart"/>
            <w:shd w:val="clear" w:color="auto" w:fill="auto"/>
          </w:tcPr>
          <w:p w14:paraId="4C534110" w14:textId="229F625F" w:rsidR="00DE410C" w:rsidRPr="00A9606E" w:rsidRDefault="00DE410C" w:rsidP="0088441F">
            <w:pPr>
              <w:spacing w:before="0" w:after="0" w:line="240" w:lineRule="auto"/>
              <w:ind w:firstLine="0"/>
              <w:jc w:val="center"/>
              <w:rPr>
                <w:rFonts w:eastAsia="Times New Roman"/>
                <w:sz w:val="24"/>
                <w:szCs w:val="24"/>
              </w:rPr>
            </w:pPr>
            <w:r w:rsidRPr="00A9606E">
              <w:rPr>
                <w:rFonts w:eastAsia="Times New Roman"/>
                <w:sz w:val="24"/>
                <w:szCs w:val="24"/>
              </w:rPr>
              <w:t xml:space="preserve">Kỹ năng kiểm tra, đánh giá việc triển khai các hoạt động </w:t>
            </w:r>
            <w:r w:rsidR="003C1006" w:rsidRPr="00A9606E">
              <w:rPr>
                <w:rFonts w:eastAsia="Times New Roman"/>
                <w:sz w:val="24"/>
                <w:szCs w:val="24"/>
              </w:rPr>
              <w:t>xây dựng</w:t>
            </w:r>
            <w:r w:rsidRPr="00A9606E">
              <w:rPr>
                <w:rFonts w:eastAsia="Times New Roman"/>
                <w:sz w:val="24"/>
                <w:szCs w:val="24"/>
              </w:rPr>
              <w:t xml:space="preserve"> VHNT (ND4)</w:t>
            </w:r>
          </w:p>
        </w:tc>
        <w:tc>
          <w:tcPr>
            <w:tcW w:w="669" w:type="dxa"/>
            <w:shd w:val="clear" w:color="auto" w:fill="auto"/>
            <w:vAlign w:val="center"/>
          </w:tcPr>
          <w:p w14:paraId="30F3D4C9" w14:textId="77777777" w:rsidR="00DE410C" w:rsidRPr="00A9606E" w:rsidRDefault="00DE410C" w:rsidP="0088441F">
            <w:pPr>
              <w:tabs>
                <w:tab w:val="center" w:pos="4708"/>
              </w:tabs>
              <w:spacing w:before="20" w:after="20" w:line="240" w:lineRule="auto"/>
              <w:ind w:firstLine="0"/>
              <w:jc w:val="center"/>
              <w:rPr>
                <w:rFonts w:eastAsia="Times New Roman"/>
                <w:sz w:val="24"/>
                <w:szCs w:val="24"/>
              </w:rPr>
            </w:pPr>
            <w:r w:rsidRPr="00A9606E">
              <w:rPr>
                <w:rFonts w:eastAsia="Times New Roman"/>
                <w:sz w:val="24"/>
                <w:szCs w:val="24"/>
              </w:rPr>
              <w:t>SL</w:t>
            </w:r>
          </w:p>
        </w:tc>
        <w:tc>
          <w:tcPr>
            <w:tcW w:w="613" w:type="dxa"/>
            <w:shd w:val="clear" w:color="auto" w:fill="auto"/>
            <w:vAlign w:val="center"/>
          </w:tcPr>
          <w:p w14:paraId="1536F1EC"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604" w:type="dxa"/>
            <w:shd w:val="clear" w:color="auto" w:fill="auto"/>
            <w:vAlign w:val="center"/>
          </w:tcPr>
          <w:p w14:paraId="77EBA879"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723" w:type="dxa"/>
            <w:shd w:val="clear" w:color="auto" w:fill="auto"/>
            <w:vAlign w:val="center"/>
          </w:tcPr>
          <w:p w14:paraId="26AB1D93"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51.0</w:t>
            </w:r>
          </w:p>
        </w:tc>
        <w:tc>
          <w:tcPr>
            <w:tcW w:w="740" w:type="dxa"/>
            <w:shd w:val="clear" w:color="auto" w:fill="auto"/>
            <w:vAlign w:val="center"/>
          </w:tcPr>
          <w:p w14:paraId="0D9A4E5F"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9.0</w:t>
            </w:r>
          </w:p>
        </w:tc>
        <w:tc>
          <w:tcPr>
            <w:tcW w:w="587" w:type="dxa"/>
            <w:shd w:val="clear" w:color="auto" w:fill="auto"/>
            <w:vAlign w:val="center"/>
          </w:tcPr>
          <w:p w14:paraId="73BD4E4D"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0.0</w:t>
            </w:r>
          </w:p>
        </w:tc>
        <w:tc>
          <w:tcPr>
            <w:tcW w:w="750" w:type="dxa"/>
            <w:vMerge w:val="restart"/>
            <w:vAlign w:val="center"/>
          </w:tcPr>
          <w:p w14:paraId="4071DE3A" w14:textId="77777777" w:rsidR="00DE410C" w:rsidRPr="00A9606E" w:rsidRDefault="00C30D02" w:rsidP="0088441F">
            <w:pPr>
              <w:tabs>
                <w:tab w:val="left" w:pos="2583"/>
                <w:tab w:val="left" w:pos="3061"/>
              </w:tabs>
              <w:spacing w:before="20" w:after="20" w:line="240" w:lineRule="auto"/>
              <w:ind w:firstLine="0"/>
              <w:contextualSpacing/>
              <w:jc w:val="center"/>
              <w:rPr>
                <w:b/>
                <w:szCs w:val="26"/>
              </w:rPr>
            </w:pPr>
            <w:r w:rsidRPr="00A9606E">
              <w:rPr>
                <w:b/>
                <w:szCs w:val="26"/>
              </w:rPr>
              <w:t>2.15</w:t>
            </w:r>
          </w:p>
        </w:tc>
      </w:tr>
      <w:tr w:rsidR="00161573" w:rsidRPr="00A9606E" w14:paraId="4C9756A2" w14:textId="77777777" w:rsidTr="00711D5D">
        <w:trPr>
          <w:trHeight w:val="20"/>
          <w:jc w:val="center"/>
        </w:trPr>
        <w:tc>
          <w:tcPr>
            <w:tcW w:w="4279" w:type="dxa"/>
            <w:vMerge/>
            <w:shd w:val="clear" w:color="auto" w:fill="auto"/>
          </w:tcPr>
          <w:p w14:paraId="712DE7EB" w14:textId="77777777" w:rsidR="00DE410C" w:rsidRPr="00A9606E" w:rsidRDefault="00DE410C" w:rsidP="0088441F">
            <w:pPr>
              <w:tabs>
                <w:tab w:val="center" w:pos="4708"/>
              </w:tabs>
              <w:spacing w:before="0" w:after="0" w:line="240" w:lineRule="auto"/>
              <w:ind w:firstLine="0"/>
              <w:jc w:val="center"/>
              <w:rPr>
                <w:rFonts w:eastAsia="Times New Roman"/>
                <w:sz w:val="24"/>
                <w:szCs w:val="24"/>
              </w:rPr>
            </w:pPr>
          </w:p>
        </w:tc>
        <w:tc>
          <w:tcPr>
            <w:tcW w:w="669" w:type="dxa"/>
            <w:shd w:val="clear" w:color="auto" w:fill="auto"/>
            <w:vAlign w:val="center"/>
          </w:tcPr>
          <w:p w14:paraId="0927091A" w14:textId="77777777" w:rsidR="00DE410C" w:rsidRPr="00A9606E" w:rsidRDefault="00DE410C" w:rsidP="0088441F">
            <w:pPr>
              <w:tabs>
                <w:tab w:val="center" w:pos="4708"/>
              </w:tabs>
              <w:spacing w:before="20" w:after="20" w:line="240" w:lineRule="auto"/>
              <w:ind w:firstLine="0"/>
              <w:jc w:val="center"/>
              <w:rPr>
                <w:rFonts w:eastAsia="Times New Roman"/>
                <w:sz w:val="24"/>
                <w:szCs w:val="24"/>
              </w:rPr>
            </w:pPr>
            <w:r w:rsidRPr="00A9606E">
              <w:rPr>
                <w:rFonts w:eastAsia="Times New Roman"/>
                <w:sz w:val="24"/>
                <w:szCs w:val="24"/>
              </w:rPr>
              <w:t>%</w:t>
            </w:r>
          </w:p>
        </w:tc>
        <w:tc>
          <w:tcPr>
            <w:tcW w:w="613" w:type="dxa"/>
            <w:shd w:val="clear" w:color="auto" w:fill="auto"/>
            <w:vAlign w:val="center"/>
          </w:tcPr>
          <w:p w14:paraId="3994DF1F"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604" w:type="dxa"/>
            <w:shd w:val="clear" w:color="auto" w:fill="auto"/>
            <w:vAlign w:val="center"/>
          </w:tcPr>
          <w:p w14:paraId="1F407657"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723" w:type="dxa"/>
            <w:shd w:val="clear" w:color="auto" w:fill="auto"/>
            <w:vAlign w:val="center"/>
          </w:tcPr>
          <w:p w14:paraId="0708A56D"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85.0</w:t>
            </w:r>
          </w:p>
        </w:tc>
        <w:tc>
          <w:tcPr>
            <w:tcW w:w="740" w:type="dxa"/>
            <w:shd w:val="clear" w:color="auto" w:fill="auto"/>
            <w:vAlign w:val="center"/>
          </w:tcPr>
          <w:p w14:paraId="71BEF473"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15.0</w:t>
            </w:r>
          </w:p>
        </w:tc>
        <w:tc>
          <w:tcPr>
            <w:tcW w:w="587" w:type="dxa"/>
            <w:shd w:val="clear" w:color="auto" w:fill="auto"/>
            <w:vAlign w:val="center"/>
          </w:tcPr>
          <w:p w14:paraId="45B4E646" w14:textId="77777777" w:rsidR="00DE410C" w:rsidRPr="00A9606E" w:rsidRDefault="00DE410C" w:rsidP="0088441F">
            <w:pPr>
              <w:tabs>
                <w:tab w:val="left" w:pos="2583"/>
                <w:tab w:val="left" w:pos="3061"/>
              </w:tabs>
              <w:spacing w:before="20" w:after="20" w:line="240" w:lineRule="auto"/>
              <w:ind w:firstLine="0"/>
              <w:contextualSpacing/>
              <w:jc w:val="center"/>
              <w:rPr>
                <w:szCs w:val="26"/>
              </w:rPr>
            </w:pPr>
            <w:r w:rsidRPr="00A9606E">
              <w:rPr>
                <w:szCs w:val="26"/>
              </w:rPr>
              <w:t>0.0</w:t>
            </w:r>
          </w:p>
        </w:tc>
        <w:tc>
          <w:tcPr>
            <w:tcW w:w="750" w:type="dxa"/>
            <w:vMerge/>
            <w:vAlign w:val="center"/>
          </w:tcPr>
          <w:p w14:paraId="47F2E711" w14:textId="77777777" w:rsidR="00DE410C" w:rsidRPr="00A9606E" w:rsidRDefault="00DE410C" w:rsidP="0088441F">
            <w:pPr>
              <w:tabs>
                <w:tab w:val="left" w:pos="2583"/>
                <w:tab w:val="left" w:pos="3061"/>
              </w:tabs>
              <w:spacing w:before="20" w:after="20" w:line="240" w:lineRule="auto"/>
              <w:ind w:firstLine="0"/>
              <w:contextualSpacing/>
              <w:jc w:val="center"/>
              <w:rPr>
                <w:b/>
                <w:szCs w:val="26"/>
              </w:rPr>
            </w:pPr>
          </w:p>
        </w:tc>
      </w:tr>
      <w:tr w:rsidR="00161573" w:rsidRPr="00A9606E" w14:paraId="203FE9F8" w14:textId="77777777" w:rsidTr="00711D5D">
        <w:trPr>
          <w:trHeight w:val="20"/>
          <w:jc w:val="center"/>
        </w:trPr>
        <w:tc>
          <w:tcPr>
            <w:tcW w:w="4279" w:type="dxa"/>
            <w:vMerge w:val="restart"/>
            <w:shd w:val="clear" w:color="auto" w:fill="auto"/>
            <w:vAlign w:val="center"/>
          </w:tcPr>
          <w:p w14:paraId="64E36E6C" w14:textId="77777777" w:rsidR="00C30D02" w:rsidRPr="00A9606E" w:rsidRDefault="00C30D02" w:rsidP="0088441F">
            <w:pPr>
              <w:tabs>
                <w:tab w:val="center" w:pos="4708"/>
              </w:tabs>
              <w:spacing w:before="0" w:after="0" w:line="240" w:lineRule="auto"/>
              <w:ind w:firstLine="0"/>
              <w:jc w:val="center"/>
              <w:rPr>
                <w:bCs/>
                <w:iCs/>
                <w:sz w:val="24"/>
                <w:szCs w:val="24"/>
              </w:rPr>
            </w:pPr>
            <w:r w:rsidRPr="00A9606E">
              <w:rPr>
                <w:rFonts w:eastAsia="Times New Roman"/>
                <w:sz w:val="24"/>
                <w:szCs w:val="24"/>
              </w:rPr>
              <w:t>Kỹ năng xử lý các tính huống, giải quyết các xung đột, mâu thuẫn, ứng xử học đường (ND5)</w:t>
            </w:r>
          </w:p>
        </w:tc>
        <w:tc>
          <w:tcPr>
            <w:tcW w:w="669" w:type="dxa"/>
            <w:shd w:val="clear" w:color="auto" w:fill="auto"/>
            <w:vAlign w:val="center"/>
          </w:tcPr>
          <w:p w14:paraId="041022D1" w14:textId="77777777" w:rsidR="00C30D02" w:rsidRPr="00A9606E" w:rsidRDefault="00C30D02" w:rsidP="000559AD">
            <w:pPr>
              <w:tabs>
                <w:tab w:val="center" w:pos="4708"/>
              </w:tabs>
              <w:spacing w:before="60" w:after="60" w:line="240" w:lineRule="auto"/>
              <w:ind w:firstLine="0"/>
              <w:jc w:val="center"/>
              <w:rPr>
                <w:rFonts w:eastAsia="Times New Roman"/>
                <w:sz w:val="24"/>
                <w:szCs w:val="24"/>
              </w:rPr>
            </w:pPr>
            <w:r w:rsidRPr="00A9606E">
              <w:rPr>
                <w:rFonts w:eastAsia="Times New Roman"/>
                <w:sz w:val="24"/>
                <w:szCs w:val="24"/>
              </w:rPr>
              <w:t>SL</w:t>
            </w:r>
          </w:p>
        </w:tc>
        <w:tc>
          <w:tcPr>
            <w:tcW w:w="613" w:type="dxa"/>
            <w:shd w:val="clear" w:color="auto" w:fill="auto"/>
            <w:vAlign w:val="center"/>
          </w:tcPr>
          <w:p w14:paraId="7A146FE2"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0</w:t>
            </w:r>
          </w:p>
        </w:tc>
        <w:tc>
          <w:tcPr>
            <w:tcW w:w="604" w:type="dxa"/>
            <w:shd w:val="clear" w:color="auto" w:fill="auto"/>
            <w:vAlign w:val="center"/>
          </w:tcPr>
          <w:p w14:paraId="7D1527A2"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4.0</w:t>
            </w:r>
          </w:p>
        </w:tc>
        <w:tc>
          <w:tcPr>
            <w:tcW w:w="723" w:type="dxa"/>
            <w:shd w:val="clear" w:color="auto" w:fill="auto"/>
            <w:vAlign w:val="center"/>
          </w:tcPr>
          <w:p w14:paraId="2F9E7FD8"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52.0</w:t>
            </w:r>
          </w:p>
        </w:tc>
        <w:tc>
          <w:tcPr>
            <w:tcW w:w="740" w:type="dxa"/>
            <w:shd w:val="clear" w:color="auto" w:fill="auto"/>
            <w:vAlign w:val="center"/>
          </w:tcPr>
          <w:p w14:paraId="6E9B3D09"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4.0</w:t>
            </w:r>
          </w:p>
        </w:tc>
        <w:tc>
          <w:tcPr>
            <w:tcW w:w="587" w:type="dxa"/>
            <w:shd w:val="clear" w:color="auto" w:fill="auto"/>
            <w:vAlign w:val="center"/>
          </w:tcPr>
          <w:p w14:paraId="54816B9E"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0.0</w:t>
            </w:r>
          </w:p>
        </w:tc>
        <w:tc>
          <w:tcPr>
            <w:tcW w:w="750" w:type="dxa"/>
            <w:vMerge w:val="restart"/>
            <w:vAlign w:val="center"/>
          </w:tcPr>
          <w:p w14:paraId="040A753A" w14:textId="77777777" w:rsidR="00C30D02" w:rsidRPr="00A9606E" w:rsidRDefault="00C30D02" w:rsidP="0088441F">
            <w:pPr>
              <w:tabs>
                <w:tab w:val="left" w:pos="2583"/>
                <w:tab w:val="left" w:pos="3061"/>
              </w:tabs>
              <w:spacing w:before="20" w:after="20" w:line="240" w:lineRule="auto"/>
              <w:ind w:firstLine="0"/>
              <w:contextualSpacing/>
              <w:jc w:val="center"/>
              <w:rPr>
                <w:b/>
                <w:szCs w:val="26"/>
              </w:rPr>
            </w:pPr>
            <w:r w:rsidRPr="00A9606E">
              <w:rPr>
                <w:b/>
                <w:szCs w:val="26"/>
              </w:rPr>
              <w:t>2.0</w:t>
            </w:r>
          </w:p>
        </w:tc>
      </w:tr>
      <w:tr w:rsidR="00161573" w:rsidRPr="00A9606E" w14:paraId="534B89F4" w14:textId="77777777" w:rsidTr="00711D5D">
        <w:trPr>
          <w:trHeight w:val="20"/>
          <w:jc w:val="center"/>
        </w:trPr>
        <w:tc>
          <w:tcPr>
            <w:tcW w:w="4279" w:type="dxa"/>
            <w:vMerge/>
            <w:shd w:val="clear" w:color="auto" w:fill="auto"/>
            <w:vAlign w:val="center"/>
          </w:tcPr>
          <w:p w14:paraId="4EFF95E7" w14:textId="77777777" w:rsidR="00C30D02" w:rsidRPr="00A9606E" w:rsidRDefault="00C30D02" w:rsidP="0088441F">
            <w:pPr>
              <w:tabs>
                <w:tab w:val="center" w:pos="4708"/>
              </w:tabs>
              <w:spacing w:before="0" w:after="0" w:line="240" w:lineRule="auto"/>
              <w:ind w:firstLine="0"/>
              <w:jc w:val="center"/>
              <w:rPr>
                <w:rFonts w:eastAsia="Times New Roman"/>
                <w:sz w:val="24"/>
                <w:szCs w:val="24"/>
              </w:rPr>
            </w:pPr>
          </w:p>
        </w:tc>
        <w:tc>
          <w:tcPr>
            <w:tcW w:w="669" w:type="dxa"/>
            <w:shd w:val="clear" w:color="auto" w:fill="auto"/>
            <w:vAlign w:val="center"/>
          </w:tcPr>
          <w:p w14:paraId="3E268B58" w14:textId="77777777" w:rsidR="00C30D02" w:rsidRPr="00A9606E" w:rsidRDefault="00C30D02" w:rsidP="000559AD">
            <w:pPr>
              <w:tabs>
                <w:tab w:val="center" w:pos="4708"/>
              </w:tabs>
              <w:spacing w:before="60" w:after="60" w:line="240" w:lineRule="auto"/>
              <w:ind w:firstLine="0"/>
              <w:jc w:val="center"/>
              <w:rPr>
                <w:rFonts w:eastAsia="Times New Roman"/>
                <w:sz w:val="24"/>
                <w:szCs w:val="24"/>
              </w:rPr>
            </w:pPr>
            <w:r w:rsidRPr="00A9606E">
              <w:rPr>
                <w:rFonts w:eastAsia="Times New Roman"/>
                <w:sz w:val="24"/>
                <w:szCs w:val="24"/>
              </w:rPr>
              <w:t>%</w:t>
            </w:r>
          </w:p>
        </w:tc>
        <w:tc>
          <w:tcPr>
            <w:tcW w:w="613" w:type="dxa"/>
            <w:shd w:val="clear" w:color="auto" w:fill="auto"/>
            <w:vAlign w:val="center"/>
          </w:tcPr>
          <w:p w14:paraId="67BC934C"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0</w:t>
            </w:r>
          </w:p>
        </w:tc>
        <w:tc>
          <w:tcPr>
            <w:tcW w:w="604" w:type="dxa"/>
            <w:shd w:val="clear" w:color="auto" w:fill="auto"/>
            <w:vAlign w:val="center"/>
          </w:tcPr>
          <w:p w14:paraId="486BACC4"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6.7</w:t>
            </w:r>
          </w:p>
        </w:tc>
        <w:tc>
          <w:tcPr>
            <w:tcW w:w="723" w:type="dxa"/>
            <w:shd w:val="clear" w:color="auto" w:fill="auto"/>
            <w:vAlign w:val="center"/>
          </w:tcPr>
          <w:p w14:paraId="65CFB318"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86.7</w:t>
            </w:r>
          </w:p>
        </w:tc>
        <w:tc>
          <w:tcPr>
            <w:tcW w:w="740" w:type="dxa"/>
            <w:shd w:val="clear" w:color="auto" w:fill="auto"/>
            <w:vAlign w:val="center"/>
          </w:tcPr>
          <w:p w14:paraId="6C167C07"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6.6</w:t>
            </w:r>
          </w:p>
        </w:tc>
        <w:tc>
          <w:tcPr>
            <w:tcW w:w="587" w:type="dxa"/>
            <w:shd w:val="clear" w:color="auto" w:fill="auto"/>
            <w:vAlign w:val="center"/>
          </w:tcPr>
          <w:p w14:paraId="35A1105B" w14:textId="77777777" w:rsidR="00C30D02" w:rsidRPr="00A9606E" w:rsidRDefault="00C30D02" w:rsidP="000559AD">
            <w:pPr>
              <w:tabs>
                <w:tab w:val="left" w:pos="2583"/>
                <w:tab w:val="left" w:pos="3061"/>
              </w:tabs>
              <w:spacing w:before="60" w:after="60" w:line="240" w:lineRule="auto"/>
              <w:ind w:firstLine="0"/>
              <w:contextualSpacing/>
              <w:jc w:val="center"/>
              <w:rPr>
                <w:szCs w:val="26"/>
              </w:rPr>
            </w:pPr>
            <w:r w:rsidRPr="00A9606E">
              <w:rPr>
                <w:szCs w:val="26"/>
              </w:rPr>
              <w:t>0.0</w:t>
            </w:r>
          </w:p>
        </w:tc>
        <w:tc>
          <w:tcPr>
            <w:tcW w:w="750" w:type="dxa"/>
            <w:vMerge/>
            <w:vAlign w:val="center"/>
          </w:tcPr>
          <w:p w14:paraId="7EFD379D" w14:textId="77777777" w:rsidR="00C30D02" w:rsidRPr="00A9606E" w:rsidRDefault="00C30D02" w:rsidP="0088441F">
            <w:pPr>
              <w:tabs>
                <w:tab w:val="left" w:pos="2583"/>
                <w:tab w:val="left" w:pos="3061"/>
              </w:tabs>
              <w:spacing w:before="20" w:after="20" w:line="240" w:lineRule="auto"/>
              <w:ind w:firstLine="0"/>
              <w:contextualSpacing/>
              <w:jc w:val="center"/>
              <w:rPr>
                <w:b/>
                <w:szCs w:val="26"/>
              </w:rPr>
            </w:pPr>
          </w:p>
        </w:tc>
      </w:tr>
      <w:tr w:rsidR="00161573" w:rsidRPr="00A9606E" w14:paraId="28D93507" w14:textId="77777777" w:rsidTr="00711D5D">
        <w:trPr>
          <w:trHeight w:val="20"/>
          <w:jc w:val="center"/>
        </w:trPr>
        <w:tc>
          <w:tcPr>
            <w:tcW w:w="4279" w:type="dxa"/>
            <w:vMerge w:val="restart"/>
            <w:shd w:val="clear" w:color="auto" w:fill="auto"/>
            <w:vAlign w:val="center"/>
          </w:tcPr>
          <w:p w14:paraId="13F842AA" w14:textId="77777777" w:rsidR="00C30D02" w:rsidRPr="00A9606E" w:rsidRDefault="00C30D02" w:rsidP="0088441F">
            <w:pPr>
              <w:tabs>
                <w:tab w:val="center" w:pos="4708"/>
              </w:tabs>
              <w:spacing w:before="0" w:after="0" w:line="240" w:lineRule="auto"/>
              <w:ind w:firstLine="0"/>
              <w:jc w:val="center"/>
              <w:rPr>
                <w:rFonts w:eastAsia="Times New Roman"/>
                <w:sz w:val="24"/>
                <w:szCs w:val="24"/>
                <w:lang w:val="vi-VN"/>
              </w:rPr>
            </w:pPr>
            <w:r w:rsidRPr="00A9606E">
              <w:rPr>
                <w:rFonts w:eastAsia="Times New Roman"/>
                <w:sz w:val="24"/>
                <w:szCs w:val="24"/>
              </w:rPr>
              <w:t>Kỹ năng hợp tác, làm việc nhóm (ND6)</w:t>
            </w:r>
          </w:p>
        </w:tc>
        <w:tc>
          <w:tcPr>
            <w:tcW w:w="669" w:type="dxa"/>
            <w:shd w:val="clear" w:color="auto" w:fill="auto"/>
            <w:vAlign w:val="center"/>
          </w:tcPr>
          <w:p w14:paraId="36223240" w14:textId="77777777" w:rsidR="00C30D02" w:rsidRPr="00A9606E" w:rsidRDefault="00C30D02" w:rsidP="0088441F">
            <w:pPr>
              <w:tabs>
                <w:tab w:val="center" w:pos="4708"/>
              </w:tabs>
              <w:spacing w:before="20" w:after="20" w:line="240" w:lineRule="auto"/>
              <w:ind w:firstLine="0"/>
              <w:jc w:val="center"/>
              <w:rPr>
                <w:rFonts w:eastAsia="Times New Roman"/>
                <w:sz w:val="24"/>
                <w:szCs w:val="24"/>
              </w:rPr>
            </w:pPr>
            <w:r w:rsidRPr="00A9606E">
              <w:rPr>
                <w:rFonts w:eastAsia="Times New Roman"/>
                <w:sz w:val="24"/>
                <w:szCs w:val="24"/>
              </w:rPr>
              <w:t>SL</w:t>
            </w:r>
          </w:p>
        </w:tc>
        <w:tc>
          <w:tcPr>
            <w:tcW w:w="613" w:type="dxa"/>
            <w:shd w:val="clear" w:color="auto" w:fill="auto"/>
            <w:vAlign w:val="center"/>
          </w:tcPr>
          <w:p w14:paraId="58EE8775"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604" w:type="dxa"/>
            <w:shd w:val="clear" w:color="auto" w:fill="auto"/>
            <w:vAlign w:val="center"/>
          </w:tcPr>
          <w:p w14:paraId="51CF74E9"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723" w:type="dxa"/>
            <w:shd w:val="clear" w:color="auto" w:fill="auto"/>
            <w:vAlign w:val="center"/>
          </w:tcPr>
          <w:p w14:paraId="1EC4ED95"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45.0</w:t>
            </w:r>
          </w:p>
        </w:tc>
        <w:tc>
          <w:tcPr>
            <w:tcW w:w="740" w:type="dxa"/>
            <w:shd w:val="clear" w:color="auto" w:fill="auto"/>
            <w:vAlign w:val="center"/>
          </w:tcPr>
          <w:p w14:paraId="03DB25EE"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15.0</w:t>
            </w:r>
          </w:p>
        </w:tc>
        <w:tc>
          <w:tcPr>
            <w:tcW w:w="587" w:type="dxa"/>
            <w:shd w:val="clear" w:color="auto" w:fill="auto"/>
            <w:vAlign w:val="center"/>
          </w:tcPr>
          <w:p w14:paraId="094AC2CD"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0.0</w:t>
            </w:r>
          </w:p>
        </w:tc>
        <w:tc>
          <w:tcPr>
            <w:tcW w:w="750" w:type="dxa"/>
            <w:vMerge w:val="restart"/>
            <w:vAlign w:val="center"/>
          </w:tcPr>
          <w:p w14:paraId="141FF3D0" w14:textId="77777777" w:rsidR="00C30D02" w:rsidRPr="00A9606E" w:rsidRDefault="00C30D02" w:rsidP="0088441F">
            <w:pPr>
              <w:tabs>
                <w:tab w:val="left" w:pos="2583"/>
                <w:tab w:val="left" w:pos="3061"/>
              </w:tabs>
              <w:spacing w:before="20" w:after="20" w:line="240" w:lineRule="auto"/>
              <w:ind w:firstLine="0"/>
              <w:contextualSpacing/>
              <w:jc w:val="center"/>
              <w:rPr>
                <w:b/>
                <w:szCs w:val="26"/>
              </w:rPr>
            </w:pPr>
            <w:r w:rsidRPr="00A9606E">
              <w:rPr>
                <w:b/>
                <w:szCs w:val="26"/>
              </w:rPr>
              <w:t>2.25</w:t>
            </w:r>
          </w:p>
        </w:tc>
      </w:tr>
      <w:tr w:rsidR="00161573" w:rsidRPr="00A9606E" w14:paraId="766196B6" w14:textId="77777777" w:rsidTr="00711D5D">
        <w:trPr>
          <w:trHeight w:val="20"/>
          <w:jc w:val="center"/>
        </w:trPr>
        <w:tc>
          <w:tcPr>
            <w:tcW w:w="4279" w:type="dxa"/>
            <w:vMerge/>
            <w:shd w:val="clear" w:color="auto" w:fill="auto"/>
          </w:tcPr>
          <w:p w14:paraId="2FD40571" w14:textId="77777777" w:rsidR="00C30D02" w:rsidRPr="00A9606E" w:rsidRDefault="00C30D02" w:rsidP="0088441F">
            <w:pPr>
              <w:tabs>
                <w:tab w:val="center" w:pos="4708"/>
              </w:tabs>
              <w:spacing w:before="0" w:after="0" w:line="240" w:lineRule="auto"/>
              <w:ind w:firstLine="0"/>
              <w:jc w:val="center"/>
              <w:rPr>
                <w:rFonts w:eastAsia="Times New Roman"/>
                <w:sz w:val="24"/>
                <w:szCs w:val="24"/>
              </w:rPr>
            </w:pPr>
          </w:p>
        </w:tc>
        <w:tc>
          <w:tcPr>
            <w:tcW w:w="669" w:type="dxa"/>
            <w:shd w:val="clear" w:color="auto" w:fill="auto"/>
            <w:vAlign w:val="center"/>
          </w:tcPr>
          <w:p w14:paraId="73E186DB" w14:textId="77777777" w:rsidR="00C30D02" w:rsidRPr="00A9606E" w:rsidRDefault="00C30D02" w:rsidP="0088441F">
            <w:pPr>
              <w:tabs>
                <w:tab w:val="center" w:pos="4708"/>
              </w:tabs>
              <w:spacing w:before="20" w:after="20" w:line="240" w:lineRule="auto"/>
              <w:ind w:firstLine="0"/>
              <w:jc w:val="center"/>
              <w:rPr>
                <w:rFonts w:eastAsia="Times New Roman"/>
                <w:sz w:val="24"/>
                <w:szCs w:val="24"/>
              </w:rPr>
            </w:pPr>
            <w:r w:rsidRPr="00A9606E">
              <w:rPr>
                <w:rFonts w:eastAsia="Times New Roman"/>
                <w:sz w:val="24"/>
                <w:szCs w:val="24"/>
              </w:rPr>
              <w:t>%</w:t>
            </w:r>
          </w:p>
        </w:tc>
        <w:tc>
          <w:tcPr>
            <w:tcW w:w="613" w:type="dxa"/>
            <w:shd w:val="clear" w:color="auto" w:fill="auto"/>
            <w:vAlign w:val="center"/>
          </w:tcPr>
          <w:p w14:paraId="2DFF725A"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p>
        </w:tc>
        <w:tc>
          <w:tcPr>
            <w:tcW w:w="604" w:type="dxa"/>
            <w:shd w:val="clear" w:color="auto" w:fill="auto"/>
            <w:vAlign w:val="center"/>
          </w:tcPr>
          <w:p w14:paraId="3BD2A4A9"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723" w:type="dxa"/>
            <w:shd w:val="clear" w:color="auto" w:fill="auto"/>
            <w:vAlign w:val="center"/>
          </w:tcPr>
          <w:p w14:paraId="1B03C98E"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75.0</w:t>
            </w:r>
          </w:p>
        </w:tc>
        <w:tc>
          <w:tcPr>
            <w:tcW w:w="740" w:type="dxa"/>
            <w:shd w:val="clear" w:color="auto" w:fill="auto"/>
            <w:vAlign w:val="center"/>
          </w:tcPr>
          <w:p w14:paraId="7B57FE1C"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25.0</w:t>
            </w:r>
          </w:p>
        </w:tc>
        <w:tc>
          <w:tcPr>
            <w:tcW w:w="587" w:type="dxa"/>
            <w:shd w:val="clear" w:color="auto" w:fill="auto"/>
            <w:vAlign w:val="center"/>
          </w:tcPr>
          <w:p w14:paraId="79BC7AD8"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0.0</w:t>
            </w:r>
          </w:p>
        </w:tc>
        <w:tc>
          <w:tcPr>
            <w:tcW w:w="750" w:type="dxa"/>
            <w:vMerge/>
            <w:vAlign w:val="center"/>
          </w:tcPr>
          <w:p w14:paraId="4EC1A847" w14:textId="77777777" w:rsidR="00C30D02" w:rsidRPr="00A9606E" w:rsidRDefault="00C30D02" w:rsidP="0088441F">
            <w:pPr>
              <w:tabs>
                <w:tab w:val="left" w:pos="2583"/>
                <w:tab w:val="left" w:pos="3061"/>
              </w:tabs>
              <w:spacing w:before="20" w:after="20" w:line="240" w:lineRule="auto"/>
              <w:ind w:firstLine="0"/>
              <w:contextualSpacing/>
              <w:jc w:val="center"/>
              <w:rPr>
                <w:b/>
                <w:szCs w:val="26"/>
              </w:rPr>
            </w:pPr>
          </w:p>
        </w:tc>
      </w:tr>
      <w:tr w:rsidR="00161573" w:rsidRPr="00A9606E" w14:paraId="6A3CB978" w14:textId="77777777" w:rsidTr="00711D5D">
        <w:trPr>
          <w:trHeight w:val="20"/>
          <w:jc w:val="center"/>
        </w:trPr>
        <w:tc>
          <w:tcPr>
            <w:tcW w:w="4279" w:type="dxa"/>
            <w:vMerge w:val="restart"/>
            <w:shd w:val="clear" w:color="auto" w:fill="auto"/>
          </w:tcPr>
          <w:p w14:paraId="18DFCC0A" w14:textId="77777777" w:rsidR="00C30D02" w:rsidRPr="00A9606E" w:rsidRDefault="00C30D02" w:rsidP="0088441F">
            <w:pPr>
              <w:tabs>
                <w:tab w:val="center" w:pos="4708"/>
              </w:tabs>
              <w:spacing w:before="0" w:after="0" w:line="240" w:lineRule="auto"/>
              <w:ind w:firstLine="0"/>
              <w:jc w:val="center"/>
              <w:rPr>
                <w:rFonts w:eastAsia="Times New Roman"/>
                <w:sz w:val="24"/>
                <w:szCs w:val="24"/>
                <w:lang w:val="vi-VN"/>
              </w:rPr>
            </w:pPr>
            <w:r w:rsidRPr="00A9606E">
              <w:rPr>
                <w:rFonts w:eastAsia="Times New Roman"/>
                <w:sz w:val="24"/>
                <w:szCs w:val="24"/>
              </w:rPr>
              <w:t>Kỹ năng chia sẻ các thông tin, truyền thông hoạt động (ND7)</w:t>
            </w:r>
          </w:p>
        </w:tc>
        <w:tc>
          <w:tcPr>
            <w:tcW w:w="669" w:type="dxa"/>
            <w:shd w:val="clear" w:color="auto" w:fill="auto"/>
            <w:vAlign w:val="center"/>
          </w:tcPr>
          <w:p w14:paraId="5CA3624A" w14:textId="77777777" w:rsidR="00C30D02" w:rsidRPr="00A9606E" w:rsidRDefault="00C30D02" w:rsidP="0088441F">
            <w:pPr>
              <w:tabs>
                <w:tab w:val="center" w:pos="4708"/>
              </w:tabs>
              <w:spacing w:before="20" w:after="20" w:line="240" w:lineRule="auto"/>
              <w:ind w:firstLine="0"/>
              <w:jc w:val="center"/>
              <w:rPr>
                <w:rFonts w:eastAsia="Times New Roman"/>
                <w:sz w:val="24"/>
                <w:szCs w:val="24"/>
              </w:rPr>
            </w:pPr>
            <w:r w:rsidRPr="00A9606E">
              <w:rPr>
                <w:rFonts w:eastAsia="Times New Roman"/>
                <w:sz w:val="24"/>
                <w:szCs w:val="24"/>
              </w:rPr>
              <w:t>SL</w:t>
            </w:r>
          </w:p>
        </w:tc>
        <w:tc>
          <w:tcPr>
            <w:tcW w:w="613" w:type="dxa"/>
            <w:shd w:val="clear" w:color="auto" w:fill="auto"/>
            <w:vAlign w:val="center"/>
          </w:tcPr>
          <w:p w14:paraId="02FE95BE" w14:textId="495D9D54"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604" w:type="dxa"/>
            <w:shd w:val="clear" w:color="auto" w:fill="auto"/>
            <w:vAlign w:val="center"/>
          </w:tcPr>
          <w:p w14:paraId="7BC339DD"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7.0</w:t>
            </w:r>
          </w:p>
        </w:tc>
        <w:tc>
          <w:tcPr>
            <w:tcW w:w="723" w:type="dxa"/>
            <w:shd w:val="clear" w:color="auto" w:fill="auto"/>
            <w:vAlign w:val="center"/>
          </w:tcPr>
          <w:p w14:paraId="0B8FDB10"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49.0</w:t>
            </w:r>
          </w:p>
        </w:tc>
        <w:tc>
          <w:tcPr>
            <w:tcW w:w="740" w:type="dxa"/>
            <w:shd w:val="clear" w:color="auto" w:fill="auto"/>
            <w:vAlign w:val="center"/>
          </w:tcPr>
          <w:p w14:paraId="28D39E1A"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4.0</w:t>
            </w:r>
          </w:p>
        </w:tc>
        <w:tc>
          <w:tcPr>
            <w:tcW w:w="587" w:type="dxa"/>
            <w:shd w:val="clear" w:color="auto" w:fill="auto"/>
            <w:vAlign w:val="center"/>
          </w:tcPr>
          <w:p w14:paraId="59650224"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0.0</w:t>
            </w:r>
          </w:p>
        </w:tc>
        <w:tc>
          <w:tcPr>
            <w:tcW w:w="750" w:type="dxa"/>
            <w:vMerge w:val="restart"/>
            <w:vAlign w:val="center"/>
          </w:tcPr>
          <w:p w14:paraId="13100FD9" w14:textId="77777777" w:rsidR="00C30D02" w:rsidRPr="00A9606E" w:rsidRDefault="00C30D02" w:rsidP="0088441F">
            <w:pPr>
              <w:tabs>
                <w:tab w:val="left" w:pos="2583"/>
                <w:tab w:val="left" w:pos="3061"/>
              </w:tabs>
              <w:spacing w:before="20" w:after="20" w:line="240" w:lineRule="auto"/>
              <w:ind w:firstLine="0"/>
              <w:contextualSpacing/>
              <w:jc w:val="center"/>
              <w:rPr>
                <w:b/>
                <w:szCs w:val="26"/>
              </w:rPr>
            </w:pPr>
            <w:r w:rsidRPr="00A9606E">
              <w:rPr>
                <w:b/>
                <w:szCs w:val="26"/>
              </w:rPr>
              <w:t>1.95</w:t>
            </w:r>
          </w:p>
        </w:tc>
      </w:tr>
      <w:tr w:rsidR="00161573" w:rsidRPr="00A9606E" w14:paraId="7B5FD81A" w14:textId="77777777" w:rsidTr="00711D5D">
        <w:trPr>
          <w:trHeight w:val="20"/>
          <w:jc w:val="center"/>
        </w:trPr>
        <w:tc>
          <w:tcPr>
            <w:tcW w:w="4279" w:type="dxa"/>
            <w:vMerge/>
            <w:shd w:val="clear" w:color="auto" w:fill="auto"/>
          </w:tcPr>
          <w:p w14:paraId="36A40EEE" w14:textId="77777777" w:rsidR="00C30D02" w:rsidRPr="00A9606E" w:rsidRDefault="00C30D02" w:rsidP="0088441F">
            <w:pPr>
              <w:tabs>
                <w:tab w:val="center" w:pos="4708"/>
              </w:tabs>
              <w:spacing w:before="0" w:after="0" w:line="240" w:lineRule="auto"/>
              <w:ind w:firstLine="0"/>
              <w:jc w:val="center"/>
              <w:rPr>
                <w:rFonts w:eastAsia="Times New Roman"/>
                <w:sz w:val="24"/>
                <w:szCs w:val="24"/>
              </w:rPr>
            </w:pPr>
          </w:p>
        </w:tc>
        <w:tc>
          <w:tcPr>
            <w:tcW w:w="669" w:type="dxa"/>
            <w:shd w:val="clear" w:color="auto" w:fill="auto"/>
            <w:vAlign w:val="center"/>
          </w:tcPr>
          <w:p w14:paraId="4EDD8E3C" w14:textId="77777777" w:rsidR="00C30D02" w:rsidRPr="00A9606E" w:rsidRDefault="00C30D02" w:rsidP="0088441F">
            <w:pPr>
              <w:tabs>
                <w:tab w:val="center" w:pos="4708"/>
              </w:tabs>
              <w:spacing w:before="20" w:after="20" w:line="240" w:lineRule="auto"/>
              <w:ind w:firstLine="0"/>
              <w:jc w:val="center"/>
              <w:rPr>
                <w:rFonts w:eastAsia="Times New Roman"/>
                <w:sz w:val="24"/>
                <w:szCs w:val="24"/>
              </w:rPr>
            </w:pPr>
            <w:r w:rsidRPr="00A9606E">
              <w:rPr>
                <w:rFonts w:eastAsia="Times New Roman"/>
                <w:sz w:val="24"/>
                <w:szCs w:val="24"/>
              </w:rPr>
              <w:t>%</w:t>
            </w:r>
          </w:p>
        </w:tc>
        <w:tc>
          <w:tcPr>
            <w:tcW w:w="613" w:type="dxa"/>
            <w:shd w:val="clear" w:color="auto" w:fill="auto"/>
            <w:vAlign w:val="center"/>
          </w:tcPr>
          <w:p w14:paraId="24A68278" w14:textId="167F0DCF"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0</w:t>
            </w:r>
          </w:p>
        </w:tc>
        <w:tc>
          <w:tcPr>
            <w:tcW w:w="604" w:type="dxa"/>
            <w:shd w:val="clear" w:color="auto" w:fill="auto"/>
            <w:vAlign w:val="center"/>
          </w:tcPr>
          <w:p w14:paraId="22E7F3F0"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11.6</w:t>
            </w:r>
          </w:p>
        </w:tc>
        <w:tc>
          <w:tcPr>
            <w:tcW w:w="723" w:type="dxa"/>
            <w:shd w:val="clear" w:color="auto" w:fill="auto"/>
            <w:vAlign w:val="center"/>
          </w:tcPr>
          <w:p w14:paraId="3785F676"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81.7</w:t>
            </w:r>
          </w:p>
        </w:tc>
        <w:tc>
          <w:tcPr>
            <w:tcW w:w="740" w:type="dxa"/>
            <w:shd w:val="clear" w:color="auto" w:fill="auto"/>
            <w:vAlign w:val="center"/>
          </w:tcPr>
          <w:p w14:paraId="294CD028"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6.7</w:t>
            </w:r>
          </w:p>
        </w:tc>
        <w:tc>
          <w:tcPr>
            <w:tcW w:w="587" w:type="dxa"/>
            <w:shd w:val="clear" w:color="auto" w:fill="auto"/>
            <w:vAlign w:val="center"/>
          </w:tcPr>
          <w:p w14:paraId="02DA465B"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r w:rsidRPr="00A9606E">
              <w:rPr>
                <w:szCs w:val="26"/>
              </w:rPr>
              <w:t>0.0</w:t>
            </w:r>
          </w:p>
        </w:tc>
        <w:tc>
          <w:tcPr>
            <w:tcW w:w="750" w:type="dxa"/>
            <w:vMerge/>
          </w:tcPr>
          <w:p w14:paraId="0AC9D0E7" w14:textId="77777777" w:rsidR="00C30D02" w:rsidRPr="00A9606E" w:rsidRDefault="00C30D02" w:rsidP="0088441F">
            <w:pPr>
              <w:tabs>
                <w:tab w:val="left" w:pos="2583"/>
                <w:tab w:val="left" w:pos="3061"/>
              </w:tabs>
              <w:spacing w:before="20" w:after="20" w:line="240" w:lineRule="auto"/>
              <w:ind w:firstLine="0"/>
              <w:contextualSpacing/>
              <w:jc w:val="center"/>
              <w:rPr>
                <w:szCs w:val="26"/>
              </w:rPr>
            </w:pPr>
          </w:p>
        </w:tc>
      </w:tr>
    </w:tbl>
    <w:p w14:paraId="3F74E0A6" w14:textId="77777777" w:rsidR="00711D5D" w:rsidRPr="00A9606E" w:rsidRDefault="00711D5D" w:rsidP="0088441F">
      <w:pPr>
        <w:spacing w:before="0" w:after="0" w:line="240" w:lineRule="auto"/>
        <w:rPr>
          <w:bCs/>
          <w:iCs/>
          <w:sz w:val="16"/>
          <w:szCs w:val="26"/>
          <w:lang w:val="vi-VN"/>
        </w:rPr>
      </w:pPr>
    </w:p>
    <w:p w14:paraId="4115AC8C" w14:textId="6576EE37" w:rsidR="00383305" w:rsidRPr="00A9606E" w:rsidRDefault="00383305" w:rsidP="00E427AA">
      <w:pPr>
        <w:spacing w:before="0" w:after="0" w:line="336" w:lineRule="auto"/>
        <w:rPr>
          <w:szCs w:val="26"/>
        </w:rPr>
      </w:pPr>
      <w:r w:rsidRPr="00A9606E">
        <w:rPr>
          <w:bCs/>
          <w:iCs/>
          <w:szCs w:val="26"/>
        </w:rPr>
        <w:t xml:space="preserve">Bảng trên cho thấy kết quả GV tự đánh giá về mức độ kiến thức về VHNT, </w:t>
      </w:r>
      <w:r w:rsidR="003C1006" w:rsidRPr="00A9606E">
        <w:rPr>
          <w:bCs/>
          <w:iCs/>
          <w:szCs w:val="26"/>
        </w:rPr>
        <w:t>xây dựng</w:t>
      </w:r>
      <w:r w:rsidRPr="00A9606E">
        <w:rPr>
          <w:bCs/>
          <w:iCs/>
          <w:szCs w:val="26"/>
        </w:rPr>
        <w:t xml:space="preserve"> VHNT và các kỹ năng thực hiện các hoạt động </w:t>
      </w:r>
      <w:r w:rsidR="003C1006" w:rsidRPr="00A9606E">
        <w:rPr>
          <w:bCs/>
          <w:iCs/>
          <w:szCs w:val="26"/>
        </w:rPr>
        <w:t>xây dựng</w:t>
      </w:r>
      <w:r w:rsidRPr="00A9606E">
        <w:rPr>
          <w:bCs/>
          <w:iCs/>
          <w:szCs w:val="26"/>
        </w:rPr>
        <w:t xml:space="preserve"> VHNT trước thử nghiệm. Theo đó, kiến thức chung của GV về </w:t>
      </w:r>
      <w:r w:rsidRPr="00A9606E">
        <w:rPr>
          <w:rFonts w:eastAsia="Times New Roman"/>
          <w:szCs w:val="26"/>
        </w:rPr>
        <w:t xml:space="preserve">VHNT, tầm quan trọng của </w:t>
      </w:r>
      <w:r w:rsidR="003C1006" w:rsidRPr="00A9606E">
        <w:rPr>
          <w:rFonts w:eastAsia="Times New Roman"/>
          <w:szCs w:val="26"/>
        </w:rPr>
        <w:t>xây dựng</w:t>
      </w:r>
      <w:r w:rsidRPr="00A9606E">
        <w:rPr>
          <w:rFonts w:eastAsia="Times New Roman"/>
          <w:szCs w:val="26"/>
        </w:rPr>
        <w:t xml:space="preserve"> </w:t>
      </w:r>
      <w:r w:rsidR="00DA4F6F" w:rsidRPr="00A9606E">
        <w:rPr>
          <w:bCs/>
          <w:szCs w:val="26"/>
          <w:lang w:val="vi-VN"/>
        </w:rPr>
        <w:t>văn hóa nhà trường</w:t>
      </w:r>
      <w:r w:rsidRPr="00A9606E">
        <w:rPr>
          <w:rFonts w:eastAsia="Times New Roman"/>
          <w:szCs w:val="26"/>
        </w:rPr>
        <w:t xml:space="preserve"> THPT, chủ trương chính sách của Đảng và nhà nước và các yếu tố tác động tới </w:t>
      </w:r>
      <w:r w:rsidR="003C1006" w:rsidRPr="00A9606E">
        <w:rPr>
          <w:rFonts w:eastAsia="Times New Roman"/>
          <w:szCs w:val="26"/>
        </w:rPr>
        <w:t>xây dựng</w:t>
      </w:r>
      <w:r w:rsidRPr="00A9606E">
        <w:rPr>
          <w:rFonts w:eastAsia="Times New Roman"/>
          <w:szCs w:val="26"/>
        </w:rPr>
        <w:t xml:space="preserve"> </w:t>
      </w:r>
      <w:r w:rsidR="00DA4F6F" w:rsidRPr="00A9606E">
        <w:rPr>
          <w:bCs/>
          <w:szCs w:val="26"/>
          <w:lang w:val="vi-VN"/>
        </w:rPr>
        <w:t>văn hóa nhà trường</w:t>
      </w:r>
      <w:r w:rsidRPr="00A9606E">
        <w:rPr>
          <w:rFonts w:eastAsia="Times New Roman"/>
          <w:szCs w:val="26"/>
        </w:rPr>
        <w:t xml:space="preserve"> THPT; các kỹ năng cần thiết trong thực hiện các hoạt động </w:t>
      </w:r>
      <w:r w:rsidR="003C1006" w:rsidRPr="00A9606E">
        <w:rPr>
          <w:rFonts w:eastAsia="Times New Roman"/>
          <w:szCs w:val="26"/>
        </w:rPr>
        <w:t>xây dựng</w:t>
      </w:r>
      <w:r w:rsidRPr="00A9606E">
        <w:rPr>
          <w:rFonts w:eastAsia="Times New Roman"/>
          <w:szCs w:val="26"/>
        </w:rPr>
        <w:t xml:space="preserve"> </w:t>
      </w:r>
      <w:r w:rsidR="003C5406" w:rsidRPr="00A9606E">
        <w:rPr>
          <w:rFonts w:eastAsia="Times New Roman"/>
          <w:sz w:val="24"/>
          <w:szCs w:val="24"/>
        </w:rPr>
        <w:t xml:space="preserve">và quản lý hoạt động xây dựng </w:t>
      </w:r>
      <w:r w:rsidRPr="00A9606E">
        <w:rPr>
          <w:rFonts w:eastAsia="Times New Roman"/>
          <w:szCs w:val="26"/>
        </w:rPr>
        <w:t xml:space="preserve">VHNT khá là hạn chế: chỉ 6,7% số lượng GV tham gia thử nghiệm tự đánh giá mức độ kiến thức của mình đạt mức độ 4, không có GV nào tự đánh giá mình nắm rõ về các kiến thức này (mức độ 5). Tương tự như vậy, về các kỹ năng về </w:t>
      </w:r>
      <w:r w:rsidR="003C1006" w:rsidRPr="00A9606E">
        <w:rPr>
          <w:rFonts w:eastAsia="Times New Roman"/>
          <w:szCs w:val="26"/>
        </w:rPr>
        <w:t>xây dựng</w:t>
      </w:r>
      <w:r w:rsidRPr="00A9606E">
        <w:rPr>
          <w:rFonts w:eastAsia="Times New Roman"/>
          <w:szCs w:val="26"/>
        </w:rPr>
        <w:t xml:space="preserve"> VHNT tổ chức tập </w:t>
      </w:r>
      <w:r w:rsidRPr="00A9606E">
        <w:rPr>
          <w:rFonts w:eastAsia="Times New Roman"/>
          <w:szCs w:val="26"/>
        </w:rPr>
        <w:lastRenderedPageBreak/>
        <w:t xml:space="preserve">huấn, chỉ duy nhất kỹ năng xây dựng kế hoạch cho một nội dung hoạt động </w:t>
      </w:r>
      <w:r w:rsidR="003C1006" w:rsidRPr="00A9606E">
        <w:rPr>
          <w:rFonts w:eastAsia="Times New Roman"/>
          <w:szCs w:val="26"/>
        </w:rPr>
        <w:t>xây dựng</w:t>
      </w:r>
      <w:r w:rsidRPr="00A9606E">
        <w:rPr>
          <w:rFonts w:eastAsia="Times New Roman"/>
          <w:szCs w:val="26"/>
        </w:rPr>
        <w:t xml:space="preserve"> VHNT có 1,7% số GV tham gia tập huấn tự đánh giá mình đạt mức độ 5, 71,6% số GV cho rằng kỹ năng của mình đạt ở mức độ trung bình (mức độ 3). Kỹ năng tổ chức thực hiện các hoạt động </w:t>
      </w:r>
      <w:r w:rsidR="003C1006" w:rsidRPr="00A9606E">
        <w:rPr>
          <w:rFonts w:eastAsia="Times New Roman"/>
          <w:szCs w:val="26"/>
        </w:rPr>
        <w:t>xây dựng</w:t>
      </w:r>
      <w:r w:rsidRPr="00A9606E">
        <w:rPr>
          <w:rFonts w:eastAsia="Times New Roman"/>
          <w:szCs w:val="26"/>
        </w:rPr>
        <w:t xml:space="preserve"> VHNT </w:t>
      </w:r>
      <w:r w:rsidRPr="00A9606E">
        <w:rPr>
          <w:bCs/>
          <w:iCs/>
          <w:szCs w:val="26"/>
        </w:rPr>
        <w:t xml:space="preserve">được đánh giá là tốt nhất với 50% GV đạt mức độ 4, 50% đạt mức độ 3; tiếp theo là </w:t>
      </w:r>
      <w:r w:rsidRPr="00A9606E">
        <w:rPr>
          <w:rFonts w:eastAsia="Times New Roman"/>
          <w:szCs w:val="26"/>
        </w:rPr>
        <w:t xml:space="preserve">kỹ năng hợp tác, làm việc nhóm với 25% ở mức độ 4, 75% đạt mức độ 3. Trong khi đó, kỹ năng chia sẻ các thông tin, truyền thông hoạt động của các GV được đánh giá là hạn chế nhất, với 11,7% số GV đạt mức độ 3, 81,7% đạt mức độ 4. </w:t>
      </w:r>
      <w:bookmarkStart w:id="1551" w:name="_Hlk84885924"/>
    </w:p>
    <w:p w14:paraId="7DBEA179" w14:textId="2D628641" w:rsidR="003C5406" w:rsidRPr="00A9606E" w:rsidRDefault="003C5406" w:rsidP="00E427AA">
      <w:pPr>
        <w:tabs>
          <w:tab w:val="center" w:pos="4708"/>
        </w:tabs>
        <w:spacing w:before="0" w:after="0" w:line="336" w:lineRule="auto"/>
        <w:ind w:right="-32" w:firstLine="0"/>
        <w:rPr>
          <w:bCs/>
          <w:iCs/>
          <w:szCs w:val="26"/>
        </w:rPr>
      </w:pPr>
      <w:r w:rsidRPr="00A9606E">
        <w:rPr>
          <w:i/>
          <w:spacing w:val="-4"/>
          <w:szCs w:val="26"/>
        </w:rPr>
        <w:t>3.5.8.2</w:t>
      </w:r>
      <w:r w:rsidR="007E204A" w:rsidRPr="00A9606E">
        <w:rPr>
          <w:i/>
          <w:spacing w:val="-4"/>
          <w:szCs w:val="26"/>
        </w:rPr>
        <w:t>.</w:t>
      </w:r>
      <w:r w:rsidRPr="00A9606E">
        <w:rPr>
          <w:i/>
          <w:spacing w:val="-4"/>
          <w:szCs w:val="26"/>
        </w:rPr>
        <w:t xml:space="preserve"> </w:t>
      </w:r>
      <w:r w:rsidRPr="00A9606E">
        <w:rPr>
          <w:i/>
          <w:szCs w:val="26"/>
        </w:rPr>
        <w:t xml:space="preserve">Kết quả đánh giá mức độ hiểu biết/kiến thức của </w:t>
      </w:r>
      <w:r w:rsidR="00B05279" w:rsidRPr="00A9606E">
        <w:rPr>
          <w:i/>
          <w:szCs w:val="26"/>
        </w:rPr>
        <w:t xml:space="preserve">giáo viên </w:t>
      </w:r>
      <w:r w:rsidRPr="00A9606E">
        <w:rPr>
          <w:i/>
          <w:szCs w:val="26"/>
        </w:rPr>
        <w:t xml:space="preserve">về </w:t>
      </w:r>
      <w:r w:rsidR="00B05279" w:rsidRPr="00A9606E">
        <w:rPr>
          <w:i/>
          <w:szCs w:val="26"/>
        </w:rPr>
        <w:t>văn hóa nhà trường</w:t>
      </w:r>
      <w:r w:rsidRPr="00A9606E">
        <w:rPr>
          <w:i/>
          <w:szCs w:val="26"/>
        </w:rPr>
        <w:t xml:space="preserve">, xây dựng </w:t>
      </w:r>
      <w:r w:rsidR="00B05279" w:rsidRPr="00A9606E">
        <w:rPr>
          <w:i/>
          <w:szCs w:val="26"/>
        </w:rPr>
        <w:t>xâu dựng văn hóa nhà trường trung học phổ thông</w:t>
      </w:r>
      <w:r w:rsidRPr="00A9606E">
        <w:rPr>
          <w:i/>
          <w:szCs w:val="26"/>
        </w:rPr>
        <w:t xml:space="preserve"> và kỹ năng thực hiện các hoạt động xây dựng </w:t>
      </w:r>
      <w:r w:rsidR="00B05279" w:rsidRPr="00A9606E">
        <w:rPr>
          <w:i/>
          <w:szCs w:val="26"/>
        </w:rPr>
        <w:t xml:space="preserve">văn hóa nhà trường </w:t>
      </w:r>
      <w:r w:rsidRPr="00A9606E">
        <w:rPr>
          <w:i/>
          <w:szCs w:val="26"/>
        </w:rPr>
        <w:t>sau thử nghiệm</w:t>
      </w:r>
    </w:p>
    <w:p w14:paraId="15458F5A" w14:textId="1A4CC453" w:rsidR="003C5406" w:rsidRPr="00A9606E" w:rsidRDefault="003C5406" w:rsidP="007B1D69">
      <w:pPr>
        <w:pStyle w:val="5a"/>
        <w:spacing w:line="312" w:lineRule="auto"/>
        <w:rPr>
          <w:sz w:val="26"/>
          <w:szCs w:val="26"/>
        </w:rPr>
      </w:pPr>
      <w:bookmarkStart w:id="1552" w:name="_Toc152741045"/>
      <w:bookmarkStart w:id="1553" w:name="_Toc154309903"/>
      <w:r w:rsidRPr="00A9606E">
        <w:rPr>
          <w:sz w:val="26"/>
          <w:szCs w:val="26"/>
        </w:rPr>
        <w:t xml:space="preserve">Bảng 3.5. Kết quả đánh giá mức độ hiểu biết/kiến thức của </w:t>
      </w:r>
      <w:r w:rsidR="00B05279" w:rsidRPr="00A9606E">
        <w:rPr>
          <w:sz w:val="26"/>
          <w:szCs w:val="26"/>
        </w:rPr>
        <w:t>giáo viên</w:t>
      </w:r>
      <w:r w:rsidRPr="00A9606E">
        <w:rPr>
          <w:sz w:val="26"/>
          <w:szCs w:val="26"/>
        </w:rPr>
        <w:t xml:space="preserve"> </w:t>
      </w:r>
      <w:r w:rsidR="00711D5D" w:rsidRPr="00A9606E">
        <w:rPr>
          <w:sz w:val="26"/>
          <w:szCs w:val="26"/>
          <w:lang w:val="vi-VN"/>
        </w:rPr>
        <w:br/>
      </w:r>
      <w:r w:rsidRPr="00A9606E">
        <w:rPr>
          <w:sz w:val="26"/>
          <w:szCs w:val="26"/>
        </w:rPr>
        <w:t xml:space="preserve">về </w:t>
      </w:r>
      <w:r w:rsidR="00B05279" w:rsidRPr="00A9606E">
        <w:rPr>
          <w:sz w:val="26"/>
          <w:szCs w:val="26"/>
        </w:rPr>
        <w:t>văn hóa nhà trường</w:t>
      </w:r>
      <w:r w:rsidRPr="00A9606E">
        <w:rPr>
          <w:sz w:val="26"/>
          <w:szCs w:val="26"/>
        </w:rPr>
        <w:t xml:space="preserve">, xây dựng và quản lý hoạt động xây dựng </w:t>
      </w:r>
      <w:r w:rsidR="00B05279" w:rsidRPr="00A9606E">
        <w:rPr>
          <w:sz w:val="26"/>
          <w:szCs w:val="26"/>
        </w:rPr>
        <w:t xml:space="preserve">văn hóa </w:t>
      </w:r>
      <w:r w:rsidR="00711D5D" w:rsidRPr="00A9606E">
        <w:rPr>
          <w:sz w:val="26"/>
          <w:szCs w:val="26"/>
          <w:lang w:val="vi-VN"/>
        </w:rPr>
        <w:br/>
      </w:r>
      <w:r w:rsidR="00B05279" w:rsidRPr="00A9606E">
        <w:rPr>
          <w:sz w:val="26"/>
          <w:szCs w:val="26"/>
        </w:rPr>
        <w:t xml:space="preserve">nhà trường trung học phổ thông </w:t>
      </w:r>
      <w:r w:rsidRPr="00A9606E">
        <w:rPr>
          <w:sz w:val="26"/>
          <w:szCs w:val="26"/>
        </w:rPr>
        <w:t>và kỹ năng cần thiết sau thử nghiệm</w:t>
      </w:r>
      <w:bookmarkEnd w:id="1552"/>
      <w:bookmarkEnd w:id="1553"/>
    </w:p>
    <w:tbl>
      <w:tblPr>
        <w:tblW w:w="88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4506"/>
        <w:gridCol w:w="681"/>
        <w:gridCol w:w="610"/>
        <w:gridCol w:w="575"/>
        <w:gridCol w:w="558"/>
        <w:gridCol w:w="661"/>
        <w:gridCol w:w="649"/>
        <w:gridCol w:w="602"/>
      </w:tblGrid>
      <w:tr w:rsidR="0054685D" w:rsidRPr="00A9606E" w14:paraId="2986A3AC" w14:textId="77777777" w:rsidTr="00711D5D">
        <w:trPr>
          <w:trHeight w:val="20"/>
          <w:tblHeader/>
          <w:jc w:val="center"/>
        </w:trPr>
        <w:tc>
          <w:tcPr>
            <w:tcW w:w="4506" w:type="dxa"/>
            <w:vMerge w:val="restart"/>
            <w:shd w:val="clear" w:color="auto" w:fill="auto"/>
            <w:vAlign w:val="center"/>
          </w:tcPr>
          <w:p w14:paraId="778949CD" w14:textId="77777777" w:rsidR="0054685D" w:rsidRPr="00A9606E" w:rsidRDefault="0054685D" w:rsidP="00BA459A">
            <w:pPr>
              <w:tabs>
                <w:tab w:val="center" w:pos="4708"/>
              </w:tabs>
              <w:spacing w:before="0" w:after="0" w:line="240" w:lineRule="auto"/>
              <w:ind w:firstLine="0"/>
              <w:jc w:val="center"/>
              <w:rPr>
                <w:rFonts w:eastAsia="Times New Roman"/>
                <w:b/>
                <w:sz w:val="24"/>
                <w:szCs w:val="24"/>
              </w:rPr>
            </w:pPr>
            <w:r w:rsidRPr="00A9606E">
              <w:rPr>
                <w:rFonts w:eastAsia="Times New Roman"/>
                <w:b/>
                <w:sz w:val="24"/>
                <w:szCs w:val="24"/>
              </w:rPr>
              <w:t>Nội dung tự đánh giá</w:t>
            </w:r>
          </w:p>
        </w:tc>
        <w:tc>
          <w:tcPr>
            <w:tcW w:w="681" w:type="dxa"/>
            <w:vMerge w:val="restart"/>
            <w:shd w:val="clear" w:color="auto" w:fill="auto"/>
            <w:vAlign w:val="center"/>
          </w:tcPr>
          <w:p w14:paraId="68E14098" w14:textId="77777777" w:rsidR="0054685D" w:rsidRPr="00A9606E" w:rsidRDefault="0054685D" w:rsidP="00BA459A">
            <w:pPr>
              <w:tabs>
                <w:tab w:val="center" w:pos="4708"/>
              </w:tabs>
              <w:spacing w:before="0" w:after="0" w:line="240" w:lineRule="auto"/>
              <w:ind w:firstLine="0"/>
              <w:jc w:val="center"/>
              <w:rPr>
                <w:rFonts w:eastAsia="Times New Roman"/>
                <w:b/>
                <w:sz w:val="24"/>
                <w:szCs w:val="24"/>
                <w:lang w:val="vi-VN"/>
              </w:rPr>
            </w:pPr>
            <w:r w:rsidRPr="00A9606E">
              <w:rPr>
                <w:rFonts w:eastAsia="Times New Roman"/>
                <w:b/>
                <w:sz w:val="24"/>
                <w:szCs w:val="24"/>
                <w:lang w:val="vi-VN"/>
              </w:rPr>
              <w:t>SL/%</w:t>
            </w:r>
          </w:p>
        </w:tc>
        <w:tc>
          <w:tcPr>
            <w:tcW w:w="3053" w:type="dxa"/>
            <w:gridSpan w:val="5"/>
            <w:shd w:val="clear" w:color="auto" w:fill="auto"/>
            <w:vAlign w:val="center"/>
          </w:tcPr>
          <w:p w14:paraId="247802A1" w14:textId="77777777" w:rsidR="0054685D" w:rsidRPr="00A9606E" w:rsidRDefault="0054685D" w:rsidP="00BA459A">
            <w:pPr>
              <w:tabs>
                <w:tab w:val="center" w:pos="4708"/>
              </w:tabs>
              <w:spacing w:before="0" w:after="0" w:line="240" w:lineRule="auto"/>
              <w:ind w:firstLine="0"/>
              <w:jc w:val="center"/>
              <w:rPr>
                <w:rFonts w:eastAsia="Times New Roman"/>
                <w:b/>
                <w:sz w:val="24"/>
                <w:szCs w:val="24"/>
                <w:lang w:val="vi-VN"/>
              </w:rPr>
            </w:pPr>
            <w:r w:rsidRPr="00A9606E">
              <w:rPr>
                <w:rFonts w:eastAsia="Times New Roman"/>
                <w:b/>
                <w:sz w:val="24"/>
                <w:szCs w:val="24"/>
                <w:lang w:val="vi-VN"/>
              </w:rPr>
              <w:t>Kết quả tự đánh giá</w:t>
            </w:r>
          </w:p>
        </w:tc>
        <w:tc>
          <w:tcPr>
            <w:tcW w:w="602" w:type="dxa"/>
            <w:vMerge w:val="restart"/>
          </w:tcPr>
          <w:p w14:paraId="2B09942F" w14:textId="77777777" w:rsidR="0054685D" w:rsidRPr="00A9606E" w:rsidRDefault="0054685D" w:rsidP="00BA459A">
            <w:pPr>
              <w:tabs>
                <w:tab w:val="center" w:pos="4708"/>
              </w:tabs>
              <w:spacing w:before="0" w:after="0" w:line="240" w:lineRule="auto"/>
              <w:ind w:firstLine="0"/>
              <w:jc w:val="center"/>
              <w:rPr>
                <w:rFonts w:eastAsia="Times New Roman"/>
                <w:b/>
                <w:sz w:val="24"/>
                <w:szCs w:val="24"/>
              </w:rPr>
            </w:pPr>
            <w:r w:rsidRPr="00A9606E">
              <w:rPr>
                <w:rFonts w:eastAsia="Times New Roman"/>
                <w:b/>
                <w:sz w:val="24"/>
                <w:szCs w:val="24"/>
              </w:rPr>
              <w:t>ĐTB</w:t>
            </w:r>
          </w:p>
        </w:tc>
      </w:tr>
      <w:tr w:rsidR="0054685D" w:rsidRPr="00A9606E" w14:paraId="101A5A63" w14:textId="77777777" w:rsidTr="00711D5D">
        <w:trPr>
          <w:trHeight w:val="20"/>
          <w:tblHeader/>
          <w:jc w:val="center"/>
        </w:trPr>
        <w:tc>
          <w:tcPr>
            <w:tcW w:w="4506" w:type="dxa"/>
            <w:vMerge/>
            <w:shd w:val="clear" w:color="auto" w:fill="auto"/>
            <w:vAlign w:val="center"/>
          </w:tcPr>
          <w:p w14:paraId="2D41B3BC" w14:textId="77777777" w:rsidR="0054685D" w:rsidRPr="00A9606E" w:rsidRDefault="0054685D" w:rsidP="00BA459A">
            <w:pPr>
              <w:tabs>
                <w:tab w:val="center" w:pos="4708"/>
              </w:tabs>
              <w:spacing w:before="0" w:after="0" w:line="240" w:lineRule="auto"/>
              <w:ind w:firstLine="0"/>
              <w:jc w:val="center"/>
              <w:rPr>
                <w:rFonts w:eastAsia="Times New Roman"/>
                <w:b/>
                <w:sz w:val="24"/>
                <w:szCs w:val="24"/>
              </w:rPr>
            </w:pPr>
          </w:p>
        </w:tc>
        <w:tc>
          <w:tcPr>
            <w:tcW w:w="681" w:type="dxa"/>
            <w:vMerge/>
            <w:shd w:val="clear" w:color="auto" w:fill="auto"/>
            <w:vAlign w:val="center"/>
          </w:tcPr>
          <w:p w14:paraId="4C98FA41" w14:textId="77777777" w:rsidR="0054685D" w:rsidRPr="00A9606E" w:rsidRDefault="0054685D" w:rsidP="00BA459A">
            <w:pPr>
              <w:tabs>
                <w:tab w:val="center" w:pos="4708"/>
              </w:tabs>
              <w:spacing w:before="0" w:after="0" w:line="240" w:lineRule="auto"/>
              <w:ind w:firstLine="0"/>
              <w:jc w:val="center"/>
              <w:rPr>
                <w:rFonts w:eastAsia="Times New Roman"/>
                <w:b/>
                <w:sz w:val="24"/>
                <w:szCs w:val="24"/>
              </w:rPr>
            </w:pPr>
          </w:p>
        </w:tc>
        <w:tc>
          <w:tcPr>
            <w:tcW w:w="610" w:type="dxa"/>
            <w:shd w:val="clear" w:color="auto" w:fill="auto"/>
            <w:vAlign w:val="center"/>
          </w:tcPr>
          <w:p w14:paraId="23C569FB" w14:textId="77777777" w:rsidR="0054685D" w:rsidRPr="00A9606E" w:rsidRDefault="0054685D" w:rsidP="00BA459A">
            <w:pPr>
              <w:tabs>
                <w:tab w:val="center" w:pos="4708"/>
              </w:tabs>
              <w:spacing w:before="0" w:after="0" w:line="240" w:lineRule="auto"/>
              <w:ind w:firstLine="0"/>
              <w:jc w:val="center"/>
              <w:rPr>
                <w:rFonts w:eastAsia="Times New Roman"/>
                <w:b/>
                <w:sz w:val="24"/>
                <w:szCs w:val="24"/>
              </w:rPr>
            </w:pPr>
            <w:r w:rsidRPr="00A9606E">
              <w:rPr>
                <w:rFonts w:eastAsia="Times New Roman"/>
                <w:b/>
                <w:sz w:val="24"/>
                <w:szCs w:val="24"/>
              </w:rPr>
              <w:t>Mức 1</w:t>
            </w:r>
          </w:p>
        </w:tc>
        <w:tc>
          <w:tcPr>
            <w:tcW w:w="575" w:type="dxa"/>
            <w:shd w:val="clear" w:color="auto" w:fill="auto"/>
            <w:vAlign w:val="center"/>
          </w:tcPr>
          <w:p w14:paraId="2027E230" w14:textId="4C1EE55D" w:rsidR="0054685D" w:rsidRPr="00A9606E" w:rsidRDefault="0054685D" w:rsidP="00BA459A">
            <w:pPr>
              <w:tabs>
                <w:tab w:val="center" w:pos="4708"/>
              </w:tabs>
              <w:spacing w:before="0" w:after="0" w:line="240" w:lineRule="auto"/>
              <w:ind w:firstLine="0"/>
              <w:jc w:val="center"/>
              <w:rPr>
                <w:rFonts w:eastAsia="Times New Roman"/>
                <w:b/>
                <w:sz w:val="24"/>
                <w:szCs w:val="24"/>
              </w:rPr>
            </w:pPr>
            <w:r w:rsidRPr="00A9606E">
              <w:rPr>
                <w:rFonts w:eastAsia="Times New Roman"/>
                <w:b/>
                <w:sz w:val="24"/>
                <w:szCs w:val="24"/>
              </w:rPr>
              <w:t>Mức</w:t>
            </w:r>
            <w:r w:rsidR="00BE12F6" w:rsidRPr="00A9606E">
              <w:rPr>
                <w:rFonts w:eastAsia="Times New Roman"/>
                <w:b/>
                <w:sz w:val="24"/>
                <w:szCs w:val="24"/>
              </w:rPr>
              <w:t xml:space="preserve"> </w:t>
            </w:r>
            <w:r w:rsidRPr="00A9606E">
              <w:rPr>
                <w:rFonts w:eastAsia="Times New Roman"/>
                <w:b/>
                <w:sz w:val="24"/>
                <w:szCs w:val="24"/>
              </w:rPr>
              <w:t>2</w:t>
            </w:r>
          </w:p>
        </w:tc>
        <w:tc>
          <w:tcPr>
            <w:tcW w:w="558" w:type="dxa"/>
            <w:shd w:val="clear" w:color="auto" w:fill="auto"/>
            <w:vAlign w:val="center"/>
          </w:tcPr>
          <w:p w14:paraId="351D1C49" w14:textId="77777777" w:rsidR="0054685D" w:rsidRPr="00A9606E" w:rsidRDefault="0054685D" w:rsidP="00BA459A">
            <w:pPr>
              <w:tabs>
                <w:tab w:val="center" w:pos="4708"/>
              </w:tabs>
              <w:spacing w:before="0" w:after="0" w:line="240" w:lineRule="auto"/>
              <w:ind w:firstLine="0"/>
              <w:jc w:val="center"/>
              <w:rPr>
                <w:rFonts w:eastAsia="Times New Roman"/>
                <w:b/>
                <w:sz w:val="24"/>
                <w:szCs w:val="24"/>
              </w:rPr>
            </w:pPr>
            <w:r w:rsidRPr="00A9606E">
              <w:rPr>
                <w:rFonts w:eastAsia="Times New Roman"/>
                <w:b/>
                <w:sz w:val="24"/>
                <w:szCs w:val="24"/>
              </w:rPr>
              <w:t>Mức 3</w:t>
            </w:r>
          </w:p>
        </w:tc>
        <w:tc>
          <w:tcPr>
            <w:tcW w:w="661" w:type="dxa"/>
            <w:shd w:val="clear" w:color="auto" w:fill="auto"/>
            <w:vAlign w:val="center"/>
          </w:tcPr>
          <w:p w14:paraId="38D2F5FC" w14:textId="77777777" w:rsidR="0054685D" w:rsidRPr="00A9606E" w:rsidRDefault="0054685D" w:rsidP="00BA459A">
            <w:pPr>
              <w:tabs>
                <w:tab w:val="center" w:pos="4708"/>
              </w:tabs>
              <w:spacing w:before="0" w:after="0" w:line="240" w:lineRule="auto"/>
              <w:ind w:firstLine="0"/>
              <w:jc w:val="center"/>
              <w:rPr>
                <w:rFonts w:eastAsia="Times New Roman"/>
                <w:b/>
                <w:sz w:val="24"/>
                <w:szCs w:val="24"/>
              </w:rPr>
            </w:pPr>
            <w:r w:rsidRPr="00A9606E">
              <w:rPr>
                <w:rFonts w:eastAsia="Times New Roman"/>
                <w:b/>
                <w:sz w:val="24"/>
                <w:szCs w:val="24"/>
              </w:rPr>
              <w:t>Mức 4</w:t>
            </w:r>
          </w:p>
        </w:tc>
        <w:tc>
          <w:tcPr>
            <w:tcW w:w="649" w:type="dxa"/>
            <w:shd w:val="clear" w:color="auto" w:fill="auto"/>
            <w:vAlign w:val="center"/>
          </w:tcPr>
          <w:p w14:paraId="103399BE" w14:textId="77777777" w:rsidR="0054685D" w:rsidRPr="00A9606E" w:rsidRDefault="0054685D" w:rsidP="00BA459A">
            <w:pPr>
              <w:tabs>
                <w:tab w:val="center" w:pos="4708"/>
              </w:tabs>
              <w:spacing w:before="0" w:after="0" w:line="240" w:lineRule="auto"/>
              <w:ind w:firstLine="0"/>
              <w:jc w:val="center"/>
              <w:rPr>
                <w:rFonts w:eastAsia="Times New Roman"/>
                <w:b/>
                <w:sz w:val="24"/>
                <w:szCs w:val="24"/>
              </w:rPr>
            </w:pPr>
            <w:r w:rsidRPr="00A9606E">
              <w:rPr>
                <w:rFonts w:eastAsia="Times New Roman"/>
                <w:b/>
                <w:sz w:val="24"/>
                <w:szCs w:val="24"/>
              </w:rPr>
              <w:t>Mức 5</w:t>
            </w:r>
          </w:p>
        </w:tc>
        <w:tc>
          <w:tcPr>
            <w:tcW w:w="602" w:type="dxa"/>
            <w:vMerge/>
          </w:tcPr>
          <w:p w14:paraId="269DD5A8" w14:textId="77777777" w:rsidR="0054685D" w:rsidRPr="00A9606E" w:rsidRDefault="0054685D" w:rsidP="00BA459A">
            <w:pPr>
              <w:tabs>
                <w:tab w:val="center" w:pos="4708"/>
              </w:tabs>
              <w:spacing w:before="0" w:after="0" w:line="240" w:lineRule="auto"/>
              <w:ind w:firstLine="0"/>
              <w:jc w:val="center"/>
              <w:rPr>
                <w:rFonts w:eastAsia="Times New Roman"/>
                <w:b/>
                <w:sz w:val="24"/>
                <w:szCs w:val="24"/>
              </w:rPr>
            </w:pPr>
          </w:p>
        </w:tc>
      </w:tr>
      <w:tr w:rsidR="0054685D" w:rsidRPr="00A9606E" w14:paraId="753F18E0" w14:textId="77777777" w:rsidTr="00711D5D">
        <w:trPr>
          <w:trHeight w:val="20"/>
          <w:jc w:val="center"/>
        </w:trPr>
        <w:tc>
          <w:tcPr>
            <w:tcW w:w="4506" w:type="dxa"/>
            <w:vMerge w:val="restart"/>
            <w:shd w:val="clear" w:color="auto" w:fill="auto"/>
          </w:tcPr>
          <w:p w14:paraId="5E0A3EF6" w14:textId="70463B47" w:rsidR="0054685D" w:rsidRPr="00A9606E" w:rsidRDefault="0054685D"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 xml:space="preserve">Kiến thức chung về VHNT, tầm quan trọng của </w:t>
            </w:r>
            <w:r w:rsidR="003C1006" w:rsidRPr="00A9606E">
              <w:rPr>
                <w:rFonts w:eastAsia="Times New Roman"/>
                <w:sz w:val="24"/>
                <w:szCs w:val="24"/>
              </w:rPr>
              <w:t>xây dựng</w:t>
            </w:r>
            <w:r w:rsidRPr="00A9606E">
              <w:rPr>
                <w:rFonts w:eastAsia="Times New Roman"/>
                <w:sz w:val="24"/>
                <w:szCs w:val="24"/>
              </w:rPr>
              <w:t xml:space="preserve"> </w:t>
            </w:r>
            <w:r w:rsidR="004B0460" w:rsidRPr="00A9606E">
              <w:rPr>
                <w:rFonts w:eastAsia="Times New Roman"/>
                <w:sz w:val="24"/>
                <w:szCs w:val="24"/>
              </w:rPr>
              <w:t xml:space="preserve">và quản lý hoạt động xây dựng </w:t>
            </w:r>
            <w:r w:rsidR="00272F00" w:rsidRPr="00A9606E">
              <w:rPr>
                <w:rFonts w:asciiTheme="majorHAnsi" w:hAnsiTheme="majorHAnsi" w:cstheme="majorHAnsi"/>
                <w:bCs/>
                <w:szCs w:val="26"/>
                <w:lang w:val="vi-VN"/>
              </w:rPr>
              <w:t>văn hóa nhà trường</w:t>
            </w:r>
            <w:r w:rsidRPr="00A9606E">
              <w:rPr>
                <w:rFonts w:eastAsia="Times New Roman"/>
                <w:sz w:val="24"/>
                <w:szCs w:val="24"/>
              </w:rPr>
              <w:t xml:space="preserve"> THPT, chủ trương chính sách của Đảng và nhà nước và các yếu tố tác động tới </w:t>
            </w:r>
            <w:r w:rsidR="003C1006" w:rsidRPr="00A9606E">
              <w:rPr>
                <w:rFonts w:eastAsia="Times New Roman"/>
                <w:sz w:val="24"/>
                <w:szCs w:val="24"/>
              </w:rPr>
              <w:t>xây dựng</w:t>
            </w:r>
            <w:r w:rsidRPr="00A9606E">
              <w:rPr>
                <w:rFonts w:eastAsia="Times New Roman"/>
                <w:sz w:val="24"/>
                <w:szCs w:val="24"/>
              </w:rPr>
              <w:t xml:space="preserve"> </w:t>
            </w:r>
            <w:r w:rsidR="00272F00" w:rsidRPr="00A9606E">
              <w:rPr>
                <w:rFonts w:asciiTheme="majorHAnsi" w:hAnsiTheme="majorHAnsi" w:cstheme="majorHAnsi"/>
                <w:bCs/>
                <w:szCs w:val="26"/>
                <w:lang w:val="vi-VN"/>
              </w:rPr>
              <w:t>văn hóa nhà trường</w:t>
            </w:r>
            <w:r w:rsidRPr="00A9606E">
              <w:rPr>
                <w:rFonts w:eastAsia="Times New Roman"/>
                <w:sz w:val="24"/>
                <w:szCs w:val="24"/>
              </w:rPr>
              <w:t xml:space="preserve"> THPT; các kỹ năng cần thiết trong thực hiện </w:t>
            </w:r>
            <w:r w:rsidR="004B0460" w:rsidRPr="00A9606E">
              <w:rPr>
                <w:rFonts w:eastAsia="Times New Roman"/>
                <w:sz w:val="24"/>
                <w:szCs w:val="24"/>
              </w:rPr>
              <w:t xml:space="preserve">và quản lý hoạt động xây dựng </w:t>
            </w:r>
            <w:r w:rsidR="003C1006" w:rsidRPr="00A9606E">
              <w:rPr>
                <w:rFonts w:eastAsia="Times New Roman"/>
                <w:sz w:val="24"/>
                <w:szCs w:val="24"/>
              </w:rPr>
              <w:t>xây dựng</w:t>
            </w:r>
            <w:r w:rsidRPr="00A9606E">
              <w:rPr>
                <w:rFonts w:eastAsia="Times New Roman"/>
                <w:sz w:val="24"/>
                <w:szCs w:val="24"/>
              </w:rPr>
              <w:t xml:space="preserve"> VHNT (ND1)</w:t>
            </w:r>
          </w:p>
        </w:tc>
        <w:tc>
          <w:tcPr>
            <w:tcW w:w="681" w:type="dxa"/>
            <w:shd w:val="clear" w:color="auto" w:fill="auto"/>
            <w:vAlign w:val="center"/>
          </w:tcPr>
          <w:p w14:paraId="4A1E49A5" w14:textId="77777777" w:rsidR="0054685D" w:rsidRPr="00A9606E" w:rsidRDefault="0054685D" w:rsidP="00CF5478">
            <w:pPr>
              <w:tabs>
                <w:tab w:val="center" w:pos="4708"/>
              </w:tabs>
              <w:spacing w:before="400" w:after="400" w:line="240" w:lineRule="auto"/>
              <w:ind w:firstLine="0"/>
              <w:jc w:val="center"/>
              <w:rPr>
                <w:rFonts w:eastAsia="Times New Roman"/>
                <w:sz w:val="24"/>
                <w:szCs w:val="24"/>
              </w:rPr>
            </w:pPr>
            <w:r w:rsidRPr="00A9606E">
              <w:rPr>
                <w:rFonts w:eastAsia="Times New Roman"/>
                <w:sz w:val="24"/>
                <w:szCs w:val="24"/>
              </w:rPr>
              <w:t>SL</w:t>
            </w:r>
          </w:p>
        </w:tc>
        <w:tc>
          <w:tcPr>
            <w:tcW w:w="610" w:type="dxa"/>
            <w:shd w:val="clear" w:color="auto" w:fill="auto"/>
            <w:vAlign w:val="center"/>
          </w:tcPr>
          <w:p w14:paraId="06FC1676"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0</w:t>
            </w:r>
          </w:p>
        </w:tc>
        <w:tc>
          <w:tcPr>
            <w:tcW w:w="575" w:type="dxa"/>
            <w:shd w:val="clear" w:color="auto" w:fill="auto"/>
            <w:vAlign w:val="center"/>
          </w:tcPr>
          <w:p w14:paraId="0FF66657"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0</w:t>
            </w:r>
          </w:p>
        </w:tc>
        <w:tc>
          <w:tcPr>
            <w:tcW w:w="558" w:type="dxa"/>
            <w:shd w:val="clear" w:color="auto" w:fill="auto"/>
            <w:vAlign w:val="center"/>
          </w:tcPr>
          <w:p w14:paraId="7AC0D74B"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3.0</w:t>
            </w:r>
          </w:p>
        </w:tc>
        <w:tc>
          <w:tcPr>
            <w:tcW w:w="661" w:type="dxa"/>
            <w:shd w:val="clear" w:color="auto" w:fill="auto"/>
            <w:vAlign w:val="center"/>
          </w:tcPr>
          <w:p w14:paraId="53104138"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51.0</w:t>
            </w:r>
          </w:p>
        </w:tc>
        <w:tc>
          <w:tcPr>
            <w:tcW w:w="649" w:type="dxa"/>
            <w:shd w:val="clear" w:color="auto" w:fill="auto"/>
            <w:vAlign w:val="center"/>
          </w:tcPr>
          <w:p w14:paraId="31A2ED9E"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6.0</w:t>
            </w:r>
          </w:p>
        </w:tc>
        <w:tc>
          <w:tcPr>
            <w:tcW w:w="602" w:type="dxa"/>
            <w:vMerge w:val="restart"/>
            <w:vAlign w:val="center"/>
          </w:tcPr>
          <w:p w14:paraId="52828BEE" w14:textId="77777777" w:rsidR="0054685D" w:rsidRPr="00A9606E" w:rsidRDefault="00005D46" w:rsidP="00BA459A">
            <w:pPr>
              <w:tabs>
                <w:tab w:val="left" w:pos="2583"/>
                <w:tab w:val="left" w:pos="3061"/>
              </w:tabs>
              <w:spacing w:before="0" w:after="0" w:line="240" w:lineRule="auto"/>
              <w:ind w:firstLine="0"/>
              <w:jc w:val="center"/>
              <w:rPr>
                <w:b/>
                <w:szCs w:val="26"/>
              </w:rPr>
            </w:pPr>
            <w:r w:rsidRPr="00A9606E">
              <w:rPr>
                <w:b/>
                <w:szCs w:val="26"/>
              </w:rPr>
              <w:t>3.05</w:t>
            </w:r>
          </w:p>
        </w:tc>
      </w:tr>
      <w:tr w:rsidR="0054685D" w:rsidRPr="00A9606E" w14:paraId="075FFBBF" w14:textId="77777777" w:rsidTr="00711D5D">
        <w:trPr>
          <w:trHeight w:val="20"/>
          <w:jc w:val="center"/>
        </w:trPr>
        <w:tc>
          <w:tcPr>
            <w:tcW w:w="4506" w:type="dxa"/>
            <w:vMerge/>
            <w:shd w:val="clear" w:color="auto" w:fill="auto"/>
          </w:tcPr>
          <w:p w14:paraId="10AA4D67" w14:textId="77777777" w:rsidR="0054685D" w:rsidRPr="00A9606E" w:rsidRDefault="0054685D" w:rsidP="00BA459A">
            <w:pPr>
              <w:tabs>
                <w:tab w:val="center" w:pos="4708"/>
              </w:tabs>
              <w:spacing w:before="0" w:after="0" w:line="240" w:lineRule="auto"/>
              <w:ind w:firstLine="0"/>
              <w:jc w:val="center"/>
              <w:rPr>
                <w:rFonts w:eastAsia="Times New Roman"/>
                <w:sz w:val="24"/>
                <w:szCs w:val="24"/>
              </w:rPr>
            </w:pPr>
          </w:p>
        </w:tc>
        <w:tc>
          <w:tcPr>
            <w:tcW w:w="681" w:type="dxa"/>
            <w:shd w:val="clear" w:color="auto" w:fill="auto"/>
            <w:vAlign w:val="center"/>
          </w:tcPr>
          <w:p w14:paraId="70681DFD" w14:textId="77777777" w:rsidR="0054685D" w:rsidRPr="00A9606E" w:rsidRDefault="0054685D" w:rsidP="00CF5478">
            <w:pPr>
              <w:tabs>
                <w:tab w:val="center" w:pos="4708"/>
              </w:tabs>
              <w:spacing w:before="400" w:after="400" w:line="240" w:lineRule="auto"/>
              <w:ind w:firstLine="0"/>
              <w:jc w:val="center"/>
              <w:rPr>
                <w:rFonts w:eastAsia="Times New Roman"/>
                <w:sz w:val="24"/>
                <w:szCs w:val="24"/>
              </w:rPr>
            </w:pPr>
            <w:r w:rsidRPr="00A9606E">
              <w:rPr>
                <w:rFonts w:eastAsia="Times New Roman"/>
                <w:sz w:val="24"/>
                <w:szCs w:val="24"/>
              </w:rPr>
              <w:t>%</w:t>
            </w:r>
          </w:p>
        </w:tc>
        <w:tc>
          <w:tcPr>
            <w:tcW w:w="610" w:type="dxa"/>
            <w:shd w:val="clear" w:color="auto" w:fill="auto"/>
            <w:vAlign w:val="center"/>
          </w:tcPr>
          <w:p w14:paraId="65536E3D"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0</w:t>
            </w:r>
          </w:p>
        </w:tc>
        <w:tc>
          <w:tcPr>
            <w:tcW w:w="575" w:type="dxa"/>
            <w:shd w:val="clear" w:color="auto" w:fill="auto"/>
            <w:vAlign w:val="center"/>
          </w:tcPr>
          <w:p w14:paraId="4CB919C3"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0</w:t>
            </w:r>
          </w:p>
        </w:tc>
        <w:tc>
          <w:tcPr>
            <w:tcW w:w="558" w:type="dxa"/>
            <w:shd w:val="clear" w:color="auto" w:fill="auto"/>
            <w:vAlign w:val="center"/>
          </w:tcPr>
          <w:p w14:paraId="741E347D"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5.0</w:t>
            </w:r>
          </w:p>
        </w:tc>
        <w:tc>
          <w:tcPr>
            <w:tcW w:w="661" w:type="dxa"/>
            <w:shd w:val="clear" w:color="auto" w:fill="auto"/>
            <w:vAlign w:val="center"/>
          </w:tcPr>
          <w:p w14:paraId="45D099C5"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85.0</w:t>
            </w:r>
          </w:p>
        </w:tc>
        <w:tc>
          <w:tcPr>
            <w:tcW w:w="649" w:type="dxa"/>
            <w:shd w:val="clear" w:color="auto" w:fill="auto"/>
            <w:vAlign w:val="center"/>
          </w:tcPr>
          <w:p w14:paraId="6EA7E5DE" w14:textId="77777777" w:rsidR="0054685D" w:rsidRPr="00A9606E" w:rsidRDefault="0054685D" w:rsidP="00CF5478">
            <w:pPr>
              <w:tabs>
                <w:tab w:val="left" w:pos="2583"/>
                <w:tab w:val="left" w:pos="3061"/>
              </w:tabs>
              <w:spacing w:before="400" w:after="400" w:line="240" w:lineRule="auto"/>
              <w:ind w:firstLine="0"/>
              <w:jc w:val="center"/>
              <w:rPr>
                <w:szCs w:val="26"/>
              </w:rPr>
            </w:pPr>
            <w:r w:rsidRPr="00A9606E">
              <w:rPr>
                <w:szCs w:val="26"/>
              </w:rPr>
              <w:t>10.0</w:t>
            </w:r>
          </w:p>
        </w:tc>
        <w:tc>
          <w:tcPr>
            <w:tcW w:w="602" w:type="dxa"/>
            <w:vMerge/>
            <w:vAlign w:val="center"/>
          </w:tcPr>
          <w:p w14:paraId="3A2A648B" w14:textId="77777777" w:rsidR="0054685D" w:rsidRPr="00A9606E" w:rsidRDefault="0054685D" w:rsidP="00BA459A">
            <w:pPr>
              <w:tabs>
                <w:tab w:val="left" w:pos="2583"/>
                <w:tab w:val="left" w:pos="3061"/>
              </w:tabs>
              <w:spacing w:before="0" w:after="0" w:line="240" w:lineRule="auto"/>
              <w:ind w:firstLine="0"/>
              <w:jc w:val="center"/>
              <w:rPr>
                <w:b/>
                <w:szCs w:val="26"/>
              </w:rPr>
            </w:pPr>
          </w:p>
        </w:tc>
      </w:tr>
      <w:tr w:rsidR="00005D46" w:rsidRPr="00A9606E" w14:paraId="76063ED4" w14:textId="77777777" w:rsidTr="00711D5D">
        <w:trPr>
          <w:trHeight w:val="20"/>
          <w:jc w:val="center"/>
        </w:trPr>
        <w:tc>
          <w:tcPr>
            <w:tcW w:w="4506" w:type="dxa"/>
            <w:vMerge w:val="restart"/>
            <w:shd w:val="clear" w:color="auto" w:fill="auto"/>
          </w:tcPr>
          <w:p w14:paraId="08497A4C" w14:textId="47F8BD90"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 xml:space="preserve">Kỹ năng xây dựng kế hoạch cho một nội dung hoạt động </w:t>
            </w:r>
            <w:r w:rsidR="003C1006" w:rsidRPr="00A9606E">
              <w:rPr>
                <w:rFonts w:eastAsia="Times New Roman"/>
                <w:sz w:val="24"/>
                <w:szCs w:val="24"/>
              </w:rPr>
              <w:t>xây dựng</w:t>
            </w:r>
            <w:r w:rsidRPr="00A9606E">
              <w:rPr>
                <w:rFonts w:eastAsia="Times New Roman"/>
                <w:sz w:val="24"/>
                <w:szCs w:val="24"/>
              </w:rPr>
              <w:t xml:space="preserve"> VHNT (ND2)</w:t>
            </w:r>
          </w:p>
        </w:tc>
        <w:tc>
          <w:tcPr>
            <w:tcW w:w="681" w:type="dxa"/>
            <w:shd w:val="clear" w:color="auto" w:fill="auto"/>
            <w:vAlign w:val="center"/>
          </w:tcPr>
          <w:p w14:paraId="05E57A06"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SL</w:t>
            </w:r>
          </w:p>
        </w:tc>
        <w:tc>
          <w:tcPr>
            <w:tcW w:w="610" w:type="dxa"/>
            <w:shd w:val="clear" w:color="auto" w:fill="auto"/>
            <w:vAlign w:val="center"/>
          </w:tcPr>
          <w:p w14:paraId="4F86E570"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051CC871"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3C4246DB"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0.0</w:t>
            </w:r>
          </w:p>
        </w:tc>
        <w:tc>
          <w:tcPr>
            <w:tcW w:w="661" w:type="dxa"/>
            <w:shd w:val="clear" w:color="auto" w:fill="auto"/>
            <w:vAlign w:val="center"/>
          </w:tcPr>
          <w:p w14:paraId="55A5150D"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30.0</w:t>
            </w:r>
          </w:p>
        </w:tc>
        <w:tc>
          <w:tcPr>
            <w:tcW w:w="649" w:type="dxa"/>
            <w:shd w:val="clear" w:color="auto" w:fill="auto"/>
            <w:vAlign w:val="center"/>
          </w:tcPr>
          <w:p w14:paraId="3925773A"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30.0</w:t>
            </w:r>
          </w:p>
        </w:tc>
        <w:tc>
          <w:tcPr>
            <w:tcW w:w="602" w:type="dxa"/>
            <w:vMerge w:val="restart"/>
            <w:vAlign w:val="center"/>
          </w:tcPr>
          <w:p w14:paraId="6D5BCE4D" w14:textId="77777777" w:rsidR="00005D46" w:rsidRPr="00A9606E" w:rsidRDefault="00005D46" w:rsidP="00BA459A">
            <w:pPr>
              <w:tabs>
                <w:tab w:val="left" w:pos="2583"/>
                <w:tab w:val="left" w:pos="3061"/>
              </w:tabs>
              <w:spacing w:before="0" w:after="0" w:line="240" w:lineRule="auto"/>
              <w:ind w:firstLine="0"/>
              <w:jc w:val="center"/>
              <w:rPr>
                <w:b/>
                <w:szCs w:val="26"/>
              </w:rPr>
            </w:pPr>
            <w:r w:rsidRPr="00A9606E">
              <w:rPr>
                <w:b/>
                <w:szCs w:val="26"/>
              </w:rPr>
              <w:t>3.5</w:t>
            </w:r>
          </w:p>
        </w:tc>
      </w:tr>
      <w:tr w:rsidR="00005D46" w:rsidRPr="00A9606E" w14:paraId="07BC0B9D" w14:textId="77777777" w:rsidTr="00711D5D">
        <w:trPr>
          <w:trHeight w:val="20"/>
          <w:jc w:val="center"/>
        </w:trPr>
        <w:tc>
          <w:tcPr>
            <w:tcW w:w="4506" w:type="dxa"/>
            <w:vMerge/>
            <w:shd w:val="clear" w:color="auto" w:fill="auto"/>
          </w:tcPr>
          <w:p w14:paraId="68A549B8"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p>
        </w:tc>
        <w:tc>
          <w:tcPr>
            <w:tcW w:w="681" w:type="dxa"/>
            <w:shd w:val="clear" w:color="auto" w:fill="auto"/>
            <w:vAlign w:val="center"/>
          </w:tcPr>
          <w:p w14:paraId="2809F7AE"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w:t>
            </w:r>
          </w:p>
        </w:tc>
        <w:tc>
          <w:tcPr>
            <w:tcW w:w="610" w:type="dxa"/>
            <w:shd w:val="clear" w:color="auto" w:fill="auto"/>
            <w:vAlign w:val="center"/>
          </w:tcPr>
          <w:p w14:paraId="216F8DE7"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4FA39987"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5245BC3D"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0.0</w:t>
            </w:r>
          </w:p>
        </w:tc>
        <w:tc>
          <w:tcPr>
            <w:tcW w:w="661" w:type="dxa"/>
            <w:shd w:val="clear" w:color="auto" w:fill="auto"/>
            <w:vAlign w:val="center"/>
          </w:tcPr>
          <w:p w14:paraId="58535516"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50.0</w:t>
            </w:r>
          </w:p>
        </w:tc>
        <w:tc>
          <w:tcPr>
            <w:tcW w:w="649" w:type="dxa"/>
            <w:shd w:val="clear" w:color="auto" w:fill="auto"/>
            <w:vAlign w:val="center"/>
          </w:tcPr>
          <w:p w14:paraId="0FF42089"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50.0</w:t>
            </w:r>
          </w:p>
        </w:tc>
        <w:tc>
          <w:tcPr>
            <w:tcW w:w="602" w:type="dxa"/>
            <w:vMerge/>
            <w:vAlign w:val="center"/>
          </w:tcPr>
          <w:p w14:paraId="2390DEB2" w14:textId="77777777" w:rsidR="00005D46" w:rsidRPr="00A9606E" w:rsidRDefault="00005D46" w:rsidP="00BA459A">
            <w:pPr>
              <w:tabs>
                <w:tab w:val="left" w:pos="2583"/>
                <w:tab w:val="left" w:pos="3061"/>
              </w:tabs>
              <w:spacing w:before="0" w:after="0" w:line="240" w:lineRule="auto"/>
              <w:ind w:firstLine="0"/>
              <w:jc w:val="center"/>
              <w:rPr>
                <w:b/>
                <w:szCs w:val="26"/>
              </w:rPr>
            </w:pPr>
          </w:p>
        </w:tc>
      </w:tr>
      <w:tr w:rsidR="00005D46" w:rsidRPr="00A9606E" w14:paraId="7D3245DD" w14:textId="77777777" w:rsidTr="00711D5D">
        <w:trPr>
          <w:trHeight w:val="20"/>
          <w:jc w:val="center"/>
        </w:trPr>
        <w:tc>
          <w:tcPr>
            <w:tcW w:w="4506" w:type="dxa"/>
            <w:vMerge w:val="restart"/>
            <w:shd w:val="clear" w:color="auto" w:fill="auto"/>
          </w:tcPr>
          <w:p w14:paraId="54163B4F" w14:textId="2C8D24DD"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 xml:space="preserve">Kỹ năng tổ chức thực hiện các hoạt động </w:t>
            </w:r>
            <w:r w:rsidR="003C1006" w:rsidRPr="00A9606E">
              <w:rPr>
                <w:rFonts w:eastAsia="Times New Roman"/>
                <w:sz w:val="24"/>
                <w:szCs w:val="24"/>
              </w:rPr>
              <w:t>xây dựng</w:t>
            </w:r>
            <w:r w:rsidRPr="00A9606E">
              <w:rPr>
                <w:rFonts w:eastAsia="Times New Roman"/>
                <w:sz w:val="24"/>
                <w:szCs w:val="24"/>
              </w:rPr>
              <w:t xml:space="preserve"> VHNT (ND3)</w:t>
            </w:r>
          </w:p>
        </w:tc>
        <w:tc>
          <w:tcPr>
            <w:tcW w:w="681" w:type="dxa"/>
            <w:shd w:val="clear" w:color="auto" w:fill="auto"/>
            <w:vAlign w:val="center"/>
          </w:tcPr>
          <w:p w14:paraId="73EE2528"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SL</w:t>
            </w:r>
          </w:p>
        </w:tc>
        <w:tc>
          <w:tcPr>
            <w:tcW w:w="610" w:type="dxa"/>
            <w:shd w:val="clear" w:color="auto" w:fill="auto"/>
            <w:vAlign w:val="center"/>
          </w:tcPr>
          <w:p w14:paraId="1214591C"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31AB381A"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10940860"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0.0</w:t>
            </w:r>
          </w:p>
        </w:tc>
        <w:tc>
          <w:tcPr>
            <w:tcW w:w="661" w:type="dxa"/>
            <w:shd w:val="clear" w:color="auto" w:fill="auto"/>
            <w:vAlign w:val="center"/>
          </w:tcPr>
          <w:p w14:paraId="1A1216EE"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24.0</w:t>
            </w:r>
          </w:p>
        </w:tc>
        <w:tc>
          <w:tcPr>
            <w:tcW w:w="649" w:type="dxa"/>
            <w:shd w:val="clear" w:color="auto" w:fill="auto"/>
            <w:vAlign w:val="center"/>
          </w:tcPr>
          <w:p w14:paraId="430669F3"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36.0</w:t>
            </w:r>
          </w:p>
        </w:tc>
        <w:tc>
          <w:tcPr>
            <w:tcW w:w="602" w:type="dxa"/>
            <w:vMerge w:val="restart"/>
            <w:vAlign w:val="center"/>
          </w:tcPr>
          <w:p w14:paraId="681B5FAC" w14:textId="77777777" w:rsidR="00005D46" w:rsidRPr="00A9606E" w:rsidRDefault="00005D46" w:rsidP="00BA459A">
            <w:pPr>
              <w:tabs>
                <w:tab w:val="left" w:pos="2583"/>
                <w:tab w:val="left" w:pos="3061"/>
              </w:tabs>
              <w:spacing w:before="0" w:after="0" w:line="240" w:lineRule="auto"/>
              <w:ind w:firstLine="0"/>
              <w:jc w:val="center"/>
              <w:rPr>
                <w:b/>
                <w:szCs w:val="26"/>
              </w:rPr>
            </w:pPr>
            <w:r w:rsidRPr="00A9606E">
              <w:rPr>
                <w:b/>
                <w:szCs w:val="26"/>
              </w:rPr>
              <w:t>3.6</w:t>
            </w:r>
          </w:p>
        </w:tc>
      </w:tr>
      <w:tr w:rsidR="00005D46" w:rsidRPr="00A9606E" w14:paraId="7042C04A" w14:textId="77777777" w:rsidTr="00711D5D">
        <w:trPr>
          <w:trHeight w:val="20"/>
          <w:jc w:val="center"/>
        </w:trPr>
        <w:tc>
          <w:tcPr>
            <w:tcW w:w="4506" w:type="dxa"/>
            <w:vMerge/>
            <w:shd w:val="clear" w:color="auto" w:fill="auto"/>
          </w:tcPr>
          <w:p w14:paraId="0CAF1D35"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p>
        </w:tc>
        <w:tc>
          <w:tcPr>
            <w:tcW w:w="681" w:type="dxa"/>
            <w:shd w:val="clear" w:color="auto" w:fill="auto"/>
            <w:vAlign w:val="center"/>
          </w:tcPr>
          <w:p w14:paraId="35003FB7"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w:t>
            </w:r>
          </w:p>
        </w:tc>
        <w:tc>
          <w:tcPr>
            <w:tcW w:w="610" w:type="dxa"/>
            <w:shd w:val="clear" w:color="auto" w:fill="auto"/>
            <w:vAlign w:val="center"/>
          </w:tcPr>
          <w:p w14:paraId="65991191"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3C43C975"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0F9468EB"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0.0</w:t>
            </w:r>
          </w:p>
        </w:tc>
        <w:tc>
          <w:tcPr>
            <w:tcW w:w="661" w:type="dxa"/>
            <w:shd w:val="clear" w:color="auto" w:fill="auto"/>
            <w:vAlign w:val="center"/>
          </w:tcPr>
          <w:p w14:paraId="4B89C9ED"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40.0</w:t>
            </w:r>
          </w:p>
        </w:tc>
        <w:tc>
          <w:tcPr>
            <w:tcW w:w="649" w:type="dxa"/>
            <w:shd w:val="clear" w:color="auto" w:fill="auto"/>
            <w:vAlign w:val="center"/>
          </w:tcPr>
          <w:p w14:paraId="001458AD"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60.0</w:t>
            </w:r>
          </w:p>
        </w:tc>
        <w:tc>
          <w:tcPr>
            <w:tcW w:w="602" w:type="dxa"/>
            <w:vMerge/>
            <w:vAlign w:val="center"/>
          </w:tcPr>
          <w:p w14:paraId="279A9494" w14:textId="77777777" w:rsidR="00005D46" w:rsidRPr="00A9606E" w:rsidRDefault="00005D46" w:rsidP="00BA459A">
            <w:pPr>
              <w:tabs>
                <w:tab w:val="left" w:pos="2583"/>
                <w:tab w:val="left" w:pos="3061"/>
              </w:tabs>
              <w:spacing w:before="0" w:after="0" w:line="240" w:lineRule="auto"/>
              <w:ind w:firstLine="0"/>
              <w:jc w:val="center"/>
              <w:rPr>
                <w:b/>
                <w:szCs w:val="26"/>
              </w:rPr>
            </w:pPr>
          </w:p>
        </w:tc>
      </w:tr>
      <w:tr w:rsidR="00005D46" w:rsidRPr="00A9606E" w14:paraId="14FE37B4" w14:textId="77777777" w:rsidTr="00711D5D">
        <w:trPr>
          <w:trHeight w:val="20"/>
          <w:jc w:val="center"/>
        </w:trPr>
        <w:tc>
          <w:tcPr>
            <w:tcW w:w="4506" w:type="dxa"/>
            <w:vMerge w:val="restart"/>
            <w:shd w:val="clear" w:color="auto" w:fill="auto"/>
          </w:tcPr>
          <w:p w14:paraId="4BD7CC25" w14:textId="3DCC0D2C"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 xml:space="preserve">Kỹ năng kiểm tra, đánh giá việc triển khai các hoạt động </w:t>
            </w:r>
            <w:r w:rsidR="003C1006" w:rsidRPr="00A9606E">
              <w:rPr>
                <w:rFonts w:eastAsia="Times New Roman"/>
                <w:sz w:val="24"/>
                <w:szCs w:val="24"/>
              </w:rPr>
              <w:t>xây dựng</w:t>
            </w:r>
            <w:r w:rsidRPr="00A9606E">
              <w:rPr>
                <w:rFonts w:eastAsia="Times New Roman"/>
                <w:sz w:val="24"/>
                <w:szCs w:val="24"/>
              </w:rPr>
              <w:t xml:space="preserve"> VHNT (ND4)</w:t>
            </w:r>
          </w:p>
        </w:tc>
        <w:tc>
          <w:tcPr>
            <w:tcW w:w="681" w:type="dxa"/>
            <w:shd w:val="clear" w:color="auto" w:fill="auto"/>
            <w:vAlign w:val="center"/>
          </w:tcPr>
          <w:p w14:paraId="30BF8B9F"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SL</w:t>
            </w:r>
          </w:p>
        </w:tc>
        <w:tc>
          <w:tcPr>
            <w:tcW w:w="610" w:type="dxa"/>
            <w:shd w:val="clear" w:color="auto" w:fill="auto"/>
            <w:vAlign w:val="center"/>
          </w:tcPr>
          <w:p w14:paraId="3F5C26FB"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4D504B51"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1C663DFE"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1.0</w:t>
            </w:r>
          </w:p>
        </w:tc>
        <w:tc>
          <w:tcPr>
            <w:tcW w:w="661" w:type="dxa"/>
            <w:shd w:val="clear" w:color="auto" w:fill="auto"/>
            <w:vAlign w:val="center"/>
          </w:tcPr>
          <w:p w14:paraId="1964EB67"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40.0</w:t>
            </w:r>
          </w:p>
        </w:tc>
        <w:tc>
          <w:tcPr>
            <w:tcW w:w="649" w:type="dxa"/>
            <w:shd w:val="clear" w:color="auto" w:fill="auto"/>
            <w:vAlign w:val="center"/>
          </w:tcPr>
          <w:p w14:paraId="4FA795C0"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19.0</w:t>
            </w:r>
          </w:p>
        </w:tc>
        <w:tc>
          <w:tcPr>
            <w:tcW w:w="602" w:type="dxa"/>
            <w:vMerge w:val="restart"/>
            <w:vAlign w:val="center"/>
          </w:tcPr>
          <w:p w14:paraId="6B28BD97" w14:textId="77777777" w:rsidR="00005D46" w:rsidRPr="00A9606E" w:rsidRDefault="00005D46" w:rsidP="00BA459A">
            <w:pPr>
              <w:tabs>
                <w:tab w:val="left" w:pos="2583"/>
                <w:tab w:val="left" w:pos="3061"/>
              </w:tabs>
              <w:spacing w:before="0" w:after="0" w:line="240" w:lineRule="auto"/>
              <w:ind w:firstLine="0"/>
              <w:jc w:val="center"/>
              <w:rPr>
                <w:b/>
                <w:szCs w:val="26"/>
              </w:rPr>
            </w:pPr>
            <w:r w:rsidRPr="00A9606E">
              <w:rPr>
                <w:b/>
                <w:szCs w:val="26"/>
              </w:rPr>
              <w:t>3.3</w:t>
            </w:r>
          </w:p>
        </w:tc>
      </w:tr>
      <w:tr w:rsidR="00005D46" w:rsidRPr="00A9606E" w14:paraId="53FB51A2" w14:textId="77777777" w:rsidTr="00711D5D">
        <w:trPr>
          <w:trHeight w:val="20"/>
          <w:jc w:val="center"/>
        </w:trPr>
        <w:tc>
          <w:tcPr>
            <w:tcW w:w="4506" w:type="dxa"/>
            <w:vMerge/>
            <w:shd w:val="clear" w:color="auto" w:fill="auto"/>
          </w:tcPr>
          <w:p w14:paraId="77ABB2F4"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p>
        </w:tc>
        <w:tc>
          <w:tcPr>
            <w:tcW w:w="681" w:type="dxa"/>
            <w:shd w:val="clear" w:color="auto" w:fill="auto"/>
            <w:vAlign w:val="center"/>
          </w:tcPr>
          <w:p w14:paraId="10FD2E2F"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w:t>
            </w:r>
          </w:p>
        </w:tc>
        <w:tc>
          <w:tcPr>
            <w:tcW w:w="610" w:type="dxa"/>
            <w:shd w:val="clear" w:color="auto" w:fill="auto"/>
            <w:vAlign w:val="center"/>
          </w:tcPr>
          <w:p w14:paraId="5BE17825"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73CB10AF"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504C0355"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1.7</w:t>
            </w:r>
          </w:p>
        </w:tc>
        <w:tc>
          <w:tcPr>
            <w:tcW w:w="661" w:type="dxa"/>
            <w:shd w:val="clear" w:color="auto" w:fill="auto"/>
            <w:vAlign w:val="center"/>
          </w:tcPr>
          <w:p w14:paraId="0F28B42A"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66.7</w:t>
            </w:r>
          </w:p>
        </w:tc>
        <w:tc>
          <w:tcPr>
            <w:tcW w:w="649" w:type="dxa"/>
            <w:shd w:val="clear" w:color="auto" w:fill="auto"/>
            <w:vAlign w:val="center"/>
          </w:tcPr>
          <w:p w14:paraId="27947265"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31.7</w:t>
            </w:r>
          </w:p>
        </w:tc>
        <w:tc>
          <w:tcPr>
            <w:tcW w:w="602" w:type="dxa"/>
            <w:vMerge/>
            <w:vAlign w:val="center"/>
          </w:tcPr>
          <w:p w14:paraId="04F55CF2" w14:textId="77777777" w:rsidR="00005D46" w:rsidRPr="00A9606E" w:rsidRDefault="00005D46" w:rsidP="00BA459A">
            <w:pPr>
              <w:tabs>
                <w:tab w:val="center" w:pos="4708"/>
              </w:tabs>
              <w:spacing w:before="0" w:after="0" w:line="240" w:lineRule="auto"/>
              <w:ind w:firstLine="0"/>
              <w:jc w:val="center"/>
              <w:rPr>
                <w:rFonts w:eastAsia="Times New Roman"/>
                <w:b/>
                <w:sz w:val="24"/>
                <w:szCs w:val="24"/>
              </w:rPr>
            </w:pPr>
          </w:p>
        </w:tc>
      </w:tr>
      <w:tr w:rsidR="00005D46" w:rsidRPr="00A9606E" w14:paraId="61F2AA08" w14:textId="77777777" w:rsidTr="00711D5D">
        <w:trPr>
          <w:trHeight w:val="20"/>
          <w:jc w:val="center"/>
        </w:trPr>
        <w:tc>
          <w:tcPr>
            <w:tcW w:w="4506" w:type="dxa"/>
            <w:vMerge w:val="restart"/>
            <w:shd w:val="clear" w:color="auto" w:fill="auto"/>
            <w:vAlign w:val="center"/>
          </w:tcPr>
          <w:p w14:paraId="6B7783A6"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Kỹ năng xử lý các tính huống, giải quyết các xung đột, mâu thuẫn, ứng xử học đường (ND5)</w:t>
            </w:r>
          </w:p>
        </w:tc>
        <w:tc>
          <w:tcPr>
            <w:tcW w:w="681" w:type="dxa"/>
            <w:shd w:val="clear" w:color="auto" w:fill="auto"/>
            <w:vAlign w:val="center"/>
          </w:tcPr>
          <w:p w14:paraId="6302624D" w14:textId="77777777" w:rsidR="00005D46" w:rsidRPr="00A9606E" w:rsidRDefault="00005D46" w:rsidP="000559AD">
            <w:pPr>
              <w:tabs>
                <w:tab w:val="center" w:pos="4708"/>
              </w:tabs>
              <w:spacing w:before="40" w:after="40" w:line="240" w:lineRule="auto"/>
              <w:ind w:firstLine="0"/>
              <w:jc w:val="center"/>
              <w:rPr>
                <w:rFonts w:eastAsia="Times New Roman"/>
                <w:sz w:val="24"/>
                <w:szCs w:val="24"/>
              </w:rPr>
            </w:pPr>
            <w:r w:rsidRPr="00A9606E">
              <w:rPr>
                <w:rFonts w:eastAsia="Times New Roman"/>
                <w:sz w:val="24"/>
                <w:szCs w:val="24"/>
              </w:rPr>
              <w:t>SL</w:t>
            </w:r>
          </w:p>
        </w:tc>
        <w:tc>
          <w:tcPr>
            <w:tcW w:w="610" w:type="dxa"/>
            <w:shd w:val="clear" w:color="auto" w:fill="auto"/>
            <w:vAlign w:val="center"/>
          </w:tcPr>
          <w:p w14:paraId="6D820C7F"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0</w:t>
            </w:r>
          </w:p>
        </w:tc>
        <w:tc>
          <w:tcPr>
            <w:tcW w:w="575" w:type="dxa"/>
            <w:shd w:val="clear" w:color="auto" w:fill="auto"/>
            <w:vAlign w:val="center"/>
          </w:tcPr>
          <w:p w14:paraId="31264CE3"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0</w:t>
            </w:r>
          </w:p>
        </w:tc>
        <w:tc>
          <w:tcPr>
            <w:tcW w:w="558" w:type="dxa"/>
            <w:shd w:val="clear" w:color="auto" w:fill="auto"/>
            <w:vAlign w:val="center"/>
          </w:tcPr>
          <w:p w14:paraId="256077E8"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0.0</w:t>
            </w:r>
          </w:p>
        </w:tc>
        <w:tc>
          <w:tcPr>
            <w:tcW w:w="661" w:type="dxa"/>
            <w:shd w:val="clear" w:color="auto" w:fill="auto"/>
            <w:vAlign w:val="center"/>
          </w:tcPr>
          <w:p w14:paraId="00E4D826"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48.0</w:t>
            </w:r>
          </w:p>
        </w:tc>
        <w:tc>
          <w:tcPr>
            <w:tcW w:w="649" w:type="dxa"/>
            <w:shd w:val="clear" w:color="auto" w:fill="auto"/>
            <w:vAlign w:val="center"/>
          </w:tcPr>
          <w:p w14:paraId="6644ED9D"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12.0</w:t>
            </w:r>
          </w:p>
        </w:tc>
        <w:tc>
          <w:tcPr>
            <w:tcW w:w="602" w:type="dxa"/>
            <w:vMerge w:val="restart"/>
            <w:vAlign w:val="center"/>
          </w:tcPr>
          <w:p w14:paraId="7D5C88A2" w14:textId="77777777" w:rsidR="00005D46" w:rsidRPr="00A9606E" w:rsidRDefault="00005D46" w:rsidP="00BA459A">
            <w:pPr>
              <w:tabs>
                <w:tab w:val="left" w:pos="2583"/>
                <w:tab w:val="left" w:pos="3061"/>
              </w:tabs>
              <w:spacing w:before="0" w:after="0" w:line="240" w:lineRule="auto"/>
              <w:ind w:firstLine="0"/>
              <w:jc w:val="center"/>
              <w:rPr>
                <w:b/>
                <w:szCs w:val="26"/>
              </w:rPr>
            </w:pPr>
            <w:r w:rsidRPr="00A9606E">
              <w:rPr>
                <w:b/>
                <w:szCs w:val="26"/>
              </w:rPr>
              <w:t>3.2</w:t>
            </w:r>
          </w:p>
        </w:tc>
      </w:tr>
      <w:tr w:rsidR="00005D46" w:rsidRPr="00A9606E" w14:paraId="7428B4EF" w14:textId="77777777" w:rsidTr="00711D5D">
        <w:trPr>
          <w:trHeight w:val="20"/>
          <w:jc w:val="center"/>
        </w:trPr>
        <w:tc>
          <w:tcPr>
            <w:tcW w:w="4506" w:type="dxa"/>
            <w:vMerge/>
            <w:tcBorders>
              <w:bottom w:val="single" w:sz="4" w:space="0" w:color="auto"/>
            </w:tcBorders>
            <w:shd w:val="clear" w:color="auto" w:fill="auto"/>
            <w:vAlign w:val="center"/>
          </w:tcPr>
          <w:p w14:paraId="3571E66C"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p>
        </w:tc>
        <w:tc>
          <w:tcPr>
            <w:tcW w:w="681" w:type="dxa"/>
            <w:shd w:val="clear" w:color="auto" w:fill="auto"/>
            <w:vAlign w:val="center"/>
          </w:tcPr>
          <w:p w14:paraId="6DA19E30" w14:textId="77777777" w:rsidR="00005D46" w:rsidRPr="00A9606E" w:rsidRDefault="00005D46" w:rsidP="000559AD">
            <w:pPr>
              <w:tabs>
                <w:tab w:val="center" w:pos="4708"/>
              </w:tabs>
              <w:spacing w:before="40" w:after="40" w:line="240" w:lineRule="auto"/>
              <w:ind w:firstLine="0"/>
              <w:jc w:val="center"/>
              <w:rPr>
                <w:rFonts w:eastAsia="Times New Roman"/>
                <w:sz w:val="24"/>
                <w:szCs w:val="24"/>
              </w:rPr>
            </w:pPr>
            <w:r w:rsidRPr="00A9606E">
              <w:rPr>
                <w:rFonts w:eastAsia="Times New Roman"/>
                <w:sz w:val="24"/>
                <w:szCs w:val="24"/>
              </w:rPr>
              <w:t>%</w:t>
            </w:r>
          </w:p>
        </w:tc>
        <w:tc>
          <w:tcPr>
            <w:tcW w:w="610" w:type="dxa"/>
            <w:shd w:val="clear" w:color="auto" w:fill="auto"/>
            <w:vAlign w:val="center"/>
          </w:tcPr>
          <w:p w14:paraId="6C3E9949"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0</w:t>
            </w:r>
          </w:p>
        </w:tc>
        <w:tc>
          <w:tcPr>
            <w:tcW w:w="575" w:type="dxa"/>
            <w:shd w:val="clear" w:color="auto" w:fill="auto"/>
            <w:vAlign w:val="center"/>
          </w:tcPr>
          <w:p w14:paraId="388B7D7B"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0</w:t>
            </w:r>
          </w:p>
        </w:tc>
        <w:tc>
          <w:tcPr>
            <w:tcW w:w="558" w:type="dxa"/>
            <w:shd w:val="clear" w:color="auto" w:fill="auto"/>
            <w:vAlign w:val="center"/>
          </w:tcPr>
          <w:p w14:paraId="5A59AA2E"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0.0</w:t>
            </w:r>
          </w:p>
        </w:tc>
        <w:tc>
          <w:tcPr>
            <w:tcW w:w="661" w:type="dxa"/>
            <w:shd w:val="clear" w:color="auto" w:fill="auto"/>
            <w:vAlign w:val="center"/>
          </w:tcPr>
          <w:p w14:paraId="3CE28007"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80.0</w:t>
            </w:r>
          </w:p>
        </w:tc>
        <w:tc>
          <w:tcPr>
            <w:tcW w:w="649" w:type="dxa"/>
            <w:shd w:val="clear" w:color="auto" w:fill="auto"/>
            <w:vAlign w:val="center"/>
          </w:tcPr>
          <w:p w14:paraId="585653CC" w14:textId="77777777" w:rsidR="00005D46" w:rsidRPr="00A9606E" w:rsidRDefault="00005D46" w:rsidP="000559AD">
            <w:pPr>
              <w:tabs>
                <w:tab w:val="left" w:pos="2583"/>
                <w:tab w:val="left" w:pos="3061"/>
              </w:tabs>
              <w:spacing w:before="40" w:after="40" w:line="240" w:lineRule="auto"/>
              <w:ind w:firstLine="0"/>
              <w:jc w:val="center"/>
              <w:rPr>
                <w:szCs w:val="26"/>
              </w:rPr>
            </w:pPr>
            <w:r w:rsidRPr="00A9606E">
              <w:rPr>
                <w:szCs w:val="26"/>
              </w:rPr>
              <w:t>20.0</w:t>
            </w:r>
          </w:p>
        </w:tc>
        <w:tc>
          <w:tcPr>
            <w:tcW w:w="602" w:type="dxa"/>
            <w:vMerge/>
            <w:vAlign w:val="center"/>
          </w:tcPr>
          <w:p w14:paraId="02D9AF5A" w14:textId="77777777" w:rsidR="00005D46" w:rsidRPr="00A9606E" w:rsidRDefault="00005D46" w:rsidP="00BA459A">
            <w:pPr>
              <w:tabs>
                <w:tab w:val="left" w:pos="2583"/>
                <w:tab w:val="left" w:pos="3061"/>
              </w:tabs>
              <w:spacing w:before="0" w:after="0" w:line="240" w:lineRule="auto"/>
              <w:ind w:firstLine="0"/>
              <w:jc w:val="center"/>
              <w:rPr>
                <w:b/>
                <w:szCs w:val="26"/>
              </w:rPr>
            </w:pPr>
          </w:p>
        </w:tc>
      </w:tr>
      <w:tr w:rsidR="00005D46" w:rsidRPr="00A9606E" w14:paraId="6226E2AA" w14:textId="77777777" w:rsidTr="00711D5D">
        <w:trPr>
          <w:trHeight w:val="20"/>
          <w:jc w:val="center"/>
        </w:trPr>
        <w:tc>
          <w:tcPr>
            <w:tcW w:w="4506" w:type="dxa"/>
            <w:vMerge w:val="restart"/>
            <w:shd w:val="clear" w:color="auto" w:fill="auto"/>
            <w:vAlign w:val="center"/>
          </w:tcPr>
          <w:p w14:paraId="58B2193B"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Kỹ năng hợp tác, làm việc nhóm (ND6)</w:t>
            </w:r>
          </w:p>
        </w:tc>
        <w:tc>
          <w:tcPr>
            <w:tcW w:w="681" w:type="dxa"/>
            <w:shd w:val="clear" w:color="auto" w:fill="auto"/>
            <w:vAlign w:val="center"/>
          </w:tcPr>
          <w:p w14:paraId="437EC646"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SL</w:t>
            </w:r>
          </w:p>
        </w:tc>
        <w:tc>
          <w:tcPr>
            <w:tcW w:w="610" w:type="dxa"/>
            <w:shd w:val="clear" w:color="auto" w:fill="auto"/>
            <w:vAlign w:val="center"/>
          </w:tcPr>
          <w:p w14:paraId="71893D19"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38F9E7D6"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663FCB0A"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0.0</w:t>
            </w:r>
          </w:p>
        </w:tc>
        <w:tc>
          <w:tcPr>
            <w:tcW w:w="661" w:type="dxa"/>
            <w:shd w:val="clear" w:color="auto" w:fill="auto"/>
            <w:vAlign w:val="center"/>
          </w:tcPr>
          <w:p w14:paraId="385D37B8"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39.0</w:t>
            </w:r>
          </w:p>
        </w:tc>
        <w:tc>
          <w:tcPr>
            <w:tcW w:w="649" w:type="dxa"/>
            <w:shd w:val="clear" w:color="auto" w:fill="auto"/>
            <w:vAlign w:val="center"/>
          </w:tcPr>
          <w:p w14:paraId="6B2F55B3"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21.0</w:t>
            </w:r>
          </w:p>
        </w:tc>
        <w:tc>
          <w:tcPr>
            <w:tcW w:w="602" w:type="dxa"/>
            <w:vMerge w:val="restart"/>
            <w:vAlign w:val="center"/>
          </w:tcPr>
          <w:p w14:paraId="11F7954A" w14:textId="77777777" w:rsidR="00005D46" w:rsidRPr="00A9606E" w:rsidRDefault="00005D46" w:rsidP="00BA459A">
            <w:pPr>
              <w:tabs>
                <w:tab w:val="left" w:pos="2583"/>
                <w:tab w:val="left" w:pos="3061"/>
              </w:tabs>
              <w:spacing w:before="0" w:after="0" w:line="240" w:lineRule="auto"/>
              <w:ind w:firstLine="0"/>
              <w:jc w:val="center"/>
              <w:rPr>
                <w:b/>
                <w:szCs w:val="26"/>
              </w:rPr>
            </w:pPr>
            <w:r w:rsidRPr="00A9606E">
              <w:rPr>
                <w:b/>
                <w:szCs w:val="26"/>
              </w:rPr>
              <w:t>3.35</w:t>
            </w:r>
          </w:p>
        </w:tc>
      </w:tr>
      <w:tr w:rsidR="00005D46" w:rsidRPr="00A9606E" w14:paraId="1BDA10D2" w14:textId="77777777" w:rsidTr="00711D5D">
        <w:trPr>
          <w:trHeight w:val="20"/>
          <w:jc w:val="center"/>
        </w:trPr>
        <w:tc>
          <w:tcPr>
            <w:tcW w:w="4506" w:type="dxa"/>
            <w:vMerge/>
            <w:tcBorders>
              <w:bottom w:val="single" w:sz="4" w:space="0" w:color="auto"/>
            </w:tcBorders>
            <w:shd w:val="clear" w:color="auto" w:fill="auto"/>
            <w:vAlign w:val="center"/>
          </w:tcPr>
          <w:p w14:paraId="08D28919"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p>
        </w:tc>
        <w:tc>
          <w:tcPr>
            <w:tcW w:w="681" w:type="dxa"/>
            <w:shd w:val="clear" w:color="auto" w:fill="auto"/>
            <w:vAlign w:val="center"/>
          </w:tcPr>
          <w:p w14:paraId="0FE248CB"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w:t>
            </w:r>
          </w:p>
        </w:tc>
        <w:tc>
          <w:tcPr>
            <w:tcW w:w="610" w:type="dxa"/>
            <w:shd w:val="clear" w:color="auto" w:fill="auto"/>
            <w:vAlign w:val="center"/>
          </w:tcPr>
          <w:p w14:paraId="770F5CE0"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236AE201"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566D181A"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0.0</w:t>
            </w:r>
          </w:p>
        </w:tc>
        <w:tc>
          <w:tcPr>
            <w:tcW w:w="661" w:type="dxa"/>
            <w:shd w:val="clear" w:color="auto" w:fill="auto"/>
            <w:vAlign w:val="center"/>
          </w:tcPr>
          <w:p w14:paraId="3242922F"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65.0</w:t>
            </w:r>
          </w:p>
        </w:tc>
        <w:tc>
          <w:tcPr>
            <w:tcW w:w="649" w:type="dxa"/>
            <w:shd w:val="clear" w:color="auto" w:fill="auto"/>
            <w:vAlign w:val="center"/>
          </w:tcPr>
          <w:p w14:paraId="3EEEEEC4"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35.0</w:t>
            </w:r>
          </w:p>
        </w:tc>
        <w:tc>
          <w:tcPr>
            <w:tcW w:w="602" w:type="dxa"/>
            <w:vMerge/>
            <w:vAlign w:val="center"/>
          </w:tcPr>
          <w:p w14:paraId="6F4A98F0" w14:textId="77777777" w:rsidR="00005D46" w:rsidRPr="00A9606E" w:rsidRDefault="00005D46" w:rsidP="00BA459A">
            <w:pPr>
              <w:tabs>
                <w:tab w:val="left" w:pos="2583"/>
                <w:tab w:val="left" w:pos="3061"/>
              </w:tabs>
              <w:spacing w:before="0" w:after="0" w:line="240" w:lineRule="auto"/>
              <w:ind w:firstLine="0"/>
              <w:jc w:val="center"/>
              <w:rPr>
                <w:b/>
                <w:szCs w:val="26"/>
              </w:rPr>
            </w:pPr>
          </w:p>
        </w:tc>
      </w:tr>
      <w:tr w:rsidR="00005D46" w:rsidRPr="00A9606E" w14:paraId="1E25DC56" w14:textId="77777777" w:rsidTr="00711D5D">
        <w:trPr>
          <w:trHeight w:val="20"/>
          <w:jc w:val="center"/>
        </w:trPr>
        <w:tc>
          <w:tcPr>
            <w:tcW w:w="450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C415D8"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Kỹ năng chia sẻ các thông tin, truyền thông hoạt động (ND7)</w:t>
            </w:r>
          </w:p>
        </w:tc>
        <w:tc>
          <w:tcPr>
            <w:tcW w:w="681" w:type="dxa"/>
            <w:tcBorders>
              <w:left w:val="single" w:sz="4" w:space="0" w:color="auto"/>
            </w:tcBorders>
            <w:shd w:val="clear" w:color="auto" w:fill="auto"/>
            <w:vAlign w:val="center"/>
          </w:tcPr>
          <w:p w14:paraId="5886B2DE"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SL</w:t>
            </w:r>
          </w:p>
        </w:tc>
        <w:tc>
          <w:tcPr>
            <w:tcW w:w="610" w:type="dxa"/>
            <w:shd w:val="clear" w:color="auto" w:fill="auto"/>
            <w:vAlign w:val="center"/>
          </w:tcPr>
          <w:p w14:paraId="4288DFB7"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17FB4CFE"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1EC57A20"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1.0</w:t>
            </w:r>
          </w:p>
        </w:tc>
        <w:tc>
          <w:tcPr>
            <w:tcW w:w="661" w:type="dxa"/>
            <w:shd w:val="clear" w:color="auto" w:fill="auto"/>
            <w:vAlign w:val="center"/>
          </w:tcPr>
          <w:p w14:paraId="18EAECE7"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40.0</w:t>
            </w:r>
          </w:p>
        </w:tc>
        <w:tc>
          <w:tcPr>
            <w:tcW w:w="649" w:type="dxa"/>
            <w:shd w:val="clear" w:color="auto" w:fill="auto"/>
            <w:vAlign w:val="center"/>
          </w:tcPr>
          <w:p w14:paraId="078F1424"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19.0</w:t>
            </w:r>
          </w:p>
        </w:tc>
        <w:tc>
          <w:tcPr>
            <w:tcW w:w="602" w:type="dxa"/>
            <w:vMerge w:val="restart"/>
            <w:vAlign w:val="center"/>
          </w:tcPr>
          <w:p w14:paraId="170461BA" w14:textId="77777777" w:rsidR="00005D46" w:rsidRPr="00A9606E" w:rsidRDefault="00005D46" w:rsidP="00BA459A">
            <w:pPr>
              <w:tabs>
                <w:tab w:val="left" w:pos="2583"/>
                <w:tab w:val="left" w:pos="3061"/>
              </w:tabs>
              <w:spacing w:before="0" w:after="0" w:line="240" w:lineRule="auto"/>
              <w:ind w:firstLine="0"/>
              <w:jc w:val="center"/>
              <w:rPr>
                <w:b/>
                <w:szCs w:val="26"/>
              </w:rPr>
            </w:pPr>
            <w:r w:rsidRPr="00A9606E">
              <w:rPr>
                <w:b/>
                <w:szCs w:val="26"/>
              </w:rPr>
              <w:t>3.3</w:t>
            </w:r>
          </w:p>
        </w:tc>
      </w:tr>
      <w:tr w:rsidR="00005D46" w:rsidRPr="00A9606E" w14:paraId="786F0880" w14:textId="77777777" w:rsidTr="00711D5D">
        <w:trPr>
          <w:trHeight w:val="20"/>
          <w:jc w:val="center"/>
        </w:trPr>
        <w:tc>
          <w:tcPr>
            <w:tcW w:w="450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8298D3"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p>
        </w:tc>
        <w:tc>
          <w:tcPr>
            <w:tcW w:w="681" w:type="dxa"/>
            <w:tcBorders>
              <w:left w:val="single" w:sz="4" w:space="0" w:color="auto"/>
            </w:tcBorders>
            <w:shd w:val="clear" w:color="auto" w:fill="auto"/>
            <w:vAlign w:val="center"/>
          </w:tcPr>
          <w:p w14:paraId="062D985E"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r w:rsidRPr="00A9606E">
              <w:rPr>
                <w:rFonts w:eastAsia="Times New Roman"/>
                <w:sz w:val="24"/>
                <w:szCs w:val="24"/>
              </w:rPr>
              <w:t>%</w:t>
            </w:r>
          </w:p>
        </w:tc>
        <w:tc>
          <w:tcPr>
            <w:tcW w:w="610" w:type="dxa"/>
            <w:shd w:val="clear" w:color="auto" w:fill="auto"/>
            <w:vAlign w:val="center"/>
          </w:tcPr>
          <w:p w14:paraId="1E3B0D17"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75" w:type="dxa"/>
            <w:shd w:val="clear" w:color="auto" w:fill="auto"/>
            <w:vAlign w:val="center"/>
          </w:tcPr>
          <w:p w14:paraId="5A71F502"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0</w:t>
            </w:r>
          </w:p>
        </w:tc>
        <w:tc>
          <w:tcPr>
            <w:tcW w:w="558" w:type="dxa"/>
            <w:shd w:val="clear" w:color="auto" w:fill="auto"/>
            <w:vAlign w:val="center"/>
          </w:tcPr>
          <w:p w14:paraId="60D13CC5"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1.7</w:t>
            </w:r>
          </w:p>
        </w:tc>
        <w:tc>
          <w:tcPr>
            <w:tcW w:w="661" w:type="dxa"/>
            <w:shd w:val="clear" w:color="auto" w:fill="auto"/>
            <w:vAlign w:val="center"/>
          </w:tcPr>
          <w:p w14:paraId="561532BF"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66.7</w:t>
            </w:r>
          </w:p>
        </w:tc>
        <w:tc>
          <w:tcPr>
            <w:tcW w:w="649" w:type="dxa"/>
            <w:shd w:val="clear" w:color="auto" w:fill="auto"/>
            <w:vAlign w:val="center"/>
          </w:tcPr>
          <w:p w14:paraId="0648B9C8" w14:textId="77777777" w:rsidR="00005D46" w:rsidRPr="00A9606E" w:rsidRDefault="00005D46" w:rsidP="00BA459A">
            <w:pPr>
              <w:tabs>
                <w:tab w:val="left" w:pos="2583"/>
                <w:tab w:val="left" w:pos="3061"/>
              </w:tabs>
              <w:spacing w:before="0" w:after="0" w:line="240" w:lineRule="auto"/>
              <w:ind w:firstLine="0"/>
              <w:jc w:val="center"/>
              <w:rPr>
                <w:szCs w:val="26"/>
              </w:rPr>
            </w:pPr>
            <w:r w:rsidRPr="00A9606E">
              <w:rPr>
                <w:szCs w:val="26"/>
              </w:rPr>
              <w:t>31.7</w:t>
            </w:r>
          </w:p>
        </w:tc>
        <w:tc>
          <w:tcPr>
            <w:tcW w:w="602" w:type="dxa"/>
            <w:vMerge/>
          </w:tcPr>
          <w:p w14:paraId="2F0BF2D1" w14:textId="77777777" w:rsidR="00005D46" w:rsidRPr="00A9606E" w:rsidRDefault="00005D46" w:rsidP="00BA459A">
            <w:pPr>
              <w:tabs>
                <w:tab w:val="center" w:pos="4708"/>
              </w:tabs>
              <w:spacing w:before="0" w:after="0" w:line="240" w:lineRule="auto"/>
              <w:ind w:firstLine="0"/>
              <w:jc w:val="center"/>
              <w:rPr>
                <w:rFonts w:eastAsia="Times New Roman"/>
                <w:sz w:val="24"/>
                <w:szCs w:val="24"/>
              </w:rPr>
            </w:pPr>
          </w:p>
        </w:tc>
      </w:tr>
      <w:bookmarkEnd w:id="1551"/>
    </w:tbl>
    <w:p w14:paraId="632906E5" w14:textId="77777777" w:rsidR="00CF5478" w:rsidRPr="00A9606E" w:rsidRDefault="00CF5478" w:rsidP="00CF5478">
      <w:pPr>
        <w:tabs>
          <w:tab w:val="center" w:pos="4708"/>
        </w:tabs>
        <w:spacing w:before="0" w:after="0" w:line="240" w:lineRule="auto"/>
        <w:ind w:right="-32" w:firstLine="709"/>
        <w:rPr>
          <w:bCs/>
          <w:iCs/>
          <w:szCs w:val="26"/>
        </w:rPr>
      </w:pPr>
    </w:p>
    <w:p w14:paraId="56A608C4" w14:textId="5D260985" w:rsidR="00C21BA0" w:rsidRPr="00A9606E" w:rsidRDefault="00383305" w:rsidP="00E427AA">
      <w:pPr>
        <w:tabs>
          <w:tab w:val="center" w:pos="4708"/>
        </w:tabs>
        <w:spacing w:before="0" w:after="0" w:line="336" w:lineRule="auto"/>
        <w:ind w:right="-32" w:firstLine="709"/>
        <w:rPr>
          <w:rFonts w:eastAsia="Times New Roman"/>
          <w:szCs w:val="26"/>
        </w:rPr>
      </w:pPr>
      <w:r w:rsidRPr="00A9606E">
        <w:rPr>
          <w:bCs/>
          <w:iCs/>
          <w:szCs w:val="26"/>
        </w:rPr>
        <w:lastRenderedPageBreak/>
        <w:t xml:space="preserve">Kết quả GV tự đánh giá sau thử nghiệm tại bảng trên cho thấy, sau thử nghiệm, kiến thức về VHNT, </w:t>
      </w:r>
      <w:r w:rsidR="003C1006" w:rsidRPr="00A9606E">
        <w:rPr>
          <w:bCs/>
          <w:iCs/>
          <w:szCs w:val="26"/>
        </w:rPr>
        <w:t>xây dựng</w:t>
      </w:r>
      <w:r w:rsidRPr="00A9606E">
        <w:rPr>
          <w:bCs/>
          <w:iCs/>
          <w:szCs w:val="26"/>
        </w:rPr>
        <w:t xml:space="preserve"> </w:t>
      </w:r>
      <w:r w:rsidR="004B0460" w:rsidRPr="00A9606E">
        <w:rPr>
          <w:rFonts w:eastAsia="Times New Roman"/>
          <w:sz w:val="24"/>
          <w:szCs w:val="24"/>
        </w:rPr>
        <w:t xml:space="preserve">và quản lý hoạt động xây dựng </w:t>
      </w:r>
      <w:r w:rsidRPr="00A9606E">
        <w:rPr>
          <w:bCs/>
          <w:iCs/>
          <w:szCs w:val="26"/>
        </w:rPr>
        <w:t>VHNT và các kỹ năng thực hiện của GV đểu cải thiện đáng kể so với trước khi thử nghiệm. Cụ thể, không còn một GV nào đánh giá mức độ hiểu biết/kỹ năng thực hành ở mức 2 với tất cả các nội dung tập huấn; chỉ có một số ít GV đánh giá kiến thức chung và một số kỹ năng thực hành của bản thân ở mức độ 3. Kiến thức chung về VHNT</w:t>
      </w:r>
      <w:r w:rsidR="00D76549" w:rsidRPr="00A9606E">
        <w:rPr>
          <w:bCs/>
          <w:iCs/>
          <w:szCs w:val="26"/>
          <w:lang w:val="vi-VN"/>
        </w:rPr>
        <w:t xml:space="preserve">, </w:t>
      </w:r>
      <w:r w:rsidR="003C1006" w:rsidRPr="00A9606E">
        <w:rPr>
          <w:bCs/>
          <w:iCs/>
          <w:szCs w:val="26"/>
        </w:rPr>
        <w:t>xây dựng</w:t>
      </w:r>
      <w:r w:rsidRPr="00A9606E">
        <w:rPr>
          <w:bCs/>
          <w:iCs/>
          <w:szCs w:val="26"/>
        </w:rPr>
        <w:t xml:space="preserve"> </w:t>
      </w:r>
      <w:r w:rsidR="00D76549" w:rsidRPr="00A9606E">
        <w:rPr>
          <w:bCs/>
          <w:iCs/>
          <w:szCs w:val="26"/>
        </w:rPr>
        <w:t xml:space="preserve">và quản lý hoạt động xây dựng </w:t>
      </w:r>
      <w:r w:rsidRPr="00A9606E">
        <w:rPr>
          <w:bCs/>
          <w:iCs/>
          <w:szCs w:val="26"/>
        </w:rPr>
        <w:t>VHNT cải thiện đáng kể với 85% đạt mức độ 4, 10% đạt mức độ 5; trong khi trước thử nghiệm con số này là 6,7% và 0% tương ứng. Trong số 6 nhóm kỹ năng tập huấn, nhóm k</w:t>
      </w:r>
      <w:r w:rsidRPr="00A9606E">
        <w:rPr>
          <w:rFonts w:eastAsia="Times New Roman"/>
          <w:szCs w:val="26"/>
        </w:rPr>
        <w:t xml:space="preserve">ỹ năng tổ chức thực hiện các hoạt động </w:t>
      </w:r>
      <w:r w:rsidR="003C1006" w:rsidRPr="00A9606E">
        <w:rPr>
          <w:rFonts w:eastAsia="Times New Roman"/>
          <w:szCs w:val="26"/>
        </w:rPr>
        <w:t>xây dựng</w:t>
      </w:r>
      <w:r w:rsidRPr="00A9606E">
        <w:rPr>
          <w:rFonts w:eastAsia="Times New Roman"/>
          <w:szCs w:val="26"/>
        </w:rPr>
        <w:t xml:space="preserve"> VHNT có kết quả cải thiện tốt nhất với 60% đạt mức độ 5 và 40% đạt mức độ 4 (trước thử nghiệm là 30% và 0%). </w:t>
      </w:r>
    </w:p>
    <w:p w14:paraId="2B4E20D4" w14:textId="774E2AB4" w:rsidR="00D76549" w:rsidRPr="00A9606E" w:rsidRDefault="00D76549" w:rsidP="00D76549">
      <w:pPr>
        <w:tabs>
          <w:tab w:val="center" w:pos="4708"/>
        </w:tabs>
        <w:spacing w:before="0" w:after="0" w:line="312" w:lineRule="auto"/>
        <w:ind w:right="-32" w:firstLine="0"/>
        <w:rPr>
          <w:rFonts w:eastAsia="Times New Roman"/>
          <w:i/>
          <w:szCs w:val="26"/>
        </w:rPr>
      </w:pPr>
      <w:r w:rsidRPr="00A9606E">
        <w:rPr>
          <w:rFonts w:eastAsia="Times New Roman"/>
          <w:i/>
          <w:szCs w:val="26"/>
        </w:rPr>
        <w:t>3.5.8.3</w:t>
      </w:r>
      <w:r w:rsidR="00D8370E" w:rsidRPr="00A9606E">
        <w:rPr>
          <w:rFonts w:eastAsia="Times New Roman"/>
          <w:i/>
          <w:szCs w:val="26"/>
        </w:rPr>
        <w:t>.</w:t>
      </w:r>
      <w:r w:rsidRPr="00A9606E">
        <w:rPr>
          <w:rFonts w:eastAsia="Times New Roman"/>
          <w:i/>
          <w:szCs w:val="26"/>
        </w:rPr>
        <w:t xml:space="preserve"> So sánh kết quả trước và sau thử nghiệm </w:t>
      </w:r>
    </w:p>
    <w:p w14:paraId="52253469" w14:textId="77777777" w:rsidR="00713A62" w:rsidRPr="00A9606E" w:rsidRDefault="00713A62" w:rsidP="00713A62">
      <w:pPr>
        <w:spacing w:before="0" w:after="0" w:line="312" w:lineRule="auto"/>
        <w:rPr>
          <w:bCs/>
          <w:szCs w:val="26"/>
        </w:rPr>
      </w:pPr>
      <w:r w:rsidRPr="00A9606E">
        <w:rPr>
          <w:bCs/>
          <w:szCs w:val="26"/>
        </w:rPr>
        <w:t>Khi so sánh kết quả tự đánh giá về mức độ hiểu biết đối với 07 nội dung tập huấn</w:t>
      </w:r>
      <w:r w:rsidR="0059162B" w:rsidRPr="00A9606E">
        <w:rPr>
          <w:bCs/>
          <w:szCs w:val="26"/>
        </w:rPr>
        <w:t xml:space="preserve"> trước và sau thử nghiệm</w:t>
      </w:r>
      <w:r w:rsidR="00C030B6" w:rsidRPr="00A9606E">
        <w:rPr>
          <w:bCs/>
          <w:szCs w:val="26"/>
        </w:rPr>
        <w:t xml:space="preserve"> </w:t>
      </w:r>
      <w:r w:rsidRPr="00A9606E">
        <w:rPr>
          <w:bCs/>
          <w:szCs w:val="26"/>
        </w:rPr>
        <w:t>thu được kết quả như biểu đồ sau:</w:t>
      </w:r>
    </w:p>
    <w:p w14:paraId="7858714A" w14:textId="2887F0F7" w:rsidR="00454544" w:rsidRPr="00A9606E" w:rsidRDefault="001F2696" w:rsidP="001409CD">
      <w:pPr>
        <w:tabs>
          <w:tab w:val="center" w:pos="4708"/>
        </w:tabs>
        <w:spacing w:before="0" w:after="0" w:line="312" w:lineRule="auto"/>
        <w:ind w:right="-32" w:firstLine="0"/>
        <w:jc w:val="center"/>
        <w:rPr>
          <w:rFonts w:eastAsia="Times New Roman"/>
          <w:szCs w:val="26"/>
        </w:rPr>
      </w:pPr>
      <w:r w:rsidRPr="00A9606E">
        <w:rPr>
          <w:noProof/>
        </w:rPr>
        <w:drawing>
          <wp:inline distT="0" distB="0" distL="0" distR="0" wp14:anchorId="57C40071" wp14:editId="7D14F776">
            <wp:extent cx="5271715" cy="2775005"/>
            <wp:effectExtent l="0" t="0" r="24765" b="25400"/>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3FF1938" w14:textId="2B5B5017" w:rsidR="00454544" w:rsidRPr="00A9606E" w:rsidRDefault="00F519DF" w:rsidP="006A0678">
      <w:pPr>
        <w:pStyle w:val="6a"/>
        <w:spacing w:line="312" w:lineRule="auto"/>
        <w:rPr>
          <w:sz w:val="26"/>
          <w:szCs w:val="26"/>
        </w:rPr>
      </w:pPr>
      <w:bookmarkStart w:id="1554" w:name="_Toc132631744"/>
      <w:bookmarkStart w:id="1555" w:name="_Toc152741273"/>
      <w:bookmarkStart w:id="1556" w:name="_Toc154309923"/>
      <w:r w:rsidRPr="00A9606E">
        <w:rPr>
          <w:sz w:val="26"/>
          <w:szCs w:val="26"/>
        </w:rPr>
        <w:t xml:space="preserve">Biểu đồ 3.6. Kết quả đánh giá mức độ hiểu biết và kỹ năng thực hành </w:t>
      </w:r>
      <w:r w:rsidR="0088441F" w:rsidRPr="00A9606E">
        <w:rPr>
          <w:sz w:val="26"/>
          <w:szCs w:val="26"/>
          <w:lang w:val="vi-VN"/>
        </w:rPr>
        <w:br/>
      </w:r>
      <w:r w:rsidRPr="00A9606E">
        <w:rPr>
          <w:sz w:val="26"/>
          <w:szCs w:val="26"/>
        </w:rPr>
        <w:t xml:space="preserve">của </w:t>
      </w:r>
      <w:r w:rsidR="0089732D" w:rsidRPr="00A9606E">
        <w:rPr>
          <w:sz w:val="26"/>
          <w:szCs w:val="26"/>
        </w:rPr>
        <w:t xml:space="preserve">giáo viên </w:t>
      </w:r>
      <w:r w:rsidRPr="00A9606E">
        <w:rPr>
          <w:sz w:val="26"/>
          <w:szCs w:val="26"/>
        </w:rPr>
        <w:t xml:space="preserve">về </w:t>
      </w:r>
      <w:r w:rsidR="003C1006" w:rsidRPr="00A9606E">
        <w:rPr>
          <w:sz w:val="26"/>
          <w:szCs w:val="26"/>
        </w:rPr>
        <w:t>xây dựng</w:t>
      </w:r>
      <w:r w:rsidRPr="00A9606E">
        <w:rPr>
          <w:sz w:val="26"/>
          <w:szCs w:val="26"/>
        </w:rPr>
        <w:t xml:space="preserve"> </w:t>
      </w:r>
      <w:r w:rsidR="0089732D" w:rsidRPr="00A9606E">
        <w:rPr>
          <w:sz w:val="26"/>
          <w:szCs w:val="26"/>
        </w:rPr>
        <w:t xml:space="preserve">văn hóa nhà trường </w:t>
      </w:r>
      <w:r w:rsidRPr="00A9606E">
        <w:rPr>
          <w:sz w:val="26"/>
          <w:szCs w:val="26"/>
        </w:rPr>
        <w:t>trước và sau thử nghiệm</w:t>
      </w:r>
      <w:bookmarkEnd w:id="1554"/>
      <w:bookmarkEnd w:id="1555"/>
      <w:bookmarkEnd w:id="1556"/>
      <w:r w:rsidRPr="00A9606E">
        <w:rPr>
          <w:sz w:val="26"/>
          <w:szCs w:val="26"/>
        </w:rPr>
        <w:t xml:space="preserve"> </w:t>
      </w:r>
    </w:p>
    <w:p w14:paraId="053241D4" w14:textId="77777777" w:rsidR="00E427AA" w:rsidRPr="00A9606E" w:rsidRDefault="00E427AA" w:rsidP="00E427AA">
      <w:pPr>
        <w:spacing w:before="0" w:after="0" w:line="240" w:lineRule="auto"/>
        <w:rPr>
          <w:bCs/>
          <w:sz w:val="12"/>
          <w:szCs w:val="12"/>
        </w:rPr>
      </w:pPr>
    </w:p>
    <w:p w14:paraId="2B59E5D2" w14:textId="69F724EC" w:rsidR="00383305" w:rsidRPr="00A9606E" w:rsidRDefault="006E61F4" w:rsidP="00E427AA">
      <w:pPr>
        <w:spacing w:before="0" w:after="0" w:line="336" w:lineRule="auto"/>
        <w:rPr>
          <w:rFonts w:eastAsia="Times New Roman"/>
          <w:szCs w:val="26"/>
        </w:rPr>
      </w:pPr>
      <w:r w:rsidRPr="00A9606E">
        <w:rPr>
          <w:bCs/>
          <w:szCs w:val="26"/>
        </w:rPr>
        <w:t xml:space="preserve">Nhìn vào </w:t>
      </w:r>
      <w:r w:rsidR="00F519DF" w:rsidRPr="00A9606E">
        <w:rPr>
          <w:bCs/>
          <w:szCs w:val="26"/>
        </w:rPr>
        <w:t>Biểu đồ</w:t>
      </w:r>
      <w:r w:rsidRPr="00A9606E">
        <w:rPr>
          <w:bCs/>
          <w:szCs w:val="26"/>
        </w:rPr>
        <w:t xml:space="preserve"> 3.6 chúng ta thấy, mức độ hiểu biết của GV ở cả 07 nội dung tập huấn đều được cải thiện sau thử nghiệm. Trong đó, kiến thức chung về VHNT, </w:t>
      </w:r>
      <w:r w:rsidR="003C1006" w:rsidRPr="00A9606E">
        <w:rPr>
          <w:bCs/>
          <w:szCs w:val="26"/>
        </w:rPr>
        <w:t>xây dựng</w:t>
      </w:r>
      <w:r w:rsidRPr="00A9606E">
        <w:rPr>
          <w:bCs/>
          <w:szCs w:val="26"/>
        </w:rPr>
        <w:t xml:space="preserve"> </w:t>
      </w:r>
      <w:r w:rsidR="00963A73" w:rsidRPr="00A9606E">
        <w:rPr>
          <w:bCs/>
          <w:szCs w:val="26"/>
        </w:rPr>
        <w:t xml:space="preserve">và quản lý hoạt động xây dựng </w:t>
      </w:r>
      <w:r w:rsidR="00963A73" w:rsidRPr="00A9606E">
        <w:rPr>
          <w:bCs/>
          <w:szCs w:val="26"/>
          <w:lang w:val="vi-VN"/>
        </w:rPr>
        <w:t>văn hóa nhà trường</w:t>
      </w:r>
      <w:r w:rsidR="00963A73" w:rsidRPr="00A9606E">
        <w:rPr>
          <w:bCs/>
          <w:szCs w:val="26"/>
        </w:rPr>
        <w:t xml:space="preserve"> </w:t>
      </w:r>
      <w:r w:rsidRPr="00A9606E">
        <w:rPr>
          <w:bCs/>
          <w:szCs w:val="26"/>
        </w:rPr>
        <w:t xml:space="preserve">THPT (ND1) và </w:t>
      </w:r>
      <w:r w:rsidRPr="00A9606E">
        <w:rPr>
          <w:rFonts w:eastAsia="Times New Roman"/>
          <w:szCs w:val="26"/>
        </w:rPr>
        <w:t xml:space="preserve">kỹ năng chia sẻ các thông tin, truyền thông hoạt động (ND7) là 2 nhóm được cải thiện nhiều nhất với độ chênh điểm trung bình </w:t>
      </w:r>
      <w:r w:rsidR="00935E95" w:rsidRPr="00A9606E">
        <w:rPr>
          <w:rFonts w:eastAsia="Times New Roman"/>
          <w:szCs w:val="26"/>
        </w:rPr>
        <w:t xml:space="preserve">sau và trước thử nghiệm là </w:t>
      </w:r>
      <w:r w:rsidRPr="00A9606E">
        <w:rPr>
          <w:rFonts w:eastAsia="Times New Roman"/>
          <w:szCs w:val="26"/>
        </w:rPr>
        <w:t xml:space="preserve">1.35. </w:t>
      </w:r>
      <w:r w:rsidRPr="00A9606E">
        <w:rPr>
          <w:rFonts w:eastAsia="Times New Roman"/>
          <w:szCs w:val="26"/>
        </w:rPr>
        <w:lastRenderedPageBreak/>
        <w:t xml:space="preserve">Nhóm kỹ năng cải thiện mạnh thứ hai là kỹ năng xây dựng kế hoạch cho một nội dung hoạt động </w:t>
      </w:r>
      <w:r w:rsidR="003C1006" w:rsidRPr="00A9606E">
        <w:rPr>
          <w:rFonts w:eastAsia="Times New Roman"/>
          <w:szCs w:val="26"/>
        </w:rPr>
        <w:t>xây dựng</w:t>
      </w:r>
      <w:r w:rsidRPr="00A9606E">
        <w:rPr>
          <w:rFonts w:eastAsia="Times New Roman"/>
          <w:szCs w:val="26"/>
        </w:rPr>
        <w:t xml:space="preserve"> VHNT và kỹ năng xử lý các tính huống, giải quyết các xung đột, mâu thuẫn, ứng xử học đường (ND5) với độ chênh điểm trung bình </w:t>
      </w:r>
      <w:r w:rsidR="00935E95" w:rsidRPr="00A9606E">
        <w:rPr>
          <w:rFonts w:eastAsia="Times New Roman"/>
          <w:szCs w:val="26"/>
        </w:rPr>
        <w:t>là 1.20</w:t>
      </w:r>
      <w:r w:rsidRPr="00A9606E">
        <w:rPr>
          <w:rFonts w:eastAsia="Times New Roman"/>
          <w:szCs w:val="26"/>
        </w:rPr>
        <w:t xml:space="preserve">. Nhóm kỹ năng tổ chức thực hiện các hoạt động </w:t>
      </w:r>
      <w:r w:rsidR="003C1006" w:rsidRPr="00A9606E">
        <w:rPr>
          <w:rFonts w:eastAsia="Times New Roman"/>
          <w:szCs w:val="26"/>
        </w:rPr>
        <w:t>xây dựng</w:t>
      </w:r>
      <w:r w:rsidRPr="00A9606E">
        <w:rPr>
          <w:rFonts w:eastAsia="Times New Roman"/>
          <w:szCs w:val="26"/>
        </w:rPr>
        <w:t xml:space="preserve"> VHNT, kỹ năng kiểm tra, đánh giá việc triển khai các hoạt động </w:t>
      </w:r>
      <w:r w:rsidR="003C1006" w:rsidRPr="00A9606E">
        <w:rPr>
          <w:rFonts w:eastAsia="Times New Roman"/>
          <w:szCs w:val="26"/>
        </w:rPr>
        <w:t>xây dựng</w:t>
      </w:r>
      <w:r w:rsidRPr="00A9606E">
        <w:rPr>
          <w:rFonts w:eastAsia="Times New Roman"/>
          <w:szCs w:val="26"/>
        </w:rPr>
        <w:t xml:space="preserve"> VHNT, và kỹ năng hợp tác, làm việc nhóm cải thiện ở mức độ thấp hơn với độ chênh điểm trung bì</w:t>
      </w:r>
      <w:r w:rsidR="00935E95" w:rsidRPr="00A9606E">
        <w:rPr>
          <w:rFonts w:eastAsia="Times New Roman"/>
          <w:szCs w:val="26"/>
        </w:rPr>
        <w:t xml:space="preserve">nh trước và sau thử nghiệm là </w:t>
      </w:r>
      <w:r w:rsidRPr="00A9606E">
        <w:rPr>
          <w:rFonts w:eastAsia="Times New Roman"/>
          <w:szCs w:val="26"/>
        </w:rPr>
        <w:t>1.10</w:t>
      </w:r>
      <w:r w:rsidR="00935E95" w:rsidRPr="00A9606E">
        <w:rPr>
          <w:rFonts w:eastAsia="Times New Roman"/>
          <w:szCs w:val="26"/>
        </w:rPr>
        <w:t xml:space="preserve"> đến 1.15</w:t>
      </w:r>
      <w:r w:rsidRPr="00A9606E">
        <w:rPr>
          <w:rFonts w:eastAsia="Times New Roman"/>
          <w:szCs w:val="26"/>
        </w:rPr>
        <w:t xml:space="preserve">. </w:t>
      </w:r>
    </w:p>
    <w:p w14:paraId="32D26648" w14:textId="6E46AFE5" w:rsidR="00383305" w:rsidRPr="00A9606E" w:rsidRDefault="00383305" w:rsidP="00E427AA">
      <w:pPr>
        <w:spacing w:before="0" w:after="0" w:line="336" w:lineRule="auto"/>
        <w:rPr>
          <w:szCs w:val="26"/>
        </w:rPr>
      </w:pPr>
      <w:r w:rsidRPr="00A9606E">
        <w:rPr>
          <w:szCs w:val="26"/>
        </w:rPr>
        <w:t xml:space="preserve">Như vậy, </w:t>
      </w:r>
      <w:r w:rsidR="0042144B" w:rsidRPr="00A9606E">
        <w:rPr>
          <w:szCs w:val="26"/>
        </w:rPr>
        <w:t xml:space="preserve">có thể kết luận </w:t>
      </w:r>
      <w:r w:rsidRPr="00A9606E">
        <w:rPr>
          <w:szCs w:val="26"/>
        </w:rPr>
        <w:t xml:space="preserve">thử nghiệm đã mang lại các kết quả vượt trội trong việc nâng cao kiến thức chung về VHNT, tầm quan trọng của </w:t>
      </w:r>
      <w:r w:rsidR="002A1CC2" w:rsidRPr="00A9606E">
        <w:rPr>
          <w:szCs w:val="26"/>
        </w:rPr>
        <w:t>xây dựng</w:t>
      </w:r>
      <w:r w:rsidRPr="00A9606E">
        <w:rPr>
          <w:szCs w:val="26"/>
        </w:rPr>
        <w:t xml:space="preserve"> VHNT và cải thiện các kỹ năng thực hiện các hoạt động </w:t>
      </w:r>
      <w:r w:rsidR="003C1006" w:rsidRPr="00A9606E">
        <w:rPr>
          <w:szCs w:val="26"/>
        </w:rPr>
        <w:t>xây dựng</w:t>
      </w:r>
      <w:r w:rsidRPr="00A9606E">
        <w:rPr>
          <w:szCs w:val="26"/>
        </w:rPr>
        <w:t xml:space="preserve"> VHNT của GV. Đây là những kiến thức, kỹ năng quan trọng trong nhận thức chung về VHNT, nhận thức được tầm quan trọng của </w:t>
      </w:r>
      <w:r w:rsidR="00F92B7F" w:rsidRPr="00A9606E">
        <w:rPr>
          <w:szCs w:val="26"/>
        </w:rPr>
        <w:t>hoạt động xây dựng</w:t>
      </w:r>
      <w:r w:rsidRPr="00A9606E">
        <w:rPr>
          <w:szCs w:val="26"/>
        </w:rPr>
        <w:t xml:space="preserve"> </w:t>
      </w:r>
      <w:r w:rsidR="00890B5E" w:rsidRPr="00A9606E">
        <w:rPr>
          <w:szCs w:val="26"/>
        </w:rPr>
        <w:t xml:space="preserve">và quản lý hoạt động xây dựng </w:t>
      </w:r>
      <w:r w:rsidRPr="00A9606E">
        <w:rPr>
          <w:szCs w:val="26"/>
        </w:rPr>
        <w:t xml:space="preserve">VHNT để từ đó thúc đẩy </w:t>
      </w:r>
      <w:r w:rsidR="003C1006" w:rsidRPr="00A9606E">
        <w:rPr>
          <w:szCs w:val="26"/>
        </w:rPr>
        <w:t>xây dựng</w:t>
      </w:r>
      <w:r w:rsidRPr="00A9606E">
        <w:rPr>
          <w:szCs w:val="26"/>
        </w:rPr>
        <w:t xml:space="preserve"> </w:t>
      </w:r>
      <w:r w:rsidR="00890B5E" w:rsidRPr="00A9606E">
        <w:rPr>
          <w:szCs w:val="26"/>
        </w:rPr>
        <w:t xml:space="preserve">và quản lý hoạt động xây dựng </w:t>
      </w:r>
      <w:r w:rsidR="00890B5E" w:rsidRPr="00A9606E">
        <w:rPr>
          <w:szCs w:val="26"/>
          <w:lang w:val="vi-VN"/>
        </w:rPr>
        <w:t>văn hóa nhà trường</w:t>
      </w:r>
      <w:r w:rsidRPr="00A9606E">
        <w:rPr>
          <w:szCs w:val="26"/>
        </w:rPr>
        <w:t xml:space="preserve"> THPT. </w:t>
      </w:r>
      <w:bookmarkStart w:id="1557" w:name="_Toc84854281"/>
      <w:bookmarkStart w:id="1558" w:name="_Toc84854463"/>
      <w:bookmarkEnd w:id="1530"/>
      <w:bookmarkEnd w:id="1533"/>
      <w:r w:rsidRPr="00A9606E">
        <w:rPr>
          <w:szCs w:val="26"/>
        </w:rPr>
        <w:t>Với kết quả thử nghiệm trên có thể khẳng định giải pháp</w:t>
      </w:r>
      <w:r w:rsidRPr="00A9606E">
        <w:rPr>
          <w:i/>
          <w:szCs w:val="26"/>
        </w:rPr>
        <w:t xml:space="preserve">“Tổ chức bồi dưỡng kỹ năng </w:t>
      </w:r>
      <w:r w:rsidR="0041360F" w:rsidRPr="00A9606E">
        <w:rPr>
          <w:i/>
          <w:szCs w:val="26"/>
        </w:rPr>
        <w:t>triển khai</w:t>
      </w:r>
      <w:r w:rsidRPr="00A9606E">
        <w:rPr>
          <w:i/>
          <w:szCs w:val="26"/>
        </w:rPr>
        <w:t xml:space="preserve"> các hoạt động </w:t>
      </w:r>
      <w:r w:rsidR="003C1006" w:rsidRPr="00A9606E">
        <w:rPr>
          <w:i/>
          <w:szCs w:val="26"/>
        </w:rPr>
        <w:t>xây dựng</w:t>
      </w:r>
      <w:r w:rsidRPr="00A9606E">
        <w:rPr>
          <w:i/>
          <w:szCs w:val="26"/>
        </w:rPr>
        <w:t xml:space="preserve"> </w:t>
      </w:r>
      <w:r w:rsidR="005F4895" w:rsidRPr="00A9606E">
        <w:rPr>
          <w:i/>
          <w:szCs w:val="26"/>
        </w:rPr>
        <w:t>văn hóa nhà trường</w:t>
      </w:r>
      <w:r w:rsidRPr="00A9606E">
        <w:rPr>
          <w:i/>
          <w:szCs w:val="26"/>
        </w:rPr>
        <w:t xml:space="preserve"> cho đội ngũ </w:t>
      </w:r>
      <w:r w:rsidR="005F4895" w:rsidRPr="00A9606E">
        <w:rPr>
          <w:i/>
          <w:szCs w:val="26"/>
        </w:rPr>
        <w:t>giáo viên trung học phổ thông</w:t>
      </w:r>
      <w:r w:rsidRPr="00A9606E">
        <w:rPr>
          <w:i/>
          <w:szCs w:val="26"/>
        </w:rPr>
        <w:t>”</w:t>
      </w:r>
      <w:r w:rsidRPr="00A9606E">
        <w:rPr>
          <w:szCs w:val="26"/>
        </w:rPr>
        <w:t xml:space="preserve"> được triển khai thử nghiệm ở THPT Diễn Châu 3 và THPT Nguyễn Xuân Ôn đã chứng minh được giải pháp luận án đề xuất là có tính khả thi, hiệu quả và thiết thực. </w:t>
      </w:r>
    </w:p>
    <w:p w14:paraId="49BE6217" w14:textId="77777777" w:rsidR="001C145C" w:rsidRPr="00A9606E" w:rsidRDefault="001C145C" w:rsidP="00E427AA">
      <w:pPr>
        <w:spacing w:before="0" w:after="0" w:line="336" w:lineRule="auto"/>
        <w:ind w:firstLine="0"/>
        <w:rPr>
          <w:rFonts w:eastAsia="Times New Roman"/>
          <w:b/>
          <w:sz w:val="27"/>
          <w:szCs w:val="27"/>
        </w:rPr>
      </w:pPr>
      <w:bookmarkStart w:id="1559" w:name="_Toc85009630"/>
      <w:bookmarkStart w:id="1560" w:name="_Toc152740980"/>
      <w:r w:rsidRPr="00A9606E">
        <w:br w:type="page"/>
      </w:r>
    </w:p>
    <w:p w14:paraId="4CAAAC73" w14:textId="6FF94AFB" w:rsidR="00383305" w:rsidRPr="00A9606E" w:rsidRDefault="00383305" w:rsidP="0088441F">
      <w:pPr>
        <w:pStyle w:val="1a"/>
      </w:pPr>
      <w:bookmarkStart w:id="1561" w:name="_Toc154319099"/>
      <w:r w:rsidRPr="00A9606E">
        <w:lastRenderedPageBreak/>
        <w:t>Kết luận chương 3</w:t>
      </w:r>
      <w:bookmarkEnd w:id="1557"/>
      <w:bookmarkEnd w:id="1558"/>
      <w:bookmarkEnd w:id="1559"/>
      <w:bookmarkEnd w:id="1560"/>
      <w:bookmarkEnd w:id="1561"/>
    </w:p>
    <w:p w14:paraId="4AA69EE1" w14:textId="713535F7" w:rsidR="00161960" w:rsidRPr="00A9606E" w:rsidRDefault="003C1006" w:rsidP="00161960">
      <w:pPr>
        <w:spacing w:before="0" w:after="0" w:line="312" w:lineRule="auto"/>
        <w:rPr>
          <w:szCs w:val="26"/>
        </w:rPr>
      </w:pPr>
      <w:r w:rsidRPr="00A9606E">
        <w:rPr>
          <w:szCs w:val="26"/>
        </w:rPr>
        <w:t>Xây dựng</w:t>
      </w:r>
      <w:r w:rsidR="00161960" w:rsidRPr="00A9606E">
        <w:rPr>
          <w:szCs w:val="26"/>
        </w:rPr>
        <w:t xml:space="preserve"> VHNT có tầm quan trọng đặc biệt đối với việc nâng cao chất lượng đào tạo và tạo lập danh tiếng, thương hiệu của một nhà trường nói chung và nhà trường THPT nói riêng, do vậy đây là công việc đa dạng và không ít khó khăn, đòi hỏi sự tham gia tự giác, kiên trì, thường xuyên liên tục của các thành viên</w:t>
      </w:r>
      <w:r w:rsidR="00C030B6" w:rsidRPr="00A9606E">
        <w:rPr>
          <w:szCs w:val="26"/>
        </w:rPr>
        <w:t xml:space="preserve"> </w:t>
      </w:r>
      <w:r w:rsidR="00161960" w:rsidRPr="00A9606E">
        <w:rPr>
          <w:szCs w:val="26"/>
        </w:rPr>
        <w:t xml:space="preserve">trong cả quá trình xây dựng và phát triển nhà trường. Để </w:t>
      </w:r>
      <w:r w:rsidRPr="00A9606E">
        <w:rPr>
          <w:szCs w:val="26"/>
        </w:rPr>
        <w:t>xây dựng</w:t>
      </w:r>
      <w:r w:rsidR="00161960" w:rsidRPr="00A9606E">
        <w:rPr>
          <w:szCs w:val="26"/>
        </w:rPr>
        <w:t xml:space="preserve"> VHNT cần có một chiến lược toàn diện và các giải pháp đồng bộ, khả thi.</w:t>
      </w:r>
      <w:r w:rsidR="00C030B6" w:rsidRPr="00A9606E">
        <w:rPr>
          <w:szCs w:val="26"/>
        </w:rPr>
        <w:t xml:space="preserve"> </w:t>
      </w:r>
    </w:p>
    <w:p w14:paraId="136BA550" w14:textId="3F114E60" w:rsidR="00671F92" w:rsidRPr="00A9606E" w:rsidRDefault="00161960" w:rsidP="007B1D69">
      <w:pPr>
        <w:spacing w:before="0" w:after="0" w:line="312" w:lineRule="auto"/>
        <w:rPr>
          <w:szCs w:val="26"/>
        </w:rPr>
      </w:pPr>
      <w:r w:rsidRPr="00A9606E">
        <w:rPr>
          <w:szCs w:val="26"/>
        </w:rPr>
        <w:t xml:space="preserve">Trên cơ sở nghiên cứu lý luận về VHNT, </w:t>
      </w:r>
      <w:r w:rsidR="00F92B7F" w:rsidRPr="00A9606E">
        <w:rPr>
          <w:szCs w:val="26"/>
        </w:rPr>
        <w:t>quản lý hoạt động xây dựng</w:t>
      </w:r>
      <w:r w:rsidRPr="00A9606E">
        <w:rPr>
          <w:szCs w:val="26"/>
        </w:rPr>
        <w:t xml:space="preserve"> VHNT đồng thời khảo sát</w:t>
      </w:r>
      <w:r w:rsidR="00D7029A" w:rsidRPr="00A9606E">
        <w:rPr>
          <w:szCs w:val="26"/>
        </w:rPr>
        <w:t>, đánh giá</w:t>
      </w:r>
      <w:r w:rsidRPr="00A9606E">
        <w:rPr>
          <w:szCs w:val="26"/>
        </w:rPr>
        <w:t xml:space="preserve"> thực trạng tại 15 trường THPT tỉnh Nghệ An, Luận án đã xây dựng sáu giải pháp cụ thể về </w:t>
      </w:r>
      <w:r w:rsidR="00F92B7F" w:rsidRPr="00A9606E">
        <w:rPr>
          <w:szCs w:val="26"/>
        </w:rPr>
        <w:t>quản lý hoạt động xây dựng văn hóa</w:t>
      </w:r>
      <w:r w:rsidRPr="00A9606E">
        <w:rPr>
          <w:szCs w:val="26"/>
        </w:rPr>
        <w:t xml:space="preserve"> THPT trong bối cảnh đổi mới giáo dục hiện nay. Nội dung chính của các giải pháp tập trung vào </w:t>
      </w:r>
      <w:r w:rsidR="00671F92" w:rsidRPr="00A9606E">
        <w:rPr>
          <w:szCs w:val="26"/>
        </w:rPr>
        <w:t xml:space="preserve">thiết lập quy trình QL các hoạt động xây dựng </w:t>
      </w:r>
      <w:r w:rsidR="00671F92" w:rsidRPr="00A9606E">
        <w:rPr>
          <w:bCs/>
          <w:szCs w:val="26"/>
          <w:lang w:val="vi-VN"/>
        </w:rPr>
        <w:t>văn hóa nhà trường</w:t>
      </w:r>
      <w:r w:rsidR="00671F92" w:rsidRPr="00A9606E">
        <w:rPr>
          <w:szCs w:val="26"/>
        </w:rPr>
        <w:t xml:space="preserve"> THPT; xây dựng chiến lược phát triển </w:t>
      </w:r>
      <w:r w:rsidR="00671F92" w:rsidRPr="00A9606E">
        <w:rPr>
          <w:bCs/>
          <w:szCs w:val="26"/>
          <w:lang w:val="vi-VN"/>
        </w:rPr>
        <w:t>văn hóa nhà trường</w:t>
      </w:r>
      <w:r w:rsidR="00671F92" w:rsidRPr="00A9606E">
        <w:rPr>
          <w:szCs w:val="26"/>
        </w:rPr>
        <w:t xml:space="preserve"> THPT; xây dựng bộ tiêu chí đánh giá </w:t>
      </w:r>
      <w:r w:rsidR="00671F92" w:rsidRPr="00A9606E">
        <w:rPr>
          <w:bCs/>
          <w:szCs w:val="26"/>
          <w:lang w:val="vi-VN"/>
        </w:rPr>
        <w:t>văn hóa nhà trường</w:t>
      </w:r>
      <w:r w:rsidR="00671F92" w:rsidRPr="00A9606E">
        <w:rPr>
          <w:szCs w:val="26"/>
        </w:rPr>
        <w:t xml:space="preserve"> THPT làm căn cứ xếp loại thi đua; tổ chức các hoạt động truyền thông nâng cao nhận thức và tăng cường sự phối hợp giữa các lực lượng trong và ngoài nhà trường trong hoạt động xây dựng văn hóa nhà trường THPT; tổ chức các hoạt động truyền thông, bồi dưỡng kỹ năng tiến hành các hoạt động xây dựng VHNT; tổ chức xây dựng không gian văn hóa nhà trường THPT trong bối cảnh đổi mới giáo dục hiện nay. Các giải pháp này được đề xuất tuân thủ các nguyên tắc đảm bảo tính khoa học, đồng bộ, tính kế thừa, hiệu quả và khả thi.</w:t>
      </w:r>
    </w:p>
    <w:p w14:paraId="65AFBE93" w14:textId="2900268C" w:rsidR="00161960" w:rsidRPr="00A9606E" w:rsidRDefault="00161960" w:rsidP="00161960">
      <w:pPr>
        <w:spacing w:before="0" w:after="0" w:line="312" w:lineRule="auto"/>
        <w:rPr>
          <w:szCs w:val="26"/>
        </w:rPr>
      </w:pPr>
      <w:r w:rsidRPr="00A9606E">
        <w:rPr>
          <w:szCs w:val="26"/>
        </w:rPr>
        <w:t xml:space="preserve">Cả sáu giải pháp đã được khảo nghiệm và đều khẳng định được tính cần thiết và khả thi, có thể vận dụng vào công tác </w:t>
      </w:r>
      <w:r w:rsidR="00EB12FD" w:rsidRPr="00A9606E">
        <w:rPr>
          <w:szCs w:val="26"/>
        </w:rPr>
        <w:t>QL</w:t>
      </w:r>
      <w:r w:rsidRPr="00A9606E">
        <w:rPr>
          <w:szCs w:val="26"/>
        </w:rPr>
        <w:t xml:space="preserve"> và chỉ đạo </w:t>
      </w:r>
      <w:r w:rsidR="003C1006" w:rsidRPr="00A9606E">
        <w:rPr>
          <w:szCs w:val="26"/>
        </w:rPr>
        <w:t>xây dựng</w:t>
      </w:r>
      <w:r w:rsidRPr="00A9606E">
        <w:rPr>
          <w:szCs w:val="26"/>
        </w:rPr>
        <w:t xml:space="preserve"> </w:t>
      </w:r>
      <w:r w:rsidR="00D519BA" w:rsidRPr="00A9606E">
        <w:rPr>
          <w:bCs/>
          <w:szCs w:val="26"/>
          <w:lang w:val="vi-VN"/>
        </w:rPr>
        <w:t>văn hóa nhà trường</w:t>
      </w:r>
      <w:r w:rsidRPr="00A9606E">
        <w:rPr>
          <w:szCs w:val="26"/>
        </w:rPr>
        <w:t xml:space="preserve"> THPT. Giải pháp</w:t>
      </w:r>
      <w:r w:rsidRPr="00A9606E">
        <w:rPr>
          <w:i/>
          <w:szCs w:val="26"/>
        </w:rPr>
        <w:t xml:space="preserve">“Tổ chức bồi dưỡng kỹ năng </w:t>
      </w:r>
      <w:r w:rsidR="009741F7" w:rsidRPr="00A9606E">
        <w:rPr>
          <w:i/>
          <w:szCs w:val="26"/>
        </w:rPr>
        <w:t>triển khai</w:t>
      </w:r>
      <w:r w:rsidRPr="00A9606E">
        <w:rPr>
          <w:i/>
          <w:szCs w:val="26"/>
        </w:rPr>
        <w:t xml:space="preserve"> các hoạt động </w:t>
      </w:r>
      <w:r w:rsidR="003C1006" w:rsidRPr="00A9606E">
        <w:rPr>
          <w:i/>
          <w:szCs w:val="26"/>
        </w:rPr>
        <w:t>xây dựng</w:t>
      </w:r>
      <w:r w:rsidRPr="00A9606E">
        <w:rPr>
          <w:i/>
          <w:szCs w:val="26"/>
        </w:rPr>
        <w:t xml:space="preserve"> </w:t>
      </w:r>
      <w:r w:rsidR="00D7029A" w:rsidRPr="00A9606E">
        <w:rPr>
          <w:i/>
          <w:szCs w:val="26"/>
        </w:rPr>
        <w:t xml:space="preserve">văn hóa nhà trường </w:t>
      </w:r>
      <w:r w:rsidRPr="00A9606E">
        <w:rPr>
          <w:i/>
          <w:szCs w:val="26"/>
        </w:rPr>
        <w:t xml:space="preserve">cho đội ngũ </w:t>
      </w:r>
      <w:r w:rsidR="00D7029A" w:rsidRPr="00A9606E">
        <w:rPr>
          <w:i/>
          <w:szCs w:val="26"/>
        </w:rPr>
        <w:t>giáo viên trung học phổ thông</w:t>
      </w:r>
      <w:r w:rsidRPr="00A9606E">
        <w:rPr>
          <w:i/>
          <w:szCs w:val="26"/>
        </w:rPr>
        <w:t xml:space="preserve">” </w:t>
      </w:r>
      <w:r w:rsidRPr="00A9606E">
        <w:rPr>
          <w:rStyle w:val="Bodytext20"/>
          <w:b w:val="0"/>
          <w:sz w:val="26"/>
          <w:szCs w:val="26"/>
          <w:lang w:eastAsia="vi-VN"/>
        </w:rPr>
        <w:t xml:space="preserve">là giải pháp có tính cần thiết và khả thi cao nhất đã được chọn tiến hành thử nghiệm. Thử nghiệm giải pháp này tạo sự chuyển biến rõ rệt trong nhận thức của GV về VHNT, tầm quan trọng của </w:t>
      </w:r>
      <w:r w:rsidR="003C1006" w:rsidRPr="00A9606E">
        <w:rPr>
          <w:rStyle w:val="Bodytext20"/>
          <w:b w:val="0"/>
          <w:sz w:val="26"/>
          <w:szCs w:val="26"/>
          <w:lang w:eastAsia="vi-VN"/>
        </w:rPr>
        <w:t>xây dựng</w:t>
      </w:r>
      <w:r w:rsidRPr="00A9606E">
        <w:rPr>
          <w:rStyle w:val="Bodytext20"/>
          <w:b w:val="0"/>
          <w:sz w:val="26"/>
          <w:szCs w:val="26"/>
          <w:lang w:eastAsia="vi-VN"/>
        </w:rPr>
        <w:t xml:space="preserve"> VHNT và cải thiện các kỹ năng của họ trong tiến hành các </w:t>
      </w:r>
      <w:r w:rsidR="00F92B7F" w:rsidRPr="00A9606E">
        <w:rPr>
          <w:szCs w:val="26"/>
        </w:rPr>
        <w:t>hoạt động xây dựng</w:t>
      </w:r>
      <w:r w:rsidRPr="00A9606E">
        <w:rPr>
          <w:rStyle w:val="Bodytext20"/>
          <w:b w:val="0"/>
          <w:sz w:val="26"/>
          <w:szCs w:val="26"/>
          <w:lang w:eastAsia="vi-VN"/>
        </w:rPr>
        <w:t xml:space="preserve"> VHNT để từ đó thống nhất nhận thức và đồng thuận trong thực hiện các giải pháp </w:t>
      </w:r>
      <w:r w:rsidR="00EB12FD" w:rsidRPr="00A9606E">
        <w:rPr>
          <w:rStyle w:val="Bodytext20"/>
          <w:b w:val="0"/>
          <w:sz w:val="26"/>
          <w:szCs w:val="26"/>
          <w:lang w:eastAsia="vi-VN"/>
        </w:rPr>
        <w:t>QL</w:t>
      </w:r>
      <w:r w:rsidRPr="00A9606E">
        <w:rPr>
          <w:rStyle w:val="Bodytext20"/>
          <w:b w:val="0"/>
          <w:sz w:val="26"/>
          <w:szCs w:val="26"/>
          <w:lang w:eastAsia="vi-VN"/>
        </w:rPr>
        <w:t xml:space="preserve"> khác để xây dựng VHNT tại các trường THPT bền vững, hiệu quả và phát triển</w:t>
      </w:r>
      <w:r w:rsidR="00D7029A" w:rsidRPr="00A9606E">
        <w:rPr>
          <w:rStyle w:val="Bodytext20"/>
          <w:b w:val="0"/>
          <w:sz w:val="26"/>
          <w:szCs w:val="26"/>
          <w:lang w:eastAsia="vi-VN"/>
        </w:rPr>
        <w:t>.</w:t>
      </w:r>
    </w:p>
    <w:p w14:paraId="7004EF87" w14:textId="77777777" w:rsidR="004C40CF" w:rsidRPr="00A9606E" w:rsidRDefault="004C40CF" w:rsidP="00161960">
      <w:pPr>
        <w:spacing w:before="0" w:after="0" w:line="312" w:lineRule="auto"/>
        <w:rPr>
          <w:szCs w:val="26"/>
        </w:rPr>
      </w:pPr>
    </w:p>
    <w:p w14:paraId="222EF7BA" w14:textId="77777777" w:rsidR="00B07C35" w:rsidRPr="00A9606E" w:rsidRDefault="00771843" w:rsidP="0088441F">
      <w:pPr>
        <w:pStyle w:val="1a"/>
      </w:pPr>
      <w:r w:rsidRPr="00A9606E">
        <w:br w:type="page"/>
      </w:r>
      <w:bookmarkStart w:id="1562" w:name="_Toc35343758"/>
      <w:bookmarkStart w:id="1563" w:name="_Toc45616295"/>
      <w:bookmarkStart w:id="1564" w:name="_Toc152740981"/>
      <w:bookmarkStart w:id="1565" w:name="_Toc154319100"/>
      <w:r w:rsidR="00B07C35" w:rsidRPr="00A9606E">
        <w:lastRenderedPageBreak/>
        <w:t>KẾT</w:t>
      </w:r>
      <w:r w:rsidR="00456005" w:rsidRPr="00A9606E">
        <w:t xml:space="preserve"> </w:t>
      </w:r>
      <w:r w:rsidR="00B07C35" w:rsidRPr="00A9606E">
        <w:t>LUẬN</w:t>
      </w:r>
      <w:r w:rsidR="00456005" w:rsidRPr="00A9606E">
        <w:t xml:space="preserve"> </w:t>
      </w:r>
      <w:r w:rsidR="00B07C35" w:rsidRPr="00A9606E">
        <w:t>VÀ</w:t>
      </w:r>
      <w:r w:rsidR="00456005" w:rsidRPr="00A9606E">
        <w:t xml:space="preserve"> </w:t>
      </w:r>
      <w:r w:rsidR="00B07C35" w:rsidRPr="00A9606E">
        <w:t>KHUYẾN</w:t>
      </w:r>
      <w:r w:rsidR="00456005" w:rsidRPr="00A9606E">
        <w:t xml:space="preserve"> </w:t>
      </w:r>
      <w:r w:rsidR="00B07C35" w:rsidRPr="00A9606E">
        <w:t>NGHỊ</w:t>
      </w:r>
      <w:bookmarkEnd w:id="1562"/>
      <w:bookmarkEnd w:id="1563"/>
      <w:bookmarkEnd w:id="1564"/>
      <w:bookmarkEnd w:id="1565"/>
    </w:p>
    <w:p w14:paraId="7EE26ABD" w14:textId="77777777" w:rsidR="00B07C35" w:rsidRPr="00A9606E" w:rsidRDefault="009B2CD9" w:rsidP="008210B0">
      <w:pPr>
        <w:pStyle w:val="2a"/>
        <w:spacing w:line="312" w:lineRule="auto"/>
        <w:jc w:val="left"/>
        <w:rPr>
          <w:sz w:val="26"/>
          <w:szCs w:val="26"/>
        </w:rPr>
      </w:pPr>
      <w:bookmarkStart w:id="1566" w:name="_Toc35343759"/>
      <w:bookmarkStart w:id="1567" w:name="_Toc45616296"/>
      <w:bookmarkStart w:id="1568" w:name="_Toc152740982"/>
      <w:bookmarkStart w:id="1569" w:name="_Toc154319101"/>
      <w:r w:rsidRPr="00A9606E">
        <w:rPr>
          <w:sz w:val="26"/>
          <w:szCs w:val="26"/>
        </w:rPr>
        <w:t>1.</w:t>
      </w:r>
      <w:r w:rsidR="00456005" w:rsidRPr="00A9606E">
        <w:rPr>
          <w:sz w:val="26"/>
          <w:szCs w:val="26"/>
        </w:rPr>
        <w:t xml:space="preserve"> </w:t>
      </w:r>
      <w:r w:rsidR="00B07C35" w:rsidRPr="00A9606E">
        <w:rPr>
          <w:sz w:val="26"/>
          <w:szCs w:val="26"/>
        </w:rPr>
        <w:t>Kết</w:t>
      </w:r>
      <w:r w:rsidR="00456005" w:rsidRPr="00A9606E">
        <w:rPr>
          <w:sz w:val="26"/>
          <w:szCs w:val="26"/>
        </w:rPr>
        <w:t xml:space="preserve"> </w:t>
      </w:r>
      <w:r w:rsidR="00B07C35" w:rsidRPr="00A9606E">
        <w:rPr>
          <w:sz w:val="26"/>
          <w:szCs w:val="26"/>
        </w:rPr>
        <w:t>luận</w:t>
      </w:r>
      <w:bookmarkEnd w:id="1566"/>
      <w:bookmarkEnd w:id="1567"/>
      <w:bookmarkEnd w:id="1568"/>
      <w:bookmarkEnd w:id="1569"/>
    </w:p>
    <w:p w14:paraId="4F25E280" w14:textId="09BCFD1E" w:rsidR="00161960" w:rsidRPr="00A9606E" w:rsidRDefault="00161960" w:rsidP="00D60336">
      <w:pPr>
        <w:spacing w:before="0" w:after="0" w:line="312" w:lineRule="auto"/>
        <w:rPr>
          <w:szCs w:val="26"/>
        </w:rPr>
      </w:pPr>
      <w:bookmarkStart w:id="1570" w:name="_Toc35343761"/>
      <w:bookmarkStart w:id="1571" w:name="_Toc45616298"/>
      <w:r w:rsidRPr="00A9606E">
        <w:rPr>
          <w:szCs w:val="26"/>
        </w:rPr>
        <w:t xml:space="preserve">Xây dựng VHNT là hình thành các giá trị vật chất và các giá trị tinh thần của nhà trường theo một phương hướng nhất định: Thứ </w:t>
      </w:r>
      <w:r w:rsidR="00D60336" w:rsidRPr="00A9606E">
        <w:rPr>
          <w:szCs w:val="26"/>
        </w:rPr>
        <w:t>nhất</w:t>
      </w:r>
      <w:r w:rsidRPr="00A9606E">
        <w:rPr>
          <w:szCs w:val="26"/>
        </w:rPr>
        <w:t>, đối với những trường đã thành lập trong một thời gian nhất định hoặc đã có truyền thống lâu dài thì có thể kế thừa</w:t>
      </w:r>
      <w:r w:rsidR="00A7617A" w:rsidRPr="00A9606E">
        <w:rPr>
          <w:szCs w:val="26"/>
        </w:rPr>
        <w:t>, duy trì</w:t>
      </w:r>
      <w:r w:rsidRPr="00A9606E">
        <w:rPr>
          <w:szCs w:val="26"/>
        </w:rPr>
        <w:t xml:space="preserve"> và phát triển những giá trị đã có phù hợp. </w:t>
      </w:r>
      <w:r w:rsidR="00D60336" w:rsidRPr="00A9606E">
        <w:rPr>
          <w:szCs w:val="26"/>
        </w:rPr>
        <w:t xml:space="preserve">Thứ hai, xây dựng các giá trị hoàn toàn mới đối với những trường vừa mới thành lập hoặc bổ sung các giá trị mới còn thiếu hoặc cần thay đổi cho các nhà trường đã được thành lập từ trước. </w:t>
      </w:r>
      <w:r w:rsidR="00E801FB" w:rsidRPr="00A9606E">
        <w:rPr>
          <w:szCs w:val="26"/>
        </w:rPr>
        <w:t>VHNT tích cực sẽ tạo môi trường giáo dục thuận lợi giúp giáo viên, nhân viên và học sinh đạt thành tích tốt trong công việc, phát triển toàn diện về năng lực và phẩm chất. Công việc xây dựng VHNT tích cực và đậm đà bản sắc riêng là một quá trình lâu dài, cần có chiến lược định hướng rõ ràng với vai trò đầu tàu của người Hiệu trưởng và sự đồng lòng, chung sức của tập thể thành viên trong trường và các lực lượng giáo dục ngoài nhà trường</w:t>
      </w:r>
      <w:r w:rsidR="00D60336" w:rsidRPr="00A9606E">
        <w:rPr>
          <w:szCs w:val="26"/>
        </w:rPr>
        <w:t>. Có thể nói hoạt động xây dựng VHNT là việc kế thừa, duy trì và phát triển những giá trị phù hợp đã có, đồng thời bổ sung thêm các giá trị văn hóa mới nhằm đáp ứng được yêu cầu GD của địa phương và của đất nước trong bối cảnh hiện nay.</w:t>
      </w:r>
    </w:p>
    <w:p w14:paraId="7B6F1C7E" w14:textId="23F79BBF" w:rsidR="00161960" w:rsidRPr="00A9606E" w:rsidRDefault="00F92B7F" w:rsidP="008210B0">
      <w:pPr>
        <w:spacing w:before="0" w:after="0" w:line="312" w:lineRule="auto"/>
        <w:rPr>
          <w:szCs w:val="26"/>
        </w:rPr>
      </w:pPr>
      <w:r w:rsidRPr="00A9606E">
        <w:rPr>
          <w:szCs w:val="26"/>
        </w:rPr>
        <w:t xml:space="preserve">Quản lý hoạt động xây dựng văn hóa nhà trường </w:t>
      </w:r>
      <w:r w:rsidR="00161960" w:rsidRPr="00A9606E">
        <w:rPr>
          <w:szCs w:val="26"/>
        </w:rPr>
        <w:t xml:space="preserve">THPT được đánh giá qua hai nội dung cơ bản: Thứ </w:t>
      </w:r>
      <w:r w:rsidR="00422BD2" w:rsidRPr="00A9606E">
        <w:rPr>
          <w:szCs w:val="26"/>
        </w:rPr>
        <w:t>nhất</w:t>
      </w:r>
      <w:r w:rsidR="00161960" w:rsidRPr="00A9606E">
        <w:rPr>
          <w:szCs w:val="26"/>
        </w:rPr>
        <w:t>, kế thừa</w:t>
      </w:r>
      <w:r w:rsidR="0049629B" w:rsidRPr="00A9606E">
        <w:rPr>
          <w:szCs w:val="26"/>
        </w:rPr>
        <w:t>, duy trì</w:t>
      </w:r>
      <w:r w:rsidR="00161960" w:rsidRPr="00A9606E">
        <w:rPr>
          <w:szCs w:val="26"/>
        </w:rPr>
        <w:t xml:space="preserve"> và </w:t>
      </w:r>
      <w:r w:rsidR="0049629B" w:rsidRPr="00A9606E">
        <w:rPr>
          <w:szCs w:val="26"/>
        </w:rPr>
        <w:t>phát triển</w:t>
      </w:r>
      <w:r w:rsidR="00161960" w:rsidRPr="00A9606E">
        <w:rPr>
          <w:szCs w:val="26"/>
        </w:rPr>
        <w:t xml:space="preserve"> những nội dung VH phù hợp của nhà trường</w:t>
      </w:r>
      <w:r w:rsidR="00422BD2" w:rsidRPr="00A9606E">
        <w:rPr>
          <w:szCs w:val="26"/>
        </w:rPr>
        <w:t>; Thứ hai, xây dựng những giá trị và nội dung mới của VHNT</w:t>
      </w:r>
      <w:r w:rsidR="00161960" w:rsidRPr="00A9606E">
        <w:rPr>
          <w:szCs w:val="26"/>
        </w:rPr>
        <w:t xml:space="preserve">. Nghiên cứu </w:t>
      </w:r>
      <w:r w:rsidRPr="00A9606E">
        <w:rPr>
          <w:szCs w:val="26"/>
        </w:rPr>
        <w:t xml:space="preserve">quản lý hoạt động xây dựng văn hóa nhà trường </w:t>
      </w:r>
      <w:r w:rsidR="00161960" w:rsidRPr="00A9606E">
        <w:rPr>
          <w:szCs w:val="26"/>
        </w:rPr>
        <w:t xml:space="preserve">THPT của luận án dựa trên tiếp cận chức năng </w:t>
      </w:r>
      <w:r w:rsidR="00EB12FD" w:rsidRPr="00A9606E">
        <w:rPr>
          <w:szCs w:val="26"/>
        </w:rPr>
        <w:t>QL</w:t>
      </w:r>
      <w:r w:rsidR="00161960" w:rsidRPr="00A9606E">
        <w:rPr>
          <w:szCs w:val="26"/>
        </w:rPr>
        <w:t xml:space="preserve">. Dựa theo cách tiếp cận này, </w:t>
      </w:r>
      <w:r w:rsidRPr="00A9606E">
        <w:rPr>
          <w:szCs w:val="26"/>
        </w:rPr>
        <w:t xml:space="preserve">quản lý hoạt động xây dựng văn hóa nhà trường </w:t>
      </w:r>
      <w:r w:rsidR="00161960" w:rsidRPr="00A9606E">
        <w:rPr>
          <w:szCs w:val="26"/>
        </w:rPr>
        <w:t xml:space="preserve">THPT có các nội dung sau: Lập kế hoạch </w:t>
      </w:r>
      <w:r w:rsidR="00557DE8" w:rsidRPr="00A9606E">
        <w:rPr>
          <w:szCs w:val="26"/>
        </w:rPr>
        <w:t>HĐXD</w:t>
      </w:r>
      <w:r w:rsidR="00161960" w:rsidRPr="00A9606E">
        <w:rPr>
          <w:szCs w:val="26"/>
        </w:rPr>
        <w:t xml:space="preserve">; Triển khai kế hoạch đã được lập; Chỉ đạo việc thực hiện kế hoạch; kiểm tra, đánh giá việc thực hiện kế hoạch. Để hoàn thành tốt công tác này người Hiệu trưởng cần nắm vững lý luận về chức năng </w:t>
      </w:r>
      <w:r w:rsidR="00EB12FD" w:rsidRPr="00A9606E">
        <w:rPr>
          <w:szCs w:val="26"/>
        </w:rPr>
        <w:t>QL</w:t>
      </w:r>
      <w:r w:rsidR="00161960" w:rsidRPr="00A9606E">
        <w:rPr>
          <w:szCs w:val="26"/>
        </w:rPr>
        <w:t xml:space="preserve"> để từ đó vận dụng vào thực tiễn đề ra các biện pháp </w:t>
      </w:r>
      <w:r w:rsidR="00EB12FD" w:rsidRPr="00A9606E">
        <w:rPr>
          <w:szCs w:val="26"/>
        </w:rPr>
        <w:t>QL</w:t>
      </w:r>
      <w:r w:rsidR="00161960" w:rsidRPr="00A9606E">
        <w:rPr>
          <w:szCs w:val="26"/>
        </w:rPr>
        <w:t xml:space="preserve"> phù hợp, hiệu quả. Đây chính là những nội dung định hướng cho việc điều tra thực trạng </w:t>
      </w:r>
      <w:r w:rsidRPr="00A9606E">
        <w:rPr>
          <w:szCs w:val="26"/>
        </w:rPr>
        <w:t xml:space="preserve">quản lý hoạt động xây dựng </w:t>
      </w:r>
      <w:r w:rsidR="00161960" w:rsidRPr="00A9606E">
        <w:rPr>
          <w:szCs w:val="26"/>
        </w:rPr>
        <w:t>VHNT ở các trường THPT trên địa bàn tỉnh Nghệ An.</w:t>
      </w:r>
    </w:p>
    <w:p w14:paraId="70A4FF5D" w14:textId="1F21C782" w:rsidR="00161960" w:rsidRPr="00A9606E" w:rsidRDefault="00161960" w:rsidP="008210B0">
      <w:pPr>
        <w:spacing w:before="0" w:after="0" w:line="312" w:lineRule="auto"/>
        <w:rPr>
          <w:szCs w:val="26"/>
        </w:rPr>
      </w:pPr>
      <w:r w:rsidRPr="00A9606E">
        <w:rPr>
          <w:szCs w:val="26"/>
        </w:rPr>
        <w:t xml:space="preserve">Kết quả khảo sát thực trạng cho thấy: thực trạng </w:t>
      </w:r>
      <w:r w:rsidR="00D519BA" w:rsidRPr="00A9606E">
        <w:rPr>
          <w:bCs/>
          <w:szCs w:val="26"/>
          <w:lang w:val="vi-VN"/>
        </w:rPr>
        <w:t>văn hóa nhà trường</w:t>
      </w:r>
      <w:r w:rsidRPr="00A9606E">
        <w:rPr>
          <w:szCs w:val="26"/>
        </w:rPr>
        <w:t xml:space="preserve"> THPT tỉnh Nghệ An vẫn còn một số hạn chế nhất định, công tác </w:t>
      </w:r>
      <w:r w:rsidR="00F92B7F" w:rsidRPr="00A9606E">
        <w:rPr>
          <w:szCs w:val="26"/>
        </w:rPr>
        <w:t xml:space="preserve">quản lý hoạt động xây dựng văn hóa nhà trường </w:t>
      </w:r>
      <w:r w:rsidRPr="00A9606E">
        <w:rPr>
          <w:szCs w:val="26"/>
        </w:rPr>
        <w:t xml:space="preserve">THPT còn chưa mang lại hiệu quả cao. Để </w:t>
      </w:r>
      <w:r w:rsidR="00132B27" w:rsidRPr="00A9606E">
        <w:rPr>
          <w:szCs w:val="26"/>
        </w:rPr>
        <w:t xml:space="preserve">quản lý hoạt động </w:t>
      </w:r>
      <w:r w:rsidR="003C1006" w:rsidRPr="00A9606E">
        <w:rPr>
          <w:szCs w:val="26"/>
        </w:rPr>
        <w:t>xây dựng</w:t>
      </w:r>
      <w:r w:rsidRPr="00A9606E">
        <w:rPr>
          <w:szCs w:val="26"/>
        </w:rPr>
        <w:t xml:space="preserve"> </w:t>
      </w:r>
      <w:r w:rsidR="00D519BA" w:rsidRPr="00A9606E">
        <w:rPr>
          <w:bCs/>
          <w:szCs w:val="26"/>
          <w:lang w:val="vi-VN"/>
        </w:rPr>
        <w:t>văn hóa nhà trường</w:t>
      </w:r>
      <w:r w:rsidRPr="00A9606E">
        <w:rPr>
          <w:szCs w:val="26"/>
        </w:rPr>
        <w:t xml:space="preserve"> THPT tỉnh Nghệ Anh trong bối cảnh hiện nay</w:t>
      </w:r>
      <w:r w:rsidR="00132B27" w:rsidRPr="00A9606E">
        <w:rPr>
          <w:szCs w:val="26"/>
        </w:rPr>
        <w:t xml:space="preserve"> đạt hiệu quả cao hơn</w:t>
      </w:r>
      <w:r w:rsidRPr="00A9606E">
        <w:rPr>
          <w:szCs w:val="26"/>
        </w:rPr>
        <w:t xml:space="preserve"> cần có những giải pháp mang tính đột phá hơn nữa nhằm</w:t>
      </w:r>
      <w:r w:rsidR="00132B27" w:rsidRPr="00A9606E">
        <w:rPr>
          <w:szCs w:val="26"/>
        </w:rPr>
        <w:t xml:space="preserve"> phát </w:t>
      </w:r>
      <w:r w:rsidR="00132B27" w:rsidRPr="00A9606E">
        <w:rPr>
          <w:szCs w:val="26"/>
        </w:rPr>
        <w:lastRenderedPageBreak/>
        <w:t>triển được môi trường văn hóa nhà trường tích cực, góp phần</w:t>
      </w:r>
      <w:r w:rsidRPr="00A9606E">
        <w:rPr>
          <w:szCs w:val="26"/>
        </w:rPr>
        <w:t xml:space="preserve"> nâng cao chất lượng giáo dục </w:t>
      </w:r>
      <w:r w:rsidR="004325F8" w:rsidRPr="00A9606E">
        <w:rPr>
          <w:szCs w:val="26"/>
        </w:rPr>
        <w:t>-</w:t>
      </w:r>
      <w:r w:rsidRPr="00A9606E">
        <w:rPr>
          <w:szCs w:val="26"/>
        </w:rPr>
        <w:t xml:space="preserve"> đào tạo tỉnh Nghệ An.</w:t>
      </w:r>
    </w:p>
    <w:p w14:paraId="04E57AB7" w14:textId="5E0E2F9E" w:rsidR="00161960" w:rsidRPr="00A9606E" w:rsidRDefault="00161960" w:rsidP="00141F0A">
      <w:pPr>
        <w:tabs>
          <w:tab w:val="left" w:pos="993"/>
        </w:tabs>
        <w:spacing w:before="0" w:after="0" w:line="312" w:lineRule="auto"/>
        <w:rPr>
          <w:spacing w:val="4"/>
          <w:szCs w:val="26"/>
        </w:rPr>
      </w:pPr>
      <w:r w:rsidRPr="00A9606E">
        <w:rPr>
          <w:spacing w:val="4"/>
          <w:szCs w:val="26"/>
        </w:rPr>
        <w:t xml:space="preserve">Trên cơ sở nghiên cứu lý luận </w:t>
      </w:r>
      <w:r w:rsidR="00F92B7F" w:rsidRPr="00A9606E">
        <w:rPr>
          <w:szCs w:val="26"/>
        </w:rPr>
        <w:t>quản lý hoạt động xây dựng văn hóa nhà trường</w:t>
      </w:r>
      <w:r w:rsidRPr="00A9606E">
        <w:rPr>
          <w:spacing w:val="4"/>
          <w:szCs w:val="26"/>
        </w:rPr>
        <w:t xml:space="preserve"> THPT (Chương I) và phân tích thực trạng </w:t>
      </w:r>
      <w:r w:rsidR="00F92B7F" w:rsidRPr="00A9606E">
        <w:rPr>
          <w:szCs w:val="26"/>
        </w:rPr>
        <w:t xml:space="preserve">quản lý hoạt động xây dựng văn hóa nhà trường </w:t>
      </w:r>
      <w:r w:rsidRPr="00A9606E">
        <w:rPr>
          <w:spacing w:val="4"/>
          <w:szCs w:val="26"/>
        </w:rPr>
        <w:t>THPT</w:t>
      </w:r>
      <w:r w:rsidR="005C6F31" w:rsidRPr="00A9606E">
        <w:rPr>
          <w:spacing w:val="4"/>
          <w:szCs w:val="26"/>
        </w:rPr>
        <w:t xml:space="preserve"> tỉnh Nghệ An trong bối cảnh đổi mới giáo dục hiện nay</w:t>
      </w:r>
      <w:r w:rsidRPr="00A9606E">
        <w:rPr>
          <w:spacing w:val="4"/>
          <w:szCs w:val="26"/>
        </w:rPr>
        <w:t xml:space="preserve"> (Chương 2), luận án đề xuất </w:t>
      </w:r>
      <w:r w:rsidR="00B420D8" w:rsidRPr="00A9606E">
        <w:rPr>
          <w:spacing w:val="4"/>
          <w:szCs w:val="26"/>
        </w:rPr>
        <w:t>0</w:t>
      </w:r>
      <w:r w:rsidR="00B420D8" w:rsidRPr="00A9606E">
        <w:rPr>
          <w:spacing w:val="4"/>
          <w:szCs w:val="26"/>
          <w:lang w:val="vi-VN"/>
        </w:rPr>
        <w:t>6</w:t>
      </w:r>
      <w:r w:rsidR="00B420D8" w:rsidRPr="00A9606E">
        <w:rPr>
          <w:spacing w:val="4"/>
          <w:szCs w:val="26"/>
        </w:rPr>
        <w:t xml:space="preserve"> </w:t>
      </w:r>
      <w:r w:rsidRPr="00A9606E">
        <w:rPr>
          <w:spacing w:val="4"/>
          <w:szCs w:val="26"/>
        </w:rPr>
        <w:t xml:space="preserve">giải pháp, bao gồm: </w:t>
      </w:r>
    </w:p>
    <w:p w14:paraId="208ED5C6" w14:textId="47D31E99" w:rsidR="00604531" w:rsidRPr="00A9606E" w:rsidRDefault="00604531" w:rsidP="00604531">
      <w:pPr>
        <w:pStyle w:val="ListParagraph"/>
        <w:numPr>
          <w:ilvl w:val="0"/>
          <w:numId w:val="35"/>
        </w:numPr>
        <w:tabs>
          <w:tab w:val="left" w:pos="993"/>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Chỉ đạo thiết lập quy trình</w:t>
      </w:r>
      <w:r w:rsidRPr="00A9606E">
        <w:rPr>
          <w:rFonts w:asciiTheme="majorHAnsi" w:hAnsiTheme="majorHAnsi" w:cstheme="majorHAnsi"/>
          <w:sz w:val="26"/>
          <w:szCs w:val="26"/>
        </w:rPr>
        <w:t xml:space="preserve"> quản lý hoạt động xây dựng văn hóa nhà trường </w:t>
      </w:r>
      <w:r w:rsidRPr="00A9606E">
        <w:rPr>
          <w:rFonts w:ascii="Times New Roman" w:hAnsi="Times New Roman"/>
          <w:sz w:val="26"/>
          <w:szCs w:val="26"/>
        </w:rPr>
        <w:t>THPT trong bối cảnh đổi mới giáo dục hiện nay.</w:t>
      </w:r>
    </w:p>
    <w:p w14:paraId="72A16F8E" w14:textId="348E55E2" w:rsidR="00161960" w:rsidRPr="00A9606E" w:rsidRDefault="00604531" w:rsidP="00141F0A">
      <w:pPr>
        <w:pStyle w:val="ListParagraph"/>
        <w:numPr>
          <w:ilvl w:val="0"/>
          <w:numId w:val="35"/>
        </w:numPr>
        <w:tabs>
          <w:tab w:val="left" w:pos="993"/>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Chỉ đạo x</w:t>
      </w:r>
      <w:r w:rsidR="00161960" w:rsidRPr="00A9606E">
        <w:rPr>
          <w:rFonts w:ascii="Times New Roman" w:hAnsi="Times New Roman"/>
          <w:sz w:val="26"/>
          <w:szCs w:val="26"/>
        </w:rPr>
        <w:t xml:space="preserve">ây dựng chiến lược phát triển </w:t>
      </w:r>
      <w:r w:rsidR="00F92B7F" w:rsidRPr="00A9606E">
        <w:rPr>
          <w:rFonts w:ascii="Times New Roman" w:hAnsi="Times New Roman"/>
          <w:sz w:val="26"/>
          <w:szCs w:val="26"/>
        </w:rPr>
        <w:t xml:space="preserve">văn hóa nhà trường </w:t>
      </w:r>
      <w:r w:rsidR="00161960" w:rsidRPr="00A9606E">
        <w:rPr>
          <w:rFonts w:ascii="Times New Roman" w:hAnsi="Times New Roman"/>
          <w:sz w:val="26"/>
          <w:szCs w:val="26"/>
        </w:rPr>
        <w:t>THPT đáp ứng bối cảnh đổi mới giáo dục hiện nay</w:t>
      </w:r>
      <w:r w:rsidRPr="00A9606E">
        <w:rPr>
          <w:rFonts w:ascii="Times New Roman" w:hAnsi="Times New Roman"/>
          <w:sz w:val="26"/>
          <w:szCs w:val="26"/>
        </w:rPr>
        <w:t>.</w:t>
      </w:r>
      <w:r w:rsidR="00161960" w:rsidRPr="00A9606E">
        <w:rPr>
          <w:rFonts w:ascii="Times New Roman" w:hAnsi="Times New Roman"/>
          <w:sz w:val="26"/>
          <w:szCs w:val="26"/>
        </w:rPr>
        <w:t xml:space="preserve"> </w:t>
      </w:r>
    </w:p>
    <w:p w14:paraId="364199D1" w14:textId="538194D2" w:rsidR="00161960" w:rsidRPr="00A9606E" w:rsidRDefault="00604531" w:rsidP="00141F0A">
      <w:pPr>
        <w:pStyle w:val="ListParagraph"/>
        <w:numPr>
          <w:ilvl w:val="0"/>
          <w:numId w:val="35"/>
        </w:numPr>
        <w:tabs>
          <w:tab w:val="left" w:pos="993"/>
        </w:tabs>
        <w:spacing w:after="0" w:line="312" w:lineRule="auto"/>
        <w:ind w:left="0" w:firstLine="720"/>
        <w:jc w:val="both"/>
        <w:rPr>
          <w:rFonts w:ascii="Times New Roman" w:hAnsi="Times New Roman"/>
          <w:position w:val="-2"/>
          <w:sz w:val="26"/>
          <w:szCs w:val="26"/>
        </w:rPr>
      </w:pPr>
      <w:r w:rsidRPr="00A9606E">
        <w:rPr>
          <w:rFonts w:ascii="Times New Roman" w:hAnsi="Times New Roman"/>
          <w:position w:val="-2"/>
          <w:sz w:val="26"/>
          <w:szCs w:val="26"/>
        </w:rPr>
        <w:t>Tổ chức x</w:t>
      </w:r>
      <w:r w:rsidR="00161960" w:rsidRPr="00A9606E">
        <w:rPr>
          <w:rFonts w:ascii="Times New Roman" w:hAnsi="Times New Roman"/>
          <w:position w:val="-2"/>
          <w:sz w:val="26"/>
          <w:szCs w:val="26"/>
        </w:rPr>
        <w:t xml:space="preserve">ây dựng bộ tiêu chí </w:t>
      </w:r>
      <w:r w:rsidR="00D70D53" w:rsidRPr="00A9606E">
        <w:rPr>
          <w:rFonts w:ascii="Times New Roman" w:hAnsi="Times New Roman"/>
          <w:position w:val="-2"/>
          <w:sz w:val="26"/>
          <w:szCs w:val="26"/>
        </w:rPr>
        <w:t xml:space="preserve">văn hóa nhà trường </w:t>
      </w:r>
      <w:r w:rsidR="00161960" w:rsidRPr="00A9606E">
        <w:rPr>
          <w:rFonts w:ascii="Times New Roman" w:hAnsi="Times New Roman"/>
          <w:position w:val="-2"/>
          <w:sz w:val="26"/>
          <w:szCs w:val="26"/>
        </w:rPr>
        <w:t>THPT trong bối cảnh đổi mới giáo dục</w:t>
      </w:r>
      <w:r w:rsidRPr="00A9606E">
        <w:rPr>
          <w:rFonts w:ascii="Times New Roman" w:hAnsi="Times New Roman"/>
          <w:position w:val="-2"/>
          <w:sz w:val="26"/>
          <w:szCs w:val="26"/>
        </w:rPr>
        <w:t>.</w:t>
      </w:r>
    </w:p>
    <w:p w14:paraId="0DB6AAE4" w14:textId="320A3E29" w:rsidR="00161960" w:rsidRPr="00A9606E" w:rsidRDefault="00161960" w:rsidP="00141F0A">
      <w:pPr>
        <w:pStyle w:val="ListParagraph"/>
        <w:numPr>
          <w:ilvl w:val="0"/>
          <w:numId w:val="35"/>
        </w:numPr>
        <w:tabs>
          <w:tab w:val="left" w:pos="993"/>
        </w:tabs>
        <w:spacing w:after="0" w:line="312" w:lineRule="auto"/>
        <w:ind w:left="0" w:firstLine="720"/>
        <w:jc w:val="both"/>
        <w:rPr>
          <w:rFonts w:ascii="Times New Roman" w:hAnsi="Times New Roman"/>
          <w:spacing w:val="-4"/>
          <w:sz w:val="26"/>
          <w:szCs w:val="26"/>
        </w:rPr>
      </w:pPr>
      <w:r w:rsidRPr="00A9606E">
        <w:rPr>
          <w:rFonts w:ascii="Times New Roman" w:hAnsi="Times New Roman"/>
          <w:sz w:val="26"/>
          <w:szCs w:val="26"/>
        </w:rPr>
        <w:t xml:space="preserve">Tổ </w:t>
      </w:r>
      <w:r w:rsidRPr="00A9606E">
        <w:rPr>
          <w:rFonts w:ascii="Times New Roman" w:hAnsi="Times New Roman"/>
          <w:spacing w:val="-4"/>
          <w:sz w:val="26"/>
          <w:szCs w:val="26"/>
        </w:rPr>
        <w:t xml:space="preserve">chức các hoạt động truyền thông nâng cao nhận thức và tăng cường sự phối hợp giữa các lực lượng trong và ngoài nhà trường trong </w:t>
      </w:r>
      <w:r w:rsidR="00A8511E" w:rsidRPr="00A9606E">
        <w:rPr>
          <w:rFonts w:ascii="Times New Roman" w:hAnsi="Times New Roman"/>
          <w:spacing w:val="-4"/>
          <w:sz w:val="26"/>
          <w:szCs w:val="26"/>
        </w:rPr>
        <w:t xml:space="preserve">hoạt động xây dựng </w:t>
      </w:r>
      <w:r w:rsidRPr="00A9606E">
        <w:rPr>
          <w:rFonts w:ascii="Times New Roman" w:hAnsi="Times New Roman"/>
          <w:spacing w:val="-4"/>
          <w:sz w:val="26"/>
          <w:szCs w:val="26"/>
        </w:rPr>
        <w:t>VHNT</w:t>
      </w:r>
      <w:r w:rsidR="00604531" w:rsidRPr="00A9606E">
        <w:rPr>
          <w:rFonts w:ascii="Times New Roman" w:hAnsi="Times New Roman"/>
          <w:spacing w:val="-4"/>
          <w:sz w:val="26"/>
          <w:szCs w:val="26"/>
        </w:rPr>
        <w:t>.</w:t>
      </w:r>
      <w:r w:rsidRPr="00A9606E" w:rsidDel="0071321F">
        <w:rPr>
          <w:rFonts w:ascii="Times New Roman" w:hAnsi="Times New Roman"/>
          <w:spacing w:val="-4"/>
          <w:sz w:val="26"/>
          <w:szCs w:val="26"/>
        </w:rPr>
        <w:t xml:space="preserve"> </w:t>
      </w:r>
    </w:p>
    <w:p w14:paraId="33C696A4" w14:textId="47C11C7A" w:rsidR="00161960" w:rsidRPr="00A9606E" w:rsidRDefault="00161960" w:rsidP="00141F0A">
      <w:pPr>
        <w:pStyle w:val="ListParagraph"/>
        <w:numPr>
          <w:ilvl w:val="0"/>
          <w:numId w:val="35"/>
        </w:numPr>
        <w:tabs>
          <w:tab w:val="left" w:pos="993"/>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 xml:space="preserve">Tổ chức bồi dưỡng kỹ năng triển khai các </w:t>
      </w:r>
      <w:r w:rsidR="00D70D53" w:rsidRPr="00A9606E">
        <w:rPr>
          <w:rFonts w:ascii="Times New Roman" w:hAnsi="Times New Roman"/>
          <w:sz w:val="26"/>
          <w:szCs w:val="26"/>
        </w:rPr>
        <w:t xml:space="preserve">hoạt động xây dựng </w:t>
      </w:r>
      <w:r w:rsidR="001001D2" w:rsidRPr="00A9606E">
        <w:rPr>
          <w:rFonts w:ascii="Times New Roman" w:hAnsi="Times New Roman"/>
          <w:sz w:val="26"/>
          <w:szCs w:val="26"/>
        </w:rPr>
        <w:t>VHNT</w:t>
      </w:r>
      <w:r w:rsidRPr="00A9606E">
        <w:rPr>
          <w:rFonts w:ascii="Times New Roman" w:hAnsi="Times New Roman"/>
          <w:sz w:val="26"/>
          <w:szCs w:val="26"/>
        </w:rPr>
        <w:t xml:space="preserve"> cho đội ngũ </w:t>
      </w:r>
      <w:r w:rsidR="001F6281" w:rsidRPr="00A9606E">
        <w:rPr>
          <w:rFonts w:ascii="Times New Roman" w:hAnsi="Times New Roman"/>
          <w:sz w:val="26"/>
          <w:szCs w:val="26"/>
        </w:rPr>
        <w:t>GV</w:t>
      </w:r>
      <w:r w:rsidR="005C6F31" w:rsidRPr="00A9606E">
        <w:rPr>
          <w:rFonts w:ascii="Times New Roman" w:hAnsi="Times New Roman"/>
          <w:sz w:val="26"/>
          <w:szCs w:val="26"/>
        </w:rPr>
        <w:t xml:space="preserve"> THPT</w:t>
      </w:r>
      <w:r w:rsidR="00604531" w:rsidRPr="00A9606E">
        <w:rPr>
          <w:rFonts w:ascii="Times New Roman" w:hAnsi="Times New Roman"/>
          <w:sz w:val="26"/>
          <w:szCs w:val="26"/>
        </w:rPr>
        <w:t>.</w:t>
      </w:r>
    </w:p>
    <w:p w14:paraId="648DD2B0" w14:textId="2D370E56" w:rsidR="00161960" w:rsidRPr="00A9606E" w:rsidRDefault="00604531" w:rsidP="00141F0A">
      <w:pPr>
        <w:pStyle w:val="ListParagraph"/>
        <w:numPr>
          <w:ilvl w:val="0"/>
          <w:numId w:val="35"/>
        </w:numPr>
        <w:tabs>
          <w:tab w:val="left" w:pos="993"/>
        </w:tabs>
        <w:spacing w:after="0" w:line="312" w:lineRule="auto"/>
        <w:ind w:left="0" w:firstLine="720"/>
        <w:jc w:val="both"/>
        <w:rPr>
          <w:rFonts w:ascii="Times New Roman" w:hAnsi="Times New Roman"/>
          <w:sz w:val="26"/>
          <w:szCs w:val="26"/>
        </w:rPr>
      </w:pPr>
      <w:r w:rsidRPr="00A9606E">
        <w:rPr>
          <w:rFonts w:ascii="Times New Roman" w:hAnsi="Times New Roman"/>
          <w:sz w:val="26"/>
          <w:szCs w:val="26"/>
        </w:rPr>
        <w:t>Tổ chức c</w:t>
      </w:r>
      <w:r w:rsidR="00161960" w:rsidRPr="00A9606E">
        <w:rPr>
          <w:rFonts w:ascii="Times New Roman" w:hAnsi="Times New Roman"/>
          <w:sz w:val="26"/>
          <w:szCs w:val="26"/>
        </w:rPr>
        <w:t xml:space="preserve">ây dựng không gian </w:t>
      </w:r>
      <w:r w:rsidR="00A8511E" w:rsidRPr="00A9606E">
        <w:rPr>
          <w:rFonts w:ascii="Times New Roman" w:hAnsi="Times New Roman"/>
          <w:sz w:val="26"/>
          <w:szCs w:val="26"/>
        </w:rPr>
        <w:t xml:space="preserve">văn hóa nhà trường </w:t>
      </w:r>
      <w:r w:rsidR="00161960" w:rsidRPr="00A9606E">
        <w:rPr>
          <w:rFonts w:ascii="Times New Roman" w:hAnsi="Times New Roman"/>
          <w:sz w:val="26"/>
          <w:szCs w:val="26"/>
        </w:rPr>
        <w:t>THPT trong bối cảnh đổi mới giáo dục hiện nay</w:t>
      </w:r>
      <w:r w:rsidRPr="00A9606E">
        <w:rPr>
          <w:rFonts w:ascii="Times New Roman" w:hAnsi="Times New Roman"/>
          <w:sz w:val="26"/>
          <w:szCs w:val="26"/>
        </w:rPr>
        <w:t>.</w:t>
      </w:r>
      <w:r w:rsidR="00161960" w:rsidRPr="00A9606E">
        <w:rPr>
          <w:rFonts w:ascii="Times New Roman" w:hAnsi="Times New Roman"/>
          <w:sz w:val="26"/>
          <w:szCs w:val="26"/>
        </w:rPr>
        <w:t xml:space="preserve"> </w:t>
      </w:r>
    </w:p>
    <w:p w14:paraId="79B009C6" w14:textId="2E565A22" w:rsidR="00161960" w:rsidRPr="00A9606E" w:rsidRDefault="00161960" w:rsidP="00755FD9">
      <w:pPr>
        <w:tabs>
          <w:tab w:val="left" w:pos="993"/>
        </w:tabs>
        <w:spacing w:before="0" w:after="0" w:line="312" w:lineRule="auto"/>
        <w:rPr>
          <w:szCs w:val="26"/>
        </w:rPr>
      </w:pPr>
      <w:r w:rsidRPr="00A9606E">
        <w:rPr>
          <w:szCs w:val="26"/>
        </w:rPr>
        <w:t>Những giải pháp luận án đưa ra, có những giải pháp được kế thừa từ những giải pháp đã thực hiện</w:t>
      </w:r>
      <w:r w:rsidR="005C6F31" w:rsidRPr="00A9606E">
        <w:rPr>
          <w:szCs w:val="26"/>
        </w:rPr>
        <w:t xml:space="preserve"> và đồng thời</w:t>
      </w:r>
      <w:r w:rsidRPr="00A9606E">
        <w:rPr>
          <w:szCs w:val="26"/>
        </w:rPr>
        <w:t xml:space="preserve"> bổ sung những điểm mới phù hợp với bối cảnh thực tiễn hiện nay. Các giải pháp trên đã được tiến hành khảo nghiệm và cho thấy tính cần thiết và khả thi cao. Để phát huy tối đa hiệu quả của các giải pháp đã đề xuất trong luận án, Lãnh đạo các trường THPT nên lấy đó làm căn cứ để thực hiện.</w:t>
      </w:r>
    </w:p>
    <w:p w14:paraId="7173EE48" w14:textId="77777777" w:rsidR="00D40180" w:rsidRPr="00A9606E" w:rsidRDefault="00D40180" w:rsidP="008210B0">
      <w:pPr>
        <w:pStyle w:val="2a"/>
        <w:spacing w:line="312" w:lineRule="auto"/>
        <w:rPr>
          <w:sz w:val="26"/>
          <w:szCs w:val="26"/>
        </w:rPr>
      </w:pPr>
      <w:bookmarkStart w:id="1572" w:name="_Toc152740983"/>
      <w:bookmarkStart w:id="1573" w:name="_Toc154319102"/>
      <w:r w:rsidRPr="00A9606E">
        <w:rPr>
          <w:sz w:val="26"/>
          <w:szCs w:val="26"/>
        </w:rPr>
        <w:t>2. Khuyến nghị</w:t>
      </w:r>
      <w:bookmarkEnd w:id="1572"/>
      <w:bookmarkEnd w:id="1573"/>
    </w:p>
    <w:p w14:paraId="07893C04" w14:textId="77777777" w:rsidR="00D40180" w:rsidRPr="00A9606E" w:rsidRDefault="00D40180" w:rsidP="008210B0">
      <w:pPr>
        <w:spacing w:before="0" w:after="0" w:line="312" w:lineRule="auto"/>
        <w:rPr>
          <w:b/>
          <w:bCs/>
          <w:i/>
          <w:iCs/>
          <w:szCs w:val="26"/>
        </w:rPr>
      </w:pPr>
      <w:r w:rsidRPr="00A9606E">
        <w:rPr>
          <w:b/>
          <w:bCs/>
          <w:i/>
          <w:iCs/>
          <w:szCs w:val="26"/>
        </w:rPr>
        <w:t>2.1. Đối với Bộ Giáo dục và Đào tạo</w:t>
      </w:r>
    </w:p>
    <w:p w14:paraId="36D022AC" w14:textId="779BCDA4" w:rsidR="00D40180" w:rsidRPr="00A9606E" w:rsidRDefault="00D40180" w:rsidP="008210B0">
      <w:pPr>
        <w:spacing w:before="0" w:after="0" w:line="312" w:lineRule="auto"/>
        <w:rPr>
          <w:szCs w:val="26"/>
        </w:rPr>
      </w:pPr>
      <w:r w:rsidRPr="00A9606E">
        <w:rPr>
          <w:szCs w:val="26"/>
        </w:rPr>
        <w:t xml:space="preserve">Có các văn bản chính thức hướng dẫn xác định các yêu cầu, nội dung </w:t>
      </w:r>
      <w:r w:rsidR="003C1006" w:rsidRPr="00A9606E">
        <w:rPr>
          <w:szCs w:val="26"/>
        </w:rPr>
        <w:t>xây dựng</w:t>
      </w:r>
      <w:r w:rsidRPr="00A9606E">
        <w:rPr>
          <w:szCs w:val="26"/>
        </w:rPr>
        <w:t xml:space="preserve"> VHNT ở bậc THPT.</w:t>
      </w:r>
    </w:p>
    <w:p w14:paraId="69CEE351" w14:textId="5E59A477" w:rsidR="00161960" w:rsidRPr="00A9606E" w:rsidRDefault="00161960" w:rsidP="008210B0">
      <w:pPr>
        <w:spacing w:before="0" w:after="0" w:line="312" w:lineRule="auto"/>
        <w:rPr>
          <w:szCs w:val="26"/>
        </w:rPr>
      </w:pPr>
      <w:r w:rsidRPr="00A9606E">
        <w:rPr>
          <w:szCs w:val="26"/>
        </w:rPr>
        <w:t xml:space="preserve">Ban hành các cơ chế, quy định cụ thể nhằm tạo cơ chế pháp lý cho các Sở giáo dục </w:t>
      </w:r>
      <w:r w:rsidR="004325F8" w:rsidRPr="00A9606E">
        <w:rPr>
          <w:szCs w:val="26"/>
        </w:rPr>
        <w:t>-</w:t>
      </w:r>
      <w:r w:rsidRPr="00A9606E">
        <w:rPr>
          <w:szCs w:val="26"/>
        </w:rPr>
        <w:t xml:space="preserve"> đào tạo, các nhà trường có căn cứ trong việc thực hiện </w:t>
      </w:r>
      <w:r w:rsidR="00AA030D" w:rsidRPr="00A9606E">
        <w:rPr>
          <w:szCs w:val="26"/>
        </w:rPr>
        <w:t xml:space="preserve">quản lý hoạt động xây dựng văn hóa nhà trường </w:t>
      </w:r>
      <w:r w:rsidRPr="00A9606E">
        <w:rPr>
          <w:szCs w:val="26"/>
        </w:rPr>
        <w:t>THPT.</w:t>
      </w:r>
    </w:p>
    <w:p w14:paraId="40F39B87" w14:textId="013C8623" w:rsidR="00D40180" w:rsidRPr="00A9606E" w:rsidRDefault="00D40180" w:rsidP="008210B0">
      <w:pPr>
        <w:spacing w:before="0" w:after="0" w:line="312" w:lineRule="auto"/>
        <w:rPr>
          <w:b/>
          <w:bCs/>
          <w:i/>
          <w:iCs/>
          <w:szCs w:val="26"/>
        </w:rPr>
      </w:pPr>
      <w:r w:rsidRPr="00A9606E">
        <w:rPr>
          <w:b/>
          <w:bCs/>
          <w:i/>
          <w:iCs/>
          <w:szCs w:val="26"/>
        </w:rPr>
        <w:t>2.2. Đối với Sở Giáo dục và Đào tạo</w:t>
      </w:r>
    </w:p>
    <w:p w14:paraId="57BBC8AC" w14:textId="77777777" w:rsidR="002F108B" w:rsidRPr="00A9606E" w:rsidRDefault="00D40180" w:rsidP="00A9606E">
      <w:pPr>
        <w:spacing w:before="0" w:after="0" w:line="336" w:lineRule="auto"/>
        <w:rPr>
          <w:szCs w:val="26"/>
        </w:rPr>
      </w:pPr>
      <w:r w:rsidRPr="00A9606E">
        <w:rPr>
          <w:szCs w:val="26"/>
        </w:rPr>
        <w:t xml:space="preserve">Phối hợp tham mưu với Bộ GD&amp;ĐT để chỉ đạo toàn bộ hệ thống các trường, cơ sở giáo dục thực hiện chủ trương </w:t>
      </w:r>
      <w:r w:rsidR="003C1006" w:rsidRPr="00A9606E">
        <w:rPr>
          <w:szCs w:val="26"/>
        </w:rPr>
        <w:t>xây dựng</w:t>
      </w:r>
      <w:r w:rsidRPr="00A9606E">
        <w:rPr>
          <w:szCs w:val="26"/>
        </w:rPr>
        <w:t xml:space="preserve"> </w:t>
      </w:r>
      <w:r w:rsidR="00AA030D" w:rsidRPr="00A9606E">
        <w:rPr>
          <w:szCs w:val="26"/>
        </w:rPr>
        <w:t>văn hóa nhà trường</w:t>
      </w:r>
      <w:r w:rsidR="00161960" w:rsidRPr="00A9606E">
        <w:rPr>
          <w:szCs w:val="26"/>
        </w:rPr>
        <w:t xml:space="preserve"> THPT</w:t>
      </w:r>
      <w:r w:rsidRPr="00A9606E">
        <w:rPr>
          <w:szCs w:val="26"/>
        </w:rPr>
        <w:t xml:space="preserve">. Thực hiện </w:t>
      </w:r>
      <w:r w:rsidRPr="00A9606E">
        <w:rPr>
          <w:szCs w:val="26"/>
        </w:rPr>
        <w:lastRenderedPageBreak/>
        <w:t>triển khai các hoạt động</w:t>
      </w:r>
      <w:r w:rsidR="00161960" w:rsidRPr="00A9606E">
        <w:rPr>
          <w:szCs w:val="26"/>
        </w:rPr>
        <w:t xml:space="preserve"> truyền thông, </w:t>
      </w:r>
      <w:r w:rsidRPr="00A9606E">
        <w:rPr>
          <w:szCs w:val="26"/>
        </w:rPr>
        <w:t>bồi dưỡng, nâng cao nhận thức về tầm quan trọng của VHNT.</w:t>
      </w:r>
    </w:p>
    <w:p w14:paraId="3220F2F3" w14:textId="71118522" w:rsidR="002F108B" w:rsidRPr="00A9606E" w:rsidRDefault="002F108B" w:rsidP="00A9606E">
      <w:pPr>
        <w:spacing w:before="0" w:after="0" w:line="336" w:lineRule="auto"/>
        <w:rPr>
          <w:szCs w:val="26"/>
        </w:rPr>
      </w:pPr>
      <w:r w:rsidRPr="00A9606E">
        <w:rPr>
          <w:szCs w:val="26"/>
        </w:rPr>
        <w:t>Tăng cường chỉ đạo xây dựng VHNT tại các nhà trường phổ thông thông qua các văn bản chỉ đạo, hướng dẫn cụ thể. Đặc biệt với những nhà trường có tính đặc thù trong địa bàn như các trường tư thục, trường nội trú, trường có yếu tố nước ngoài cần có những theo dõi, quản lý sát sao để hỗ trợ các nhà trường tốt nhất trong công tác xây dựng VHNT đạt hiệu quả cao.</w:t>
      </w:r>
    </w:p>
    <w:p w14:paraId="6BBA9BD1" w14:textId="77777777" w:rsidR="00273959" w:rsidRPr="00A9606E" w:rsidRDefault="002F108B" w:rsidP="00A9606E">
      <w:pPr>
        <w:spacing w:before="0" w:after="0" w:line="336" w:lineRule="auto"/>
        <w:rPr>
          <w:szCs w:val="26"/>
        </w:rPr>
      </w:pPr>
      <w:r w:rsidRPr="00A9606E">
        <w:rPr>
          <w:szCs w:val="26"/>
        </w:rPr>
        <w:t>Tạo môi trường hợp tác, giao lưu, kết nối giữa các nhà trường trong địa bàn huyện để tạo phong trào thi đua và học hỏi lẫn nhau.</w:t>
      </w:r>
    </w:p>
    <w:p w14:paraId="36966B91" w14:textId="4DC4E3BF" w:rsidR="00D40180" w:rsidRPr="00A9606E" w:rsidRDefault="002F108B" w:rsidP="00A9606E">
      <w:pPr>
        <w:spacing w:before="0" w:after="0" w:line="336" w:lineRule="auto"/>
        <w:rPr>
          <w:szCs w:val="26"/>
        </w:rPr>
      </w:pPr>
      <w:r w:rsidRPr="00A9606E">
        <w:rPr>
          <w:szCs w:val="26"/>
        </w:rPr>
        <w:t>Tổ chức các lớp tập huấn, đào tạo, chuyên đề nhằm nâng cao chất lượng đội ngũ cán bộ quản lý, giáo viên, nhân viên cốt cán trong các nhà trường về chuyên môn, nghiệp vụ xây dựng VHNT và quản lý VHNT của các Hiệu trưởng.</w:t>
      </w:r>
    </w:p>
    <w:p w14:paraId="43A97AEF" w14:textId="7A6347C2" w:rsidR="00D40180" w:rsidRPr="00A9606E" w:rsidRDefault="00D40180" w:rsidP="00A9606E">
      <w:pPr>
        <w:spacing w:before="0" w:after="0" w:line="336" w:lineRule="auto"/>
        <w:rPr>
          <w:b/>
          <w:bCs/>
          <w:i/>
          <w:iCs/>
          <w:szCs w:val="26"/>
        </w:rPr>
      </w:pPr>
      <w:r w:rsidRPr="00A9606E">
        <w:rPr>
          <w:b/>
          <w:bCs/>
          <w:i/>
          <w:iCs/>
          <w:szCs w:val="26"/>
        </w:rPr>
        <w:t xml:space="preserve">2.3. Đối với các nhà trường </w:t>
      </w:r>
      <w:r w:rsidR="00B918E6" w:rsidRPr="00A9606E">
        <w:rPr>
          <w:b/>
          <w:i/>
          <w:szCs w:val="26"/>
          <w:lang w:val="fr-FR"/>
        </w:rPr>
        <w:t>trung học phổ thông</w:t>
      </w:r>
    </w:p>
    <w:p w14:paraId="356E163D" w14:textId="77777777" w:rsidR="008E52F7" w:rsidRPr="00A9606E" w:rsidRDefault="00D40180" w:rsidP="00A9606E">
      <w:pPr>
        <w:spacing w:before="0" w:after="0" w:line="336" w:lineRule="auto"/>
        <w:rPr>
          <w:szCs w:val="26"/>
        </w:rPr>
      </w:pPr>
      <w:r w:rsidRPr="00A9606E">
        <w:rPr>
          <w:szCs w:val="26"/>
        </w:rPr>
        <w:t xml:space="preserve">Quan tâm chỉ đạo sát sao hơn nữa các </w:t>
      </w:r>
      <w:r w:rsidR="00B918E6" w:rsidRPr="00A9606E">
        <w:rPr>
          <w:szCs w:val="26"/>
        </w:rPr>
        <w:t xml:space="preserve">hoạt động xây dựng </w:t>
      </w:r>
      <w:r w:rsidRPr="00A9606E">
        <w:rPr>
          <w:szCs w:val="26"/>
        </w:rPr>
        <w:t xml:space="preserve">VHNT, coi nhiệm vụ </w:t>
      </w:r>
      <w:r w:rsidR="003C1006" w:rsidRPr="00A9606E">
        <w:rPr>
          <w:szCs w:val="26"/>
        </w:rPr>
        <w:t>xây dựng</w:t>
      </w:r>
      <w:r w:rsidRPr="00A9606E">
        <w:rPr>
          <w:szCs w:val="26"/>
        </w:rPr>
        <w:t xml:space="preserve"> VHNT là nhiệm vụ chính trị hàng đầu của nhà trường hiện nay.</w:t>
      </w:r>
    </w:p>
    <w:p w14:paraId="1445B3B2" w14:textId="77777777" w:rsidR="008E52F7" w:rsidRPr="00A9606E" w:rsidRDefault="008E52F7" w:rsidP="00A9606E">
      <w:pPr>
        <w:spacing w:before="0" w:after="0" w:line="336" w:lineRule="auto"/>
        <w:rPr>
          <w:szCs w:val="26"/>
        </w:rPr>
      </w:pPr>
      <w:r w:rsidRPr="00A9606E">
        <w:rPr>
          <w:spacing w:val="4"/>
          <w:szCs w:val="26"/>
        </w:rPr>
        <w:t>Luôn chủ động, tích cực học tập nhằm nâng cao trình độ và năng lực quản lý nhà trường, đặc biệt trong công tác quản lý VHNT. Thực hiện tốt các chức năng của công việc quản lý (kế hoạch, tổ chức, chỉ đạo và kiểm tra đánh giá).</w:t>
      </w:r>
    </w:p>
    <w:p w14:paraId="7CE717D3" w14:textId="77777777" w:rsidR="008E52F7" w:rsidRPr="00A9606E" w:rsidRDefault="008E52F7" w:rsidP="00A9606E">
      <w:pPr>
        <w:spacing w:before="0" w:after="0" w:line="336" w:lineRule="auto"/>
        <w:rPr>
          <w:szCs w:val="26"/>
        </w:rPr>
      </w:pPr>
      <w:r w:rsidRPr="00A9606E">
        <w:rPr>
          <w:spacing w:val="4"/>
          <w:szCs w:val="26"/>
        </w:rPr>
        <w:t>Tăng cường giao lưu, kết nối, học hỏi kinh nghiệm quản lý của các trường khác và cập nhật những tri thức mới về quản lý nhà trường.</w:t>
      </w:r>
    </w:p>
    <w:p w14:paraId="1428C03B" w14:textId="77777777" w:rsidR="008E52F7" w:rsidRPr="00A9606E" w:rsidRDefault="008E52F7" w:rsidP="00A9606E">
      <w:pPr>
        <w:spacing w:before="0" w:after="0" w:line="336" w:lineRule="auto"/>
        <w:rPr>
          <w:szCs w:val="26"/>
        </w:rPr>
      </w:pPr>
      <w:r w:rsidRPr="00A9606E">
        <w:rPr>
          <w:spacing w:val="4"/>
          <w:szCs w:val="26"/>
        </w:rPr>
        <w:t>Hiệu trưởng chủ trương xây dựng VHNT tích cực, dân chủ, tiến bộ; khuyến khích sự phát triển của mỗi cá nhân phù hợp với định hướng chung của nhà trường.</w:t>
      </w:r>
    </w:p>
    <w:p w14:paraId="301B4952" w14:textId="4794024B" w:rsidR="00FC75CA" w:rsidRPr="00A9606E" w:rsidRDefault="008E52F7" w:rsidP="00A9606E">
      <w:pPr>
        <w:spacing w:before="0" w:after="0" w:line="336" w:lineRule="auto"/>
        <w:rPr>
          <w:szCs w:val="26"/>
        </w:rPr>
      </w:pPr>
      <w:r w:rsidRPr="00A9606E">
        <w:rPr>
          <w:spacing w:val="4"/>
          <w:szCs w:val="26"/>
        </w:rPr>
        <w:t>Hiệu trưởng xác định rõ vai trò của các lực lượng giáo dục bên trong và bên ngoài trường, có các chiến lược phù hợp để huy động đông đảo các lực lượng này cùng hợp tác xây dựng VHNT trong một cơ chế phối hợp hài hòa, hiệu quả</w:t>
      </w:r>
      <w:r w:rsidR="00FC75CA" w:rsidRPr="00A9606E">
        <w:rPr>
          <w:szCs w:val="26"/>
        </w:rPr>
        <w:t xml:space="preserve">. </w:t>
      </w:r>
    </w:p>
    <w:p w14:paraId="21D892E7" w14:textId="77777777" w:rsidR="00D40180" w:rsidRPr="00A9606E" w:rsidRDefault="00D40180" w:rsidP="00A9606E">
      <w:pPr>
        <w:spacing w:before="0" w:after="0" w:line="336" w:lineRule="auto"/>
        <w:rPr>
          <w:b/>
          <w:bCs/>
          <w:i/>
          <w:iCs/>
          <w:szCs w:val="26"/>
        </w:rPr>
      </w:pPr>
      <w:r w:rsidRPr="00A9606E">
        <w:rPr>
          <w:b/>
          <w:bCs/>
          <w:i/>
          <w:iCs/>
          <w:szCs w:val="26"/>
        </w:rPr>
        <w:t>2.4. Đối với tổ chức Công đoàn, Đoàn thanh niên và các tổ chức khác trong nhà trường</w:t>
      </w:r>
    </w:p>
    <w:p w14:paraId="0C885FAB" w14:textId="435146E3" w:rsidR="00D40180" w:rsidRPr="00A9606E" w:rsidRDefault="00D40180" w:rsidP="00A9606E">
      <w:pPr>
        <w:spacing w:before="0" w:after="0" w:line="336" w:lineRule="auto"/>
        <w:rPr>
          <w:szCs w:val="26"/>
        </w:rPr>
      </w:pPr>
      <w:r w:rsidRPr="00A9606E">
        <w:rPr>
          <w:szCs w:val="26"/>
        </w:rPr>
        <w:t xml:space="preserve">Công đoàn, Đoàn thanh niên là bộ phận tiên phong trong công tác tuyên truyền và tổ chức các </w:t>
      </w:r>
      <w:r w:rsidR="00AA030D" w:rsidRPr="00A9606E">
        <w:rPr>
          <w:szCs w:val="26"/>
        </w:rPr>
        <w:t xml:space="preserve">hoạt động xây dựng </w:t>
      </w:r>
      <w:r w:rsidRPr="00A9606E">
        <w:rPr>
          <w:szCs w:val="26"/>
        </w:rPr>
        <w:t xml:space="preserve">VHNT theo nhiệm vụ được phân công. Đặc biệt là làm tốt công tác tổ chức các hoạt động tập thể, ngoại khóa cho </w:t>
      </w:r>
      <w:r w:rsidR="00AD0C66" w:rsidRPr="00A9606E">
        <w:rPr>
          <w:szCs w:val="26"/>
        </w:rPr>
        <w:t>HS</w:t>
      </w:r>
      <w:r w:rsidRPr="00A9606E">
        <w:rPr>
          <w:szCs w:val="26"/>
        </w:rPr>
        <w:t>.</w:t>
      </w:r>
    </w:p>
    <w:p w14:paraId="0F6673F2" w14:textId="260154AB" w:rsidR="00D40180" w:rsidRPr="00A9606E" w:rsidRDefault="00D40180" w:rsidP="008210B0">
      <w:pPr>
        <w:spacing w:before="0" w:after="0" w:line="312" w:lineRule="auto"/>
        <w:rPr>
          <w:b/>
          <w:bCs/>
          <w:i/>
          <w:iCs/>
          <w:szCs w:val="26"/>
        </w:rPr>
      </w:pPr>
      <w:r w:rsidRPr="00A9606E">
        <w:rPr>
          <w:b/>
          <w:bCs/>
          <w:i/>
          <w:iCs/>
          <w:szCs w:val="26"/>
        </w:rPr>
        <w:lastRenderedPageBreak/>
        <w:t xml:space="preserve">2.5. Đối với </w:t>
      </w:r>
      <w:r w:rsidR="0067105D" w:rsidRPr="00A9606E">
        <w:rPr>
          <w:b/>
          <w:bCs/>
          <w:i/>
          <w:iCs/>
          <w:szCs w:val="26"/>
        </w:rPr>
        <w:t xml:space="preserve">giáo viên </w:t>
      </w:r>
      <w:r w:rsidRPr="00A9606E">
        <w:rPr>
          <w:b/>
          <w:bCs/>
          <w:i/>
          <w:iCs/>
          <w:szCs w:val="26"/>
        </w:rPr>
        <w:t xml:space="preserve">và nhân viên trong trường </w:t>
      </w:r>
      <w:r w:rsidR="0067105D" w:rsidRPr="00A9606E">
        <w:rPr>
          <w:b/>
          <w:bCs/>
          <w:i/>
          <w:iCs/>
          <w:szCs w:val="26"/>
        </w:rPr>
        <w:t>trung học phổ thông</w:t>
      </w:r>
    </w:p>
    <w:p w14:paraId="1D193DE6" w14:textId="77777777" w:rsidR="006B5EE5" w:rsidRPr="00A9606E" w:rsidRDefault="006B5EE5" w:rsidP="006B5EE5">
      <w:pPr>
        <w:spacing w:before="0" w:after="0" w:line="312" w:lineRule="auto"/>
        <w:rPr>
          <w:spacing w:val="-6"/>
          <w:szCs w:val="26"/>
        </w:rPr>
      </w:pPr>
      <w:r w:rsidRPr="00A9606E">
        <w:rPr>
          <w:spacing w:val="-6"/>
          <w:szCs w:val="26"/>
        </w:rPr>
        <w:t>Thực hiện nghiêm túc các quy định chung của ngành và nội quy của nhà trường.</w:t>
      </w:r>
    </w:p>
    <w:p w14:paraId="6C685680" w14:textId="77777777" w:rsidR="006B5EE5" w:rsidRPr="00A9606E" w:rsidRDefault="006B5EE5" w:rsidP="006B5EE5">
      <w:pPr>
        <w:spacing w:before="0" w:after="0" w:line="312" w:lineRule="auto"/>
        <w:rPr>
          <w:szCs w:val="26"/>
        </w:rPr>
      </w:pPr>
      <w:r w:rsidRPr="00A9606E">
        <w:rPr>
          <w:szCs w:val="26"/>
        </w:rPr>
        <w:t>Tích cực tham gia vào các hoạt động tập thể bên cạnh hoạt động chuyên môn do nhà trường và các tổ chức đoàn thể tổ chức. Chủ động đề xuất các giải pháp với CBQL nhà trường để nâng cao hiệu quả công tác xây dựng VHNT.</w:t>
      </w:r>
    </w:p>
    <w:p w14:paraId="7E67CBCD" w14:textId="760BA9B1" w:rsidR="003B4A5C" w:rsidRPr="00A9606E" w:rsidRDefault="006B5EE5" w:rsidP="006B5EE5">
      <w:pPr>
        <w:spacing w:before="0" w:after="0" w:line="312" w:lineRule="auto"/>
        <w:rPr>
          <w:szCs w:val="26"/>
        </w:rPr>
      </w:pPr>
      <w:r w:rsidRPr="00A9606E">
        <w:rPr>
          <w:szCs w:val="26"/>
        </w:rPr>
        <w:t>Chủ động tự học để nâng cao trình độ chuyên môn nghiệp vụ, luôn là tấm gương sáng cho đồng nghiệp, HS noi theo.</w:t>
      </w:r>
    </w:p>
    <w:p w14:paraId="0E7DCDEB" w14:textId="56A7CCC7" w:rsidR="00D40180" w:rsidRPr="00A9606E" w:rsidRDefault="00D40180" w:rsidP="008210B0">
      <w:pPr>
        <w:spacing w:before="0" w:after="0" w:line="312" w:lineRule="auto"/>
        <w:rPr>
          <w:b/>
          <w:bCs/>
          <w:i/>
          <w:iCs/>
          <w:szCs w:val="26"/>
        </w:rPr>
      </w:pPr>
      <w:r w:rsidRPr="00A9606E">
        <w:rPr>
          <w:b/>
          <w:bCs/>
          <w:i/>
          <w:iCs/>
          <w:szCs w:val="26"/>
        </w:rPr>
        <w:t>2.6. Đối với chính quyền địa phương, cộng đồng</w:t>
      </w:r>
    </w:p>
    <w:p w14:paraId="0B515876" w14:textId="77777777" w:rsidR="00D40180" w:rsidRPr="00A9606E" w:rsidRDefault="00D40180" w:rsidP="008210B0">
      <w:pPr>
        <w:spacing w:before="0" w:after="0" w:line="312" w:lineRule="auto"/>
        <w:rPr>
          <w:szCs w:val="26"/>
        </w:rPr>
      </w:pPr>
      <w:r w:rsidRPr="00A9606E">
        <w:rPr>
          <w:szCs w:val="26"/>
        </w:rPr>
        <w:t>Tạo điều kiện thuận lợi cho nhà trường tổ chức các hoạt động ngoại khóa, giao lưu. Ủng hộ về nguồn lực con người cũng như nguồn lực tài chính cho quá trình phát triển nhà trường.</w:t>
      </w:r>
    </w:p>
    <w:p w14:paraId="4ABB6129" w14:textId="77777777" w:rsidR="00D40180" w:rsidRPr="00A9606E" w:rsidRDefault="00D40180" w:rsidP="008210B0">
      <w:pPr>
        <w:spacing w:before="0" w:after="0" w:line="312" w:lineRule="auto"/>
        <w:rPr>
          <w:szCs w:val="26"/>
        </w:rPr>
      </w:pPr>
      <w:r w:rsidRPr="00A9606E">
        <w:rPr>
          <w:szCs w:val="26"/>
        </w:rPr>
        <w:t>Phối hợp với nhà trường tổ chức các hoạt động xã hội cho GV, nhân viên và sinh viên. Tích cực đóng góp ý kiến, rút kinh nghiệm cho nhà trường trong quá trình xây dựng và phát triển</w:t>
      </w:r>
      <w:r w:rsidR="00FC75CA" w:rsidRPr="00A9606E">
        <w:rPr>
          <w:szCs w:val="26"/>
        </w:rPr>
        <w:t xml:space="preserve"> VHNT</w:t>
      </w:r>
      <w:r w:rsidRPr="00A9606E">
        <w:rPr>
          <w:szCs w:val="26"/>
        </w:rPr>
        <w:t>.</w:t>
      </w:r>
    </w:p>
    <w:p w14:paraId="47A9964B" w14:textId="4FF79CA7" w:rsidR="00A9606E" w:rsidRPr="00A9606E" w:rsidRDefault="00A9606E">
      <w:pPr>
        <w:spacing w:before="0" w:after="0" w:line="240" w:lineRule="auto"/>
        <w:ind w:firstLine="0"/>
        <w:jc w:val="left"/>
        <w:rPr>
          <w:szCs w:val="26"/>
        </w:rPr>
      </w:pPr>
      <w:r w:rsidRPr="00A9606E">
        <w:rPr>
          <w:szCs w:val="26"/>
        </w:rPr>
        <w:br w:type="page"/>
      </w:r>
    </w:p>
    <w:p w14:paraId="137BA01B" w14:textId="77777777" w:rsidR="00A9606E" w:rsidRPr="00A9606E" w:rsidRDefault="00A9606E" w:rsidP="00A9606E">
      <w:pPr>
        <w:pStyle w:val="1a"/>
      </w:pPr>
      <w:bookmarkStart w:id="1574" w:name="_Toc153263526"/>
      <w:r w:rsidRPr="00A9606E">
        <w:lastRenderedPageBreak/>
        <w:t>TÀI LIỆU THAM KHẢO</w:t>
      </w:r>
      <w:bookmarkEnd w:id="1574"/>
    </w:p>
    <w:p w14:paraId="08B9F983" w14:textId="77777777" w:rsidR="00A9606E" w:rsidRPr="00A9606E" w:rsidRDefault="00A9606E" w:rsidP="00A9606E">
      <w:pPr>
        <w:tabs>
          <w:tab w:val="left" w:pos="567"/>
          <w:tab w:val="left" w:pos="851"/>
        </w:tabs>
        <w:spacing w:before="0" w:after="0" w:line="312" w:lineRule="auto"/>
        <w:ind w:firstLine="0"/>
        <w:contextualSpacing/>
        <w:rPr>
          <w:b/>
          <w:sz w:val="27"/>
          <w:szCs w:val="27"/>
        </w:rPr>
      </w:pPr>
      <w:r w:rsidRPr="00A9606E">
        <w:rPr>
          <w:b/>
          <w:sz w:val="27"/>
          <w:szCs w:val="27"/>
        </w:rPr>
        <w:t>Tiếng Việt</w:t>
      </w:r>
    </w:p>
    <w:p w14:paraId="61A5D7ED"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575" w:name="_Ref111437708"/>
      <w:r w:rsidRPr="00A9606E">
        <w:rPr>
          <w:rFonts w:ascii="Times New Roman" w:eastAsia="Times New Roman" w:hAnsi="Times New Roman"/>
          <w:sz w:val="26"/>
          <w:szCs w:val="26"/>
        </w:rPr>
        <w:t xml:space="preserve">Đặng Quốc Bảo (2012), “Kiến giải về văn hóa nhà trường và QL xây dựng văn hóa nhà trường”, Tạp chí </w:t>
      </w:r>
      <w:r w:rsidRPr="00A9606E">
        <w:rPr>
          <w:rFonts w:ascii="Times New Roman" w:eastAsia="Times New Roman" w:hAnsi="Times New Roman"/>
          <w:i/>
          <w:iCs/>
          <w:sz w:val="26"/>
          <w:szCs w:val="26"/>
        </w:rPr>
        <w:t>Khoa học Giáo dục</w:t>
      </w:r>
      <w:r w:rsidRPr="00A9606E">
        <w:rPr>
          <w:rFonts w:ascii="Times New Roman" w:eastAsia="Times New Roman" w:hAnsi="Times New Roman"/>
          <w:sz w:val="26"/>
          <w:szCs w:val="26"/>
        </w:rPr>
        <w:t>, số 84, tháng 9/2012.</w:t>
      </w:r>
      <w:bookmarkEnd w:id="1575"/>
      <w:r w:rsidRPr="00A9606E">
        <w:rPr>
          <w:rFonts w:ascii="Times New Roman" w:eastAsia="Times New Roman" w:hAnsi="Times New Roman"/>
          <w:sz w:val="26"/>
          <w:szCs w:val="26"/>
        </w:rPr>
        <w:t xml:space="preserve"> </w:t>
      </w:r>
    </w:p>
    <w:p w14:paraId="325987EC" w14:textId="77777777" w:rsidR="00A9606E" w:rsidRPr="00A9606E" w:rsidRDefault="00A9606E" w:rsidP="00A9606E">
      <w:pPr>
        <w:pStyle w:val="ListParagraph"/>
        <w:numPr>
          <w:ilvl w:val="0"/>
          <w:numId w:val="37"/>
        </w:numPr>
        <w:autoSpaceDE w:val="0"/>
        <w:autoSpaceDN w:val="0"/>
        <w:adjustRightInd w:val="0"/>
        <w:spacing w:after="0" w:line="312" w:lineRule="auto"/>
        <w:ind w:left="426" w:hanging="426"/>
        <w:jc w:val="both"/>
        <w:rPr>
          <w:rFonts w:ascii="Times New Roman" w:hAnsi="Times New Roman"/>
          <w:sz w:val="26"/>
          <w:szCs w:val="26"/>
        </w:rPr>
      </w:pPr>
      <w:bookmarkStart w:id="1576" w:name="_Ref111438353"/>
      <w:r w:rsidRPr="00A9606E">
        <w:rPr>
          <w:rFonts w:ascii="Times New Roman" w:hAnsi="Times New Roman"/>
          <w:sz w:val="26"/>
          <w:szCs w:val="26"/>
        </w:rPr>
        <w:t xml:space="preserve">Bộ Giáo dục và Đào tạo (2007), </w:t>
      </w:r>
      <w:r w:rsidRPr="00A9606E">
        <w:rPr>
          <w:rFonts w:ascii="Times New Roman" w:hAnsi="Times New Roman"/>
          <w:i/>
          <w:iCs/>
          <w:sz w:val="26"/>
          <w:szCs w:val="26"/>
        </w:rPr>
        <w:t>Quyết định số 65/2007/QĐ-BGDĐT, ngày 01/11/2007, về tiêu chuẩn đánh giá chất lượng giáo dục trường đại học</w:t>
      </w:r>
      <w:r w:rsidRPr="00A9606E">
        <w:rPr>
          <w:rFonts w:ascii="Times New Roman" w:hAnsi="Times New Roman"/>
          <w:sz w:val="26"/>
          <w:szCs w:val="26"/>
        </w:rPr>
        <w:t>.</w:t>
      </w:r>
      <w:bookmarkEnd w:id="1576"/>
    </w:p>
    <w:p w14:paraId="2FC046FF" w14:textId="77777777" w:rsidR="00A9606E" w:rsidRPr="00A9606E" w:rsidRDefault="00A9606E" w:rsidP="00A9606E">
      <w:pPr>
        <w:pStyle w:val="ListParagraph"/>
        <w:numPr>
          <w:ilvl w:val="0"/>
          <w:numId w:val="37"/>
        </w:numPr>
        <w:autoSpaceDE w:val="0"/>
        <w:autoSpaceDN w:val="0"/>
        <w:adjustRightInd w:val="0"/>
        <w:spacing w:after="0" w:line="312" w:lineRule="auto"/>
        <w:ind w:left="426" w:hanging="426"/>
        <w:jc w:val="both"/>
        <w:rPr>
          <w:rFonts w:ascii="Times New Roman" w:hAnsi="Times New Roman"/>
          <w:sz w:val="26"/>
          <w:szCs w:val="26"/>
        </w:rPr>
      </w:pPr>
      <w:r w:rsidRPr="00A9606E">
        <w:rPr>
          <w:rFonts w:ascii="Times New Roman" w:hAnsi="Times New Roman"/>
          <w:sz w:val="26"/>
          <w:szCs w:val="26"/>
        </w:rPr>
        <w:t xml:space="preserve">Bộ Giáo dục và đào tạo (2008), </w:t>
      </w:r>
      <w:r w:rsidRPr="00A9606E">
        <w:rPr>
          <w:rFonts w:ascii="Times New Roman" w:hAnsi="Times New Roman"/>
          <w:i/>
          <w:iCs/>
          <w:sz w:val="26"/>
          <w:szCs w:val="26"/>
        </w:rPr>
        <w:t>Chỉ thị số 40/CT-BGD ĐT về việc phát động phong trào thi đua và Kế hoạch số 307/KH-BGD&amp;ĐT ngày 22/07/2008 về triển khai “Xây dựng trường học thân thiện - HS tích cực” trong các trường phổ thông giai đoạn 2008-2013</w:t>
      </w:r>
      <w:r w:rsidRPr="00A9606E">
        <w:rPr>
          <w:rFonts w:ascii="Times New Roman" w:hAnsi="Times New Roman"/>
          <w:sz w:val="26"/>
          <w:szCs w:val="26"/>
        </w:rPr>
        <w:t>.</w:t>
      </w:r>
    </w:p>
    <w:p w14:paraId="7E706B71"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hAnsi="Times New Roman"/>
          <w:sz w:val="26"/>
          <w:szCs w:val="26"/>
        </w:rPr>
        <w:t xml:space="preserve">Bộ Giáo dục và Đào tạo (2017), </w:t>
      </w:r>
      <w:r w:rsidRPr="00A9606E">
        <w:rPr>
          <w:rFonts w:ascii="Times New Roman" w:hAnsi="Times New Roman"/>
          <w:i/>
          <w:iCs/>
          <w:sz w:val="26"/>
          <w:szCs w:val="26"/>
        </w:rPr>
        <w:t>C</w:t>
      </w:r>
      <w:r w:rsidRPr="00A9606E">
        <w:rPr>
          <w:rFonts w:ascii="Times New Roman" w:eastAsia="Times New Roman" w:hAnsi="Times New Roman"/>
          <w:i/>
          <w:iCs/>
          <w:sz w:val="26"/>
          <w:szCs w:val="26"/>
        </w:rPr>
        <w:t>ông văn số 282/BGDĐT- CTHSSV ngày 25/01/2017, về việc đẩy mạnh xây dựng môi trường văn hóa học đường</w:t>
      </w:r>
      <w:r w:rsidRPr="00A9606E">
        <w:rPr>
          <w:rFonts w:ascii="Times New Roman" w:eastAsia="Times New Roman" w:hAnsi="Times New Roman"/>
          <w:sz w:val="26"/>
          <w:szCs w:val="26"/>
        </w:rPr>
        <w:t>.</w:t>
      </w:r>
    </w:p>
    <w:p w14:paraId="39D6C0D7"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hAnsi="Times New Roman"/>
          <w:sz w:val="26"/>
          <w:szCs w:val="26"/>
        </w:rPr>
        <w:t xml:space="preserve">Bộ Giáo dục và Đào tạo (2019), </w:t>
      </w:r>
      <w:r w:rsidRPr="00A9606E">
        <w:rPr>
          <w:rFonts w:ascii="Times New Roman" w:eastAsia="Times New Roman" w:hAnsi="Times New Roman"/>
          <w:i/>
          <w:iCs/>
          <w:sz w:val="26"/>
          <w:szCs w:val="26"/>
        </w:rPr>
        <w:t>Quyết định số 1506/QĐ - BGDĐT, ngày 31/05/2019, về việc ban hành kế hoạch thực hiện Đề án “Xây dựng văn hóa ứng xử trong trường học giai đoạn 2018-2025”</w:t>
      </w:r>
      <w:r w:rsidRPr="00A9606E">
        <w:rPr>
          <w:rFonts w:ascii="Times New Roman" w:eastAsia="Times New Roman" w:hAnsi="Times New Roman"/>
          <w:sz w:val="26"/>
          <w:szCs w:val="26"/>
        </w:rPr>
        <w:t>.</w:t>
      </w:r>
    </w:p>
    <w:p w14:paraId="7EB0DC6E"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577" w:name="_Ref111437049"/>
      <w:r w:rsidRPr="00A9606E">
        <w:rPr>
          <w:rFonts w:ascii="Times New Roman" w:eastAsia="Times New Roman" w:hAnsi="Times New Roman"/>
          <w:sz w:val="26"/>
          <w:szCs w:val="26"/>
        </w:rPr>
        <w:t xml:space="preserve">Nguyễn Quốc Chí và Nguyễn Thị Mỹ Lộc (1996), </w:t>
      </w:r>
      <w:r w:rsidRPr="00A9606E">
        <w:rPr>
          <w:rFonts w:ascii="Times New Roman" w:eastAsia="Times New Roman" w:hAnsi="Times New Roman"/>
          <w:i/>
          <w:sz w:val="26"/>
          <w:szCs w:val="26"/>
        </w:rPr>
        <w:t>Đại cương về quản lý</w:t>
      </w:r>
      <w:r w:rsidRPr="00A9606E">
        <w:rPr>
          <w:rFonts w:ascii="Times New Roman" w:eastAsia="Times New Roman" w:hAnsi="Times New Roman"/>
          <w:sz w:val="26"/>
          <w:szCs w:val="26"/>
        </w:rPr>
        <w:t>, Trường cán bộ quản lý Quản lý và Giáo dục và Trường Đại học Sư phạm Hà Nội 2, Hà Nội.</w:t>
      </w:r>
      <w:bookmarkEnd w:id="1577"/>
    </w:p>
    <w:p w14:paraId="6205707B"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578" w:name="_Ref111437995"/>
      <w:r w:rsidRPr="00A9606E">
        <w:rPr>
          <w:rFonts w:ascii="Times New Roman" w:eastAsia="Times New Roman" w:hAnsi="Times New Roman"/>
          <w:sz w:val="26"/>
          <w:szCs w:val="26"/>
        </w:rPr>
        <w:t xml:space="preserve">Chử Xuân Dũng (2013), “Hiệu trưởng các trường trung học phổ thông công lập ở Hà Nội với công tác xây dựng văn hóa nhà trường”, Tạp chí </w:t>
      </w:r>
      <w:r w:rsidRPr="00A9606E">
        <w:rPr>
          <w:rFonts w:ascii="Times New Roman" w:eastAsia="Times New Roman" w:hAnsi="Times New Roman"/>
          <w:i/>
          <w:iCs/>
          <w:sz w:val="26"/>
          <w:szCs w:val="26"/>
        </w:rPr>
        <w:t>Khoa học Giáo dục</w:t>
      </w:r>
      <w:r w:rsidRPr="00A9606E">
        <w:rPr>
          <w:rFonts w:ascii="Times New Roman" w:eastAsia="Times New Roman" w:hAnsi="Times New Roman"/>
          <w:sz w:val="26"/>
          <w:szCs w:val="26"/>
        </w:rPr>
        <w:t>, số 95, tháng 08/2013.</w:t>
      </w:r>
      <w:bookmarkEnd w:id="1578"/>
      <w:r w:rsidRPr="00A9606E">
        <w:rPr>
          <w:rFonts w:ascii="Times New Roman" w:eastAsia="Times New Roman" w:hAnsi="Times New Roman"/>
          <w:sz w:val="26"/>
          <w:szCs w:val="26"/>
        </w:rPr>
        <w:t xml:space="preserve"> </w:t>
      </w:r>
    </w:p>
    <w:p w14:paraId="05B8F6BA" w14:textId="77777777" w:rsidR="00A9606E" w:rsidRPr="00A9606E" w:rsidRDefault="00A9606E" w:rsidP="00A9606E">
      <w:pPr>
        <w:pStyle w:val="ListParagraph"/>
        <w:numPr>
          <w:ilvl w:val="0"/>
          <w:numId w:val="37"/>
        </w:numPr>
        <w:tabs>
          <w:tab w:val="left" w:pos="567"/>
        </w:tabs>
        <w:spacing w:after="0" w:line="312" w:lineRule="auto"/>
        <w:ind w:left="426" w:hanging="426"/>
        <w:jc w:val="both"/>
        <w:rPr>
          <w:rFonts w:ascii="Times New Roman" w:hAnsi="Times New Roman"/>
          <w:sz w:val="26"/>
          <w:szCs w:val="26"/>
        </w:rPr>
      </w:pPr>
      <w:r w:rsidRPr="00A9606E">
        <w:rPr>
          <w:rFonts w:ascii="Times New Roman" w:hAnsi="Times New Roman"/>
          <w:sz w:val="26"/>
          <w:szCs w:val="26"/>
        </w:rPr>
        <w:t xml:space="preserve">Vũ Dũng (2009), Văn hoá học đường - Nhìn từ khía cạnh lý luận và thực tiễn, Kỷ yếu hội thảo </w:t>
      </w:r>
      <w:r w:rsidRPr="00A9606E">
        <w:rPr>
          <w:rFonts w:ascii="Times New Roman" w:hAnsi="Times New Roman"/>
          <w:i/>
          <w:iCs/>
          <w:sz w:val="26"/>
          <w:szCs w:val="26"/>
        </w:rPr>
        <w:t>Văn hoá học đường - Lý luận và thực tiễn</w:t>
      </w:r>
      <w:r w:rsidRPr="00A9606E">
        <w:rPr>
          <w:rFonts w:ascii="Times New Roman" w:hAnsi="Times New Roman"/>
          <w:sz w:val="26"/>
          <w:szCs w:val="26"/>
        </w:rPr>
        <w:t>, Hội khoa học Tâm lý - Giáo dục Việt Nam.</w:t>
      </w:r>
    </w:p>
    <w:p w14:paraId="23DE0175"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579" w:name="_Ref111438898"/>
      <w:r w:rsidRPr="00A9606E">
        <w:rPr>
          <w:rFonts w:ascii="Times New Roman" w:eastAsia="Times New Roman" w:hAnsi="Times New Roman"/>
          <w:sz w:val="26"/>
          <w:szCs w:val="26"/>
        </w:rPr>
        <w:t xml:space="preserve">Vũ Dũng (2017), </w:t>
      </w:r>
      <w:r w:rsidRPr="00A9606E">
        <w:rPr>
          <w:rFonts w:ascii="Times New Roman" w:eastAsia="Times New Roman" w:hAnsi="Times New Roman"/>
          <w:i/>
          <w:sz w:val="26"/>
          <w:szCs w:val="26"/>
        </w:rPr>
        <w:t>Tâm lý học quản lý</w:t>
      </w:r>
      <w:r w:rsidRPr="00A9606E">
        <w:rPr>
          <w:rFonts w:ascii="Times New Roman" w:eastAsia="Times New Roman" w:hAnsi="Times New Roman"/>
          <w:sz w:val="26"/>
          <w:szCs w:val="26"/>
        </w:rPr>
        <w:t>, Nxb Đại học Sư phạm Hà Nội.</w:t>
      </w:r>
      <w:bookmarkEnd w:id="1579"/>
    </w:p>
    <w:p w14:paraId="16EAAEB6"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580" w:name="_Ref111439354"/>
      <w:bookmarkStart w:id="1581" w:name="_Hlk84896800"/>
      <w:r w:rsidRPr="00A9606E">
        <w:rPr>
          <w:rFonts w:ascii="Times New Roman" w:hAnsi="Times New Roman"/>
          <w:sz w:val="26"/>
          <w:szCs w:val="26"/>
        </w:rPr>
        <w:t>Lê Hiển Dương (2009),</w:t>
      </w:r>
      <w:r w:rsidRPr="00A9606E">
        <w:rPr>
          <w:rFonts w:ascii="Times New Roman" w:hAnsi="Times New Roman"/>
          <w:iCs/>
          <w:sz w:val="26"/>
          <w:szCs w:val="26"/>
        </w:rPr>
        <w:t>“Định hướng xây dựng và phát triển văn hoá trường đại học trong thời kỳ hội nhập”,</w:t>
      </w:r>
      <w:r w:rsidRPr="00A9606E">
        <w:rPr>
          <w:rFonts w:ascii="Times New Roman" w:hAnsi="Times New Roman"/>
          <w:sz w:val="26"/>
          <w:szCs w:val="26"/>
        </w:rPr>
        <w:t xml:space="preserve"> Kỷ yếu hội thảo </w:t>
      </w:r>
      <w:r w:rsidRPr="00A9606E">
        <w:rPr>
          <w:rFonts w:ascii="Times New Roman" w:hAnsi="Times New Roman"/>
          <w:i/>
          <w:iCs/>
          <w:sz w:val="26"/>
          <w:szCs w:val="26"/>
        </w:rPr>
        <w:t>Văn hoá học đường - Lí luận và thực tiễn</w:t>
      </w:r>
      <w:r w:rsidRPr="00A9606E">
        <w:rPr>
          <w:rFonts w:ascii="Times New Roman" w:hAnsi="Times New Roman"/>
          <w:sz w:val="26"/>
          <w:szCs w:val="26"/>
        </w:rPr>
        <w:t>, Hội khoa học Tâm lý - Giáo dục Việt Nam, Hà Nội.</w:t>
      </w:r>
      <w:bookmarkEnd w:id="1580"/>
    </w:p>
    <w:bookmarkEnd w:id="1581"/>
    <w:p w14:paraId="443D415A"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r w:rsidRPr="00A9606E">
        <w:rPr>
          <w:rFonts w:ascii="Times New Roman" w:hAnsi="Times New Roman"/>
          <w:sz w:val="26"/>
          <w:szCs w:val="26"/>
        </w:rPr>
        <w:t xml:space="preserve">Trần Ngọc Giao (Chủ biên) và cộng sự (2008), </w:t>
      </w:r>
      <w:r w:rsidRPr="00A9606E">
        <w:rPr>
          <w:rFonts w:ascii="Times New Roman" w:hAnsi="Times New Roman"/>
          <w:i/>
          <w:iCs/>
          <w:sz w:val="26"/>
          <w:szCs w:val="26"/>
        </w:rPr>
        <w:t>Tài liệu tập huấn chương trình bồi dưỡng Hiệu trưởng trường phổ thông theo hình thức liên kết Việt Nam - Singapore.</w:t>
      </w:r>
    </w:p>
    <w:p w14:paraId="7D00ED3D"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582" w:name="_Ref111171036"/>
      <w:r w:rsidRPr="00A9606E">
        <w:rPr>
          <w:rFonts w:ascii="Times New Roman" w:hAnsi="Times New Roman"/>
          <w:sz w:val="26"/>
          <w:szCs w:val="26"/>
        </w:rPr>
        <w:t xml:space="preserve">Phạm Minh Hạc (1994), </w:t>
      </w:r>
      <w:r w:rsidRPr="00A9606E">
        <w:rPr>
          <w:rFonts w:ascii="Times New Roman" w:hAnsi="Times New Roman"/>
          <w:i/>
          <w:iCs/>
          <w:sz w:val="26"/>
          <w:szCs w:val="26"/>
        </w:rPr>
        <w:t>Vấn đề con người trong công cuộc đổi mới</w:t>
      </w:r>
      <w:r w:rsidRPr="00A9606E">
        <w:rPr>
          <w:rFonts w:ascii="Times New Roman" w:hAnsi="Times New Roman"/>
          <w:sz w:val="26"/>
          <w:szCs w:val="26"/>
        </w:rPr>
        <w:t>, Nhà xuất bản Giáo dục, Hà Nội.</w:t>
      </w:r>
      <w:bookmarkEnd w:id="1582"/>
    </w:p>
    <w:p w14:paraId="279A2B4E"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583" w:name="_Ref111436916"/>
      <w:r w:rsidRPr="00A9606E">
        <w:rPr>
          <w:rFonts w:ascii="Times New Roman" w:hAnsi="Times New Roman"/>
          <w:sz w:val="26"/>
          <w:szCs w:val="26"/>
        </w:rPr>
        <w:lastRenderedPageBreak/>
        <w:t>Phạm Minh Hạc (2008),“</w:t>
      </w:r>
      <w:bookmarkStart w:id="1584" w:name="_Hlk84901280"/>
      <w:r w:rsidRPr="00A9606E">
        <w:rPr>
          <w:rFonts w:ascii="Times New Roman" w:hAnsi="Times New Roman"/>
          <w:sz w:val="26"/>
          <w:szCs w:val="26"/>
        </w:rPr>
        <w:t>Quan hệ người - người: Giá trị quan trọng nhất trong nhân cách</w:t>
      </w:r>
      <w:bookmarkEnd w:id="1584"/>
      <w:r w:rsidRPr="00A9606E">
        <w:rPr>
          <w:rFonts w:ascii="Times New Roman" w:hAnsi="Times New Roman"/>
          <w:sz w:val="26"/>
          <w:szCs w:val="26"/>
        </w:rPr>
        <w:t xml:space="preserve">”, Tạp chí </w:t>
      </w:r>
      <w:r w:rsidRPr="00A9606E">
        <w:rPr>
          <w:rFonts w:ascii="Times New Roman" w:hAnsi="Times New Roman"/>
          <w:i/>
          <w:iCs/>
          <w:sz w:val="26"/>
          <w:szCs w:val="26"/>
        </w:rPr>
        <w:t>Nghiên cứu Con người</w:t>
      </w:r>
      <w:r w:rsidRPr="00A9606E">
        <w:rPr>
          <w:rFonts w:ascii="Times New Roman" w:hAnsi="Times New Roman"/>
          <w:sz w:val="26"/>
          <w:szCs w:val="26"/>
        </w:rPr>
        <w:t>, số 5 (38).</w:t>
      </w:r>
      <w:bookmarkEnd w:id="1583"/>
    </w:p>
    <w:p w14:paraId="607C29C6"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585" w:name="_Ref111436922"/>
      <w:r w:rsidRPr="00A9606E">
        <w:rPr>
          <w:rFonts w:ascii="Times New Roman" w:hAnsi="Times New Roman"/>
          <w:sz w:val="26"/>
          <w:szCs w:val="26"/>
        </w:rPr>
        <w:t xml:space="preserve">Phạm Minh Hạc (2009), </w:t>
      </w:r>
      <w:bookmarkStart w:id="1586" w:name="_Hlk84901254"/>
      <w:r w:rsidRPr="00A9606E">
        <w:rPr>
          <w:rFonts w:ascii="Times New Roman" w:hAnsi="Times New Roman"/>
          <w:sz w:val="26"/>
          <w:szCs w:val="26"/>
        </w:rPr>
        <w:t>Giáo dục giá trị xây dựng văn hoá học đường</w:t>
      </w:r>
      <w:bookmarkEnd w:id="1586"/>
      <w:r w:rsidRPr="00A9606E">
        <w:rPr>
          <w:rFonts w:ascii="Times New Roman" w:hAnsi="Times New Roman"/>
          <w:sz w:val="26"/>
          <w:szCs w:val="26"/>
        </w:rPr>
        <w:t xml:space="preserve">, Kỷ yếu hội thảo </w:t>
      </w:r>
      <w:r w:rsidRPr="00A9606E">
        <w:rPr>
          <w:rFonts w:ascii="Times New Roman" w:hAnsi="Times New Roman"/>
          <w:i/>
          <w:iCs/>
          <w:sz w:val="26"/>
          <w:szCs w:val="26"/>
        </w:rPr>
        <w:t>Văn hoá học đường - Lí luận và thực tiễn</w:t>
      </w:r>
      <w:r w:rsidRPr="00A9606E">
        <w:rPr>
          <w:rFonts w:ascii="Times New Roman" w:hAnsi="Times New Roman"/>
          <w:sz w:val="26"/>
          <w:szCs w:val="26"/>
        </w:rPr>
        <w:t>, Hội khoa học Tâm lý - Giáo dục Việt Nam, Hà Nội, tr 7 - 16.</w:t>
      </w:r>
      <w:bookmarkEnd w:id="1585"/>
    </w:p>
    <w:p w14:paraId="165B73FD"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587" w:name="_Ref111437983"/>
      <w:r w:rsidRPr="00A9606E">
        <w:rPr>
          <w:rFonts w:ascii="Times New Roman" w:eastAsia="Times New Roman" w:hAnsi="Times New Roman"/>
          <w:sz w:val="26"/>
          <w:szCs w:val="26"/>
        </w:rPr>
        <w:t>Phạm Minh Hạc (2012),</w:t>
      </w:r>
      <w:r w:rsidRPr="00A9606E">
        <w:rPr>
          <w:rFonts w:ascii="Times New Roman" w:eastAsia="Times New Roman" w:hAnsi="Times New Roman"/>
          <w:i/>
          <w:sz w:val="26"/>
          <w:szCs w:val="26"/>
        </w:rPr>
        <w:t>“Xây dựng văn hóa học đường phải là mối quan tâm của mọi nhà trường”</w:t>
      </w:r>
      <w:r w:rsidRPr="00A9606E">
        <w:rPr>
          <w:rFonts w:ascii="Times New Roman" w:eastAsia="Times New Roman" w:hAnsi="Times New Roman"/>
          <w:sz w:val="26"/>
          <w:szCs w:val="26"/>
        </w:rPr>
        <w:t>, Tạp chí Ban Tuyên giáo, Hà Nội.</w:t>
      </w:r>
      <w:bookmarkEnd w:id="1587"/>
    </w:p>
    <w:p w14:paraId="4D7D6955"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r w:rsidRPr="00A9606E">
        <w:rPr>
          <w:rFonts w:ascii="Times New Roman" w:eastAsia="Times New Roman" w:hAnsi="Times New Roman"/>
          <w:sz w:val="26"/>
          <w:szCs w:val="26"/>
        </w:rPr>
        <w:t xml:space="preserve">Phạm Minh Hạc (2014), </w:t>
      </w:r>
      <w:r w:rsidRPr="00A9606E">
        <w:rPr>
          <w:rFonts w:ascii="Times New Roman" w:eastAsia="Times New Roman" w:hAnsi="Times New Roman"/>
          <w:i/>
          <w:iCs/>
          <w:sz w:val="26"/>
          <w:szCs w:val="26"/>
        </w:rPr>
        <w:t>Luận bàn về giáo dục - Quản lý giáo dục - Khoa học giáo dục</w:t>
      </w:r>
      <w:r w:rsidRPr="00A9606E">
        <w:rPr>
          <w:rFonts w:ascii="Times New Roman" w:eastAsia="Times New Roman" w:hAnsi="Times New Roman"/>
          <w:sz w:val="26"/>
          <w:szCs w:val="26"/>
        </w:rPr>
        <w:t>, Nhà xuất bản giáo dục.</w:t>
      </w:r>
    </w:p>
    <w:p w14:paraId="5F3EB319"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588" w:name="_Ref111439151"/>
      <w:r w:rsidRPr="00A9606E">
        <w:rPr>
          <w:rFonts w:ascii="Times New Roman" w:hAnsi="Times New Roman"/>
          <w:sz w:val="26"/>
          <w:szCs w:val="26"/>
        </w:rPr>
        <w:t xml:space="preserve">Phạm Minh Hạc, Hồ Sỹ Quý (2002), </w:t>
      </w:r>
      <w:r w:rsidRPr="00A9606E">
        <w:rPr>
          <w:rFonts w:ascii="Times New Roman" w:hAnsi="Times New Roman"/>
          <w:i/>
          <w:sz w:val="26"/>
          <w:szCs w:val="26"/>
        </w:rPr>
        <w:t>Nghiên cứu con người, đối tượng và những hướng chủ yếu</w:t>
      </w:r>
      <w:r w:rsidRPr="00A9606E">
        <w:rPr>
          <w:rFonts w:ascii="Times New Roman" w:hAnsi="Times New Roman"/>
          <w:sz w:val="26"/>
          <w:szCs w:val="26"/>
        </w:rPr>
        <w:t>, Niên giám nghiên cứu số 1, Nhà xuất bản Khoa học - xã hội.</w:t>
      </w:r>
      <w:bookmarkEnd w:id="1588"/>
    </w:p>
    <w:p w14:paraId="0369C264"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r w:rsidRPr="00A9606E">
        <w:rPr>
          <w:rFonts w:ascii="Times New Roman" w:hAnsi="Times New Roman"/>
          <w:sz w:val="26"/>
          <w:szCs w:val="26"/>
        </w:rPr>
        <w:t xml:space="preserve">Đặng Xuân Hải (2005),“Vận dụng lí thuyết quản lý sự thay đổi để chỉ đạo đổi mới phương pháp dạy học trong giai đoạn hiện nay”, Tạp chí </w:t>
      </w:r>
      <w:r w:rsidRPr="00A9606E">
        <w:rPr>
          <w:rFonts w:ascii="Times New Roman" w:hAnsi="Times New Roman"/>
          <w:i/>
          <w:iCs/>
          <w:sz w:val="26"/>
          <w:szCs w:val="26"/>
        </w:rPr>
        <w:t>Giáo dục</w:t>
      </w:r>
      <w:r w:rsidRPr="00A9606E">
        <w:rPr>
          <w:rFonts w:ascii="Times New Roman" w:hAnsi="Times New Roman"/>
          <w:sz w:val="26"/>
          <w:szCs w:val="26"/>
        </w:rPr>
        <w:t xml:space="preserve">. </w:t>
      </w:r>
    </w:p>
    <w:p w14:paraId="0B5336EB"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Đặng Xuân Hải (2015), </w:t>
      </w:r>
      <w:r w:rsidRPr="00A9606E">
        <w:rPr>
          <w:rFonts w:ascii="Times New Roman" w:eastAsia="Times New Roman" w:hAnsi="Times New Roman"/>
          <w:i/>
          <w:iCs/>
          <w:sz w:val="26"/>
          <w:szCs w:val="26"/>
        </w:rPr>
        <w:t>Quản lý thay đổi trong giáo dục</w:t>
      </w:r>
      <w:r w:rsidRPr="00A9606E">
        <w:rPr>
          <w:rFonts w:ascii="Times New Roman" w:eastAsia="Times New Roman" w:hAnsi="Times New Roman"/>
          <w:sz w:val="26"/>
          <w:szCs w:val="26"/>
        </w:rPr>
        <w:t>, Nhà xuất bản Đại học Quốc gia Hà Nội.</w:t>
      </w:r>
    </w:p>
    <w:p w14:paraId="126E9EE1"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r w:rsidRPr="00A9606E">
        <w:rPr>
          <w:rFonts w:ascii="Times New Roman" w:hAnsi="Times New Roman"/>
          <w:sz w:val="26"/>
          <w:szCs w:val="26"/>
        </w:rPr>
        <w:t xml:space="preserve">Đặng Xuân Hải, Nguyễn Sỹ Thư (2012), </w:t>
      </w:r>
      <w:r w:rsidRPr="00A9606E">
        <w:rPr>
          <w:rFonts w:ascii="Times New Roman" w:hAnsi="Times New Roman"/>
          <w:i/>
          <w:iCs/>
          <w:sz w:val="26"/>
          <w:szCs w:val="26"/>
        </w:rPr>
        <w:t>Quản lý giáo dục, quản lý nhà trường trong bối cảnh thay đổi</w:t>
      </w:r>
      <w:r w:rsidRPr="00A9606E">
        <w:rPr>
          <w:rFonts w:ascii="Times New Roman" w:hAnsi="Times New Roman"/>
          <w:sz w:val="26"/>
          <w:szCs w:val="26"/>
        </w:rPr>
        <w:t>, Nhà xuất bản giáo dục Việt Nam.</w:t>
      </w:r>
    </w:p>
    <w:p w14:paraId="38D1D87C"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Lê Thị Thu Hằng (2018), </w:t>
      </w:r>
      <w:r w:rsidRPr="00A9606E">
        <w:rPr>
          <w:rFonts w:ascii="Times New Roman" w:eastAsia="Times New Roman" w:hAnsi="Times New Roman"/>
          <w:i/>
          <w:sz w:val="26"/>
          <w:szCs w:val="26"/>
        </w:rPr>
        <w:t>Quản lý đổi mới phương pháp dạy học ở trường trung học phổ thông dựa theo lý thuyết quản lý sự thay đổi</w:t>
      </w:r>
      <w:r w:rsidRPr="00A9606E">
        <w:rPr>
          <w:rFonts w:ascii="Times New Roman" w:eastAsia="Times New Roman" w:hAnsi="Times New Roman"/>
          <w:sz w:val="26"/>
          <w:szCs w:val="26"/>
        </w:rPr>
        <w:t>,</w:t>
      </w:r>
      <w:r w:rsidRPr="00A9606E">
        <w:rPr>
          <w:rFonts w:ascii="Times New Roman" w:eastAsia="Times New Roman" w:hAnsi="Times New Roman"/>
          <w:i/>
          <w:sz w:val="26"/>
          <w:szCs w:val="26"/>
        </w:rPr>
        <w:t xml:space="preserve"> </w:t>
      </w:r>
      <w:r w:rsidRPr="00A9606E">
        <w:rPr>
          <w:rFonts w:ascii="Times New Roman" w:eastAsia="Times New Roman" w:hAnsi="Times New Roman"/>
          <w:sz w:val="26"/>
          <w:szCs w:val="26"/>
        </w:rPr>
        <w:t>Luận án Tiến sĩ chuyên ngành Quản lý giáo dục, Viện Khoa học Giáo dục Việt Nam.</w:t>
      </w:r>
    </w:p>
    <w:p w14:paraId="656AD01B"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589" w:name="_Ref111436828"/>
      <w:r w:rsidRPr="00A9606E">
        <w:rPr>
          <w:rFonts w:ascii="Times New Roman" w:hAnsi="Times New Roman"/>
          <w:sz w:val="26"/>
          <w:szCs w:val="26"/>
        </w:rPr>
        <w:t xml:space="preserve">Phạm Thị Minh Hạnh (2009), </w:t>
      </w:r>
      <w:r w:rsidRPr="00A9606E">
        <w:rPr>
          <w:rFonts w:ascii="Times New Roman" w:hAnsi="Times New Roman"/>
          <w:i/>
          <w:sz w:val="26"/>
          <w:szCs w:val="26"/>
        </w:rPr>
        <w:t>Văn hoá học đường: quan niệm, vai trò, bản chất và một số yếu tố cơ bản</w:t>
      </w:r>
      <w:r w:rsidRPr="00A9606E">
        <w:rPr>
          <w:rFonts w:ascii="Times New Roman" w:hAnsi="Times New Roman"/>
          <w:sz w:val="26"/>
          <w:szCs w:val="26"/>
        </w:rPr>
        <w:t>, Kỷ yếu hội thảo “Văn hoá học đường - Lí luận và thực tiễn”, Hội khoa học Tâm lý - Giáo dục Việt Nam.</w:t>
      </w:r>
      <w:bookmarkEnd w:id="1589"/>
    </w:p>
    <w:p w14:paraId="4DBE8B74"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Bùi Minh Hiền (chủ biên), (2009), </w:t>
      </w:r>
      <w:r w:rsidRPr="00A9606E">
        <w:rPr>
          <w:rFonts w:ascii="Times New Roman" w:eastAsia="Times New Roman" w:hAnsi="Times New Roman"/>
          <w:i/>
          <w:iCs/>
          <w:sz w:val="26"/>
          <w:szCs w:val="26"/>
        </w:rPr>
        <w:t>Quản lý giáo dục</w:t>
      </w:r>
      <w:r w:rsidRPr="00A9606E">
        <w:rPr>
          <w:rFonts w:ascii="Times New Roman" w:eastAsia="Times New Roman" w:hAnsi="Times New Roman"/>
          <w:sz w:val="26"/>
          <w:szCs w:val="26"/>
        </w:rPr>
        <w:t>, Nhà xuất bản Đại học sư phạm, Hà Nội.</w:t>
      </w:r>
    </w:p>
    <w:p w14:paraId="21F8AD58"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bCs/>
          <w:sz w:val="26"/>
          <w:szCs w:val="26"/>
        </w:rPr>
      </w:pPr>
      <w:bookmarkStart w:id="1590" w:name="_Ref111438660"/>
      <w:r w:rsidRPr="00A9606E">
        <w:rPr>
          <w:rFonts w:ascii="Times New Roman" w:eastAsia="Times New Roman" w:hAnsi="Times New Roman"/>
          <w:bCs/>
          <w:sz w:val="26"/>
          <w:szCs w:val="26"/>
        </w:rPr>
        <w:t>Nguyễn Vũ Bích Hiền (chủ biên), Nguyễn Thị Minh Nguyệt, Nguyễn Xuân Thanh (2017), Giáo trình Văn hoá tổ chức vận dụng vào phân tích văn hoá nhà trường, Nhà xuất bản Đại học Sư phạm, tr 39.</w:t>
      </w:r>
      <w:bookmarkEnd w:id="1590"/>
    </w:p>
    <w:p w14:paraId="5C1ED864"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591" w:name="_Ref111437673"/>
      <w:r w:rsidRPr="00A9606E">
        <w:rPr>
          <w:rFonts w:ascii="Times New Roman" w:eastAsia="Times New Roman" w:hAnsi="Times New Roman"/>
          <w:sz w:val="26"/>
          <w:szCs w:val="26"/>
        </w:rPr>
        <w:t xml:space="preserve">Nguyễn Phương Hồng (1997), </w:t>
      </w:r>
      <w:r w:rsidRPr="00A9606E">
        <w:rPr>
          <w:rFonts w:ascii="Times New Roman" w:eastAsia="Times New Roman" w:hAnsi="Times New Roman"/>
          <w:i/>
          <w:iCs/>
          <w:sz w:val="26"/>
          <w:szCs w:val="26"/>
        </w:rPr>
        <w:t>Thanh niên, học sinh, sinh viên với sự nghiệp công nghiệp hóa - hiện đại hóa</w:t>
      </w:r>
      <w:r w:rsidRPr="00A9606E">
        <w:rPr>
          <w:rFonts w:ascii="Times New Roman" w:eastAsia="Times New Roman" w:hAnsi="Times New Roman"/>
          <w:sz w:val="26"/>
          <w:szCs w:val="26"/>
        </w:rPr>
        <w:t>, Nhà xuất bản Chính trị Quốc gia, Hà Nội.</w:t>
      </w:r>
      <w:bookmarkEnd w:id="1591"/>
    </w:p>
    <w:p w14:paraId="266062D9"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592" w:name="_Ref111437734"/>
      <w:r w:rsidRPr="00A9606E">
        <w:rPr>
          <w:rFonts w:ascii="Times New Roman" w:eastAsia="Times New Roman" w:hAnsi="Times New Roman"/>
          <w:sz w:val="26"/>
          <w:szCs w:val="26"/>
        </w:rPr>
        <w:t xml:space="preserve">Phạm Quang Huân (2007), </w:t>
      </w:r>
      <w:r w:rsidRPr="00A9606E">
        <w:rPr>
          <w:rFonts w:ascii="Times New Roman" w:eastAsia="Times New Roman" w:hAnsi="Times New Roman"/>
          <w:iCs/>
          <w:sz w:val="26"/>
          <w:szCs w:val="26"/>
        </w:rPr>
        <w:t>Văn hóa tổ chức - Hình thái cốt lõi của văn hóa nhà trường,</w:t>
      </w:r>
      <w:r w:rsidRPr="00A9606E">
        <w:rPr>
          <w:rFonts w:ascii="Times New Roman" w:eastAsia="Times New Roman" w:hAnsi="Times New Roman"/>
          <w:sz w:val="26"/>
          <w:szCs w:val="26"/>
        </w:rPr>
        <w:t xml:space="preserve"> </w:t>
      </w:r>
      <w:r w:rsidRPr="00A9606E">
        <w:rPr>
          <w:rFonts w:ascii="Times New Roman" w:eastAsia="Times New Roman" w:hAnsi="Times New Roman"/>
          <w:iCs/>
          <w:sz w:val="26"/>
          <w:szCs w:val="26"/>
        </w:rPr>
        <w:t xml:space="preserve">Kỷ yếu hội thảo </w:t>
      </w:r>
      <w:r w:rsidRPr="00A9606E">
        <w:rPr>
          <w:rFonts w:ascii="Times New Roman" w:eastAsia="Times New Roman" w:hAnsi="Times New Roman"/>
          <w:i/>
          <w:sz w:val="26"/>
          <w:szCs w:val="26"/>
        </w:rPr>
        <w:t>Văn hóa học đường</w:t>
      </w:r>
      <w:r w:rsidRPr="00A9606E">
        <w:rPr>
          <w:rFonts w:ascii="Times New Roman" w:eastAsia="Times New Roman" w:hAnsi="Times New Roman"/>
          <w:sz w:val="26"/>
          <w:szCs w:val="26"/>
        </w:rPr>
        <w:t>, Viện Nghiên cứu Sư phạm, Trường Đại học Sư phạm Hà Nội.</w:t>
      </w:r>
      <w:bookmarkEnd w:id="1592"/>
    </w:p>
    <w:p w14:paraId="5ABCF599"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bCs/>
          <w:sz w:val="26"/>
          <w:szCs w:val="26"/>
        </w:rPr>
      </w:pPr>
      <w:r w:rsidRPr="00A9606E">
        <w:rPr>
          <w:rFonts w:ascii="Times New Roman" w:eastAsia="Times New Roman" w:hAnsi="Times New Roman"/>
          <w:bCs/>
          <w:sz w:val="26"/>
          <w:szCs w:val="26"/>
        </w:rPr>
        <w:lastRenderedPageBreak/>
        <w:t xml:space="preserve">Đặng Thành Hưng (2016), “Văn hóa tổ chức và văn hóa nhà trường trong quản lý giáo dục”, Tạp chí </w:t>
      </w:r>
      <w:r w:rsidRPr="00A9606E">
        <w:rPr>
          <w:rFonts w:ascii="Times New Roman" w:eastAsia="Times New Roman" w:hAnsi="Times New Roman"/>
          <w:bCs/>
          <w:i/>
          <w:iCs/>
          <w:sz w:val="26"/>
          <w:szCs w:val="26"/>
        </w:rPr>
        <w:t>Khoa học Giáo dục</w:t>
      </w:r>
      <w:r w:rsidRPr="00A9606E">
        <w:rPr>
          <w:rFonts w:ascii="Times New Roman" w:eastAsia="Times New Roman" w:hAnsi="Times New Roman"/>
          <w:bCs/>
          <w:sz w:val="26"/>
          <w:szCs w:val="26"/>
        </w:rPr>
        <w:t>, Số 124, tháng 1/2016.</w:t>
      </w:r>
    </w:p>
    <w:p w14:paraId="1E26D576"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593" w:name="_Hlk84904107"/>
      <w:bookmarkStart w:id="1594" w:name="_Ref111439370"/>
      <w:r w:rsidRPr="00A9606E">
        <w:rPr>
          <w:rFonts w:ascii="Times New Roman" w:eastAsia="Times New Roman" w:hAnsi="Times New Roman"/>
          <w:sz w:val="26"/>
          <w:szCs w:val="26"/>
        </w:rPr>
        <w:t xml:space="preserve">Nguyễn Tiến Hùng </w:t>
      </w:r>
      <w:bookmarkEnd w:id="1593"/>
      <w:r w:rsidRPr="00A9606E">
        <w:rPr>
          <w:rFonts w:ascii="Times New Roman" w:eastAsia="Times New Roman" w:hAnsi="Times New Roman"/>
          <w:sz w:val="26"/>
          <w:szCs w:val="26"/>
        </w:rPr>
        <w:t xml:space="preserve">(2008), </w:t>
      </w:r>
      <w:r w:rsidRPr="00A9606E">
        <w:rPr>
          <w:rFonts w:ascii="Times New Roman" w:eastAsia="Times New Roman" w:hAnsi="Times New Roman"/>
          <w:i/>
          <w:iCs/>
          <w:sz w:val="26"/>
          <w:szCs w:val="26"/>
        </w:rPr>
        <w:t>Lý luận phát triển văn hóa nhà trường phổ thông</w:t>
      </w:r>
      <w:r w:rsidRPr="00A9606E">
        <w:rPr>
          <w:rFonts w:ascii="Times New Roman" w:eastAsia="Times New Roman" w:hAnsi="Times New Roman"/>
          <w:sz w:val="26"/>
          <w:szCs w:val="26"/>
        </w:rPr>
        <w:t>, Đề tài cấp Bộ, mã số B2008-37-56.</w:t>
      </w:r>
      <w:bookmarkEnd w:id="1594"/>
    </w:p>
    <w:p w14:paraId="52D7D267"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595" w:name="_Ref111437068"/>
      <w:r w:rsidRPr="00A9606E">
        <w:rPr>
          <w:rFonts w:ascii="Times New Roman" w:eastAsia="Times New Roman" w:hAnsi="Times New Roman"/>
          <w:sz w:val="26"/>
          <w:szCs w:val="26"/>
        </w:rPr>
        <w:t xml:space="preserve">Nguyễn Văn Hùng (2009), </w:t>
      </w:r>
      <w:r w:rsidRPr="00A9606E">
        <w:rPr>
          <w:rFonts w:ascii="Times New Roman" w:eastAsia="Times New Roman" w:hAnsi="Times New Roman"/>
          <w:i/>
          <w:sz w:val="26"/>
          <w:szCs w:val="26"/>
        </w:rPr>
        <w:t>“Văn hóa tổ chức trong nhà trường và phương hướng xây dựng”,</w:t>
      </w:r>
      <w:r w:rsidRPr="00A9606E">
        <w:rPr>
          <w:rFonts w:ascii="Times New Roman" w:eastAsia="Times New Roman" w:hAnsi="Times New Roman"/>
          <w:sz w:val="26"/>
          <w:szCs w:val="26"/>
        </w:rPr>
        <w:t xml:space="preserve"> Kỷ yếu hội thảo Văn hoá học đường - Lí luận và thực tiễn, Hội khoa học Tâm lý - Giáo dục Việt Nam, Hà Nội.</w:t>
      </w:r>
      <w:bookmarkEnd w:id="1595"/>
    </w:p>
    <w:p w14:paraId="3CAF9EA6"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Trần Kiểm (2016), </w:t>
      </w:r>
      <w:r w:rsidRPr="00A9606E">
        <w:rPr>
          <w:rFonts w:ascii="Times New Roman" w:eastAsia="Times New Roman" w:hAnsi="Times New Roman"/>
          <w:i/>
          <w:iCs/>
          <w:sz w:val="26"/>
          <w:szCs w:val="26"/>
        </w:rPr>
        <w:t>Quản lý và lãnh đạo nhà trường hiệu quả (tiếp cận năng lực)</w:t>
      </w:r>
      <w:r w:rsidRPr="00A9606E">
        <w:rPr>
          <w:rFonts w:ascii="Times New Roman" w:eastAsia="Times New Roman" w:hAnsi="Times New Roman"/>
          <w:sz w:val="26"/>
          <w:szCs w:val="26"/>
        </w:rPr>
        <w:t>, Nhà xuất bản Đại học sư phạm Hà Nội, Hà Nội.</w:t>
      </w:r>
    </w:p>
    <w:p w14:paraId="386608FE"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596" w:name="_Ref111437116"/>
      <w:r w:rsidRPr="00A9606E">
        <w:rPr>
          <w:rFonts w:ascii="Times New Roman" w:eastAsia="Times New Roman" w:hAnsi="Times New Roman"/>
          <w:sz w:val="26"/>
          <w:szCs w:val="26"/>
        </w:rPr>
        <w:t xml:space="preserve">Nguyễn Thị La (2019), </w:t>
      </w:r>
      <w:r w:rsidRPr="00A9606E">
        <w:rPr>
          <w:rFonts w:ascii="Times New Roman" w:eastAsia="Times New Roman" w:hAnsi="Times New Roman"/>
          <w:i/>
          <w:iCs/>
          <w:sz w:val="26"/>
          <w:szCs w:val="26"/>
        </w:rPr>
        <w:t>Quản lý xây dựng văn hóa nhà trường tại Học viện Hành chính Quốc Gia</w:t>
      </w:r>
      <w:r w:rsidRPr="00A9606E">
        <w:rPr>
          <w:rFonts w:ascii="Times New Roman" w:eastAsia="Times New Roman" w:hAnsi="Times New Roman"/>
          <w:sz w:val="26"/>
          <w:szCs w:val="26"/>
        </w:rPr>
        <w:t>, Luận án Tiến sĩ chuyên ngành Quản lý giáo dục, Viện Hàn lâm Khoa học xã hội Việt Nam.</w:t>
      </w:r>
      <w:bookmarkEnd w:id="1596"/>
    </w:p>
    <w:p w14:paraId="3D73C513"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597" w:name="_Ref111171015"/>
      <w:bookmarkStart w:id="1598" w:name="_Hlk84896945"/>
      <w:r w:rsidRPr="00A9606E">
        <w:rPr>
          <w:rFonts w:ascii="Times New Roman" w:hAnsi="Times New Roman"/>
          <w:sz w:val="26"/>
          <w:szCs w:val="26"/>
        </w:rPr>
        <w:t xml:space="preserve">Nguyễn Thị Mỹ Lộc, Nguyễn Vũ Bích Hiền (2019), </w:t>
      </w:r>
      <w:r w:rsidRPr="00A9606E">
        <w:rPr>
          <w:rFonts w:ascii="Times New Roman" w:hAnsi="Times New Roman"/>
          <w:i/>
          <w:iCs/>
          <w:sz w:val="26"/>
          <w:szCs w:val="26"/>
        </w:rPr>
        <w:t>Quản lý văn hóa nhà trường</w:t>
      </w:r>
      <w:r w:rsidRPr="00A9606E">
        <w:rPr>
          <w:rFonts w:ascii="Times New Roman" w:hAnsi="Times New Roman"/>
          <w:sz w:val="26"/>
          <w:szCs w:val="26"/>
        </w:rPr>
        <w:t>, Nhà xuất bản Đại học Quốc Gia Hà Nội.</w:t>
      </w:r>
      <w:bookmarkEnd w:id="1597"/>
    </w:p>
    <w:bookmarkEnd w:id="1598"/>
    <w:p w14:paraId="1D5C4AB6"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pacing w:val="-2"/>
          <w:sz w:val="26"/>
          <w:szCs w:val="26"/>
        </w:rPr>
      </w:pPr>
      <w:r w:rsidRPr="00A9606E">
        <w:rPr>
          <w:rFonts w:ascii="Times New Roman" w:eastAsia="Times New Roman" w:hAnsi="Times New Roman"/>
          <w:spacing w:val="-2"/>
          <w:sz w:val="26"/>
          <w:szCs w:val="26"/>
        </w:rPr>
        <w:t xml:space="preserve">Đặng Văn Minh (2009), “Văn hoá và văn hoá học đường”, Kỷ yếu hội thảo </w:t>
      </w:r>
      <w:r w:rsidRPr="00A9606E">
        <w:rPr>
          <w:rFonts w:ascii="Times New Roman" w:eastAsia="Times New Roman" w:hAnsi="Times New Roman"/>
          <w:i/>
          <w:iCs/>
          <w:spacing w:val="-2"/>
          <w:sz w:val="26"/>
          <w:szCs w:val="26"/>
        </w:rPr>
        <w:t>Văn hoá học đường - Lí luận và thực tiễn</w:t>
      </w:r>
      <w:r w:rsidRPr="00A9606E">
        <w:rPr>
          <w:rFonts w:ascii="Times New Roman" w:eastAsia="Times New Roman" w:hAnsi="Times New Roman"/>
          <w:spacing w:val="-2"/>
          <w:sz w:val="26"/>
          <w:szCs w:val="26"/>
        </w:rPr>
        <w:t>, Hội khoa học Tâm lý - Giáo dục Việt Nam.</w:t>
      </w:r>
    </w:p>
    <w:p w14:paraId="78AAF5AA"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pacing w:val="-4"/>
          <w:sz w:val="26"/>
          <w:szCs w:val="26"/>
          <w:shd w:val="clear" w:color="auto" w:fill="FFFFFF"/>
        </w:rPr>
      </w:pPr>
      <w:bookmarkStart w:id="1599" w:name="_Ref111438489"/>
      <w:r w:rsidRPr="00A9606E">
        <w:rPr>
          <w:rFonts w:ascii="Times New Roman" w:hAnsi="Times New Roman"/>
          <w:spacing w:val="-4"/>
          <w:sz w:val="26"/>
          <w:szCs w:val="26"/>
          <w:shd w:val="clear" w:color="auto" w:fill="FFFFFF"/>
        </w:rPr>
        <w:t xml:space="preserve">Hồ Chí Minh (2000), </w:t>
      </w:r>
      <w:r w:rsidRPr="00A9606E">
        <w:rPr>
          <w:rFonts w:ascii="Times New Roman" w:hAnsi="Times New Roman"/>
          <w:i/>
          <w:iCs/>
          <w:spacing w:val="-4"/>
          <w:sz w:val="26"/>
          <w:szCs w:val="26"/>
          <w:shd w:val="clear" w:color="auto" w:fill="FFFFFF"/>
        </w:rPr>
        <w:t>Toàn tập, tập III</w:t>
      </w:r>
      <w:r w:rsidRPr="00A9606E">
        <w:rPr>
          <w:rFonts w:ascii="Times New Roman" w:hAnsi="Times New Roman"/>
          <w:spacing w:val="-4"/>
          <w:sz w:val="26"/>
          <w:szCs w:val="26"/>
          <w:shd w:val="clear" w:color="auto" w:fill="FFFFFF"/>
        </w:rPr>
        <w:t>, Nhà xuất bản Chính trị Quốc gia, Hà Nội.</w:t>
      </w:r>
      <w:bookmarkEnd w:id="1599"/>
    </w:p>
    <w:p w14:paraId="519F7AE2"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00" w:name="_Ref111438553"/>
      <w:bookmarkStart w:id="1601" w:name="_Hlk84896964"/>
      <w:r w:rsidRPr="00A9606E">
        <w:rPr>
          <w:rFonts w:ascii="Times New Roman" w:eastAsia="Times New Roman" w:hAnsi="Times New Roman"/>
          <w:sz w:val="26"/>
          <w:szCs w:val="26"/>
        </w:rPr>
        <w:t xml:space="preserve">Nguyễn Minh (2009), “Bàn về văn hoá học đường Việt Nam hiện đại”, Kỷ yếu hội thảo </w:t>
      </w:r>
      <w:r w:rsidRPr="00A9606E">
        <w:rPr>
          <w:rFonts w:ascii="Times New Roman" w:eastAsia="Times New Roman" w:hAnsi="Times New Roman"/>
          <w:i/>
          <w:iCs/>
          <w:sz w:val="26"/>
          <w:szCs w:val="26"/>
        </w:rPr>
        <w:t>Văn hoá học đường - Lí luận và thực tiễn</w:t>
      </w:r>
      <w:r w:rsidRPr="00A9606E">
        <w:rPr>
          <w:rFonts w:ascii="Times New Roman" w:eastAsia="Times New Roman" w:hAnsi="Times New Roman"/>
          <w:sz w:val="26"/>
          <w:szCs w:val="26"/>
        </w:rPr>
        <w:t>, Hội khoa học Tâm lý - Giáo dục Việt Nam.</w:t>
      </w:r>
      <w:bookmarkEnd w:id="1600"/>
    </w:p>
    <w:p w14:paraId="6E3A2151"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02" w:name="_Ref111170526"/>
      <w:bookmarkEnd w:id="1601"/>
      <w:r w:rsidRPr="00A9606E">
        <w:rPr>
          <w:rFonts w:ascii="Times New Roman" w:eastAsia="Times New Roman" w:hAnsi="Times New Roman"/>
          <w:sz w:val="26"/>
          <w:szCs w:val="26"/>
        </w:rPr>
        <w:t>Nghị quyết 29-NQ/TW của Ban Chấp hành Trung ương Đảng về “Đổi mới căn bản, toàn diện giáo dục và đào tạo, đáp ứng yêu cầu công nghiệp hóa, hiện đại hóa trong điều kiện kinh tế thị trường định hướng xã hội chủ nghĩa”.</w:t>
      </w:r>
      <w:bookmarkEnd w:id="1602"/>
    </w:p>
    <w:p w14:paraId="471D0BDF"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03" w:name="_Ref111170500"/>
      <w:r w:rsidRPr="00A9606E">
        <w:rPr>
          <w:rFonts w:ascii="Times New Roman" w:eastAsia="Times New Roman" w:hAnsi="Times New Roman"/>
          <w:sz w:val="26"/>
          <w:szCs w:val="26"/>
        </w:rPr>
        <w:t>Nghị quyết 33-NQ/TW của Ban Chấp hành Trung ương Đảng về “X</w:t>
      </w:r>
      <w:r w:rsidRPr="00A9606E" w:rsidDel="00EC3C91">
        <w:rPr>
          <w:rFonts w:ascii="Times New Roman" w:eastAsia="Times New Roman" w:hAnsi="Times New Roman"/>
          <w:sz w:val="26"/>
          <w:szCs w:val="26"/>
        </w:rPr>
        <w:t>x</w:t>
      </w:r>
      <w:r w:rsidRPr="00A9606E">
        <w:rPr>
          <w:rFonts w:ascii="Times New Roman" w:eastAsia="Times New Roman" w:hAnsi="Times New Roman"/>
          <w:sz w:val="26"/>
          <w:szCs w:val="26"/>
        </w:rPr>
        <w:t>ây dựng và phát triển văn hóa, con người Việt Nam đáp úng yêu cầu phát triển bền vững của đất nước”.</w:t>
      </w:r>
      <w:bookmarkEnd w:id="1603"/>
    </w:p>
    <w:p w14:paraId="405D5622" w14:textId="77777777" w:rsidR="00A9606E" w:rsidRPr="00A9606E" w:rsidRDefault="00A9606E" w:rsidP="00A9606E">
      <w:pPr>
        <w:pStyle w:val="ListParagraph"/>
        <w:numPr>
          <w:ilvl w:val="0"/>
          <w:numId w:val="37"/>
        </w:numPr>
        <w:autoSpaceDE w:val="0"/>
        <w:autoSpaceDN w:val="0"/>
        <w:adjustRightInd w:val="0"/>
        <w:spacing w:after="0" w:line="312" w:lineRule="auto"/>
        <w:ind w:left="426" w:hanging="426"/>
        <w:jc w:val="both"/>
        <w:rPr>
          <w:rFonts w:ascii="Times New Roman" w:hAnsi="Times New Roman"/>
          <w:spacing w:val="-4"/>
          <w:sz w:val="26"/>
          <w:szCs w:val="26"/>
          <w:shd w:val="clear" w:color="auto" w:fill="FFFFFF"/>
        </w:rPr>
      </w:pPr>
      <w:bookmarkStart w:id="1604" w:name="_Ref111438330"/>
      <w:r w:rsidRPr="00A9606E">
        <w:rPr>
          <w:rFonts w:ascii="Times New Roman" w:hAnsi="Times New Roman"/>
          <w:spacing w:val="-4"/>
          <w:sz w:val="26"/>
          <w:szCs w:val="26"/>
          <w:shd w:val="clear" w:color="auto" w:fill="FFFFFF"/>
        </w:rPr>
        <w:t>Phan Ngọc (1998), </w:t>
      </w:r>
      <w:r w:rsidRPr="00A9606E">
        <w:rPr>
          <w:rFonts w:ascii="Times New Roman" w:hAnsi="Times New Roman"/>
          <w:i/>
          <w:iCs/>
          <w:spacing w:val="-4"/>
          <w:sz w:val="26"/>
          <w:szCs w:val="26"/>
          <w:shd w:val="clear" w:color="auto" w:fill="FFFFFF"/>
        </w:rPr>
        <w:t>Bản sắc văn hóa Việt Nam</w:t>
      </w:r>
      <w:r w:rsidRPr="00A9606E">
        <w:rPr>
          <w:rFonts w:ascii="Times New Roman" w:hAnsi="Times New Roman"/>
          <w:spacing w:val="-4"/>
          <w:sz w:val="26"/>
          <w:szCs w:val="26"/>
          <w:shd w:val="clear" w:color="auto" w:fill="FFFFFF"/>
        </w:rPr>
        <w:t>, Nhà xuất bản Văn hóa - Thông tin.</w:t>
      </w:r>
      <w:bookmarkEnd w:id="1604"/>
    </w:p>
    <w:p w14:paraId="57BE344F" w14:textId="77777777" w:rsidR="00A9606E" w:rsidRPr="00A9606E" w:rsidRDefault="00A9606E" w:rsidP="00A9606E">
      <w:pPr>
        <w:pStyle w:val="ListParagraph"/>
        <w:numPr>
          <w:ilvl w:val="0"/>
          <w:numId w:val="37"/>
        </w:numPr>
        <w:autoSpaceDE w:val="0"/>
        <w:autoSpaceDN w:val="0"/>
        <w:adjustRightInd w:val="0"/>
        <w:spacing w:after="0" w:line="312" w:lineRule="auto"/>
        <w:ind w:left="426" w:hanging="426"/>
        <w:jc w:val="both"/>
        <w:rPr>
          <w:rFonts w:ascii="Times New Roman" w:hAnsi="Times New Roman"/>
          <w:sz w:val="26"/>
          <w:szCs w:val="26"/>
        </w:rPr>
      </w:pPr>
      <w:r w:rsidRPr="00A9606E">
        <w:rPr>
          <w:rFonts w:ascii="Times New Roman" w:hAnsi="Times New Roman"/>
          <w:sz w:val="26"/>
          <w:szCs w:val="26"/>
        </w:rPr>
        <w:t xml:space="preserve">Nguyễn Hữu Nguyên (2009), “Những biểu hiện tiêu cực của văn hoá của văn hoá học đường ngày nay, Nguyên nhân, hệ quả và khả năng khắc phục”, Kỷ yếu hội thảo </w:t>
      </w:r>
      <w:r w:rsidRPr="00A9606E">
        <w:rPr>
          <w:rFonts w:ascii="Times New Roman" w:hAnsi="Times New Roman"/>
          <w:i/>
          <w:iCs/>
          <w:sz w:val="26"/>
          <w:szCs w:val="26"/>
        </w:rPr>
        <w:t>Văn hoá học đường - Lí luận và thực tiễn</w:t>
      </w:r>
      <w:r w:rsidRPr="00A9606E">
        <w:rPr>
          <w:rFonts w:ascii="Times New Roman" w:hAnsi="Times New Roman"/>
          <w:sz w:val="26"/>
          <w:szCs w:val="26"/>
        </w:rPr>
        <w:t>, Hội khoa học Tâm lý - Giáo dục Việt Nam.</w:t>
      </w:r>
    </w:p>
    <w:p w14:paraId="36E9B25C"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05" w:name="_Ref111437089"/>
      <w:r w:rsidRPr="00A9606E">
        <w:rPr>
          <w:rFonts w:ascii="Times New Roman" w:eastAsia="Times New Roman" w:hAnsi="Times New Roman"/>
          <w:sz w:val="26"/>
          <w:szCs w:val="26"/>
        </w:rPr>
        <w:t xml:space="preserve">Lê Thị Oanh (2018), </w:t>
      </w:r>
      <w:r w:rsidRPr="00A9606E">
        <w:rPr>
          <w:rFonts w:ascii="Times New Roman" w:eastAsia="Times New Roman" w:hAnsi="Times New Roman"/>
          <w:i/>
          <w:sz w:val="26"/>
          <w:szCs w:val="26"/>
        </w:rPr>
        <w:t>Xây dựng môi trường giáo dục ở trường trung học phổ thông Chuyên theo tiếp cận văn hoá tổ chức</w:t>
      </w:r>
      <w:r w:rsidRPr="00A9606E">
        <w:rPr>
          <w:rFonts w:ascii="Times New Roman" w:eastAsia="Times New Roman" w:hAnsi="Times New Roman"/>
          <w:sz w:val="26"/>
          <w:szCs w:val="26"/>
        </w:rPr>
        <w:t>, Luận án Tiến sĩ chuyên ngành Lí luận và lịch sử giáo dục, Trường Đại học Sư phạm Hà Nội.</w:t>
      </w:r>
      <w:bookmarkEnd w:id="1605"/>
    </w:p>
    <w:p w14:paraId="3E6C5055"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lastRenderedPageBreak/>
        <w:t xml:space="preserve">Nguyễn Duy Phần (2017), </w:t>
      </w:r>
      <w:r w:rsidRPr="00A9606E">
        <w:rPr>
          <w:rFonts w:ascii="Times New Roman" w:eastAsia="Times New Roman" w:hAnsi="Times New Roman"/>
          <w:i/>
          <w:iCs/>
          <w:sz w:val="26"/>
          <w:szCs w:val="26"/>
        </w:rPr>
        <w:t>Xây dựng tiêu chí văn hóa nhà trường trong các trường cao đẳng kỹ thuật công nghiệp</w:t>
      </w:r>
      <w:r w:rsidRPr="00A9606E">
        <w:rPr>
          <w:rFonts w:ascii="Times New Roman" w:eastAsia="Times New Roman" w:hAnsi="Times New Roman"/>
          <w:sz w:val="26"/>
          <w:szCs w:val="26"/>
        </w:rPr>
        <w:t>, Luận án Tiến sĩ Khoa học Giáo dục, Trường Đại học Thái Nguyên.</w:t>
      </w:r>
    </w:p>
    <w:p w14:paraId="5C52AFB5"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06" w:name="_Ref111438800"/>
      <w:r w:rsidRPr="00A9606E">
        <w:rPr>
          <w:rFonts w:ascii="Times New Roman" w:eastAsia="Times New Roman" w:hAnsi="Times New Roman"/>
          <w:sz w:val="26"/>
          <w:szCs w:val="26"/>
        </w:rPr>
        <w:t xml:space="preserve">Hoàng Phê (1998), </w:t>
      </w:r>
      <w:r w:rsidRPr="00A9606E">
        <w:rPr>
          <w:rFonts w:ascii="Times New Roman" w:eastAsia="Times New Roman" w:hAnsi="Times New Roman"/>
          <w:i/>
          <w:sz w:val="26"/>
          <w:szCs w:val="26"/>
        </w:rPr>
        <w:t>Từ điển Tiếng Việt</w:t>
      </w:r>
      <w:r w:rsidRPr="00A9606E">
        <w:rPr>
          <w:rFonts w:ascii="Times New Roman" w:eastAsia="Times New Roman" w:hAnsi="Times New Roman"/>
          <w:sz w:val="26"/>
          <w:szCs w:val="26"/>
        </w:rPr>
        <w:t>, Nhà xuất bản Đà Nẵng, Trung tâm Từ điển học Hà Nội, Viện Ngôn ngữ học.</w:t>
      </w:r>
      <w:bookmarkEnd w:id="1606"/>
    </w:p>
    <w:p w14:paraId="6B2BA2FF"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r w:rsidRPr="00A9606E">
        <w:rPr>
          <w:rFonts w:ascii="Times New Roman" w:hAnsi="Times New Roman"/>
          <w:sz w:val="26"/>
          <w:szCs w:val="26"/>
        </w:rPr>
        <w:t>Nguyễn Minh Phụng (2009), “</w:t>
      </w:r>
      <w:r w:rsidRPr="00A9606E">
        <w:rPr>
          <w:rFonts w:ascii="Times New Roman" w:hAnsi="Times New Roman"/>
          <w:i/>
          <w:sz w:val="26"/>
          <w:szCs w:val="26"/>
        </w:rPr>
        <w:t>Văn hoá học đường dưới góc nhìn giáo dục”</w:t>
      </w:r>
      <w:r w:rsidRPr="00A9606E">
        <w:rPr>
          <w:rFonts w:ascii="Times New Roman" w:hAnsi="Times New Roman"/>
          <w:sz w:val="26"/>
          <w:szCs w:val="26"/>
        </w:rPr>
        <w:t xml:space="preserve">, Kỷ yếu hội thảo </w:t>
      </w:r>
      <w:r w:rsidRPr="00A9606E">
        <w:rPr>
          <w:rFonts w:ascii="Times New Roman" w:hAnsi="Times New Roman"/>
          <w:i/>
          <w:iCs/>
          <w:sz w:val="26"/>
          <w:szCs w:val="26"/>
        </w:rPr>
        <w:t>Văn hoá học đường - Lí luận và thực tiễn</w:t>
      </w:r>
      <w:r w:rsidRPr="00A9606E">
        <w:rPr>
          <w:rFonts w:ascii="Times New Roman" w:hAnsi="Times New Roman"/>
          <w:sz w:val="26"/>
          <w:szCs w:val="26"/>
        </w:rPr>
        <w:t>, Hội khoa học Tâm lý - Giáo dục Việt Nam.</w:t>
      </w:r>
    </w:p>
    <w:p w14:paraId="0418EE3A"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r w:rsidRPr="00A9606E">
        <w:rPr>
          <w:rFonts w:ascii="Times New Roman" w:eastAsia="Times New Roman" w:hAnsi="Times New Roman"/>
          <w:sz w:val="26"/>
          <w:szCs w:val="26"/>
        </w:rPr>
        <w:t xml:space="preserve">Nguyễn Ngọc Quang (1989), </w:t>
      </w:r>
      <w:r w:rsidRPr="00A9606E">
        <w:rPr>
          <w:rFonts w:ascii="Times New Roman" w:eastAsia="Times New Roman" w:hAnsi="Times New Roman"/>
          <w:i/>
          <w:iCs/>
          <w:sz w:val="26"/>
          <w:szCs w:val="26"/>
        </w:rPr>
        <w:t>Những khái niệm cơ bản về lý luận quản lý giáo dục</w:t>
      </w:r>
      <w:r w:rsidRPr="00A9606E">
        <w:rPr>
          <w:rFonts w:ascii="Times New Roman" w:eastAsia="Times New Roman" w:hAnsi="Times New Roman"/>
          <w:sz w:val="26"/>
          <w:szCs w:val="26"/>
        </w:rPr>
        <w:t>, Trường CBQL giáo dục TW1, Hà Nội.</w:t>
      </w:r>
    </w:p>
    <w:p w14:paraId="4B77D59A"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07" w:name="_Ref111438716"/>
      <w:r w:rsidRPr="00A9606E">
        <w:rPr>
          <w:rFonts w:ascii="Times New Roman" w:eastAsia="Times New Roman" w:hAnsi="Times New Roman"/>
          <w:sz w:val="26"/>
          <w:szCs w:val="26"/>
        </w:rPr>
        <w:t xml:space="preserve">Quốc Hội (14), </w:t>
      </w:r>
      <w:r w:rsidRPr="00A9606E">
        <w:rPr>
          <w:rFonts w:ascii="Times New Roman" w:eastAsia="Times New Roman" w:hAnsi="Times New Roman"/>
          <w:i/>
          <w:iCs/>
          <w:sz w:val="26"/>
          <w:szCs w:val="26"/>
        </w:rPr>
        <w:t>Luật Giáo dục</w:t>
      </w:r>
      <w:r w:rsidRPr="00A9606E">
        <w:rPr>
          <w:rFonts w:ascii="Times New Roman" w:eastAsia="Times New Roman" w:hAnsi="Times New Roman"/>
          <w:sz w:val="26"/>
          <w:szCs w:val="26"/>
        </w:rPr>
        <w:t xml:space="preserve"> số 43/2019/QH14 ngày 14/6/2019.</w:t>
      </w:r>
      <w:bookmarkEnd w:id="1607"/>
    </w:p>
    <w:p w14:paraId="4F4A4711"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Vũ Thị Quỳnh (2018), </w:t>
      </w:r>
      <w:r w:rsidRPr="00A9606E">
        <w:rPr>
          <w:rFonts w:ascii="Times New Roman" w:eastAsia="Times New Roman" w:hAnsi="Times New Roman"/>
          <w:i/>
          <w:iCs/>
          <w:sz w:val="26"/>
          <w:szCs w:val="26"/>
        </w:rPr>
        <w:t>Phát triển văn hóa nhà trường cao đẳng sư phạm vùng đồng bằng sông Hồng trong bối cảnh đổi mới giáo dục</w:t>
      </w:r>
      <w:r w:rsidRPr="00A9606E">
        <w:rPr>
          <w:rFonts w:ascii="Times New Roman" w:eastAsia="Times New Roman" w:hAnsi="Times New Roman"/>
          <w:sz w:val="26"/>
          <w:szCs w:val="26"/>
        </w:rPr>
        <w:t>, Luận án Tiến sĩ chuyên ngành Quản lý giáo dục, Viện Khoa học Giáo dục Việt Nam.</w:t>
      </w:r>
    </w:p>
    <w:p w14:paraId="6F953402"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pacing w:val="-4"/>
          <w:sz w:val="26"/>
          <w:szCs w:val="26"/>
        </w:rPr>
      </w:pPr>
      <w:r w:rsidRPr="00A9606E">
        <w:rPr>
          <w:rFonts w:ascii="Times New Roman" w:hAnsi="Times New Roman"/>
          <w:spacing w:val="-4"/>
          <w:sz w:val="26"/>
          <w:szCs w:val="26"/>
        </w:rPr>
        <w:t xml:space="preserve">Hồ Bá Thâm (2009), “Bàn về xây dựng văn hoá học đường”, Kỷ yếu </w:t>
      </w:r>
      <w:r w:rsidRPr="00A9606E">
        <w:rPr>
          <w:rFonts w:ascii="Times New Roman" w:hAnsi="Times New Roman"/>
          <w:i/>
          <w:iCs/>
          <w:spacing w:val="-4"/>
          <w:sz w:val="26"/>
          <w:szCs w:val="26"/>
        </w:rPr>
        <w:t>Hội thảo Văn hoá học đường - Lí luận và thực tiễn</w:t>
      </w:r>
      <w:r w:rsidRPr="00A9606E">
        <w:rPr>
          <w:rFonts w:ascii="Times New Roman" w:hAnsi="Times New Roman"/>
          <w:spacing w:val="-4"/>
          <w:sz w:val="26"/>
          <w:szCs w:val="26"/>
        </w:rPr>
        <w:t>, Hội khoa học Tâm lý - Giáo dục Việt Nam.</w:t>
      </w:r>
    </w:p>
    <w:p w14:paraId="49F932F4"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608" w:name="_Ref111436880"/>
      <w:r w:rsidRPr="00A9606E">
        <w:rPr>
          <w:rFonts w:ascii="Times New Roman" w:hAnsi="Times New Roman"/>
          <w:sz w:val="26"/>
          <w:szCs w:val="26"/>
        </w:rPr>
        <w:t xml:space="preserve">Trần Quốc Thành (2009), “Các biểu hiện của văn hoá học đường ở trường phổ thông”, Kỷ yếu hội thảo </w:t>
      </w:r>
      <w:r w:rsidRPr="00A9606E">
        <w:rPr>
          <w:rFonts w:ascii="Times New Roman" w:hAnsi="Times New Roman"/>
          <w:i/>
          <w:iCs/>
          <w:sz w:val="26"/>
          <w:szCs w:val="26"/>
        </w:rPr>
        <w:t>Văn hoá học đường - Lí luận và thực tiễn</w:t>
      </w:r>
      <w:r w:rsidRPr="00A9606E">
        <w:rPr>
          <w:rFonts w:ascii="Times New Roman" w:hAnsi="Times New Roman"/>
          <w:sz w:val="26"/>
          <w:szCs w:val="26"/>
        </w:rPr>
        <w:t>, Hội khoa học Tâm lý - Giáo dục Việt Nam, tr33 - 39.</w:t>
      </w:r>
      <w:bookmarkEnd w:id="1608"/>
    </w:p>
    <w:p w14:paraId="782488CA"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pacing w:val="-4"/>
          <w:sz w:val="26"/>
          <w:szCs w:val="26"/>
          <w:shd w:val="clear" w:color="auto" w:fill="FFFFFF"/>
        </w:rPr>
      </w:pPr>
      <w:bookmarkStart w:id="1609" w:name="_Ref111438300"/>
      <w:bookmarkStart w:id="1610" w:name="_Hlk84896279"/>
      <w:r w:rsidRPr="00A9606E">
        <w:rPr>
          <w:rFonts w:ascii="Times New Roman" w:hAnsi="Times New Roman"/>
          <w:spacing w:val="-4"/>
          <w:sz w:val="26"/>
          <w:szCs w:val="26"/>
          <w:shd w:val="clear" w:color="auto" w:fill="FFFFFF"/>
        </w:rPr>
        <w:t xml:space="preserve">Trần Ngọc Thêm (1995), </w:t>
      </w:r>
      <w:r w:rsidRPr="00A9606E">
        <w:rPr>
          <w:rFonts w:ascii="Times New Roman" w:hAnsi="Times New Roman"/>
          <w:i/>
          <w:iCs/>
          <w:spacing w:val="-4"/>
          <w:sz w:val="26"/>
          <w:szCs w:val="26"/>
          <w:shd w:val="clear" w:color="auto" w:fill="FFFFFF"/>
        </w:rPr>
        <w:t>Cơ sở văn hóa Việt Nam</w:t>
      </w:r>
      <w:r w:rsidRPr="00A9606E">
        <w:rPr>
          <w:rFonts w:ascii="Times New Roman" w:hAnsi="Times New Roman"/>
          <w:spacing w:val="-4"/>
          <w:sz w:val="26"/>
          <w:szCs w:val="26"/>
          <w:shd w:val="clear" w:color="auto" w:fill="FFFFFF"/>
        </w:rPr>
        <w:t xml:space="preserve">, </w:t>
      </w:r>
      <w:r w:rsidRPr="00A9606E">
        <w:rPr>
          <w:rFonts w:ascii="Times New Roman" w:hAnsi="Times New Roman"/>
          <w:sz w:val="26"/>
          <w:szCs w:val="26"/>
        </w:rPr>
        <w:t xml:space="preserve">Nhà xuất bản </w:t>
      </w:r>
      <w:r w:rsidRPr="00A9606E">
        <w:rPr>
          <w:rFonts w:ascii="Times New Roman" w:hAnsi="Times New Roman"/>
          <w:spacing w:val="-4"/>
          <w:sz w:val="26"/>
          <w:szCs w:val="26"/>
          <w:shd w:val="clear" w:color="auto" w:fill="FFFFFF"/>
        </w:rPr>
        <w:t>thành phố Hồ Chí Minh.</w:t>
      </w:r>
      <w:bookmarkEnd w:id="1609"/>
    </w:p>
    <w:p w14:paraId="2CA09888"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pacing w:val="-4"/>
          <w:sz w:val="26"/>
          <w:szCs w:val="26"/>
          <w:shd w:val="clear" w:color="auto" w:fill="FFFFFF"/>
        </w:rPr>
      </w:pPr>
      <w:bookmarkStart w:id="1611" w:name="_Hlk84896302"/>
      <w:bookmarkEnd w:id="1610"/>
      <w:r w:rsidRPr="00A9606E">
        <w:rPr>
          <w:rFonts w:ascii="Times New Roman" w:hAnsi="Times New Roman"/>
          <w:spacing w:val="-4"/>
          <w:sz w:val="26"/>
          <w:szCs w:val="26"/>
          <w:shd w:val="clear" w:color="auto" w:fill="FFFFFF"/>
        </w:rPr>
        <w:t xml:space="preserve">Trần Ngọc Thêm (2001), </w:t>
      </w:r>
      <w:r w:rsidRPr="00A9606E">
        <w:rPr>
          <w:rFonts w:ascii="Times New Roman" w:hAnsi="Times New Roman"/>
          <w:i/>
          <w:iCs/>
          <w:spacing w:val="-4"/>
          <w:sz w:val="26"/>
          <w:szCs w:val="26"/>
          <w:shd w:val="clear" w:color="auto" w:fill="FFFFFF"/>
        </w:rPr>
        <w:t>Tìm về bản sắc văn hóa Việt Nam</w:t>
      </w:r>
      <w:r w:rsidRPr="00A9606E">
        <w:rPr>
          <w:rFonts w:ascii="Times New Roman" w:hAnsi="Times New Roman"/>
          <w:spacing w:val="-4"/>
          <w:sz w:val="26"/>
          <w:szCs w:val="26"/>
          <w:shd w:val="clear" w:color="auto" w:fill="FFFFFF"/>
        </w:rPr>
        <w:t xml:space="preserve">, </w:t>
      </w:r>
      <w:r w:rsidRPr="00A9606E">
        <w:rPr>
          <w:rFonts w:ascii="Times New Roman" w:hAnsi="Times New Roman"/>
          <w:sz w:val="26"/>
          <w:szCs w:val="26"/>
        </w:rPr>
        <w:t xml:space="preserve">Nhà xuất bản </w:t>
      </w:r>
      <w:r w:rsidRPr="00A9606E">
        <w:rPr>
          <w:rFonts w:ascii="Times New Roman" w:hAnsi="Times New Roman"/>
          <w:spacing w:val="-4"/>
          <w:sz w:val="26"/>
          <w:szCs w:val="26"/>
          <w:shd w:val="clear" w:color="auto" w:fill="FFFFFF"/>
        </w:rPr>
        <w:t>thành phố Hồ Chí Minh.</w:t>
      </w:r>
    </w:p>
    <w:bookmarkEnd w:id="1611"/>
    <w:p w14:paraId="280869A8"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Đầu Thị Thu (2012), </w:t>
      </w:r>
      <w:r w:rsidRPr="00A9606E">
        <w:rPr>
          <w:rFonts w:ascii="Times New Roman" w:eastAsia="Times New Roman" w:hAnsi="Times New Roman"/>
          <w:i/>
          <w:iCs/>
          <w:sz w:val="26"/>
          <w:szCs w:val="26"/>
        </w:rPr>
        <w:t>Báo cáo tổng kết đề tài Biện pháp lãnh đạo và quản lý sự thay đổi ở các trường THPT khu vực miền núi phía Bắc</w:t>
      </w:r>
      <w:r w:rsidRPr="00A9606E">
        <w:rPr>
          <w:rFonts w:ascii="Times New Roman" w:eastAsia="Times New Roman" w:hAnsi="Times New Roman"/>
          <w:sz w:val="26"/>
          <w:szCs w:val="26"/>
        </w:rPr>
        <w:t>, Trường Đại học sư phạm - Đại học Thái Nguyên.</w:t>
      </w:r>
    </w:p>
    <w:p w14:paraId="65CA1A1C"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12" w:name="_Ref144485526"/>
      <w:r w:rsidRPr="00A9606E">
        <w:rPr>
          <w:rFonts w:ascii="Times New Roman" w:hAnsi="Times New Roman"/>
          <w:sz w:val="26"/>
          <w:szCs w:val="26"/>
        </w:rPr>
        <w:t xml:space="preserve">Thủ tướng Chính phủ (2018), </w:t>
      </w:r>
      <w:r w:rsidRPr="00A9606E">
        <w:rPr>
          <w:rFonts w:ascii="Times New Roman" w:eastAsia="Times New Roman" w:hAnsi="Times New Roman"/>
          <w:i/>
          <w:iCs/>
          <w:sz w:val="26"/>
          <w:szCs w:val="26"/>
        </w:rPr>
        <w:t>Quyết định số </w:t>
      </w:r>
      <w:hyperlink r:id="rId34" w:tgtFrame="_blank" w:tooltip="Quyết định 1299/QĐ-TTg" w:history="1">
        <w:r w:rsidRPr="00A9606E">
          <w:rPr>
            <w:rFonts w:ascii="Times New Roman" w:eastAsia="Times New Roman" w:hAnsi="Times New Roman"/>
            <w:i/>
            <w:iCs/>
            <w:sz w:val="26"/>
            <w:szCs w:val="26"/>
          </w:rPr>
          <w:t>1299/QĐ-TTg</w:t>
        </w:r>
      </w:hyperlink>
      <w:r w:rsidRPr="00A9606E">
        <w:rPr>
          <w:rFonts w:ascii="Times New Roman" w:eastAsia="Times New Roman" w:hAnsi="Times New Roman"/>
          <w:i/>
          <w:iCs/>
          <w:sz w:val="26"/>
          <w:szCs w:val="26"/>
        </w:rPr>
        <w:t> ngày 03/10/2018, về việc phê duyệt Đề án “Xây dựng văn hóa ứng xử trong trường học giai đoạn 2018-2025”.</w:t>
      </w:r>
      <w:bookmarkEnd w:id="1612"/>
    </w:p>
    <w:p w14:paraId="15589A56"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Lê Thị Ngọc Thúy (2012), </w:t>
      </w:r>
      <w:r w:rsidRPr="00A9606E">
        <w:rPr>
          <w:rFonts w:ascii="Times New Roman" w:eastAsia="Times New Roman" w:hAnsi="Times New Roman"/>
          <w:i/>
          <w:sz w:val="26"/>
          <w:szCs w:val="26"/>
        </w:rPr>
        <w:t>Quản lý nhà trường tiểu học Việt Nam theo tiếp cận văn hóa tổ chức</w:t>
      </w:r>
      <w:r w:rsidRPr="00A9606E">
        <w:rPr>
          <w:rFonts w:ascii="Times New Roman" w:eastAsia="Times New Roman" w:hAnsi="Times New Roman"/>
          <w:sz w:val="26"/>
          <w:szCs w:val="26"/>
        </w:rPr>
        <w:t>, Luận án Tiến sĩ Quản lý giáo dục, Viện Khoa học giáo dục Việt Nam.</w:t>
      </w:r>
    </w:p>
    <w:p w14:paraId="032599E1"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13" w:name="_Ref111437870"/>
      <w:r w:rsidRPr="00A9606E">
        <w:rPr>
          <w:rFonts w:ascii="Times New Roman" w:eastAsia="Times New Roman" w:hAnsi="Times New Roman"/>
          <w:sz w:val="26"/>
          <w:szCs w:val="26"/>
        </w:rPr>
        <w:lastRenderedPageBreak/>
        <w:t xml:space="preserve">Lê Thị Ngọc Thúy, Phạm Thị Thu Hằng, Đặng Thành Hưng, Mai Kim Oanh (2008), </w:t>
      </w:r>
      <w:r w:rsidRPr="00A9606E">
        <w:rPr>
          <w:rFonts w:ascii="Times New Roman" w:eastAsia="Times New Roman" w:hAnsi="Times New Roman"/>
          <w:i/>
          <w:sz w:val="26"/>
          <w:szCs w:val="26"/>
        </w:rPr>
        <w:t>Tìm hiểu về văn hóa nhà trường phổ thông</w:t>
      </w:r>
      <w:r w:rsidRPr="00A9606E">
        <w:rPr>
          <w:rFonts w:ascii="Times New Roman" w:eastAsia="Times New Roman" w:hAnsi="Times New Roman"/>
          <w:sz w:val="26"/>
          <w:szCs w:val="26"/>
        </w:rPr>
        <w:t>, Viện Khoa học Giáo dục Việt Nam, Hà Nội.</w:t>
      </w:r>
      <w:bookmarkEnd w:id="1613"/>
    </w:p>
    <w:p w14:paraId="548D0EE6"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14" w:name="_Ref111170981"/>
      <w:r w:rsidRPr="00A9606E">
        <w:rPr>
          <w:rFonts w:ascii="Times New Roman" w:eastAsia="Times New Roman" w:hAnsi="Times New Roman"/>
          <w:sz w:val="26"/>
          <w:szCs w:val="26"/>
        </w:rPr>
        <w:t xml:space="preserve">Phạm Ngọc Trung (2011), </w:t>
      </w:r>
      <w:r w:rsidRPr="00A9606E">
        <w:rPr>
          <w:rFonts w:ascii="Times New Roman" w:eastAsia="Times New Roman" w:hAnsi="Times New Roman"/>
          <w:i/>
          <w:iCs/>
          <w:sz w:val="26"/>
          <w:szCs w:val="26"/>
        </w:rPr>
        <w:t>Văn hóa và phát triển từ lí luận đến thực tiễn</w:t>
      </w:r>
      <w:r w:rsidRPr="00A9606E">
        <w:rPr>
          <w:rFonts w:ascii="Times New Roman" w:eastAsia="Times New Roman" w:hAnsi="Times New Roman"/>
          <w:sz w:val="26"/>
          <w:szCs w:val="26"/>
        </w:rPr>
        <w:t>, Nhà xuất bản Chính trị - Hành chính, Hà Nội.</w:t>
      </w:r>
      <w:bookmarkEnd w:id="1614"/>
    </w:p>
    <w:p w14:paraId="4281764F"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z w:val="26"/>
          <w:szCs w:val="26"/>
        </w:rPr>
      </w:pPr>
      <w:bookmarkStart w:id="1615" w:name="_Ref111438272"/>
      <w:r w:rsidRPr="00A9606E">
        <w:rPr>
          <w:rFonts w:ascii="Times New Roman" w:eastAsia="Times New Roman" w:hAnsi="Times New Roman"/>
          <w:sz w:val="26"/>
          <w:szCs w:val="26"/>
        </w:rPr>
        <w:t xml:space="preserve">Trung tâm biên soạn từ điển Bách khoa Việt Nam (1995), </w:t>
      </w:r>
      <w:r w:rsidRPr="00A9606E">
        <w:rPr>
          <w:rFonts w:ascii="Times New Roman" w:eastAsia="Times New Roman" w:hAnsi="Times New Roman"/>
          <w:i/>
          <w:iCs/>
          <w:sz w:val="26"/>
          <w:szCs w:val="26"/>
        </w:rPr>
        <w:t>Từ điển Bách khoa Việt Nam.</w:t>
      </w:r>
      <w:bookmarkEnd w:id="1615"/>
    </w:p>
    <w:p w14:paraId="7BA47CA1"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hAnsi="Times New Roman"/>
          <w:spacing w:val="-4"/>
          <w:sz w:val="26"/>
          <w:szCs w:val="26"/>
          <w:shd w:val="clear" w:color="auto" w:fill="FFFFFF"/>
        </w:rPr>
        <w:t>Đinh Công Tuấn (2012),</w:t>
      </w:r>
      <w:r w:rsidRPr="00A9606E">
        <w:rPr>
          <w:rFonts w:ascii="Times New Roman" w:eastAsia="Times New Roman" w:hAnsi="Times New Roman"/>
          <w:sz w:val="26"/>
          <w:szCs w:val="26"/>
        </w:rPr>
        <w:t xml:space="preserve"> “</w:t>
      </w:r>
      <w:r w:rsidRPr="00A9606E">
        <w:rPr>
          <w:rFonts w:ascii="Times New Roman" w:hAnsi="Times New Roman"/>
          <w:spacing w:val="-4"/>
          <w:sz w:val="26"/>
          <w:szCs w:val="26"/>
          <w:shd w:val="clear" w:color="auto" w:fill="FFFFFF"/>
        </w:rPr>
        <w:t xml:space="preserve">Văn hóa tổ chức ở Việt Nam trong thời kỳ hội nhập”, Tạp chí </w:t>
      </w:r>
      <w:r w:rsidRPr="00A9606E">
        <w:rPr>
          <w:rFonts w:ascii="Times New Roman" w:hAnsi="Times New Roman"/>
          <w:i/>
          <w:iCs/>
          <w:spacing w:val="-4"/>
          <w:sz w:val="26"/>
          <w:szCs w:val="26"/>
          <w:shd w:val="clear" w:color="auto" w:fill="FFFFFF"/>
        </w:rPr>
        <w:t>Cộng sản</w:t>
      </w:r>
      <w:r w:rsidRPr="00A9606E">
        <w:rPr>
          <w:rFonts w:ascii="Times New Roman" w:hAnsi="Times New Roman"/>
          <w:spacing w:val="-4"/>
          <w:sz w:val="26"/>
          <w:szCs w:val="26"/>
          <w:shd w:val="clear" w:color="auto" w:fill="FFFFFF"/>
        </w:rPr>
        <w:t>, Hà Nội.</w:t>
      </w:r>
    </w:p>
    <w:p w14:paraId="704E14B6"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16" w:name="_Ref111436863"/>
      <w:bookmarkStart w:id="1617" w:name="_Hlk84896925"/>
      <w:r w:rsidRPr="00A9606E">
        <w:rPr>
          <w:rFonts w:ascii="Times New Roman" w:eastAsia="Times New Roman" w:hAnsi="Times New Roman"/>
          <w:sz w:val="26"/>
          <w:szCs w:val="26"/>
        </w:rPr>
        <w:t xml:space="preserve">Thái Duy Tuyên (2009), “Tìm hiểu tư tưởng văn hoá học đường của Chủ Tịch Hồ Chí Minh”, Kỷ yếu hội thảo </w:t>
      </w:r>
      <w:r w:rsidRPr="00A9606E">
        <w:rPr>
          <w:rFonts w:ascii="Times New Roman" w:eastAsia="Times New Roman" w:hAnsi="Times New Roman"/>
          <w:i/>
          <w:iCs/>
          <w:sz w:val="26"/>
          <w:szCs w:val="26"/>
        </w:rPr>
        <w:t>Văn hoá học đường - Lí luận và thực tiễn</w:t>
      </w:r>
      <w:r w:rsidRPr="00A9606E">
        <w:rPr>
          <w:rFonts w:ascii="Times New Roman" w:eastAsia="Times New Roman" w:hAnsi="Times New Roman"/>
          <w:sz w:val="26"/>
          <w:szCs w:val="26"/>
        </w:rPr>
        <w:t>, Hội khoa học Tâm lý - Giáo dục Việt Nam, Hà Nội, tr17-32.</w:t>
      </w:r>
      <w:bookmarkEnd w:id="1616"/>
    </w:p>
    <w:bookmarkEnd w:id="1617"/>
    <w:p w14:paraId="7E7D7D6E" w14:textId="77777777" w:rsidR="00A9606E" w:rsidRPr="00A9606E" w:rsidRDefault="00A9606E" w:rsidP="00A9606E">
      <w:pPr>
        <w:pStyle w:val="ListParagraph"/>
        <w:numPr>
          <w:ilvl w:val="0"/>
          <w:numId w:val="37"/>
        </w:numPr>
        <w:spacing w:after="0" w:line="312" w:lineRule="auto"/>
        <w:ind w:left="426" w:hanging="426"/>
        <w:jc w:val="both"/>
        <w:rPr>
          <w:rFonts w:ascii="Times New Roman" w:hAnsi="Times New Roman"/>
          <w:spacing w:val="4"/>
          <w:sz w:val="26"/>
          <w:szCs w:val="26"/>
          <w:shd w:val="clear" w:color="auto" w:fill="FFFFFF"/>
        </w:rPr>
      </w:pPr>
      <w:r w:rsidRPr="00A9606E">
        <w:rPr>
          <w:rFonts w:ascii="Times New Roman" w:eastAsia="Times New Roman" w:hAnsi="Times New Roman"/>
          <w:spacing w:val="4"/>
          <w:sz w:val="26"/>
          <w:szCs w:val="26"/>
        </w:rPr>
        <w:t xml:space="preserve">Nguyễn Thành Vinh (2012), </w:t>
      </w:r>
      <w:r w:rsidRPr="00A9606E">
        <w:rPr>
          <w:rFonts w:ascii="Times New Roman" w:eastAsia="Times New Roman" w:hAnsi="Times New Roman"/>
          <w:i/>
          <w:iCs/>
          <w:spacing w:val="4"/>
          <w:sz w:val="26"/>
          <w:szCs w:val="26"/>
        </w:rPr>
        <w:t>Khoa học quản lý đại cương</w:t>
      </w:r>
      <w:r w:rsidRPr="00A9606E">
        <w:rPr>
          <w:rFonts w:ascii="Times New Roman" w:eastAsia="Times New Roman" w:hAnsi="Times New Roman"/>
          <w:spacing w:val="4"/>
          <w:sz w:val="26"/>
          <w:szCs w:val="26"/>
        </w:rPr>
        <w:t>, Nxb Giáo dục Việt Nam.</w:t>
      </w:r>
    </w:p>
    <w:p w14:paraId="2F41D3C8" w14:textId="77777777" w:rsidR="00A9606E" w:rsidRPr="00A9606E" w:rsidRDefault="00A9606E" w:rsidP="00A9606E">
      <w:pPr>
        <w:pStyle w:val="ListParagraph"/>
        <w:spacing w:after="0" w:line="312" w:lineRule="auto"/>
        <w:ind w:left="567"/>
        <w:jc w:val="both"/>
        <w:rPr>
          <w:rFonts w:ascii="Times New Roman" w:hAnsi="Times New Roman"/>
          <w:spacing w:val="-4"/>
          <w:sz w:val="26"/>
          <w:szCs w:val="26"/>
          <w:shd w:val="clear" w:color="auto" w:fill="FFFFFF"/>
        </w:rPr>
      </w:pPr>
    </w:p>
    <w:p w14:paraId="0B666C03" w14:textId="77777777" w:rsidR="00A9606E" w:rsidRPr="00A9606E" w:rsidRDefault="00A9606E" w:rsidP="00A9606E">
      <w:pPr>
        <w:widowControl w:val="0"/>
        <w:tabs>
          <w:tab w:val="left" w:pos="567"/>
          <w:tab w:val="left" w:pos="1134"/>
        </w:tabs>
        <w:spacing w:before="0" w:after="0" w:line="312" w:lineRule="auto"/>
        <w:ind w:left="567" w:hanging="567"/>
        <w:rPr>
          <w:b/>
          <w:sz w:val="27"/>
          <w:szCs w:val="27"/>
        </w:rPr>
      </w:pPr>
      <w:r w:rsidRPr="00A9606E">
        <w:rPr>
          <w:b/>
          <w:sz w:val="27"/>
          <w:szCs w:val="27"/>
        </w:rPr>
        <w:t>Tiếng Anh</w:t>
      </w:r>
    </w:p>
    <w:p w14:paraId="734A6616"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Adrian Furnham (1997), Psychology of behaviour at work: The individual in the organization, Psychology Press, Publisher, Taylor and Francis, 27 Church Road, Hove East Sussex BN32FA UK. p. 555.</w:t>
      </w:r>
    </w:p>
    <w:p w14:paraId="083B4046"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Barbara Fralinger, Valerie Olson (2007), “Organizational Culture at the University Level: A Study Using the OCAI Instrument”, Journal of College Teaching &amp; Learning, 4 (11) - Phạm Thị Ly dịch, “Văn hóa tổ chức ở cấp độ trường đại học: Một nghiên cứu dựa trên bộ công cụ đánh giá văn hóa tổ chức (OCAI)”.</w:t>
      </w:r>
    </w:p>
    <w:p w14:paraId="641D6EA8"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18" w:name="_Ref111170828"/>
      <w:r w:rsidRPr="00A9606E">
        <w:rPr>
          <w:rFonts w:ascii="Times New Roman" w:eastAsia="Times New Roman" w:hAnsi="Times New Roman"/>
          <w:sz w:val="26"/>
          <w:szCs w:val="26"/>
        </w:rPr>
        <w:t>Bass. Barth, R.S. (2002), “The Culture Builder”, Educational Leadership.</w:t>
      </w:r>
      <w:bookmarkEnd w:id="1618"/>
      <w:r w:rsidRPr="00A9606E">
        <w:rPr>
          <w:rFonts w:ascii="Times New Roman" w:eastAsia="Times New Roman" w:hAnsi="Times New Roman"/>
          <w:sz w:val="26"/>
          <w:szCs w:val="26"/>
        </w:rPr>
        <w:t xml:space="preserve"> </w:t>
      </w:r>
    </w:p>
    <w:p w14:paraId="582B09D5"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19" w:name="_Ref111437020"/>
      <w:r w:rsidRPr="00A9606E">
        <w:rPr>
          <w:rFonts w:ascii="Times New Roman" w:eastAsia="Times New Roman" w:hAnsi="Times New Roman"/>
          <w:sz w:val="26"/>
          <w:szCs w:val="26"/>
        </w:rPr>
        <w:t>Brent Davies và Linda Ellison (2005), Lãnh đạo nhà trường thế kỷ 21, con đường hướng đến năng lực và tri thức, NXB Đại học sư phạm Hà Nội.</w:t>
      </w:r>
      <w:bookmarkEnd w:id="1619"/>
      <w:r w:rsidRPr="00A9606E">
        <w:rPr>
          <w:rFonts w:ascii="Times New Roman" w:eastAsia="Times New Roman" w:hAnsi="Times New Roman"/>
          <w:sz w:val="26"/>
          <w:szCs w:val="26"/>
        </w:rPr>
        <w:t xml:space="preserve"> </w:t>
      </w:r>
    </w:p>
    <w:p w14:paraId="06251250"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20" w:name="_Hlk84897043"/>
      <w:r w:rsidRPr="00A9606E">
        <w:rPr>
          <w:rFonts w:ascii="Times New Roman" w:eastAsia="Times New Roman" w:hAnsi="Times New Roman"/>
          <w:sz w:val="26"/>
          <w:szCs w:val="26"/>
        </w:rPr>
        <w:t>Deal and Kennedy Bartell, (2003), School culture.</w:t>
      </w:r>
    </w:p>
    <w:p w14:paraId="573C4A0C"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21" w:name="_Ref111439200"/>
      <w:bookmarkEnd w:id="1620"/>
      <w:r w:rsidRPr="00A9606E">
        <w:rPr>
          <w:rFonts w:ascii="Times New Roman" w:eastAsia="Times New Roman" w:hAnsi="Times New Roman"/>
          <w:sz w:val="26"/>
          <w:szCs w:val="26"/>
        </w:rPr>
        <w:t>Frank Gonzales (1978), “Ice Berg Graphic Organizer”, Mexican American Culture in the Bilingual Education Classroom. Unpublished doctoral dissertation, The University of Texas at Austin.</w:t>
      </w:r>
      <w:bookmarkEnd w:id="1621"/>
    </w:p>
    <w:p w14:paraId="3EF19709"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 xml:space="preserve">Greert Hofstede - Gert Jan Hosfstede - Michael Minkov, (2010), "Culture and Organizations", </w:t>
      </w:r>
      <w:r w:rsidRPr="00A9606E" w:rsidDel="00BD0F60">
        <w:rPr>
          <w:rFonts w:ascii="Times New Roman" w:eastAsia="Times New Roman" w:hAnsi="Times New Roman"/>
          <w:sz w:val="26"/>
          <w:szCs w:val="26"/>
        </w:rPr>
        <w:t xml:space="preserve">NXB </w:t>
      </w:r>
      <w:r w:rsidRPr="00A9606E">
        <w:rPr>
          <w:rFonts w:ascii="Times New Roman" w:eastAsia="Times New Roman" w:hAnsi="Times New Roman"/>
          <w:sz w:val="26"/>
          <w:szCs w:val="26"/>
        </w:rPr>
        <w:t xml:space="preserve">Mc Graw. </w:t>
      </w:r>
    </w:p>
    <w:p w14:paraId="553C0497"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lastRenderedPageBreak/>
        <w:t xml:space="preserve">H. James Harrrington (2000). Project Change Management [Quản lý sự thay đổi dự án], McGraw-Hill </w:t>
      </w:r>
    </w:p>
    <w:p w14:paraId="7A890A44"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Hallingera,P, &amp; Heckb, R, H, (1998), 'Exploring the Principal's Contribution to School Effectiveness: 1980-1995', School Effectiveness and School Improvement, 9: 2, 157 — 191.</w:t>
      </w:r>
    </w:p>
    <w:p w14:paraId="765BC4BE"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22" w:name="_Ref111170920"/>
      <w:bookmarkStart w:id="1623" w:name="_Hlk84896909"/>
      <w:r w:rsidRPr="00A9606E">
        <w:rPr>
          <w:rFonts w:ascii="Times New Roman" w:eastAsia="Times New Roman" w:hAnsi="Times New Roman"/>
          <w:sz w:val="26"/>
          <w:szCs w:val="26"/>
        </w:rPr>
        <w:t>Hampden-Turner, C, (1990),Creating Corporate Culture: From Discord to Harmony, Massachusetts-USA, Addison-Wesley Publishing Company.</w:t>
      </w:r>
      <w:bookmarkEnd w:id="1622"/>
    </w:p>
    <w:p w14:paraId="3997988C" w14:textId="77777777" w:rsidR="00A9606E" w:rsidRPr="00A9606E" w:rsidRDefault="00A9606E" w:rsidP="00A9606E">
      <w:pPr>
        <w:numPr>
          <w:ilvl w:val="0"/>
          <w:numId w:val="37"/>
        </w:numPr>
        <w:spacing w:before="0" w:after="0" w:line="312" w:lineRule="auto"/>
        <w:ind w:left="426" w:hanging="426"/>
        <w:rPr>
          <w:rFonts w:eastAsia="Times New Roman"/>
          <w:szCs w:val="26"/>
        </w:rPr>
      </w:pPr>
      <w:bookmarkStart w:id="1624" w:name="_Ref111438877"/>
      <w:r w:rsidRPr="00A9606E">
        <w:rPr>
          <w:rFonts w:eastAsia="Times New Roman"/>
          <w:szCs w:val="26"/>
        </w:rPr>
        <w:t xml:space="preserve">Henry Fayol (1841- 1925) (2017), </w:t>
      </w:r>
      <w:r w:rsidRPr="00A9606E">
        <w:rPr>
          <w:rFonts w:eastAsia="Times New Roman"/>
          <w:i/>
          <w:szCs w:val="26"/>
        </w:rPr>
        <w:t>Administrative Theory of Management students, Ahmad Fatayer &amp; Nathan Storrs University of South Florida</w:t>
      </w:r>
      <w:r w:rsidRPr="00A9606E">
        <w:rPr>
          <w:rFonts w:eastAsia="Times New Roman"/>
          <w:szCs w:val="26"/>
        </w:rPr>
        <w:t>, EIN6319 Spring 2017.</w:t>
      </w:r>
      <w:bookmarkEnd w:id="1624"/>
    </w:p>
    <w:bookmarkEnd w:id="1623"/>
    <w:p w14:paraId="07C3FF84"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John P. Kotter (2003), "Dẫn dắt sự thay đổi".</w:t>
      </w:r>
    </w:p>
    <w:p w14:paraId="052E1777"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Johnson, S, M, (1990), Teachers at Work: Achieving Success in Our Schools, New York: Basic Books.</w:t>
      </w:r>
    </w:p>
    <w:p w14:paraId="5446DFA9"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25" w:name="_Ref111436982"/>
      <w:r w:rsidRPr="00A9606E">
        <w:rPr>
          <w:rFonts w:ascii="Times New Roman" w:eastAsia="Times New Roman" w:hAnsi="Times New Roman"/>
          <w:sz w:val="26"/>
          <w:szCs w:val="26"/>
        </w:rPr>
        <w:t>Julie Heifetz &amp; Richard Hagberg (2002), Corporate Culture</w:t>
      </w:r>
      <w:r w:rsidRPr="00A9606E" w:rsidDel="000A4D76">
        <w:rPr>
          <w:rFonts w:ascii="Times New Roman" w:eastAsia="Times New Roman" w:hAnsi="Times New Roman"/>
          <w:sz w:val="26"/>
          <w:szCs w:val="26"/>
        </w:rPr>
        <w:t xml:space="preserve"> </w:t>
      </w:r>
      <w:r w:rsidRPr="00A9606E">
        <w:rPr>
          <w:rFonts w:ascii="Times New Roman" w:eastAsia="Times New Roman" w:hAnsi="Times New Roman"/>
          <w:sz w:val="26"/>
          <w:szCs w:val="26"/>
        </w:rPr>
        <w:t>/</w:t>
      </w:r>
      <w:r w:rsidRPr="00A9606E" w:rsidDel="000A4D76">
        <w:rPr>
          <w:rFonts w:ascii="Times New Roman" w:eastAsia="Times New Roman" w:hAnsi="Times New Roman"/>
          <w:sz w:val="26"/>
          <w:szCs w:val="26"/>
        </w:rPr>
        <w:t xml:space="preserve"> </w:t>
      </w:r>
      <w:r w:rsidRPr="00A9606E">
        <w:rPr>
          <w:rFonts w:ascii="Times New Roman" w:eastAsia="Times New Roman" w:hAnsi="Times New Roman"/>
          <w:sz w:val="26"/>
          <w:szCs w:val="26"/>
        </w:rPr>
        <w:t>Organizational Culture</w:t>
      </w:r>
      <w:bookmarkEnd w:id="1625"/>
    </w:p>
    <w:p w14:paraId="3DFF2F69"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26" w:name="_Ref111170594"/>
      <w:r w:rsidRPr="00A9606E">
        <w:rPr>
          <w:rFonts w:ascii="Times New Roman" w:eastAsia="Times New Roman" w:hAnsi="Times New Roman"/>
          <w:iCs/>
          <w:sz w:val="26"/>
          <w:szCs w:val="26"/>
        </w:rPr>
        <w:t>Kent D. Peterson và Terrence E. Deal</w:t>
      </w:r>
      <w:r w:rsidRPr="00A9606E">
        <w:rPr>
          <w:rFonts w:ascii="Times New Roman" w:eastAsia="Times New Roman" w:hAnsi="Times New Roman"/>
          <w:sz w:val="26"/>
          <w:szCs w:val="26"/>
        </w:rPr>
        <w:t xml:space="preserve"> (2009), Shaping School Culture: Pitfalls, Paradoxes &amp;amp; Promises Second Edition.</w:t>
      </w:r>
      <w:bookmarkEnd w:id="1626"/>
    </w:p>
    <w:p w14:paraId="01CAA0E5"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Nadine Engelsa, Gwendoline Hottona, Geert Devosb, Dave Bouckenoogheb và Antonia Aelterman (2008), “Principals in schools with a positive school culture”, Journal. Educational Studies, Volume 34, Issue 3.</w:t>
      </w:r>
    </w:p>
    <w:p w14:paraId="558B2B2F"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27" w:name="_Ref111436968"/>
      <w:bookmarkStart w:id="1628" w:name="_Hlk84895168"/>
      <w:r w:rsidRPr="00A9606E">
        <w:rPr>
          <w:rFonts w:ascii="Times New Roman" w:eastAsia="Times New Roman" w:hAnsi="Times New Roman"/>
          <w:sz w:val="26"/>
          <w:szCs w:val="26"/>
        </w:rPr>
        <w:t>Organizational culture assessment instrument (OCAI) (2010), Cameron and Quinn.</w:t>
      </w:r>
      <w:bookmarkEnd w:id="1627"/>
    </w:p>
    <w:p w14:paraId="57049A8B"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29" w:name="_Ref111170859"/>
      <w:bookmarkEnd w:id="1628"/>
      <w:r w:rsidRPr="00A9606E">
        <w:rPr>
          <w:rFonts w:ascii="Times New Roman" w:eastAsia="Times New Roman" w:hAnsi="Times New Roman"/>
          <w:sz w:val="26"/>
          <w:szCs w:val="26"/>
        </w:rPr>
        <w:t>Peterson, K.D. (2002), “Positive or negative”, Journal of Staff Development.</w:t>
      </w:r>
      <w:bookmarkEnd w:id="1629"/>
      <w:r w:rsidRPr="00A9606E">
        <w:rPr>
          <w:rFonts w:ascii="Times New Roman" w:eastAsia="Times New Roman" w:hAnsi="Times New Roman"/>
          <w:sz w:val="26"/>
          <w:szCs w:val="26"/>
        </w:rPr>
        <w:t xml:space="preserve"> </w:t>
      </w:r>
    </w:p>
    <w:p w14:paraId="66A9A9A0"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30" w:name="_Ref111170683"/>
      <w:r w:rsidRPr="00A9606E">
        <w:rPr>
          <w:rFonts w:ascii="Times New Roman" w:eastAsia="Times New Roman" w:hAnsi="Times New Roman"/>
          <w:sz w:val="26"/>
          <w:szCs w:val="26"/>
        </w:rPr>
        <w:t>Purkey, Smith (1982), Too Soon to Cheer? Synthesis of Research on Effective Schools Educational Leadership</w:t>
      </w:r>
      <w:bookmarkEnd w:id="1630"/>
    </w:p>
    <w:p w14:paraId="15DD44E1"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Robert Kegan and their colleagues Tony Wagner (2006), Change Leadership: A practical guide to transforming our schools, John Wiley &amp; Sons, Inc</w:t>
      </w:r>
    </w:p>
    <w:p w14:paraId="64A838D6"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31" w:name="_Ref111437501"/>
      <w:r w:rsidRPr="00A9606E">
        <w:rPr>
          <w:rFonts w:ascii="Times New Roman" w:eastAsia="Times New Roman" w:hAnsi="Times New Roman"/>
          <w:sz w:val="26"/>
          <w:szCs w:val="26"/>
        </w:rPr>
        <w:t>Sarason, S, (1996), Revisiting “the culture of the school and the problem of change, New York: Teachers College Press.</w:t>
      </w:r>
      <w:bookmarkEnd w:id="1631"/>
    </w:p>
    <w:p w14:paraId="2499666D"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32" w:name="_Ref111170617"/>
      <w:r w:rsidRPr="00A9606E">
        <w:rPr>
          <w:rFonts w:ascii="Times New Roman" w:eastAsia="Times New Roman" w:hAnsi="Times New Roman"/>
          <w:sz w:val="26"/>
          <w:szCs w:val="26"/>
        </w:rPr>
        <w:t>Schein E, H(2004), Organizational Culture and Leadership, Wiley.</w:t>
      </w:r>
      <w:bookmarkEnd w:id="1632"/>
    </w:p>
    <w:p w14:paraId="2BFB20AA"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t>Schein E,H, (2012), "Văn hóa tổ chức và sự lãnh đạo", NXB Thời đại.</w:t>
      </w:r>
    </w:p>
    <w:p w14:paraId="5C20F505"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33" w:name="_Ref111170947"/>
      <w:bookmarkStart w:id="1634" w:name="_Hlk84896878"/>
      <w:r w:rsidRPr="00A9606E">
        <w:rPr>
          <w:rFonts w:ascii="Times New Roman" w:eastAsia="Times New Roman" w:hAnsi="Times New Roman"/>
          <w:sz w:val="26"/>
          <w:szCs w:val="26"/>
        </w:rPr>
        <w:t>Schein, E, H, (1985), Organizational Culture and Leadership (1st ed,), San Francisco: Jossey-Bass.</w:t>
      </w:r>
      <w:bookmarkEnd w:id="1633"/>
    </w:p>
    <w:p w14:paraId="7764A3CB"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35" w:name="_Ref111437568"/>
      <w:bookmarkEnd w:id="1634"/>
      <w:r w:rsidRPr="00A9606E">
        <w:rPr>
          <w:rFonts w:ascii="Times New Roman" w:eastAsia="Times New Roman" w:hAnsi="Times New Roman"/>
          <w:sz w:val="26"/>
          <w:szCs w:val="26"/>
        </w:rPr>
        <w:t>Schlechty, P, (1997), Redesigning education, San Francisco: Jossey Bass.</w:t>
      </w:r>
      <w:bookmarkEnd w:id="1635"/>
      <w:r w:rsidRPr="00A9606E">
        <w:rPr>
          <w:rFonts w:ascii="Times New Roman" w:eastAsia="Times New Roman" w:hAnsi="Times New Roman"/>
          <w:sz w:val="26"/>
          <w:szCs w:val="26"/>
        </w:rPr>
        <w:t xml:space="preserve"> </w:t>
      </w:r>
    </w:p>
    <w:p w14:paraId="6AECA0EC"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36" w:name="_Ref111170890"/>
      <w:r w:rsidRPr="00A9606E">
        <w:rPr>
          <w:rFonts w:ascii="Times New Roman" w:eastAsia="Times New Roman" w:hAnsi="Times New Roman"/>
          <w:sz w:val="26"/>
          <w:szCs w:val="26"/>
        </w:rPr>
        <w:lastRenderedPageBreak/>
        <w:t>Snowden, P.E., Gorton, R.A. (1998), School leadership and administration: Important concepts, case studies, and simulation (5th ed.), New York: McGraw-Hill.</w:t>
      </w:r>
      <w:bookmarkEnd w:id="1636"/>
      <w:r w:rsidRPr="00A9606E">
        <w:rPr>
          <w:rFonts w:ascii="Times New Roman" w:eastAsia="Times New Roman" w:hAnsi="Times New Roman"/>
          <w:sz w:val="26"/>
          <w:szCs w:val="26"/>
        </w:rPr>
        <w:t xml:space="preserve"> </w:t>
      </w:r>
    </w:p>
    <w:p w14:paraId="12E67972"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37" w:name="_Ref111170742"/>
      <w:bookmarkStart w:id="1638" w:name="_Hlk84896852"/>
      <w:r w:rsidRPr="00A9606E">
        <w:rPr>
          <w:rFonts w:ascii="Times New Roman" w:eastAsia="Times New Roman" w:hAnsi="Times New Roman"/>
          <w:sz w:val="26"/>
          <w:szCs w:val="26"/>
        </w:rPr>
        <w:t>Terrence E. Deal và Kent D. Peterson (2002), how Leaders Influence the Culture of Schools.</w:t>
      </w:r>
      <w:bookmarkEnd w:id="1637"/>
    </w:p>
    <w:p w14:paraId="2ECDB9B2"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bookmarkStart w:id="1639" w:name="_Ref131158067"/>
      <w:bookmarkEnd w:id="1638"/>
      <w:r w:rsidRPr="00A9606E">
        <w:rPr>
          <w:rFonts w:ascii="Times New Roman" w:eastAsia="Times New Roman" w:hAnsi="Times New Roman"/>
          <w:sz w:val="26"/>
          <w:szCs w:val="26"/>
        </w:rPr>
        <w:t>Unesco (2002), Universal declaration on Cultural Diversity. W.B. Tunstall (1983), “Cultural transition at AT&amp;T”, Sloan Management Review 25 1.</w:t>
      </w:r>
      <w:bookmarkEnd w:id="1639"/>
      <w:r w:rsidRPr="00A9606E">
        <w:rPr>
          <w:rFonts w:ascii="Times New Roman" w:eastAsia="Times New Roman" w:hAnsi="Times New Roman"/>
          <w:sz w:val="26"/>
          <w:szCs w:val="26"/>
        </w:rPr>
        <w:t xml:space="preserve"> </w:t>
      </w:r>
    </w:p>
    <w:bookmarkStart w:id="1640" w:name="_Ref111437465"/>
    <w:p w14:paraId="2559ACBF"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fldChar w:fldCharType="begin"/>
      </w:r>
      <w:r w:rsidRPr="00A9606E">
        <w:instrText xml:space="preserve"> HYPERLINK "http://eric.ed.gov/ERICWebPortal/Home.portal?_nfpb=true&amp;amp;_pageLabel=ERICSearchResult&amp;amp;_urlType=action&amp;amp;newSearch=true&amp;amp;ERICExtSearch_SearchType_0=au&amp;amp;ERICExtSearch_SearchValue_0=%22Wonycott-Kytle%2BAngel%2BM.%22" </w:instrText>
      </w:r>
      <w:r w:rsidRPr="00A9606E">
        <w:fldChar w:fldCharType="separate"/>
      </w:r>
      <w:r w:rsidRPr="00A9606E">
        <w:rPr>
          <w:rFonts w:ascii="Times New Roman" w:eastAsia="Times New Roman" w:hAnsi="Times New Roman"/>
          <w:sz w:val="26"/>
          <w:szCs w:val="26"/>
        </w:rPr>
        <w:t xml:space="preserve">Wonycott-Kytle, Angel M,; </w:t>
      </w:r>
      <w:r w:rsidRPr="00A9606E">
        <w:rPr>
          <w:rFonts w:ascii="Times New Roman" w:eastAsia="Times New Roman" w:hAnsi="Times New Roman"/>
          <w:sz w:val="26"/>
          <w:szCs w:val="26"/>
        </w:rPr>
        <w:fldChar w:fldCharType="end"/>
      </w:r>
      <w:hyperlink r:id="rId35" w:history="1">
        <w:r w:rsidRPr="00A9606E">
          <w:rPr>
            <w:rFonts w:ascii="Times New Roman" w:eastAsia="Times New Roman" w:hAnsi="Times New Roman"/>
            <w:sz w:val="26"/>
            <w:szCs w:val="26"/>
          </w:rPr>
          <w:t xml:space="preserve">Bogotch, Ira E, </w:t>
        </w:r>
      </w:hyperlink>
      <w:r w:rsidRPr="00A9606E">
        <w:rPr>
          <w:rFonts w:ascii="Times New Roman" w:eastAsia="Times New Roman" w:hAnsi="Times New Roman"/>
          <w:sz w:val="26"/>
          <w:szCs w:val="26"/>
        </w:rPr>
        <w:t>(1997), Reculturing: Assumptions, Beliefs, and Values Underlying the Processes of Restructuring, Journal of School Leadership.</w:t>
      </w:r>
      <w:bookmarkEnd w:id="1640"/>
    </w:p>
    <w:p w14:paraId="7C44CF02" w14:textId="77777777" w:rsidR="00A9606E" w:rsidRPr="00A9606E" w:rsidRDefault="00A9606E" w:rsidP="00A9606E">
      <w:pPr>
        <w:spacing w:before="0" w:after="0" w:line="312" w:lineRule="auto"/>
        <w:ind w:left="567" w:hanging="567"/>
        <w:rPr>
          <w:b/>
          <w:bCs/>
          <w:spacing w:val="-4"/>
          <w:szCs w:val="26"/>
          <w:shd w:val="clear" w:color="auto" w:fill="FFFFFF"/>
        </w:rPr>
      </w:pPr>
    </w:p>
    <w:p w14:paraId="76C685B2" w14:textId="77777777" w:rsidR="00A9606E" w:rsidRPr="00A9606E" w:rsidRDefault="00A9606E" w:rsidP="00A9606E">
      <w:pPr>
        <w:spacing w:before="0" w:after="0" w:line="312" w:lineRule="auto"/>
        <w:ind w:left="567" w:hanging="567"/>
        <w:rPr>
          <w:rStyle w:val="Hyperlink"/>
          <w:color w:val="auto"/>
          <w:szCs w:val="26"/>
        </w:rPr>
      </w:pPr>
      <w:r w:rsidRPr="00A9606E">
        <w:rPr>
          <w:b/>
          <w:bCs/>
          <w:spacing w:val="-4"/>
          <w:szCs w:val="26"/>
          <w:shd w:val="clear" w:color="auto" w:fill="FFFFFF"/>
        </w:rPr>
        <w:t>Tài liệu trên Website</w:t>
      </w:r>
    </w:p>
    <w:bookmarkStart w:id="1641" w:name="_Hlk84895566"/>
    <w:p w14:paraId="3903F52D"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fldChar w:fldCharType="begin"/>
      </w:r>
      <w:r w:rsidRPr="00A9606E">
        <w:rPr>
          <w:rFonts w:ascii="Times New Roman" w:eastAsia="Times New Roman" w:hAnsi="Times New Roman"/>
          <w:sz w:val="26"/>
          <w:szCs w:val="26"/>
        </w:rPr>
        <w:instrText xml:space="preserve"> HYPERLINK "http://cdspgialai.edu.vn/Article/Detail/1008" </w:instrText>
      </w:r>
      <w:r w:rsidRPr="00A9606E">
        <w:rPr>
          <w:rFonts w:ascii="Times New Roman" w:eastAsia="Times New Roman" w:hAnsi="Times New Roman"/>
          <w:sz w:val="26"/>
          <w:szCs w:val="26"/>
        </w:rPr>
        <w:fldChar w:fldCharType="separate"/>
      </w:r>
      <w:r w:rsidRPr="00A9606E">
        <w:rPr>
          <w:rFonts w:ascii="Times New Roman" w:eastAsia="Times New Roman" w:hAnsi="Times New Roman"/>
          <w:sz w:val="26"/>
          <w:szCs w:val="26"/>
        </w:rPr>
        <w:t>http://cdspgialai.edu.vn/Article/Detail/1008</w:t>
      </w:r>
      <w:r w:rsidRPr="00A9606E">
        <w:rPr>
          <w:rFonts w:ascii="Times New Roman" w:eastAsia="Times New Roman" w:hAnsi="Times New Roman"/>
          <w:sz w:val="26"/>
          <w:szCs w:val="26"/>
        </w:rPr>
        <w:fldChar w:fldCharType="end"/>
      </w:r>
    </w:p>
    <w:bookmarkEnd w:id="1641"/>
    <w:p w14:paraId="67E18E65" w14:textId="77777777" w:rsidR="00A9606E" w:rsidRPr="00A9606E" w:rsidRDefault="00A9606E"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r w:rsidRPr="00A9606E">
        <w:rPr>
          <w:rFonts w:ascii="Times New Roman" w:eastAsia="Times New Roman" w:hAnsi="Times New Roman"/>
          <w:sz w:val="26"/>
          <w:szCs w:val="26"/>
        </w:rPr>
        <w:fldChar w:fldCharType="begin"/>
      </w:r>
      <w:r w:rsidRPr="00A9606E">
        <w:rPr>
          <w:rFonts w:ascii="Times New Roman" w:eastAsia="Times New Roman" w:hAnsi="Times New Roman"/>
          <w:sz w:val="26"/>
          <w:szCs w:val="26"/>
        </w:rPr>
        <w:instrText xml:space="preserve"> HYPERLINK "http://vannghequandoi.com.vn/su-kien/chinh-tri-xa-hoi/hoi-thao-van-hoa-ung-xu-trong-truong-hoc_9718.html" </w:instrText>
      </w:r>
      <w:r w:rsidRPr="00A9606E">
        <w:rPr>
          <w:rFonts w:ascii="Times New Roman" w:eastAsia="Times New Roman" w:hAnsi="Times New Roman"/>
          <w:sz w:val="26"/>
          <w:szCs w:val="26"/>
        </w:rPr>
        <w:fldChar w:fldCharType="separate"/>
      </w:r>
      <w:bookmarkStart w:id="1642" w:name="_Ref111437151"/>
      <w:r w:rsidRPr="00A9606E">
        <w:rPr>
          <w:rFonts w:ascii="Times New Roman" w:eastAsia="Times New Roman" w:hAnsi="Times New Roman"/>
          <w:sz w:val="26"/>
          <w:szCs w:val="26"/>
        </w:rPr>
        <w:t>http://vannghequandoi.com.vn/su-kien/chinh-tri-xa-hoi/hoi-thao-van-hoa-ung-xu-trong-truong-hoc_9718.html</w:t>
      </w:r>
      <w:bookmarkEnd w:id="1642"/>
      <w:r w:rsidRPr="00A9606E">
        <w:rPr>
          <w:rFonts w:ascii="Times New Roman" w:eastAsia="Times New Roman" w:hAnsi="Times New Roman"/>
          <w:sz w:val="26"/>
          <w:szCs w:val="26"/>
        </w:rPr>
        <w:fldChar w:fldCharType="end"/>
      </w:r>
    </w:p>
    <w:p w14:paraId="5320AABB" w14:textId="77777777" w:rsidR="00A9606E" w:rsidRPr="00A9606E" w:rsidRDefault="00415E08"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hyperlink r:id="rId36" w:history="1">
        <w:r w:rsidR="00A9606E" w:rsidRPr="00A9606E">
          <w:rPr>
            <w:rFonts w:ascii="Times New Roman" w:eastAsia="Times New Roman" w:hAnsi="Times New Roman"/>
            <w:sz w:val="26"/>
            <w:szCs w:val="26"/>
          </w:rPr>
          <w:t>http://vinhuni.edu.vn/van-ban/seo/xay-dung-moi-truong-van-hoa-hoc-duong-gop-phan-nang-cao-chat-luong-giao-duc-tren-dia-ban-tinh-nghe-an-87684</w:t>
        </w:r>
      </w:hyperlink>
    </w:p>
    <w:p w14:paraId="2742B34F" w14:textId="77777777" w:rsidR="00A9606E" w:rsidRPr="00A9606E" w:rsidRDefault="00415E08"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hyperlink r:id="rId37" w:history="1">
        <w:bookmarkStart w:id="1643" w:name="_Ref111437136"/>
        <w:r w:rsidR="00A9606E" w:rsidRPr="00A9606E">
          <w:rPr>
            <w:rFonts w:ascii="Times New Roman" w:eastAsia="Times New Roman" w:hAnsi="Times New Roman"/>
            <w:sz w:val="26"/>
            <w:szCs w:val="26"/>
          </w:rPr>
          <w:t>http://www.daibieunhandan.vn/default.aspx?tabid=78&amp;NewsId=379691</w:t>
        </w:r>
        <w:bookmarkEnd w:id="1643"/>
      </w:hyperlink>
    </w:p>
    <w:p w14:paraId="44E59C57" w14:textId="77777777" w:rsidR="00A9606E" w:rsidRPr="00A9606E" w:rsidRDefault="00415E08"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hyperlink r:id="rId38" w:history="1">
        <w:bookmarkStart w:id="1644" w:name="_Ref111437412"/>
        <w:r w:rsidR="00A9606E" w:rsidRPr="00A9606E">
          <w:rPr>
            <w:rFonts w:ascii="Times New Roman" w:eastAsia="Times New Roman" w:hAnsi="Times New Roman"/>
            <w:sz w:val="26"/>
            <w:szCs w:val="26"/>
          </w:rPr>
          <w:t>http://www.niem.edu.vn/tabid/475/catid/103/id/14966/Hoi-thao-Khoa-hoc-Quoc-gia-Van-hoa-nha-truong-trong-boi-canh-doi-moi-giao-duc/language/vi-VN/Default.aspx</w:t>
        </w:r>
        <w:bookmarkEnd w:id="1644"/>
      </w:hyperlink>
    </w:p>
    <w:p w14:paraId="37AB89C0" w14:textId="77777777" w:rsidR="00A9606E" w:rsidRPr="00A9606E" w:rsidRDefault="00415E08" w:rsidP="00A9606E">
      <w:pPr>
        <w:pStyle w:val="ListParagraph"/>
        <w:numPr>
          <w:ilvl w:val="0"/>
          <w:numId w:val="37"/>
        </w:numPr>
        <w:spacing w:after="0" w:line="312" w:lineRule="auto"/>
        <w:ind w:left="426" w:hanging="426"/>
        <w:jc w:val="both"/>
        <w:rPr>
          <w:rFonts w:ascii="Times New Roman" w:eastAsia="Times New Roman" w:hAnsi="Times New Roman"/>
          <w:sz w:val="26"/>
          <w:szCs w:val="26"/>
        </w:rPr>
      </w:pPr>
      <w:hyperlink r:id="rId39" w:history="1">
        <w:bookmarkStart w:id="1645" w:name="_Ref111437396"/>
        <w:r w:rsidR="00A9606E" w:rsidRPr="00A9606E">
          <w:rPr>
            <w:rFonts w:ascii="Times New Roman" w:eastAsia="Times New Roman" w:hAnsi="Times New Roman"/>
            <w:sz w:val="26"/>
            <w:szCs w:val="26"/>
          </w:rPr>
          <w:t>https://giaoducthoidai.vn/nghe-an-xay-dung-moi-truong-giao-duc-an-toan-phong-chong-bao-luc-hoc-duong-3822152.html</w:t>
        </w:r>
        <w:bookmarkEnd w:id="1645"/>
      </w:hyperlink>
    </w:p>
    <w:p w14:paraId="6941919A" w14:textId="77777777" w:rsidR="00A9606E" w:rsidRPr="00A9606E" w:rsidRDefault="00A9606E" w:rsidP="008210B0">
      <w:pPr>
        <w:spacing w:before="0" w:after="0" w:line="312" w:lineRule="auto"/>
        <w:rPr>
          <w:szCs w:val="26"/>
        </w:rPr>
      </w:pPr>
    </w:p>
    <w:p w14:paraId="118B47E0" w14:textId="77777777" w:rsidR="00D40180" w:rsidRPr="00A9606E" w:rsidRDefault="00D40180" w:rsidP="0008209B">
      <w:pPr>
        <w:spacing w:before="0" w:after="0" w:line="312" w:lineRule="auto"/>
        <w:rPr>
          <w:szCs w:val="26"/>
        </w:rPr>
      </w:pPr>
    </w:p>
    <w:p w14:paraId="27511805" w14:textId="77777777" w:rsidR="00D40180" w:rsidRPr="00A9606E" w:rsidRDefault="00D40180" w:rsidP="00383305">
      <w:pPr>
        <w:pStyle w:val="000"/>
        <w:rPr>
          <w:lang w:val="en-US"/>
        </w:rPr>
        <w:sectPr w:rsidR="00D40180" w:rsidRPr="00A9606E" w:rsidSect="003006C8">
          <w:headerReference w:type="default" r:id="rId40"/>
          <w:pgSz w:w="11907" w:h="16840" w:code="9"/>
          <w:pgMar w:top="1701" w:right="1134" w:bottom="1701" w:left="1985" w:header="964" w:footer="680" w:gutter="0"/>
          <w:pgNumType w:start="1"/>
          <w:cols w:space="720"/>
          <w:docGrid w:linePitch="360"/>
        </w:sectPr>
      </w:pPr>
    </w:p>
    <w:p w14:paraId="27C0BA8A" w14:textId="77777777" w:rsidR="00D7572D" w:rsidRPr="00A9606E" w:rsidRDefault="00D7572D" w:rsidP="00D7572D">
      <w:pPr>
        <w:pStyle w:val="1a"/>
      </w:pPr>
      <w:bookmarkStart w:id="1646" w:name="_Toc35343762"/>
      <w:bookmarkStart w:id="1647" w:name="_Toc154319103"/>
      <w:bookmarkStart w:id="1648" w:name="_Hlk45277639"/>
      <w:bookmarkEnd w:id="1570"/>
      <w:bookmarkEnd w:id="1571"/>
      <w:r w:rsidRPr="00A9606E">
        <w:lastRenderedPageBreak/>
        <w:t>DANH MỤC CÔNG TRÌNH NGHIÊN CỨU CỦA TÁC GIẢ</w:t>
      </w:r>
      <w:bookmarkEnd w:id="1646"/>
      <w:bookmarkEnd w:id="1647"/>
    </w:p>
    <w:p w14:paraId="27C11AF3" w14:textId="77777777" w:rsidR="00D7572D" w:rsidRPr="00A9606E" w:rsidRDefault="00D7572D" w:rsidP="00D7572D">
      <w:pPr>
        <w:widowControl w:val="0"/>
        <w:autoSpaceDE w:val="0"/>
        <w:autoSpaceDN w:val="0"/>
        <w:adjustRightInd w:val="0"/>
        <w:spacing w:before="0" w:after="0" w:line="240" w:lineRule="auto"/>
        <w:ind w:firstLine="680"/>
        <w:jc w:val="center"/>
        <w:rPr>
          <w:b/>
          <w:bCs/>
          <w:sz w:val="27"/>
          <w:szCs w:val="27"/>
        </w:rPr>
      </w:pPr>
    </w:p>
    <w:bookmarkEnd w:id="1648"/>
    <w:p w14:paraId="36339573" w14:textId="77777777" w:rsidR="00D7572D" w:rsidRPr="00A9606E" w:rsidRDefault="00D7572D" w:rsidP="00D7572D">
      <w:pPr>
        <w:widowControl w:val="0"/>
        <w:tabs>
          <w:tab w:val="right" w:leader="dot" w:pos="8789"/>
        </w:tabs>
        <w:autoSpaceDE w:val="0"/>
        <w:autoSpaceDN w:val="0"/>
        <w:adjustRightInd w:val="0"/>
        <w:spacing w:before="0" w:after="0" w:line="240" w:lineRule="auto"/>
        <w:ind w:left="454" w:hanging="454"/>
        <w:rPr>
          <w:szCs w:val="26"/>
        </w:rPr>
      </w:pPr>
      <w:r w:rsidRPr="00A9606E">
        <w:rPr>
          <w:b/>
          <w:szCs w:val="26"/>
        </w:rPr>
        <w:t xml:space="preserve">1. </w:t>
      </w:r>
      <w:r w:rsidRPr="00A9606E">
        <w:rPr>
          <w:b/>
          <w:szCs w:val="26"/>
        </w:rPr>
        <w:tab/>
        <w:t>Phan Trọng Đông (2017)</w:t>
      </w:r>
      <w:r w:rsidRPr="00A9606E">
        <w:rPr>
          <w:szCs w:val="26"/>
        </w:rPr>
        <w:t xml:space="preserve">, </w:t>
      </w:r>
      <w:r w:rsidRPr="00A9606E">
        <w:rPr>
          <w:i/>
          <w:iCs/>
          <w:spacing w:val="4"/>
          <w:szCs w:val="26"/>
        </w:rPr>
        <w:t>Quản lý hoạt động giáo dục đạo đức học sinh ở trường THPT Diễn Châu 2, tỉnh Nghệ An</w:t>
      </w:r>
      <w:r w:rsidRPr="00A9606E">
        <w:rPr>
          <w:szCs w:val="26"/>
        </w:rPr>
        <w:t>, Tạp chí Quản lý Giáo dục, Số 4 (Tháng 09/2017 tr. 80-85).</w:t>
      </w:r>
    </w:p>
    <w:p w14:paraId="73F926F4" w14:textId="77777777" w:rsidR="00D7572D" w:rsidRPr="00A9606E" w:rsidRDefault="00D7572D" w:rsidP="00D7572D">
      <w:pPr>
        <w:tabs>
          <w:tab w:val="right" w:leader="dot" w:pos="8789"/>
        </w:tabs>
        <w:spacing w:before="0" w:after="0" w:line="240" w:lineRule="auto"/>
        <w:ind w:left="454" w:hanging="454"/>
        <w:rPr>
          <w:spacing w:val="4"/>
          <w:szCs w:val="26"/>
        </w:rPr>
      </w:pPr>
      <w:r w:rsidRPr="00A9606E">
        <w:rPr>
          <w:b/>
          <w:bCs/>
          <w:spacing w:val="4"/>
          <w:szCs w:val="26"/>
        </w:rPr>
        <w:t xml:space="preserve">2. </w:t>
      </w:r>
      <w:r w:rsidRPr="00A9606E">
        <w:rPr>
          <w:b/>
          <w:bCs/>
          <w:spacing w:val="4"/>
          <w:szCs w:val="26"/>
        </w:rPr>
        <w:tab/>
        <w:t>Phan Trọng Đông (2018)</w:t>
      </w:r>
      <w:r w:rsidRPr="00A9606E">
        <w:rPr>
          <w:bCs/>
          <w:spacing w:val="4"/>
          <w:szCs w:val="26"/>
        </w:rPr>
        <w:t>,</w:t>
      </w:r>
      <w:r w:rsidRPr="00A9606E">
        <w:rPr>
          <w:spacing w:val="4"/>
          <w:szCs w:val="26"/>
        </w:rPr>
        <w:t xml:space="preserve"> </w:t>
      </w:r>
      <w:r w:rsidRPr="00A9606E">
        <w:rPr>
          <w:i/>
          <w:iCs/>
          <w:spacing w:val="4"/>
          <w:szCs w:val="26"/>
        </w:rPr>
        <w:t>Phát huy vai trò nêu gương của nhà giáo, hiệu trưởng đối với sự phát triển văn hóa nhà trường phổ thông trong bối cảnh đổi mới giáo dục hiện nay,</w:t>
      </w:r>
      <w:r w:rsidRPr="00A9606E">
        <w:rPr>
          <w:spacing w:val="4"/>
          <w:szCs w:val="26"/>
        </w:rPr>
        <w:t xml:space="preserve"> Kỷ yếu Hội thảo khoa học quốc gia “Văn hóa nhà trường trong bối cảnh đổi mới giáo dục”, Nhà xuất bản lao động - xã hội, (Tr.652-660).</w:t>
      </w:r>
    </w:p>
    <w:p w14:paraId="3858581A" w14:textId="77777777" w:rsidR="00D7572D" w:rsidRPr="00A9606E" w:rsidRDefault="00D7572D" w:rsidP="00D7572D">
      <w:pPr>
        <w:widowControl w:val="0"/>
        <w:tabs>
          <w:tab w:val="right" w:leader="dot" w:pos="8789"/>
        </w:tabs>
        <w:autoSpaceDE w:val="0"/>
        <w:autoSpaceDN w:val="0"/>
        <w:adjustRightInd w:val="0"/>
        <w:spacing w:before="0" w:after="0" w:line="240" w:lineRule="auto"/>
        <w:ind w:left="454" w:hanging="454"/>
        <w:rPr>
          <w:szCs w:val="26"/>
        </w:rPr>
      </w:pPr>
      <w:r w:rsidRPr="00A9606E">
        <w:rPr>
          <w:b/>
          <w:bCs/>
          <w:spacing w:val="4"/>
          <w:szCs w:val="26"/>
        </w:rPr>
        <w:t xml:space="preserve">3. </w:t>
      </w:r>
      <w:r w:rsidRPr="00A9606E">
        <w:rPr>
          <w:b/>
          <w:bCs/>
          <w:spacing w:val="4"/>
          <w:szCs w:val="26"/>
        </w:rPr>
        <w:tab/>
        <w:t>Phan Trọng Đông (2019)</w:t>
      </w:r>
      <w:r w:rsidRPr="00A9606E">
        <w:rPr>
          <w:bCs/>
          <w:spacing w:val="4"/>
          <w:szCs w:val="26"/>
        </w:rPr>
        <w:t>,</w:t>
      </w:r>
      <w:r w:rsidRPr="00A9606E">
        <w:rPr>
          <w:spacing w:val="4"/>
          <w:szCs w:val="26"/>
        </w:rPr>
        <w:t xml:space="preserve"> </w:t>
      </w:r>
      <w:r w:rsidRPr="00A9606E">
        <w:rPr>
          <w:i/>
          <w:iCs/>
          <w:spacing w:val="4"/>
          <w:szCs w:val="26"/>
        </w:rPr>
        <w:t>Xây dựng mô hình trường học hạnh phúc,</w:t>
      </w:r>
      <w:r w:rsidRPr="00A9606E">
        <w:rPr>
          <w:spacing w:val="4"/>
          <w:szCs w:val="26"/>
        </w:rPr>
        <w:t xml:space="preserve"> </w:t>
      </w:r>
      <w:r w:rsidRPr="00A9606E">
        <w:rPr>
          <w:szCs w:val="26"/>
        </w:rPr>
        <w:t>Tạp chí Khoa học Xã hội và Nhân văn Nghệ An, Số 03 (Tháng 03/2021 tr. 10-16).</w:t>
      </w:r>
    </w:p>
    <w:p w14:paraId="3038A1DB" w14:textId="77777777" w:rsidR="00D7572D" w:rsidRPr="00A9606E" w:rsidRDefault="00D7572D" w:rsidP="00D7572D">
      <w:pPr>
        <w:widowControl w:val="0"/>
        <w:tabs>
          <w:tab w:val="right" w:leader="dot" w:pos="8789"/>
        </w:tabs>
        <w:autoSpaceDE w:val="0"/>
        <w:autoSpaceDN w:val="0"/>
        <w:adjustRightInd w:val="0"/>
        <w:spacing w:before="0" w:after="0" w:line="240" w:lineRule="auto"/>
        <w:ind w:left="454" w:hanging="454"/>
        <w:rPr>
          <w:szCs w:val="26"/>
        </w:rPr>
      </w:pPr>
      <w:r w:rsidRPr="00A9606E">
        <w:rPr>
          <w:b/>
          <w:bCs/>
          <w:spacing w:val="4"/>
          <w:szCs w:val="26"/>
        </w:rPr>
        <w:t xml:space="preserve">4. </w:t>
      </w:r>
      <w:r w:rsidRPr="00A9606E">
        <w:rPr>
          <w:b/>
          <w:bCs/>
          <w:spacing w:val="4"/>
          <w:szCs w:val="26"/>
        </w:rPr>
        <w:tab/>
        <w:t>Phan Trọng Đông (2019),</w:t>
      </w:r>
      <w:r w:rsidRPr="00A9606E">
        <w:rPr>
          <w:spacing w:val="4"/>
          <w:szCs w:val="26"/>
        </w:rPr>
        <w:t xml:space="preserve"> </w:t>
      </w:r>
      <w:r w:rsidRPr="00A9606E">
        <w:rPr>
          <w:i/>
          <w:iCs/>
          <w:spacing w:val="4"/>
          <w:szCs w:val="26"/>
        </w:rPr>
        <w:t>Phát huy các phẩm chất tốt đẹp của nhà giáo trước bối cảnh đổi mới giáo dục hiện nay,</w:t>
      </w:r>
      <w:r w:rsidRPr="00A9606E">
        <w:rPr>
          <w:spacing w:val="4"/>
          <w:szCs w:val="26"/>
        </w:rPr>
        <w:t xml:space="preserve"> </w:t>
      </w:r>
      <w:r w:rsidRPr="00A9606E">
        <w:rPr>
          <w:szCs w:val="26"/>
        </w:rPr>
        <w:t>Tạp chí Khoa học Xã hội và Nhân văn Nghệ An, Số 12 (Tháng 12/2019 tr. 30-36).</w:t>
      </w:r>
    </w:p>
    <w:p w14:paraId="07A6222F" w14:textId="77777777" w:rsidR="00D7572D" w:rsidRPr="00A9606E" w:rsidRDefault="00D7572D" w:rsidP="00D7572D">
      <w:pPr>
        <w:tabs>
          <w:tab w:val="right" w:leader="dot" w:pos="8789"/>
        </w:tabs>
        <w:spacing w:before="0" w:after="0" w:line="240" w:lineRule="auto"/>
        <w:ind w:left="454" w:hanging="454"/>
        <w:rPr>
          <w:szCs w:val="26"/>
        </w:rPr>
      </w:pPr>
      <w:r w:rsidRPr="00A9606E">
        <w:rPr>
          <w:b/>
          <w:bCs/>
          <w:szCs w:val="26"/>
        </w:rPr>
        <w:t xml:space="preserve">5. </w:t>
      </w:r>
      <w:r w:rsidRPr="00A9606E">
        <w:rPr>
          <w:b/>
          <w:bCs/>
          <w:szCs w:val="26"/>
        </w:rPr>
        <w:tab/>
        <w:t>Phan Trọng Đông (2020)</w:t>
      </w:r>
      <w:r w:rsidRPr="00A9606E">
        <w:rPr>
          <w:bCs/>
          <w:szCs w:val="26"/>
        </w:rPr>
        <w:t>,</w:t>
      </w:r>
      <w:r w:rsidRPr="00A9606E">
        <w:rPr>
          <w:szCs w:val="26"/>
        </w:rPr>
        <w:t xml:space="preserve"> </w:t>
      </w:r>
      <w:r w:rsidRPr="00A9606E">
        <w:rPr>
          <w:i/>
          <w:iCs/>
          <w:szCs w:val="26"/>
        </w:rPr>
        <w:t>Cơ sở lý luận về quản lý sự phát triển văn hóa nhà trường trung học phổ thông trong bối cảnh đổi mới giáo dục hiện nay,</w:t>
      </w:r>
      <w:r w:rsidRPr="00A9606E">
        <w:rPr>
          <w:szCs w:val="26"/>
        </w:rPr>
        <w:t xml:space="preserve"> Tạp chí Giáo dục và Xã hội, Số đặc biệt (Tháng 10/2020 tr. 20-26).</w:t>
      </w:r>
    </w:p>
    <w:p w14:paraId="0B7A0D77" w14:textId="77777777" w:rsidR="00D7572D" w:rsidRPr="00A9606E" w:rsidRDefault="00D7572D" w:rsidP="00D7572D">
      <w:pPr>
        <w:widowControl w:val="0"/>
        <w:tabs>
          <w:tab w:val="right" w:leader="dot" w:pos="8789"/>
        </w:tabs>
        <w:autoSpaceDE w:val="0"/>
        <w:autoSpaceDN w:val="0"/>
        <w:adjustRightInd w:val="0"/>
        <w:spacing w:before="0" w:after="0" w:line="240" w:lineRule="auto"/>
        <w:ind w:left="454" w:hanging="454"/>
        <w:rPr>
          <w:szCs w:val="26"/>
        </w:rPr>
      </w:pPr>
      <w:r w:rsidRPr="00A9606E">
        <w:rPr>
          <w:b/>
          <w:szCs w:val="26"/>
        </w:rPr>
        <w:t xml:space="preserve">6. </w:t>
      </w:r>
      <w:r w:rsidRPr="00A9606E">
        <w:rPr>
          <w:b/>
          <w:szCs w:val="26"/>
        </w:rPr>
        <w:tab/>
        <w:t>Phan Trọng Đông (2020)</w:t>
      </w:r>
      <w:r w:rsidRPr="00A9606E">
        <w:rPr>
          <w:szCs w:val="26"/>
        </w:rPr>
        <w:t xml:space="preserve">, </w:t>
      </w:r>
      <w:r w:rsidRPr="00A9606E">
        <w:rPr>
          <w:i/>
          <w:iCs/>
          <w:spacing w:val="4"/>
          <w:szCs w:val="26"/>
        </w:rPr>
        <w:t>Giải pháp phát triển văn hóa nhà trường phổ thông tỉnh Nghệ An trong bối cảnh đổi mới giáo dục hiện nay</w:t>
      </w:r>
      <w:r w:rsidRPr="00A9606E">
        <w:rPr>
          <w:i/>
          <w:szCs w:val="26"/>
        </w:rPr>
        <w:t xml:space="preserve"> </w:t>
      </w:r>
      <w:r w:rsidRPr="00A9606E">
        <w:rPr>
          <w:i/>
          <w:iCs/>
          <w:spacing w:val="4"/>
          <w:szCs w:val="26"/>
        </w:rPr>
        <w:t>sự phát triển văn hóa nhà trường phổ thông trong bối cảnh đổi mới giáo dục hiện</w:t>
      </w:r>
      <w:r w:rsidRPr="00A9606E">
        <w:rPr>
          <w:szCs w:val="26"/>
        </w:rPr>
        <w:t>, Tạp chí Dạy và Học, Số kỳ 2 (Tháng 10/2020 tr. 57-60).</w:t>
      </w:r>
    </w:p>
    <w:p w14:paraId="64633E08" w14:textId="77777777" w:rsidR="00D7572D" w:rsidRPr="00A9606E" w:rsidRDefault="00D7572D" w:rsidP="00D7572D">
      <w:pPr>
        <w:tabs>
          <w:tab w:val="right" w:leader="dot" w:pos="8789"/>
        </w:tabs>
        <w:spacing w:before="0" w:after="0" w:line="240" w:lineRule="auto"/>
        <w:ind w:left="454" w:hanging="454"/>
        <w:rPr>
          <w:szCs w:val="26"/>
        </w:rPr>
      </w:pPr>
      <w:r w:rsidRPr="00A9606E">
        <w:rPr>
          <w:b/>
          <w:szCs w:val="26"/>
        </w:rPr>
        <w:t xml:space="preserve">7. </w:t>
      </w:r>
      <w:r w:rsidRPr="00A9606E">
        <w:rPr>
          <w:b/>
          <w:szCs w:val="26"/>
        </w:rPr>
        <w:tab/>
        <w:t>Phan Trong Dong et al, (2021)</w:t>
      </w:r>
      <w:r w:rsidRPr="00A9606E">
        <w:rPr>
          <w:szCs w:val="26"/>
        </w:rPr>
        <w:t>,</w:t>
      </w:r>
      <w:r w:rsidRPr="00A9606E">
        <w:rPr>
          <w:i/>
          <w:szCs w:val="26"/>
        </w:rPr>
        <w:t xml:space="preserve"> Education in Vietnam in the context of digital transformation</w:t>
      </w:r>
      <w:r w:rsidRPr="00A9606E">
        <w:rPr>
          <w:i/>
          <w:iCs/>
          <w:spacing w:val="4"/>
          <w:szCs w:val="26"/>
        </w:rPr>
        <w:t>,</w:t>
      </w:r>
      <w:r w:rsidRPr="00A9606E">
        <w:rPr>
          <w:i/>
          <w:spacing w:val="4"/>
          <w:szCs w:val="26"/>
        </w:rPr>
        <w:t xml:space="preserve"> </w:t>
      </w:r>
      <w:r w:rsidRPr="00A9606E">
        <w:rPr>
          <w:i/>
          <w:szCs w:val="26"/>
        </w:rPr>
        <w:t>Tạp chí Quản lý giáo dục,</w:t>
      </w:r>
      <w:r w:rsidRPr="00A9606E">
        <w:rPr>
          <w:szCs w:val="26"/>
        </w:rPr>
        <w:t xml:space="preserve"> Số 9A (Tháng 09/2021 tr. 280-286).</w:t>
      </w:r>
    </w:p>
    <w:p w14:paraId="4E4FB4C3" w14:textId="77777777" w:rsidR="00D7572D" w:rsidRPr="00A9606E" w:rsidRDefault="00D7572D" w:rsidP="00D7572D">
      <w:pPr>
        <w:tabs>
          <w:tab w:val="left" w:pos="426"/>
        </w:tabs>
        <w:spacing w:before="0" w:after="0" w:line="240" w:lineRule="auto"/>
        <w:ind w:left="454" w:hanging="454"/>
        <w:rPr>
          <w:i/>
          <w:spacing w:val="-4"/>
          <w:szCs w:val="26"/>
        </w:rPr>
      </w:pPr>
      <w:r w:rsidRPr="00A9606E">
        <w:rPr>
          <w:b/>
          <w:bCs/>
          <w:spacing w:val="4"/>
          <w:szCs w:val="26"/>
        </w:rPr>
        <w:t>8</w:t>
      </w:r>
      <w:r w:rsidRPr="00A9606E">
        <w:rPr>
          <w:b/>
          <w:bCs/>
          <w:spacing w:val="4"/>
          <w:szCs w:val="26"/>
        </w:rPr>
        <w:tab/>
      </w:r>
      <w:r w:rsidRPr="00A9606E">
        <w:rPr>
          <w:b/>
          <w:bCs/>
          <w:spacing w:val="4"/>
          <w:szCs w:val="26"/>
          <w:lang w:val="vi-VN"/>
        </w:rPr>
        <w:tab/>
      </w:r>
      <w:r w:rsidRPr="00A9606E">
        <w:rPr>
          <w:b/>
          <w:bCs/>
          <w:spacing w:val="-4"/>
          <w:szCs w:val="26"/>
        </w:rPr>
        <w:t>Phan Trọng Đông (2021)</w:t>
      </w:r>
      <w:r w:rsidRPr="00A9606E">
        <w:rPr>
          <w:bCs/>
          <w:spacing w:val="-4"/>
          <w:szCs w:val="26"/>
        </w:rPr>
        <w:t>,</w:t>
      </w:r>
      <w:r w:rsidRPr="00A9606E">
        <w:rPr>
          <w:spacing w:val="-4"/>
          <w:szCs w:val="26"/>
        </w:rPr>
        <w:t xml:space="preserve"> </w:t>
      </w:r>
      <w:r w:rsidRPr="00A9606E">
        <w:rPr>
          <w:i/>
          <w:iCs/>
          <w:spacing w:val="-4"/>
          <w:szCs w:val="26"/>
        </w:rPr>
        <w:t>Quản lý sự phát triển văn hóa nhà trường - Nghiên cứu tổng quan,</w:t>
      </w:r>
      <w:r w:rsidRPr="00A9606E">
        <w:rPr>
          <w:spacing w:val="-4"/>
          <w:szCs w:val="26"/>
        </w:rPr>
        <w:t xml:space="preserve"> </w:t>
      </w:r>
      <w:r w:rsidRPr="00A9606E">
        <w:rPr>
          <w:spacing w:val="-4"/>
          <w:szCs w:val="26"/>
          <w:shd w:val="clear" w:color="auto" w:fill="FFFFFF"/>
        </w:rPr>
        <w:t>Tạp chí Quản lý Giáo dục, Hội nghị Khoa học học viên, nghiên cứu sinh năm 2021,</w:t>
      </w:r>
      <w:r w:rsidRPr="00A9606E">
        <w:rPr>
          <w:spacing w:val="-4"/>
          <w:szCs w:val="26"/>
        </w:rPr>
        <w:t xml:space="preserve"> </w:t>
      </w:r>
      <w:r w:rsidRPr="00A9606E">
        <w:rPr>
          <w:bCs/>
          <w:spacing w:val="-4"/>
          <w:szCs w:val="26"/>
          <w:shd w:val="clear" w:color="auto" w:fill="FFFFFF"/>
        </w:rPr>
        <w:t>Số 11A, tháng 11 năm 2021</w:t>
      </w:r>
      <w:r w:rsidRPr="00A9606E">
        <w:rPr>
          <w:spacing w:val="-4"/>
          <w:szCs w:val="26"/>
        </w:rPr>
        <w:t xml:space="preserve"> (tr. 73-77).</w:t>
      </w:r>
    </w:p>
    <w:p w14:paraId="62D68058" w14:textId="77777777" w:rsidR="00D7572D" w:rsidRPr="00A9606E" w:rsidRDefault="00D7572D" w:rsidP="00D7572D">
      <w:pPr>
        <w:tabs>
          <w:tab w:val="right" w:leader="dot" w:pos="8789"/>
        </w:tabs>
        <w:spacing w:before="0" w:after="0" w:line="240" w:lineRule="auto"/>
        <w:ind w:left="454" w:hanging="454"/>
        <w:rPr>
          <w:i/>
          <w:szCs w:val="26"/>
        </w:rPr>
      </w:pPr>
      <w:r w:rsidRPr="00A9606E">
        <w:rPr>
          <w:b/>
          <w:szCs w:val="26"/>
        </w:rPr>
        <w:t xml:space="preserve">9. </w:t>
      </w:r>
      <w:r w:rsidRPr="00A9606E">
        <w:rPr>
          <w:b/>
          <w:szCs w:val="26"/>
        </w:rPr>
        <w:tab/>
        <w:t>Nguyễn Thị Hoàng Yến, Nguyễn Thị Thanh, Phan Trong Dong, (2022)</w:t>
      </w:r>
      <w:r w:rsidRPr="00A9606E">
        <w:rPr>
          <w:szCs w:val="26"/>
        </w:rPr>
        <w:t>,</w:t>
      </w:r>
      <w:r w:rsidRPr="00A9606E">
        <w:rPr>
          <w:i/>
          <w:szCs w:val="26"/>
        </w:rPr>
        <w:t xml:space="preserve"> Xây dựng văn hóa trường học - Môi trường tốt nhất để giáo dục giá trị văn hóa cho học sinh, </w:t>
      </w:r>
      <w:r w:rsidRPr="00A9606E">
        <w:rPr>
          <w:szCs w:val="26"/>
          <w:shd w:val="clear" w:color="auto" w:fill="FFFFFF"/>
        </w:rPr>
        <w:t>Tạp chí Khoa học Giáo dục Việt Nam</w:t>
      </w:r>
      <w:r w:rsidRPr="00A9606E">
        <w:rPr>
          <w:i/>
          <w:szCs w:val="26"/>
        </w:rPr>
        <w:t>,</w:t>
      </w:r>
      <w:r w:rsidRPr="00A9606E">
        <w:rPr>
          <w:szCs w:val="26"/>
        </w:rPr>
        <w:t xml:space="preserve"> </w:t>
      </w:r>
      <w:r w:rsidRPr="00A9606E">
        <w:rPr>
          <w:bCs/>
          <w:szCs w:val="26"/>
          <w:shd w:val="clear" w:color="auto" w:fill="FFFFFF"/>
        </w:rPr>
        <w:t>Số 49, Năm 2022</w:t>
      </w:r>
      <w:r w:rsidRPr="00A9606E">
        <w:rPr>
          <w:szCs w:val="26"/>
        </w:rPr>
        <w:t xml:space="preserve"> (Tháng 01/2022 tr. 01-07).</w:t>
      </w:r>
    </w:p>
    <w:p w14:paraId="5A069233" w14:textId="77777777" w:rsidR="00D7572D" w:rsidRPr="00A9606E" w:rsidRDefault="00D7572D" w:rsidP="00D7572D">
      <w:pPr>
        <w:tabs>
          <w:tab w:val="right" w:leader="dot" w:pos="8789"/>
        </w:tabs>
        <w:spacing w:before="0" w:after="0" w:line="240" w:lineRule="auto"/>
        <w:ind w:left="454" w:hanging="454"/>
        <w:rPr>
          <w:szCs w:val="26"/>
        </w:rPr>
      </w:pPr>
      <w:r w:rsidRPr="00A9606E">
        <w:rPr>
          <w:b/>
          <w:szCs w:val="26"/>
        </w:rPr>
        <w:t xml:space="preserve">10. </w:t>
      </w:r>
      <w:r w:rsidRPr="00A9606E">
        <w:rPr>
          <w:b/>
          <w:szCs w:val="26"/>
        </w:rPr>
        <w:tab/>
        <w:t>Phan Trong Dong et al, (2022)</w:t>
      </w:r>
      <w:r w:rsidRPr="00A9606E">
        <w:rPr>
          <w:szCs w:val="26"/>
        </w:rPr>
        <w:t>,</w:t>
      </w:r>
      <w:r w:rsidRPr="00A9606E">
        <w:rPr>
          <w:i/>
          <w:szCs w:val="26"/>
        </w:rPr>
        <w:t xml:space="preserve"> Thực trạng văn hóa nhà trường trung học phổ thông trong bối cảnh đổi mới giáo dục: Nghiên cứu trường hợp tỉnh Nghệ An, </w:t>
      </w:r>
      <w:r w:rsidRPr="00A9606E">
        <w:rPr>
          <w:szCs w:val="26"/>
          <w:shd w:val="clear" w:color="auto" w:fill="FFFFFF"/>
        </w:rPr>
        <w:t>Tạp chí Khoa học Giáo dục Việt Nam</w:t>
      </w:r>
      <w:r w:rsidRPr="00A9606E">
        <w:rPr>
          <w:i/>
          <w:szCs w:val="26"/>
        </w:rPr>
        <w:t>,</w:t>
      </w:r>
      <w:r w:rsidRPr="00A9606E">
        <w:rPr>
          <w:szCs w:val="26"/>
        </w:rPr>
        <w:t xml:space="preserve"> </w:t>
      </w:r>
      <w:r w:rsidRPr="00A9606E">
        <w:rPr>
          <w:bCs/>
          <w:szCs w:val="26"/>
          <w:shd w:val="clear" w:color="auto" w:fill="FFFFFF"/>
        </w:rPr>
        <w:t>Tập 18, Số 08, Năm 2022</w:t>
      </w:r>
      <w:r w:rsidRPr="00A9606E">
        <w:rPr>
          <w:szCs w:val="26"/>
        </w:rPr>
        <w:t xml:space="preserve"> (Tháng 08/2022 tr. 70-75).</w:t>
      </w:r>
    </w:p>
    <w:p w14:paraId="49238D63" w14:textId="77777777" w:rsidR="00D7572D" w:rsidRPr="00A9606E" w:rsidRDefault="00D7572D" w:rsidP="00D7572D">
      <w:pPr>
        <w:tabs>
          <w:tab w:val="left" w:pos="426"/>
        </w:tabs>
        <w:spacing w:before="0" w:after="0" w:line="240" w:lineRule="auto"/>
        <w:ind w:left="454" w:hanging="454"/>
        <w:rPr>
          <w:rStyle w:val="fontstyle21"/>
          <w:i w:val="0"/>
          <w:color w:val="auto"/>
          <w:spacing w:val="-4"/>
        </w:rPr>
      </w:pPr>
      <w:r w:rsidRPr="00A9606E">
        <w:rPr>
          <w:b/>
          <w:spacing w:val="-4"/>
          <w:szCs w:val="26"/>
        </w:rPr>
        <w:t xml:space="preserve">11. </w:t>
      </w:r>
      <w:r w:rsidRPr="00A9606E">
        <w:rPr>
          <w:b/>
          <w:spacing w:val="-4"/>
          <w:szCs w:val="26"/>
        </w:rPr>
        <w:tab/>
      </w:r>
      <w:r w:rsidRPr="00A9606E">
        <w:rPr>
          <w:b/>
          <w:spacing w:val="-4"/>
          <w:szCs w:val="26"/>
        </w:rPr>
        <w:tab/>
        <w:t>Phan Trong Dong et al, (2022)</w:t>
      </w:r>
      <w:r w:rsidRPr="00A9606E">
        <w:rPr>
          <w:spacing w:val="-4"/>
          <w:szCs w:val="26"/>
        </w:rPr>
        <w:t>,</w:t>
      </w:r>
      <w:r w:rsidRPr="00A9606E">
        <w:rPr>
          <w:b/>
          <w:spacing w:val="-4"/>
          <w:szCs w:val="26"/>
        </w:rPr>
        <w:t xml:space="preserve"> </w:t>
      </w:r>
      <w:r w:rsidRPr="00A9606E">
        <w:rPr>
          <w:rStyle w:val="fontstyle01"/>
          <w:b w:val="0"/>
          <w:color w:val="auto"/>
          <w:spacing w:val="-4"/>
        </w:rPr>
        <w:t>Factors influencing the management of</w:t>
      </w:r>
      <w:r w:rsidRPr="00A9606E">
        <w:rPr>
          <w:b/>
          <w:bCs/>
          <w:spacing w:val="-4"/>
          <w:szCs w:val="26"/>
        </w:rPr>
        <w:t xml:space="preserve"> </w:t>
      </w:r>
      <w:r w:rsidRPr="00A9606E">
        <w:rPr>
          <w:rStyle w:val="fontstyle01"/>
          <w:b w:val="0"/>
          <w:color w:val="auto"/>
          <w:spacing w:val="-4"/>
        </w:rPr>
        <w:t>developing high school culture in Nghe An province -Vietnam, Quest Journal of Research in Humanities and</w:t>
      </w:r>
      <w:r w:rsidRPr="00A9606E">
        <w:rPr>
          <w:b/>
          <w:bCs/>
          <w:i/>
          <w:spacing w:val="-4"/>
          <w:szCs w:val="26"/>
        </w:rPr>
        <w:t xml:space="preserve"> </w:t>
      </w:r>
      <w:r w:rsidRPr="00A9606E">
        <w:rPr>
          <w:rStyle w:val="fontstyle01"/>
          <w:b w:val="0"/>
          <w:color w:val="auto"/>
          <w:spacing w:val="-4"/>
        </w:rPr>
        <w:t>Social Science</w:t>
      </w:r>
      <w:r w:rsidRPr="00A9606E">
        <w:rPr>
          <w:rStyle w:val="fontstyle01"/>
          <w:color w:val="auto"/>
          <w:spacing w:val="-4"/>
        </w:rPr>
        <w:t xml:space="preserve"> (</w:t>
      </w:r>
      <w:r w:rsidRPr="00A9606E">
        <w:rPr>
          <w:rStyle w:val="fontstyle21"/>
          <w:i w:val="0"/>
          <w:color w:val="auto"/>
          <w:spacing w:val="-4"/>
        </w:rPr>
        <w:t>Quest</w:t>
      </w:r>
      <w:r w:rsidRPr="00A9606E">
        <w:rPr>
          <w:i/>
          <w:spacing w:val="-4"/>
          <w:szCs w:val="26"/>
        </w:rPr>
        <w:t xml:space="preserve"> </w:t>
      </w:r>
      <w:r w:rsidRPr="00A9606E">
        <w:rPr>
          <w:rStyle w:val="fontstyle21"/>
          <w:i w:val="0"/>
          <w:color w:val="auto"/>
          <w:spacing w:val="-4"/>
        </w:rPr>
        <w:t>Journals Publication), ISSN (Online): 2321-9467, Volume-10, Issue-10, Page No. 48-54, October-2022.</w:t>
      </w:r>
    </w:p>
    <w:p w14:paraId="3CE4793A" w14:textId="16873324" w:rsidR="00F43818" w:rsidRPr="006A1343" w:rsidRDefault="00D7572D" w:rsidP="00F43818">
      <w:pPr>
        <w:tabs>
          <w:tab w:val="left" w:pos="426"/>
        </w:tabs>
        <w:spacing w:before="0" w:line="240" w:lineRule="auto"/>
        <w:ind w:left="454" w:hanging="454"/>
        <w:rPr>
          <w:rStyle w:val="fontstyle21"/>
          <w:i w:val="0"/>
          <w:spacing w:val="-4"/>
          <w:sz w:val="28"/>
          <w:szCs w:val="28"/>
        </w:rPr>
      </w:pPr>
      <w:r w:rsidRPr="00A9606E">
        <w:rPr>
          <w:b/>
          <w:spacing w:val="-4"/>
          <w:szCs w:val="26"/>
        </w:rPr>
        <w:t xml:space="preserve">12. </w:t>
      </w:r>
      <w:r w:rsidRPr="00A9606E">
        <w:rPr>
          <w:b/>
          <w:spacing w:val="-4"/>
          <w:szCs w:val="26"/>
        </w:rPr>
        <w:tab/>
      </w:r>
      <w:r w:rsidRPr="00A9606E">
        <w:rPr>
          <w:b/>
          <w:spacing w:val="-4"/>
          <w:szCs w:val="26"/>
        </w:rPr>
        <w:tab/>
      </w:r>
      <w:bookmarkStart w:id="1649" w:name="_GoBack"/>
      <w:r w:rsidR="00F43818" w:rsidRPr="006A1343">
        <w:rPr>
          <w:b/>
          <w:sz w:val="28"/>
          <w:szCs w:val="28"/>
        </w:rPr>
        <w:t>Phan Tr</w:t>
      </w:r>
      <w:r w:rsidR="00F43818">
        <w:rPr>
          <w:b/>
          <w:sz w:val="28"/>
          <w:szCs w:val="28"/>
        </w:rPr>
        <w:t>ọng Đô</w:t>
      </w:r>
      <w:r w:rsidR="00F43818" w:rsidRPr="006A1343">
        <w:rPr>
          <w:b/>
          <w:sz w:val="28"/>
          <w:szCs w:val="28"/>
        </w:rPr>
        <w:t xml:space="preserve">ng et al, </w:t>
      </w:r>
      <w:r w:rsidR="00F43818" w:rsidRPr="006A1343">
        <w:rPr>
          <w:b/>
          <w:color w:val="FF0000"/>
          <w:sz w:val="28"/>
          <w:szCs w:val="28"/>
        </w:rPr>
        <w:t>(2023)</w:t>
      </w:r>
      <w:r w:rsidR="00F43818" w:rsidRPr="006A1343">
        <w:rPr>
          <w:i/>
          <w:color w:val="FF0000"/>
          <w:sz w:val="28"/>
          <w:szCs w:val="28"/>
        </w:rPr>
        <w:t>, Xây dựng yếu tố chất lượng ở các cơ sở giáo dục đại học có chức năng đào tạo, bồi dưỡng cán bộ quản lý giáo dục.</w:t>
      </w:r>
      <w:r w:rsidR="00F43818" w:rsidRPr="006A1343">
        <w:rPr>
          <w:color w:val="FF0000"/>
          <w:sz w:val="28"/>
          <w:szCs w:val="28"/>
        </w:rPr>
        <w:t xml:space="preserve"> Tạp chí Quản lý giáo dục, số 1, tháng 1/2023.</w:t>
      </w:r>
    </w:p>
    <w:bookmarkEnd w:id="1649"/>
    <w:p w14:paraId="6EF7BB5A" w14:textId="28AE2C41" w:rsidR="00D7572D" w:rsidRPr="00A9606E" w:rsidRDefault="00D7572D" w:rsidP="00F43818">
      <w:pPr>
        <w:tabs>
          <w:tab w:val="left" w:pos="426"/>
        </w:tabs>
        <w:spacing w:before="0" w:after="0" w:line="240" w:lineRule="auto"/>
        <w:ind w:left="454" w:hanging="454"/>
        <w:rPr>
          <w:rStyle w:val="fontstyle21"/>
          <w:i w:val="0"/>
          <w:iCs w:val="0"/>
          <w:color w:val="auto"/>
          <w:spacing w:val="-4"/>
        </w:rPr>
      </w:pPr>
      <w:r w:rsidRPr="00A9606E">
        <w:rPr>
          <w:rStyle w:val="fontstyle21"/>
          <w:i w:val="0"/>
          <w:iCs w:val="0"/>
          <w:color w:val="auto"/>
          <w:spacing w:val="-4"/>
        </w:rPr>
        <w:br w:type="page"/>
      </w:r>
    </w:p>
    <w:p w14:paraId="30DB5306" w14:textId="77777777" w:rsidR="00D7572D" w:rsidRPr="00A9606E" w:rsidRDefault="00D7572D" w:rsidP="00D7572D">
      <w:pPr>
        <w:spacing w:before="0" w:after="0" w:line="312" w:lineRule="auto"/>
        <w:ind w:firstLine="0"/>
        <w:jc w:val="center"/>
        <w:rPr>
          <w:rFonts w:eastAsia="Times New Roman"/>
          <w:b/>
          <w:szCs w:val="26"/>
        </w:rPr>
        <w:sectPr w:rsidR="00D7572D" w:rsidRPr="00A9606E" w:rsidSect="00A9606E">
          <w:headerReference w:type="default" r:id="rId41"/>
          <w:pgSz w:w="11907" w:h="16840" w:code="9"/>
          <w:pgMar w:top="1701" w:right="1134" w:bottom="1701" w:left="1985" w:header="964" w:footer="720" w:gutter="0"/>
          <w:pgNumType w:start="229"/>
          <w:cols w:space="720"/>
          <w:docGrid w:linePitch="360"/>
        </w:sectPr>
      </w:pPr>
    </w:p>
    <w:p w14:paraId="690CD33C" w14:textId="77777777" w:rsidR="00D7572D" w:rsidRPr="00A9606E" w:rsidRDefault="00D7572D" w:rsidP="00D7572D">
      <w:pPr>
        <w:spacing w:before="0" w:after="0" w:line="312" w:lineRule="auto"/>
        <w:ind w:firstLine="0"/>
        <w:jc w:val="center"/>
        <w:rPr>
          <w:rFonts w:eastAsia="Times New Roman"/>
          <w:b/>
          <w:szCs w:val="26"/>
        </w:rPr>
      </w:pPr>
      <w:r w:rsidRPr="00A9606E">
        <w:rPr>
          <w:rFonts w:eastAsia="Times New Roman"/>
          <w:b/>
          <w:szCs w:val="26"/>
        </w:rPr>
        <w:lastRenderedPageBreak/>
        <w:t>PHỤ LỤC</w:t>
      </w:r>
    </w:p>
    <w:p w14:paraId="2C109EA2" w14:textId="77777777" w:rsidR="00D7572D" w:rsidRPr="00A9606E" w:rsidRDefault="00D7572D" w:rsidP="00D7572D">
      <w:pPr>
        <w:spacing w:before="0" w:after="0" w:line="312" w:lineRule="auto"/>
        <w:ind w:firstLine="0"/>
        <w:jc w:val="center"/>
        <w:rPr>
          <w:rFonts w:eastAsia="Times New Roman"/>
          <w:b/>
          <w:szCs w:val="26"/>
        </w:rPr>
      </w:pPr>
    </w:p>
    <w:p w14:paraId="14A26DAB" w14:textId="77777777" w:rsidR="00D7572D" w:rsidRPr="00A9606E" w:rsidRDefault="00D7572D" w:rsidP="00D7572D">
      <w:pPr>
        <w:spacing w:before="0" w:after="0" w:line="312" w:lineRule="auto"/>
        <w:ind w:left="1474" w:hanging="1474"/>
        <w:rPr>
          <w:rFonts w:eastAsia="Times New Roman"/>
          <w:bCs/>
          <w:szCs w:val="26"/>
        </w:rPr>
      </w:pPr>
      <w:r w:rsidRPr="00A9606E">
        <w:rPr>
          <w:rFonts w:eastAsia="Times New Roman"/>
          <w:b/>
          <w:bCs/>
          <w:szCs w:val="26"/>
        </w:rPr>
        <w:t>Phụ lục 01:</w:t>
      </w:r>
      <w:r w:rsidRPr="00A9606E">
        <w:rPr>
          <w:rFonts w:eastAsia="Times New Roman"/>
          <w:bCs/>
          <w:szCs w:val="26"/>
        </w:rPr>
        <w:t xml:space="preserve"> </w:t>
      </w:r>
      <w:r w:rsidRPr="00A9606E">
        <w:rPr>
          <w:rFonts w:eastAsia="Times New Roman"/>
          <w:bCs/>
          <w:szCs w:val="26"/>
        </w:rPr>
        <w:tab/>
        <w:t>Phiếu khảo sát dành cho Cán bộ quản lý và GV cấp THPT tỉnh Nghệ An về văn hóa nhà trường, hoạt động xây dựng văn hóa nhà trường và quản lý hoạt động xây dựng văn hóa nhà trường THPT.</w:t>
      </w:r>
    </w:p>
    <w:p w14:paraId="3655F12B" w14:textId="77777777" w:rsidR="00D7572D" w:rsidRPr="00A9606E" w:rsidRDefault="00D7572D" w:rsidP="00D7572D">
      <w:pPr>
        <w:spacing w:before="0" w:after="0" w:line="312" w:lineRule="auto"/>
        <w:ind w:left="1474" w:hanging="1474"/>
        <w:rPr>
          <w:rFonts w:eastAsia="Times New Roman"/>
          <w:bCs/>
          <w:szCs w:val="26"/>
        </w:rPr>
      </w:pPr>
      <w:r w:rsidRPr="00A9606E">
        <w:rPr>
          <w:rFonts w:eastAsia="Times New Roman"/>
          <w:b/>
          <w:bCs/>
          <w:szCs w:val="26"/>
        </w:rPr>
        <w:t>Phụ lục 02:</w:t>
      </w:r>
      <w:r w:rsidRPr="00A9606E">
        <w:rPr>
          <w:rFonts w:eastAsia="Times New Roman"/>
          <w:bCs/>
          <w:szCs w:val="26"/>
        </w:rPr>
        <w:t xml:space="preserve"> </w:t>
      </w:r>
      <w:r w:rsidRPr="00A9606E">
        <w:rPr>
          <w:rFonts w:eastAsia="Times New Roman"/>
          <w:bCs/>
          <w:szCs w:val="26"/>
        </w:rPr>
        <w:tab/>
        <w:t>Phiếu khảo sát dành cho học sinh cấp THPT tỉnh Nghệ An về văn hóa nhà trường và hoạt động xây dựng văn hóa nhà trường.</w:t>
      </w:r>
    </w:p>
    <w:p w14:paraId="1A11D35E" w14:textId="77777777" w:rsidR="00D7572D" w:rsidRPr="00A9606E" w:rsidRDefault="00D7572D" w:rsidP="00D7572D">
      <w:pPr>
        <w:spacing w:before="0" w:after="0" w:line="312" w:lineRule="auto"/>
        <w:ind w:left="1474" w:hanging="1474"/>
        <w:rPr>
          <w:rFonts w:eastAsia="Times New Roman"/>
          <w:bCs/>
          <w:szCs w:val="26"/>
        </w:rPr>
      </w:pPr>
      <w:r w:rsidRPr="00A9606E">
        <w:rPr>
          <w:rFonts w:eastAsia="Times New Roman"/>
          <w:b/>
          <w:bCs/>
          <w:szCs w:val="26"/>
        </w:rPr>
        <w:t>Phụ lục 03:</w:t>
      </w:r>
      <w:r w:rsidRPr="00A9606E">
        <w:rPr>
          <w:rFonts w:eastAsia="Times New Roman"/>
          <w:bCs/>
          <w:szCs w:val="26"/>
        </w:rPr>
        <w:t xml:space="preserve"> </w:t>
      </w:r>
      <w:r w:rsidRPr="00A9606E">
        <w:rPr>
          <w:rFonts w:eastAsia="Times New Roman"/>
          <w:bCs/>
          <w:szCs w:val="26"/>
        </w:rPr>
        <w:tab/>
        <w:t>Phiếu khảo sát Phỏng vấn sâu dành cho Cán bộ quản lý và GV cấp THPT tỉnh Nghệ An về nội dung văn hóa nhà trường, hoạt động xây dựng văn hóa nhà trường và quản lý hoạt động xây dựng văn hóa nhà trường THPT.</w:t>
      </w:r>
    </w:p>
    <w:p w14:paraId="38E68155" w14:textId="77777777" w:rsidR="00D7572D" w:rsidRPr="00A9606E" w:rsidRDefault="00D7572D" w:rsidP="00D7572D">
      <w:pPr>
        <w:spacing w:before="0" w:after="0" w:line="312" w:lineRule="auto"/>
        <w:ind w:left="1474" w:hanging="1474"/>
        <w:rPr>
          <w:rFonts w:eastAsia="Times New Roman"/>
          <w:bCs/>
          <w:spacing w:val="4"/>
          <w:szCs w:val="26"/>
        </w:rPr>
      </w:pPr>
      <w:r w:rsidRPr="00A9606E">
        <w:rPr>
          <w:rFonts w:eastAsia="Times New Roman"/>
          <w:b/>
          <w:bCs/>
          <w:szCs w:val="26"/>
        </w:rPr>
        <w:t>Phụ lục 04:</w:t>
      </w:r>
      <w:r w:rsidRPr="00A9606E">
        <w:rPr>
          <w:rFonts w:eastAsia="Times New Roman"/>
          <w:bCs/>
          <w:szCs w:val="26"/>
        </w:rPr>
        <w:t xml:space="preserve"> </w:t>
      </w:r>
      <w:r w:rsidRPr="00A9606E">
        <w:rPr>
          <w:rFonts w:eastAsia="Times New Roman"/>
          <w:bCs/>
          <w:szCs w:val="26"/>
        </w:rPr>
        <w:tab/>
      </w:r>
      <w:r w:rsidRPr="00A9606E">
        <w:rPr>
          <w:rFonts w:eastAsia="Times New Roman"/>
          <w:bCs/>
          <w:spacing w:val="4"/>
          <w:szCs w:val="26"/>
        </w:rPr>
        <w:t>Phiếu khảo sát Phỏng vấn sâu dành cho Phụ huynh học sinh cấp THPT tỉnh Nghệ An về văn hóa nhà trường và hoạt động xây dựng văn hóa nhà trường.</w:t>
      </w:r>
    </w:p>
    <w:p w14:paraId="7DFC7EF4" w14:textId="77777777" w:rsidR="00D7572D" w:rsidRPr="00A9606E" w:rsidRDefault="00D7572D" w:rsidP="00D7572D">
      <w:pPr>
        <w:spacing w:before="0" w:after="0" w:line="312" w:lineRule="auto"/>
        <w:ind w:left="1474" w:hanging="1474"/>
        <w:rPr>
          <w:rFonts w:eastAsia="Times New Roman"/>
          <w:bCs/>
          <w:szCs w:val="26"/>
        </w:rPr>
      </w:pPr>
      <w:r w:rsidRPr="00A9606E">
        <w:rPr>
          <w:rFonts w:eastAsia="Times New Roman"/>
          <w:b/>
          <w:bCs/>
          <w:szCs w:val="26"/>
        </w:rPr>
        <w:t>Phụ lục 05:</w:t>
      </w:r>
      <w:r w:rsidRPr="00A9606E">
        <w:rPr>
          <w:rFonts w:eastAsia="Times New Roman"/>
          <w:bCs/>
          <w:szCs w:val="26"/>
        </w:rPr>
        <w:t xml:space="preserve"> </w:t>
      </w:r>
      <w:r w:rsidRPr="00A9606E">
        <w:rPr>
          <w:rFonts w:eastAsia="Times New Roman"/>
          <w:bCs/>
          <w:szCs w:val="26"/>
        </w:rPr>
        <w:tab/>
        <w:t>Phiếu khảo dành cho cán bộ quản lý và GV cấp THPT tỉnh Nghệ An về tính cần thiết và khả thi của các giải pháp đề xuất.</w:t>
      </w:r>
    </w:p>
    <w:p w14:paraId="5A9F581E" w14:textId="77777777" w:rsidR="00D7572D" w:rsidRPr="00A9606E" w:rsidRDefault="00D7572D" w:rsidP="00D7572D">
      <w:pPr>
        <w:spacing w:before="0" w:after="0" w:line="312" w:lineRule="auto"/>
        <w:ind w:left="1474" w:hanging="1474"/>
        <w:rPr>
          <w:rFonts w:eastAsia="Times New Roman"/>
          <w:bCs/>
          <w:szCs w:val="26"/>
        </w:rPr>
      </w:pPr>
      <w:r w:rsidRPr="00A9606E">
        <w:rPr>
          <w:rFonts w:eastAsia="Times New Roman"/>
          <w:b/>
          <w:bCs/>
          <w:szCs w:val="26"/>
        </w:rPr>
        <w:t>Phụ lục 06:</w:t>
      </w:r>
      <w:r w:rsidRPr="00A9606E">
        <w:rPr>
          <w:rFonts w:eastAsia="Times New Roman"/>
          <w:bCs/>
          <w:szCs w:val="26"/>
        </w:rPr>
        <w:t xml:space="preserve"> </w:t>
      </w:r>
      <w:r w:rsidRPr="00A9606E">
        <w:rPr>
          <w:rFonts w:eastAsia="Times New Roman"/>
          <w:bCs/>
          <w:szCs w:val="26"/>
        </w:rPr>
        <w:tab/>
        <w:t>Phiếu thử nghiệm giải pháp “Tổ chức bồi dưỡng kỹ năng tiến hành các hoạt động xây dựng văn hóa nhà trường cho đội ngũ giáo viên THPT”.</w:t>
      </w:r>
    </w:p>
    <w:p w14:paraId="2E044BF2" w14:textId="77777777" w:rsidR="00D7572D" w:rsidRPr="00A9606E" w:rsidRDefault="00D7572D" w:rsidP="00D7572D">
      <w:pPr>
        <w:pStyle w:val="ListParagraph"/>
        <w:spacing w:after="0" w:line="240" w:lineRule="auto"/>
        <w:ind w:left="426"/>
        <w:jc w:val="center"/>
        <w:rPr>
          <w:rFonts w:ascii="Times New Roman" w:hAnsi="Times New Roman"/>
          <w:b/>
          <w:bCs/>
          <w:sz w:val="24"/>
          <w:szCs w:val="24"/>
        </w:rPr>
      </w:pPr>
      <w:r w:rsidRPr="00A9606E">
        <w:rPr>
          <w:rFonts w:eastAsia="Times New Roman"/>
          <w:bCs/>
          <w:szCs w:val="26"/>
        </w:rPr>
        <w:br w:type="page"/>
      </w:r>
      <w:bookmarkStart w:id="1650" w:name="_Hlk51741143"/>
      <w:r w:rsidRPr="00A9606E">
        <w:rPr>
          <w:rFonts w:ascii="Times New Roman" w:hAnsi="Times New Roman"/>
          <w:b/>
          <w:bCs/>
          <w:sz w:val="28"/>
          <w:szCs w:val="28"/>
        </w:rPr>
        <w:lastRenderedPageBreak/>
        <w:t>PHIẾU TRƯNG CẦU Ý KIẾN</w:t>
      </w:r>
    </w:p>
    <w:p w14:paraId="75E23C9B" w14:textId="77777777" w:rsidR="00D7572D" w:rsidRPr="00A9606E" w:rsidRDefault="00D7572D" w:rsidP="00D7572D">
      <w:pPr>
        <w:pStyle w:val="NormalWeb"/>
        <w:shd w:val="clear" w:color="auto" w:fill="FFFFFF"/>
        <w:spacing w:before="0" w:beforeAutospacing="0" w:after="0" w:afterAutospacing="0"/>
        <w:jc w:val="center"/>
        <w:rPr>
          <w:b/>
          <w:bCs/>
          <w:i/>
          <w:iCs/>
        </w:rPr>
      </w:pPr>
      <w:r w:rsidRPr="00A9606E">
        <w:rPr>
          <w:noProof/>
          <w:sz w:val="28"/>
          <w:szCs w:val="28"/>
        </w:rPr>
        <mc:AlternateContent>
          <mc:Choice Requires="wps">
            <w:drawing>
              <wp:anchor distT="0" distB="0" distL="114300" distR="114300" simplePos="0" relativeHeight="251693056" behindDoc="0" locked="0" layoutInCell="1" allowOverlap="1" wp14:anchorId="69C9DE37" wp14:editId="005EC684">
                <wp:simplePos x="0" y="0"/>
                <wp:positionH relativeFrom="column">
                  <wp:posOffset>4544060</wp:posOffset>
                </wp:positionH>
                <wp:positionV relativeFrom="paragraph">
                  <wp:posOffset>-393065</wp:posOffset>
                </wp:positionV>
                <wp:extent cx="1060450" cy="301625"/>
                <wp:effectExtent l="19050" t="19050" r="6350" b="3175"/>
                <wp:wrapNone/>
                <wp:docPr id="30"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0" cy="301625"/>
                        </a:xfrm>
                        <a:prstGeom prst="rect">
                          <a:avLst/>
                        </a:prstGeom>
                        <a:solidFill>
                          <a:srgbClr val="FFFFFF"/>
                        </a:solidFill>
                        <a:ln w="38100" cmpd="thickThin">
                          <a:solidFill>
                            <a:srgbClr val="000000"/>
                          </a:solidFill>
                          <a:miter lim="800000"/>
                          <a:headEnd/>
                          <a:tailEnd/>
                        </a:ln>
                      </wps:spPr>
                      <wps:txbx>
                        <w:txbxContent>
                          <w:p w14:paraId="779A58D8" w14:textId="77777777" w:rsidR="002E7748" w:rsidRPr="009B330B" w:rsidRDefault="002E7748" w:rsidP="00D7572D">
                            <w:pPr>
                              <w:ind w:firstLine="0"/>
                              <w:jc w:val="center"/>
                              <w:rPr>
                                <w:b/>
                                <w:bCs/>
                                <w:sz w:val="24"/>
                                <w:szCs w:val="24"/>
                              </w:rPr>
                            </w:pPr>
                            <w:r w:rsidRPr="009B330B">
                              <w:rPr>
                                <w:b/>
                                <w:bCs/>
                                <w:sz w:val="24"/>
                                <w:szCs w:val="24"/>
                              </w:rPr>
                              <w:t>PHIẾU SỐ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69" style="position:absolute;left:0;text-align:left;margin-left:357.8pt;margin-top:-30.95pt;width:83.5pt;height:23.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" strokeweight="3pt">
                <v:stroke linestyle="thickThin"/>
                <v:textbox inset="0,0,0,0">
                  <w:txbxContent>
                    <w:p w14:paraId="779A58D8" w14:textId="77777777" w:rsidR="002E7748" w:rsidRPr="009B330B" w:rsidRDefault="002E7748" w:rsidP="00D7572D">
                      <w:pPr>
                        <w:ind w:firstLine="0"/>
                        <w:jc w:val="center"/>
                        <w:rPr>
                          <w:b/>
                          <w:bCs/>
                          <w:sz w:val="24"/>
                          <w:szCs w:val="24"/>
                        </w:rPr>
                      </w:pPr>
                      <w:r w:rsidRPr="009B330B">
                        <w:rPr>
                          <w:b/>
                          <w:bCs/>
                          <w:sz w:val="24"/>
                          <w:szCs w:val="24"/>
                        </w:rPr>
                        <w:t>PHIẾU SỐ 1</w:t>
                      </w:r>
                    </w:p>
                  </w:txbxContent>
                </v:textbox>
              </v:rect>
            </w:pict>
          </mc:Fallback>
        </mc:AlternateContent>
      </w:r>
      <w:r w:rsidRPr="00A9606E">
        <w:rPr>
          <w:noProof/>
          <w:sz w:val="28"/>
          <w:szCs w:val="28"/>
        </w:rPr>
        <mc:AlternateContent>
          <mc:Choice Requires="wps">
            <w:drawing>
              <wp:anchor distT="0" distB="0" distL="114300" distR="114300" simplePos="0" relativeHeight="251699200" behindDoc="0" locked="0" layoutInCell="1" allowOverlap="1" wp14:anchorId="4EF263F5" wp14:editId="43F19C13">
                <wp:simplePos x="0" y="0"/>
                <wp:positionH relativeFrom="column">
                  <wp:posOffset>-122555</wp:posOffset>
                </wp:positionH>
                <wp:positionV relativeFrom="paragraph">
                  <wp:posOffset>-433705</wp:posOffset>
                </wp:positionV>
                <wp:extent cx="1121410" cy="474980"/>
                <wp:effectExtent l="13970" t="12700" r="7620" b="7620"/>
                <wp:wrapNone/>
                <wp:docPr id="2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474980"/>
                        </a:xfrm>
                        <a:prstGeom prst="rect">
                          <a:avLst/>
                        </a:prstGeom>
                        <a:solidFill>
                          <a:srgbClr val="FFFFFF"/>
                        </a:solidFill>
                        <a:ln w="9525">
                          <a:solidFill>
                            <a:srgbClr val="000000"/>
                          </a:solidFill>
                          <a:prstDash val="dash"/>
                          <a:miter lim="800000"/>
                          <a:headEnd/>
                          <a:tailEnd/>
                        </a:ln>
                      </wps:spPr>
                      <wps:txbx>
                        <w:txbxContent>
                          <w:p w14:paraId="36F6D61A" w14:textId="77777777" w:rsidR="002E7748" w:rsidRPr="00734147" w:rsidRDefault="002E7748" w:rsidP="00D7572D">
                            <w:pPr>
                              <w:ind w:firstLine="0"/>
                              <w:jc w:val="center"/>
                              <w:rPr>
                                <w:b/>
                                <w:bCs/>
                              </w:rPr>
                            </w:pPr>
                            <w:r w:rsidRPr="00734147">
                              <w:rPr>
                                <w:b/>
                                <w:bCs/>
                              </w:rPr>
                              <w:t>Phụ lục 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70" type="#_x0000_t202" style="position:absolute;left:0;text-align:left;margin-left:-9.65pt;margin-top:-34.15pt;width:88.3pt;height:37.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">
                <v:stroke dashstyle="dash"/>
                <v:textbox>
                  <w:txbxContent>
                    <w:p w14:paraId="36F6D61A" w14:textId="77777777" w:rsidR="002E7748" w:rsidRPr="00734147" w:rsidRDefault="002E7748" w:rsidP="00D7572D">
                      <w:pPr>
                        <w:ind w:firstLine="0"/>
                        <w:jc w:val="center"/>
                        <w:rPr>
                          <w:b/>
                          <w:bCs/>
                        </w:rPr>
                      </w:pPr>
                      <w:r w:rsidRPr="00734147">
                        <w:rPr>
                          <w:b/>
                          <w:bCs/>
                        </w:rPr>
                        <w:t>Phụ lục 01</w:t>
                      </w:r>
                    </w:p>
                  </w:txbxContent>
                </v:textbox>
              </v:shape>
            </w:pict>
          </mc:Fallback>
        </mc:AlternateContent>
      </w:r>
      <w:r w:rsidRPr="00A9606E">
        <w:rPr>
          <w:b/>
          <w:bCs/>
          <w:i/>
          <w:iCs/>
        </w:rPr>
        <w:t xml:space="preserve"> (Dành cho Cán bộ quản lý và Giáo viên cấp THPT tỉnh Nghệ An)</w:t>
      </w:r>
    </w:p>
    <w:p w14:paraId="033C0145" w14:textId="77777777" w:rsidR="00D7572D" w:rsidRPr="00A9606E" w:rsidRDefault="00D7572D" w:rsidP="00D7572D">
      <w:pPr>
        <w:pStyle w:val="NormalWeb"/>
        <w:shd w:val="clear" w:color="auto" w:fill="FFFFFF"/>
        <w:spacing w:before="0" w:beforeAutospacing="0" w:after="0" w:afterAutospacing="0"/>
        <w:rPr>
          <w:bCs/>
        </w:rPr>
      </w:pPr>
    </w:p>
    <w:p w14:paraId="30096A64" w14:textId="77777777" w:rsidR="00D7572D" w:rsidRPr="00A9606E" w:rsidRDefault="00D7572D" w:rsidP="00D7572D">
      <w:pPr>
        <w:pStyle w:val="NormalWeb"/>
        <w:shd w:val="clear" w:color="auto" w:fill="FFFFFF"/>
        <w:spacing w:before="0" w:beforeAutospacing="0" w:after="0" w:afterAutospacing="0" w:line="264" w:lineRule="auto"/>
        <w:ind w:firstLine="547"/>
        <w:rPr>
          <w:bCs/>
        </w:rPr>
      </w:pPr>
      <w:r w:rsidRPr="00A9606E">
        <w:rPr>
          <w:bCs/>
        </w:rPr>
        <w:t>Để đánh giá thực trạng văn hóa, hoạt động xây dựng văn hóa và quản lý hoạt động xây dựng nhà trường THPT tỉnh Nghệ An trong bối cảnh đổi mới giáo dục hiện nay, xin Thầy/Cô vui lòng cho biết ý kiến của mình về các nội dung sau bằng cách đánh dấu X vào nội dung mà Thầy/cô cho là phù hợp theo các câu hỏi dưới đây.</w:t>
      </w:r>
    </w:p>
    <w:p w14:paraId="74434C41" w14:textId="77777777" w:rsidR="00D7572D" w:rsidRPr="00A9606E" w:rsidRDefault="00D7572D" w:rsidP="00D7572D">
      <w:pPr>
        <w:pStyle w:val="NormalWeb"/>
        <w:shd w:val="clear" w:color="auto" w:fill="FFFFFF"/>
        <w:spacing w:before="0" w:beforeAutospacing="0" w:after="0" w:afterAutospacing="0" w:line="264" w:lineRule="auto"/>
        <w:ind w:firstLine="547"/>
        <w:rPr>
          <w:bCs/>
        </w:rPr>
      </w:pPr>
      <w:r w:rsidRPr="00A9606E">
        <w:rPr>
          <w:bCs/>
        </w:rPr>
        <w:t>Các thông tin thu thập từ phiếu này chỉ dành cho mục đích nghiên cứu, mà không sử dụng để đánh giá cá nhân hoặc tập thể của cá nhân tham gia trả lời phiếu.</w:t>
      </w:r>
    </w:p>
    <w:p w14:paraId="54D146DC" w14:textId="77777777" w:rsidR="00D7572D" w:rsidRPr="00A9606E" w:rsidRDefault="00D7572D" w:rsidP="00D7572D">
      <w:pPr>
        <w:pStyle w:val="NormalWeb"/>
        <w:shd w:val="clear" w:color="auto" w:fill="FFFFFF"/>
        <w:spacing w:before="0" w:beforeAutospacing="0" w:after="0" w:afterAutospacing="0" w:line="264" w:lineRule="auto"/>
        <w:ind w:firstLine="547"/>
        <w:rPr>
          <w:bCs/>
          <w:i/>
          <w:iCs/>
        </w:rPr>
      </w:pPr>
      <w:r w:rsidRPr="00A9606E">
        <w:rPr>
          <w:bCs/>
          <w:i/>
          <w:iCs/>
        </w:rPr>
        <w:t>Trân trọng cảm ơn sự hợp tác của Thầy/Cô.</w:t>
      </w:r>
    </w:p>
    <w:p w14:paraId="7B983977"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THÔNG TIN CÁ NHÂN:</w:t>
      </w:r>
    </w:p>
    <w:p w14:paraId="19E17861"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 xml:space="preserve">Trường: ……….....................................Quận/Huyện:……..........………...…...…................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2268"/>
        <w:gridCol w:w="484"/>
        <w:gridCol w:w="2142"/>
        <w:gridCol w:w="1340"/>
      </w:tblGrid>
      <w:tr w:rsidR="00D7572D" w:rsidRPr="00A9606E" w14:paraId="0BDAFE15" w14:textId="77777777" w:rsidTr="00D7572D">
        <w:tc>
          <w:tcPr>
            <w:tcW w:w="2093" w:type="dxa"/>
          </w:tcPr>
          <w:p w14:paraId="79D3D54F" w14:textId="77777777" w:rsidR="00D7572D" w:rsidRPr="00A9606E" w:rsidRDefault="00D7572D" w:rsidP="00D7572D">
            <w:pPr>
              <w:pStyle w:val="NormalWeb"/>
              <w:spacing w:before="0" w:beforeAutospacing="0" w:after="0" w:afterAutospacing="0"/>
              <w:ind w:firstLine="0"/>
              <w:rPr>
                <w:bCs/>
              </w:rPr>
            </w:pPr>
            <w:r w:rsidRPr="00A9606E">
              <w:rPr>
                <w:bCs/>
              </w:rPr>
              <w:t>Giới tính:</w:t>
            </w:r>
          </w:p>
        </w:tc>
        <w:tc>
          <w:tcPr>
            <w:tcW w:w="2268" w:type="dxa"/>
          </w:tcPr>
          <w:p w14:paraId="4EAB411E" w14:textId="77777777" w:rsidR="00D7572D" w:rsidRPr="00A9606E" w:rsidRDefault="00D7572D" w:rsidP="00D7572D">
            <w:pPr>
              <w:pStyle w:val="NormalWeb"/>
              <w:spacing w:before="0" w:beforeAutospacing="0" w:after="0" w:afterAutospacing="0"/>
              <w:ind w:firstLine="0"/>
              <w:jc w:val="left"/>
              <w:rPr>
                <w:bCs/>
              </w:rPr>
            </w:pPr>
            <w:r w:rsidRPr="00A9606E">
              <w:rPr>
                <w:bCs/>
              </w:rPr>
              <w:t>Nam:</w:t>
            </w:r>
          </w:p>
        </w:tc>
        <w:tc>
          <w:tcPr>
            <w:tcW w:w="484" w:type="dxa"/>
          </w:tcPr>
          <w:p w14:paraId="1AEDFAD6"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36BC9C8A" w14:textId="77777777" w:rsidR="00D7572D" w:rsidRPr="00A9606E" w:rsidRDefault="00D7572D" w:rsidP="00D7572D">
            <w:pPr>
              <w:pStyle w:val="NormalWeb"/>
              <w:spacing w:before="0" w:beforeAutospacing="0" w:after="0" w:afterAutospacing="0"/>
              <w:ind w:firstLine="0"/>
              <w:jc w:val="left"/>
              <w:rPr>
                <w:bCs/>
              </w:rPr>
            </w:pPr>
            <w:r w:rsidRPr="00A9606E">
              <w:rPr>
                <w:bCs/>
              </w:rPr>
              <w:t>Nữ:</w:t>
            </w:r>
          </w:p>
        </w:tc>
        <w:tc>
          <w:tcPr>
            <w:tcW w:w="1340" w:type="dxa"/>
          </w:tcPr>
          <w:p w14:paraId="7CCE27D4"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1D117AB2" w14:textId="77777777" w:rsidTr="00D7572D">
        <w:tc>
          <w:tcPr>
            <w:tcW w:w="2093" w:type="dxa"/>
          </w:tcPr>
          <w:p w14:paraId="6B522E17" w14:textId="77777777" w:rsidR="00D7572D" w:rsidRPr="00A9606E" w:rsidRDefault="00D7572D" w:rsidP="00D7572D">
            <w:pPr>
              <w:pStyle w:val="NormalWeb"/>
              <w:spacing w:before="0" w:beforeAutospacing="0" w:after="0" w:afterAutospacing="0"/>
              <w:ind w:firstLine="0"/>
              <w:rPr>
                <w:bCs/>
              </w:rPr>
            </w:pPr>
            <w:r w:rsidRPr="00A9606E">
              <w:rPr>
                <w:bCs/>
              </w:rPr>
              <w:t>Tuổi:</w:t>
            </w:r>
          </w:p>
        </w:tc>
        <w:tc>
          <w:tcPr>
            <w:tcW w:w="2268" w:type="dxa"/>
          </w:tcPr>
          <w:p w14:paraId="4ABF069D" w14:textId="77777777" w:rsidR="00D7572D" w:rsidRPr="00A9606E" w:rsidRDefault="00D7572D" w:rsidP="00D7572D">
            <w:pPr>
              <w:pStyle w:val="NormalWeb"/>
              <w:spacing w:before="0" w:beforeAutospacing="0" w:after="0" w:afterAutospacing="0"/>
              <w:ind w:firstLine="0"/>
              <w:jc w:val="left"/>
              <w:rPr>
                <w:bCs/>
              </w:rPr>
            </w:pPr>
            <w:r w:rsidRPr="00A9606E">
              <w:rPr>
                <w:bCs/>
              </w:rPr>
              <w:t>Dưới 30 tuổi:</w:t>
            </w:r>
          </w:p>
        </w:tc>
        <w:tc>
          <w:tcPr>
            <w:tcW w:w="484" w:type="dxa"/>
          </w:tcPr>
          <w:p w14:paraId="1D6DA25C"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11FA576D" w14:textId="77777777" w:rsidR="00D7572D" w:rsidRPr="00A9606E" w:rsidRDefault="00D7572D" w:rsidP="00D7572D">
            <w:pPr>
              <w:pStyle w:val="NormalWeb"/>
              <w:spacing w:before="0" w:beforeAutospacing="0" w:after="0" w:afterAutospacing="0"/>
              <w:ind w:firstLine="0"/>
              <w:jc w:val="left"/>
              <w:rPr>
                <w:bCs/>
              </w:rPr>
            </w:pPr>
            <w:r w:rsidRPr="00A9606E">
              <w:rPr>
                <w:bCs/>
              </w:rPr>
              <w:t>Từ 30 đến 39 tuổi:</w:t>
            </w:r>
          </w:p>
        </w:tc>
        <w:tc>
          <w:tcPr>
            <w:tcW w:w="1340" w:type="dxa"/>
          </w:tcPr>
          <w:p w14:paraId="4BF8A652"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304DC3A9" w14:textId="77777777" w:rsidTr="00D7572D">
        <w:tc>
          <w:tcPr>
            <w:tcW w:w="2093" w:type="dxa"/>
          </w:tcPr>
          <w:p w14:paraId="429CCF83" w14:textId="77777777" w:rsidR="00D7572D" w:rsidRPr="00A9606E" w:rsidRDefault="00D7572D" w:rsidP="00D7572D">
            <w:pPr>
              <w:pStyle w:val="NormalWeb"/>
              <w:spacing w:before="0" w:beforeAutospacing="0" w:after="0" w:afterAutospacing="0"/>
              <w:ind w:firstLine="0"/>
              <w:rPr>
                <w:bCs/>
              </w:rPr>
            </w:pPr>
          </w:p>
        </w:tc>
        <w:tc>
          <w:tcPr>
            <w:tcW w:w="2268" w:type="dxa"/>
          </w:tcPr>
          <w:p w14:paraId="14D1AE0F" w14:textId="77777777" w:rsidR="00D7572D" w:rsidRPr="00A9606E" w:rsidRDefault="00D7572D" w:rsidP="00D7572D">
            <w:pPr>
              <w:pStyle w:val="NormalWeb"/>
              <w:spacing w:before="0" w:beforeAutospacing="0" w:after="0" w:afterAutospacing="0"/>
              <w:ind w:firstLine="0"/>
              <w:jc w:val="left"/>
              <w:rPr>
                <w:bCs/>
              </w:rPr>
            </w:pPr>
            <w:r w:rsidRPr="00A9606E">
              <w:rPr>
                <w:bCs/>
              </w:rPr>
              <w:t>Từ 40 đến 49 tuổi:</w:t>
            </w:r>
          </w:p>
        </w:tc>
        <w:tc>
          <w:tcPr>
            <w:tcW w:w="484" w:type="dxa"/>
          </w:tcPr>
          <w:p w14:paraId="4B0F2447"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1EEFA5CA" w14:textId="77777777" w:rsidR="00D7572D" w:rsidRPr="00A9606E" w:rsidRDefault="00D7572D" w:rsidP="00D7572D">
            <w:pPr>
              <w:pStyle w:val="NormalWeb"/>
              <w:spacing w:before="0" w:beforeAutospacing="0" w:after="0" w:afterAutospacing="0"/>
              <w:ind w:firstLine="0"/>
              <w:jc w:val="left"/>
              <w:rPr>
                <w:bCs/>
              </w:rPr>
            </w:pPr>
            <w:r w:rsidRPr="00A9606E">
              <w:rPr>
                <w:bCs/>
              </w:rPr>
              <w:t>50 tuổi trở lên:</w:t>
            </w:r>
          </w:p>
        </w:tc>
        <w:tc>
          <w:tcPr>
            <w:tcW w:w="1340" w:type="dxa"/>
          </w:tcPr>
          <w:p w14:paraId="6AB802BC"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4CCBECF7" w14:textId="77777777" w:rsidTr="00D7572D">
        <w:tc>
          <w:tcPr>
            <w:tcW w:w="2093" w:type="dxa"/>
          </w:tcPr>
          <w:p w14:paraId="3257EA4F" w14:textId="77777777" w:rsidR="00D7572D" w:rsidRPr="00A9606E" w:rsidRDefault="00D7572D" w:rsidP="00D7572D">
            <w:pPr>
              <w:pStyle w:val="NormalWeb"/>
              <w:spacing w:before="0" w:beforeAutospacing="0" w:after="0" w:afterAutospacing="0"/>
              <w:ind w:firstLine="0"/>
              <w:rPr>
                <w:bCs/>
              </w:rPr>
            </w:pPr>
            <w:r w:rsidRPr="00A9606E">
              <w:rPr>
                <w:bCs/>
              </w:rPr>
              <w:t>Trình độ đào tạo:</w:t>
            </w:r>
          </w:p>
        </w:tc>
        <w:tc>
          <w:tcPr>
            <w:tcW w:w="2268" w:type="dxa"/>
          </w:tcPr>
          <w:p w14:paraId="71C4B036" w14:textId="77777777" w:rsidR="00D7572D" w:rsidRPr="00A9606E" w:rsidRDefault="00D7572D" w:rsidP="00D7572D">
            <w:pPr>
              <w:pStyle w:val="NormalWeb"/>
              <w:spacing w:before="0" w:beforeAutospacing="0" w:after="0" w:afterAutospacing="0"/>
              <w:ind w:firstLine="0"/>
              <w:jc w:val="left"/>
              <w:rPr>
                <w:bCs/>
              </w:rPr>
            </w:pPr>
            <w:r w:rsidRPr="00A9606E">
              <w:rPr>
                <w:bCs/>
              </w:rPr>
              <w:t>Cao đẳng:</w:t>
            </w:r>
          </w:p>
        </w:tc>
        <w:tc>
          <w:tcPr>
            <w:tcW w:w="484" w:type="dxa"/>
          </w:tcPr>
          <w:p w14:paraId="21A90DD1"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6D83CAB0" w14:textId="77777777" w:rsidR="00D7572D" w:rsidRPr="00A9606E" w:rsidRDefault="00D7572D" w:rsidP="00D7572D">
            <w:pPr>
              <w:pStyle w:val="NormalWeb"/>
              <w:spacing w:before="0" w:beforeAutospacing="0" w:after="0" w:afterAutospacing="0"/>
              <w:ind w:firstLine="0"/>
              <w:jc w:val="left"/>
              <w:rPr>
                <w:bCs/>
              </w:rPr>
            </w:pPr>
            <w:r w:rsidRPr="00A9606E">
              <w:rPr>
                <w:bCs/>
              </w:rPr>
              <w:t>Đại học:</w:t>
            </w:r>
          </w:p>
        </w:tc>
        <w:tc>
          <w:tcPr>
            <w:tcW w:w="1340" w:type="dxa"/>
          </w:tcPr>
          <w:p w14:paraId="7403B1E1"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7B6E6542" w14:textId="77777777" w:rsidTr="00D7572D">
        <w:tc>
          <w:tcPr>
            <w:tcW w:w="2093" w:type="dxa"/>
          </w:tcPr>
          <w:p w14:paraId="464E8CAF" w14:textId="77777777" w:rsidR="00D7572D" w:rsidRPr="00A9606E" w:rsidRDefault="00D7572D" w:rsidP="00D7572D">
            <w:pPr>
              <w:pStyle w:val="NormalWeb"/>
              <w:spacing w:before="0" w:beforeAutospacing="0" w:after="0" w:afterAutospacing="0"/>
              <w:ind w:firstLine="0"/>
              <w:rPr>
                <w:bCs/>
              </w:rPr>
            </w:pPr>
          </w:p>
        </w:tc>
        <w:tc>
          <w:tcPr>
            <w:tcW w:w="2268" w:type="dxa"/>
          </w:tcPr>
          <w:p w14:paraId="4E77DDF4" w14:textId="77777777" w:rsidR="00D7572D" w:rsidRPr="00A9606E" w:rsidRDefault="00D7572D" w:rsidP="00D7572D">
            <w:pPr>
              <w:pStyle w:val="NormalWeb"/>
              <w:spacing w:before="0" w:beforeAutospacing="0" w:after="0" w:afterAutospacing="0"/>
              <w:ind w:firstLine="0"/>
              <w:jc w:val="left"/>
              <w:rPr>
                <w:bCs/>
              </w:rPr>
            </w:pPr>
            <w:r w:rsidRPr="00A9606E">
              <w:rPr>
                <w:bCs/>
              </w:rPr>
              <w:t>Thạc sĩ:</w:t>
            </w:r>
          </w:p>
        </w:tc>
        <w:tc>
          <w:tcPr>
            <w:tcW w:w="484" w:type="dxa"/>
          </w:tcPr>
          <w:p w14:paraId="678AC54F"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51C06893" w14:textId="77777777" w:rsidR="00D7572D" w:rsidRPr="00A9606E" w:rsidRDefault="00D7572D" w:rsidP="00D7572D">
            <w:pPr>
              <w:pStyle w:val="NormalWeb"/>
              <w:spacing w:before="0" w:beforeAutospacing="0" w:after="0" w:afterAutospacing="0"/>
              <w:ind w:firstLine="0"/>
              <w:jc w:val="left"/>
              <w:rPr>
                <w:bCs/>
              </w:rPr>
            </w:pPr>
            <w:r w:rsidRPr="00A9606E">
              <w:rPr>
                <w:bCs/>
              </w:rPr>
              <w:t>Tiến sĩ:</w:t>
            </w:r>
          </w:p>
        </w:tc>
        <w:tc>
          <w:tcPr>
            <w:tcW w:w="1340" w:type="dxa"/>
          </w:tcPr>
          <w:p w14:paraId="5D78B96D" w14:textId="77777777" w:rsidR="00D7572D" w:rsidRPr="00A9606E" w:rsidRDefault="00D7572D" w:rsidP="00D7572D">
            <w:pPr>
              <w:pStyle w:val="NormalWeb"/>
              <w:numPr>
                <w:ilvl w:val="0"/>
                <w:numId w:val="60"/>
              </w:numPr>
              <w:spacing w:before="0" w:beforeAutospacing="0" w:after="0" w:afterAutospacing="0"/>
              <w:ind w:left="0" w:firstLine="0"/>
              <w:rPr>
                <w:b/>
              </w:rPr>
            </w:pPr>
          </w:p>
        </w:tc>
      </w:tr>
    </w:tbl>
    <w:p w14:paraId="552F8CF0"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Số năm công tác:………………………...Chức vụ:….............………..…........……………</w:t>
      </w:r>
    </w:p>
    <w:p w14:paraId="1C3EA5B0" w14:textId="77777777" w:rsidR="00D7572D" w:rsidRPr="00A9606E" w:rsidRDefault="00D7572D" w:rsidP="00D7572D">
      <w:pPr>
        <w:pStyle w:val="NormalWeb"/>
        <w:shd w:val="clear" w:color="auto" w:fill="FFFFFF"/>
        <w:spacing w:before="0" w:beforeAutospacing="0" w:after="0" w:afterAutospacing="0"/>
        <w:rPr>
          <w:b/>
          <w:bCs/>
          <w:sz w:val="16"/>
          <w:szCs w:val="16"/>
        </w:rPr>
      </w:pPr>
    </w:p>
    <w:p w14:paraId="2A6703E4"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CÂU HỎI KHẢO SÁT:</w:t>
      </w:r>
    </w:p>
    <w:p w14:paraId="4D0D0916" w14:textId="77777777" w:rsidR="00D7572D" w:rsidRPr="00A9606E" w:rsidRDefault="00D7572D" w:rsidP="00D7572D">
      <w:pPr>
        <w:pStyle w:val="NormalWeb"/>
        <w:shd w:val="clear" w:color="auto" w:fill="FFFFFF"/>
        <w:spacing w:before="0" w:beforeAutospacing="0" w:after="0" w:afterAutospacing="0"/>
        <w:ind w:firstLine="0"/>
        <w:rPr>
          <w:b/>
          <w:bCs/>
        </w:rPr>
      </w:pPr>
      <w:bookmarkStart w:id="1651" w:name="_Hlk55433749"/>
      <w:r w:rsidRPr="00A9606E">
        <w:rPr>
          <w:b/>
          <w:bCs/>
        </w:rPr>
        <w:t>A- ĐÁNH GIÁ THỰC TRẠNG VĂN HÓA NHÀ TRƯỜNG</w:t>
      </w:r>
    </w:p>
    <w:p w14:paraId="082260DF" w14:textId="77777777" w:rsidR="00D7572D" w:rsidRPr="00A9606E" w:rsidRDefault="00D7572D" w:rsidP="00D7572D">
      <w:pPr>
        <w:pStyle w:val="NormalWeb"/>
        <w:shd w:val="clear" w:color="auto" w:fill="FFFFFF"/>
        <w:spacing w:before="0" w:beforeAutospacing="0" w:after="0" w:afterAutospacing="0"/>
        <w:ind w:firstLine="0"/>
      </w:pPr>
      <w:r w:rsidRPr="00A9606E">
        <w:rPr>
          <w:b/>
          <w:bCs/>
        </w:rPr>
        <w:t xml:space="preserve">Câu 1: </w:t>
      </w:r>
      <w:r w:rsidRPr="00A9606E">
        <w:t>Thầy/cô đánh giá thế nào về vai trò tầm quan trọng của văn hóa nhà trường?</w:t>
      </w:r>
    </w:p>
    <w:tbl>
      <w:tblPr>
        <w:tblStyle w:val="TableGrid"/>
        <w:tblW w:w="41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850"/>
      </w:tblGrid>
      <w:tr w:rsidR="00D7572D" w:rsidRPr="00A9606E" w14:paraId="35390ECB" w14:textId="77777777" w:rsidTr="00D7572D">
        <w:tc>
          <w:tcPr>
            <w:tcW w:w="3261" w:type="dxa"/>
          </w:tcPr>
          <w:p w14:paraId="29EAF041" w14:textId="77777777" w:rsidR="00D7572D" w:rsidRPr="00A9606E" w:rsidRDefault="00D7572D" w:rsidP="00D7572D">
            <w:pPr>
              <w:pStyle w:val="NormalWeb"/>
              <w:spacing w:before="0" w:beforeAutospacing="0" w:after="0" w:afterAutospacing="0"/>
              <w:ind w:firstLine="0"/>
              <w:jc w:val="left"/>
              <w:rPr>
                <w:bCs/>
              </w:rPr>
            </w:pPr>
            <w:r w:rsidRPr="00A9606E">
              <w:rPr>
                <w:bCs/>
              </w:rPr>
              <w:t>1. Rất quan trọng</w:t>
            </w:r>
          </w:p>
        </w:tc>
        <w:tc>
          <w:tcPr>
            <w:tcW w:w="850" w:type="dxa"/>
          </w:tcPr>
          <w:p w14:paraId="350FABA8"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38DDB281" w14:textId="77777777" w:rsidTr="00D7572D">
        <w:tc>
          <w:tcPr>
            <w:tcW w:w="3261" w:type="dxa"/>
          </w:tcPr>
          <w:p w14:paraId="68F95584" w14:textId="77777777" w:rsidR="00D7572D" w:rsidRPr="00A9606E" w:rsidRDefault="00D7572D" w:rsidP="00D7572D">
            <w:pPr>
              <w:pStyle w:val="NormalWeb"/>
              <w:spacing w:before="0" w:beforeAutospacing="0" w:after="0" w:afterAutospacing="0"/>
              <w:ind w:firstLine="0"/>
              <w:jc w:val="left"/>
              <w:rPr>
                <w:bCs/>
              </w:rPr>
            </w:pPr>
            <w:r w:rsidRPr="00A9606E">
              <w:rPr>
                <w:bCs/>
              </w:rPr>
              <w:t>2. Quan trọng</w:t>
            </w:r>
          </w:p>
        </w:tc>
        <w:tc>
          <w:tcPr>
            <w:tcW w:w="850" w:type="dxa"/>
          </w:tcPr>
          <w:p w14:paraId="405285A4"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1910BB74" w14:textId="77777777" w:rsidTr="00D7572D">
        <w:tc>
          <w:tcPr>
            <w:tcW w:w="3261" w:type="dxa"/>
          </w:tcPr>
          <w:p w14:paraId="2C15D51B" w14:textId="77777777" w:rsidR="00D7572D" w:rsidRPr="00A9606E" w:rsidRDefault="00D7572D" w:rsidP="00D7572D">
            <w:pPr>
              <w:pStyle w:val="NormalWeb"/>
              <w:spacing w:before="0" w:beforeAutospacing="0" w:after="0" w:afterAutospacing="0"/>
              <w:ind w:firstLine="0"/>
              <w:jc w:val="left"/>
              <w:rPr>
                <w:bCs/>
              </w:rPr>
            </w:pPr>
            <w:r w:rsidRPr="00A9606E">
              <w:rPr>
                <w:bCs/>
              </w:rPr>
              <w:t>3. Bình thường</w:t>
            </w:r>
          </w:p>
        </w:tc>
        <w:tc>
          <w:tcPr>
            <w:tcW w:w="850" w:type="dxa"/>
          </w:tcPr>
          <w:p w14:paraId="5C9D4945"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23E53823" w14:textId="77777777" w:rsidTr="00D7572D">
        <w:tc>
          <w:tcPr>
            <w:tcW w:w="3261" w:type="dxa"/>
          </w:tcPr>
          <w:p w14:paraId="31F40D62" w14:textId="77777777" w:rsidR="00D7572D" w:rsidRPr="00A9606E" w:rsidRDefault="00D7572D" w:rsidP="00D7572D">
            <w:pPr>
              <w:pStyle w:val="NormalWeb"/>
              <w:spacing w:before="0" w:beforeAutospacing="0" w:after="0" w:afterAutospacing="0"/>
              <w:ind w:firstLine="0"/>
              <w:jc w:val="left"/>
              <w:rPr>
                <w:bCs/>
              </w:rPr>
            </w:pPr>
            <w:r w:rsidRPr="00A9606E">
              <w:rPr>
                <w:bCs/>
              </w:rPr>
              <w:t>4. Không quan trọng</w:t>
            </w:r>
          </w:p>
        </w:tc>
        <w:tc>
          <w:tcPr>
            <w:tcW w:w="850" w:type="dxa"/>
          </w:tcPr>
          <w:p w14:paraId="7AB243F0"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0455AB1E" w14:textId="77777777" w:rsidTr="00D7572D">
        <w:tc>
          <w:tcPr>
            <w:tcW w:w="3261" w:type="dxa"/>
          </w:tcPr>
          <w:p w14:paraId="2BA76A90" w14:textId="77777777" w:rsidR="00D7572D" w:rsidRPr="00A9606E" w:rsidRDefault="00D7572D" w:rsidP="00D7572D">
            <w:pPr>
              <w:pStyle w:val="NormalWeb"/>
              <w:spacing w:before="0" w:beforeAutospacing="0" w:after="0" w:afterAutospacing="0"/>
              <w:ind w:firstLine="0"/>
              <w:jc w:val="left"/>
              <w:rPr>
                <w:bCs/>
              </w:rPr>
            </w:pPr>
            <w:r w:rsidRPr="00A9606E">
              <w:rPr>
                <w:bCs/>
              </w:rPr>
              <w:t>5. Hoàn toàn không quan trọng</w:t>
            </w:r>
          </w:p>
        </w:tc>
        <w:tc>
          <w:tcPr>
            <w:tcW w:w="850" w:type="dxa"/>
          </w:tcPr>
          <w:p w14:paraId="50AFD39A"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bl>
    <w:bookmarkEnd w:id="1651"/>
    <w:p w14:paraId="65924E26" w14:textId="77777777" w:rsidR="00D7572D" w:rsidRPr="00A9606E" w:rsidRDefault="00D7572D" w:rsidP="00D7572D">
      <w:pPr>
        <w:pStyle w:val="NormalWeb"/>
        <w:shd w:val="clear" w:color="auto" w:fill="FFFFFF"/>
        <w:spacing w:before="0" w:beforeAutospacing="0" w:after="0" w:afterAutospacing="0"/>
        <w:ind w:firstLine="0"/>
        <w:rPr>
          <w:b/>
          <w:i/>
          <w:iCs/>
        </w:rPr>
      </w:pPr>
      <w:r w:rsidRPr="00A9606E">
        <w:rPr>
          <w:b/>
          <w:i/>
          <w:iCs/>
        </w:rPr>
        <w:t>1. Đánh giá về Logo, biểu tượng nhà trường</w:t>
      </w:r>
    </w:p>
    <w:p w14:paraId="38CD071C"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Câu 2:</w:t>
      </w:r>
      <w:r w:rsidRPr="00A9606E">
        <w:rPr>
          <w:bCs/>
        </w:rPr>
        <w:t xml:space="preserve"> Trường thầy/cô đã có Logo, biểu tượng chưa?</w:t>
      </w:r>
    </w:p>
    <w:tbl>
      <w:tblPr>
        <w:tblStyle w:val="TableGrid"/>
        <w:tblW w:w="46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850"/>
        <w:gridCol w:w="1560"/>
        <w:gridCol w:w="850"/>
      </w:tblGrid>
      <w:tr w:rsidR="00D7572D" w:rsidRPr="00A9606E" w14:paraId="139EB3FB" w14:textId="77777777" w:rsidTr="00D7572D">
        <w:trPr>
          <w:jc w:val="center"/>
        </w:trPr>
        <w:tc>
          <w:tcPr>
            <w:tcW w:w="1418" w:type="dxa"/>
          </w:tcPr>
          <w:p w14:paraId="2C9687F4" w14:textId="77777777" w:rsidR="00D7572D" w:rsidRPr="00A9606E" w:rsidRDefault="00D7572D" w:rsidP="00D7572D">
            <w:pPr>
              <w:pStyle w:val="NormalWeb"/>
              <w:spacing w:before="0" w:beforeAutospacing="0" w:after="0" w:afterAutospacing="0"/>
              <w:ind w:firstLine="0"/>
              <w:jc w:val="left"/>
              <w:rPr>
                <w:bCs/>
              </w:rPr>
            </w:pPr>
            <w:r w:rsidRPr="00A9606E">
              <w:rPr>
                <w:bCs/>
              </w:rPr>
              <w:t>1. Đã có</w:t>
            </w:r>
          </w:p>
        </w:tc>
        <w:tc>
          <w:tcPr>
            <w:tcW w:w="850" w:type="dxa"/>
          </w:tcPr>
          <w:p w14:paraId="25EA59C2"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c>
          <w:tcPr>
            <w:tcW w:w="1560" w:type="dxa"/>
          </w:tcPr>
          <w:p w14:paraId="2A823135" w14:textId="77777777" w:rsidR="00D7572D" w:rsidRPr="00A9606E" w:rsidRDefault="00D7572D" w:rsidP="00D7572D">
            <w:pPr>
              <w:spacing w:before="0" w:after="0" w:line="240" w:lineRule="auto"/>
              <w:ind w:firstLine="0"/>
              <w:jc w:val="left"/>
              <w:rPr>
                <w:b/>
                <w:sz w:val="28"/>
                <w:szCs w:val="28"/>
              </w:rPr>
            </w:pPr>
            <w:r w:rsidRPr="00A9606E">
              <w:rPr>
                <w:bCs/>
              </w:rPr>
              <w:t>2. Chưa có</w:t>
            </w:r>
          </w:p>
        </w:tc>
        <w:tc>
          <w:tcPr>
            <w:tcW w:w="850" w:type="dxa"/>
          </w:tcPr>
          <w:p w14:paraId="5FA68DE7" w14:textId="77777777" w:rsidR="00D7572D" w:rsidRPr="00A9606E" w:rsidRDefault="00D7572D" w:rsidP="00D7572D">
            <w:pPr>
              <w:pStyle w:val="ListParagraph"/>
              <w:numPr>
                <w:ilvl w:val="0"/>
                <w:numId w:val="60"/>
              </w:numPr>
              <w:spacing w:after="0" w:line="240" w:lineRule="auto"/>
              <w:rPr>
                <w:b/>
                <w:sz w:val="28"/>
                <w:szCs w:val="28"/>
              </w:rPr>
            </w:pPr>
          </w:p>
        </w:tc>
      </w:tr>
    </w:tbl>
    <w:p w14:paraId="4A6B6E96"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 xml:space="preserve">Câu 3: </w:t>
      </w:r>
      <w:r w:rsidRPr="00A9606E">
        <w:rPr>
          <w:bCs/>
        </w:rPr>
        <w:t xml:space="preserve">Nếu có, xin thầy/cô cho ý kiến đánh giá về Logo, biểu tượng của nhà trường hiện nay? </w:t>
      </w:r>
    </w:p>
    <w:p w14:paraId="167E587F"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2-Phù hợp một phần; 3-Phù hợp; 4-Khá phù hợp; </w:t>
      </w:r>
    </w:p>
    <w:p w14:paraId="0815B81D"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5-Rất phù hợp)</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5587"/>
        <w:gridCol w:w="482"/>
        <w:gridCol w:w="482"/>
        <w:gridCol w:w="482"/>
        <w:gridCol w:w="482"/>
        <w:gridCol w:w="482"/>
      </w:tblGrid>
      <w:tr w:rsidR="00D7572D" w:rsidRPr="00A9606E" w14:paraId="7D229703" w14:textId="77777777" w:rsidTr="00D7572D">
        <w:trPr>
          <w:trHeight w:val="152"/>
          <w:tblHeader/>
        </w:trPr>
        <w:tc>
          <w:tcPr>
            <w:tcW w:w="537" w:type="dxa"/>
            <w:vMerge w:val="restart"/>
            <w:shd w:val="clear" w:color="auto" w:fill="auto"/>
            <w:vAlign w:val="center"/>
          </w:tcPr>
          <w:p w14:paraId="4444D7F3"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5587" w:type="dxa"/>
            <w:vMerge w:val="restart"/>
            <w:shd w:val="clear" w:color="auto" w:fill="auto"/>
            <w:vAlign w:val="center"/>
          </w:tcPr>
          <w:p w14:paraId="201D4D96"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Logo, biểu tượng của nhà trường</w:t>
            </w:r>
          </w:p>
        </w:tc>
        <w:tc>
          <w:tcPr>
            <w:tcW w:w="2410" w:type="dxa"/>
            <w:gridSpan w:val="5"/>
            <w:shd w:val="clear" w:color="auto" w:fill="auto"/>
            <w:vAlign w:val="center"/>
          </w:tcPr>
          <w:p w14:paraId="1F3631D6"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7702ED03" w14:textId="77777777" w:rsidTr="00D7572D">
        <w:trPr>
          <w:trHeight w:val="114"/>
          <w:tblHeader/>
        </w:trPr>
        <w:tc>
          <w:tcPr>
            <w:tcW w:w="537" w:type="dxa"/>
            <w:vMerge/>
            <w:shd w:val="clear" w:color="auto" w:fill="auto"/>
            <w:vAlign w:val="center"/>
          </w:tcPr>
          <w:p w14:paraId="330837B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5587" w:type="dxa"/>
            <w:vMerge/>
            <w:shd w:val="clear" w:color="auto" w:fill="auto"/>
            <w:vAlign w:val="center"/>
          </w:tcPr>
          <w:p w14:paraId="5D4F2BF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4157A36A"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482" w:type="dxa"/>
            <w:shd w:val="clear" w:color="auto" w:fill="auto"/>
            <w:vAlign w:val="center"/>
          </w:tcPr>
          <w:p w14:paraId="5A24E1D0"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482" w:type="dxa"/>
            <w:shd w:val="clear" w:color="auto" w:fill="auto"/>
            <w:vAlign w:val="center"/>
          </w:tcPr>
          <w:p w14:paraId="53F7CD44"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482" w:type="dxa"/>
            <w:shd w:val="clear" w:color="auto" w:fill="auto"/>
            <w:vAlign w:val="center"/>
          </w:tcPr>
          <w:p w14:paraId="648A8856"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482" w:type="dxa"/>
            <w:shd w:val="clear" w:color="auto" w:fill="auto"/>
            <w:vAlign w:val="center"/>
          </w:tcPr>
          <w:p w14:paraId="319D34E4"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r>
      <w:tr w:rsidR="00D7572D" w:rsidRPr="00A9606E" w14:paraId="5BFAC071" w14:textId="77777777" w:rsidTr="00D7572D">
        <w:tc>
          <w:tcPr>
            <w:tcW w:w="537" w:type="dxa"/>
            <w:shd w:val="clear" w:color="auto" w:fill="auto"/>
          </w:tcPr>
          <w:p w14:paraId="464B724B"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5587" w:type="dxa"/>
            <w:shd w:val="clear" w:color="auto" w:fill="auto"/>
          </w:tcPr>
          <w:p w14:paraId="576C77C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Tính đơn giản, hợp lý </w:t>
            </w:r>
          </w:p>
        </w:tc>
        <w:tc>
          <w:tcPr>
            <w:tcW w:w="482" w:type="dxa"/>
            <w:shd w:val="clear" w:color="auto" w:fill="auto"/>
            <w:vAlign w:val="center"/>
          </w:tcPr>
          <w:p w14:paraId="773C8AB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68A1DAB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245017F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2FB419C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2B4D9FDE"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B220691" w14:textId="77777777" w:rsidTr="00D7572D">
        <w:tc>
          <w:tcPr>
            <w:tcW w:w="537" w:type="dxa"/>
            <w:shd w:val="clear" w:color="auto" w:fill="auto"/>
          </w:tcPr>
          <w:p w14:paraId="3DB5A31D"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5587" w:type="dxa"/>
            <w:shd w:val="clear" w:color="auto" w:fill="auto"/>
          </w:tcPr>
          <w:p w14:paraId="7C3F773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Tính thẩm mỹ </w:t>
            </w:r>
          </w:p>
        </w:tc>
        <w:tc>
          <w:tcPr>
            <w:tcW w:w="482" w:type="dxa"/>
            <w:shd w:val="clear" w:color="auto" w:fill="auto"/>
            <w:vAlign w:val="center"/>
          </w:tcPr>
          <w:p w14:paraId="29CE21A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63ECAF1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0A061FD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2801033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49E5ACC6"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FA56C40" w14:textId="77777777" w:rsidTr="00D7572D">
        <w:tc>
          <w:tcPr>
            <w:tcW w:w="537" w:type="dxa"/>
            <w:shd w:val="clear" w:color="auto" w:fill="auto"/>
          </w:tcPr>
          <w:p w14:paraId="3362ABF6"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5587" w:type="dxa"/>
            <w:shd w:val="clear" w:color="auto" w:fill="auto"/>
          </w:tcPr>
          <w:p w14:paraId="6B6BDA8D"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Phản ánh được tầm nhìn, sứ mệnh của nhà trường</w:t>
            </w:r>
          </w:p>
        </w:tc>
        <w:tc>
          <w:tcPr>
            <w:tcW w:w="482" w:type="dxa"/>
            <w:shd w:val="clear" w:color="auto" w:fill="auto"/>
            <w:vAlign w:val="center"/>
          </w:tcPr>
          <w:p w14:paraId="23AC396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2123DB2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779AFE6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101E4E5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2" w:type="dxa"/>
            <w:shd w:val="clear" w:color="auto" w:fill="auto"/>
            <w:vAlign w:val="center"/>
          </w:tcPr>
          <w:p w14:paraId="75B158B7"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7836B22E" w14:textId="77777777" w:rsidR="00D7572D" w:rsidRPr="00A9606E" w:rsidRDefault="00D7572D" w:rsidP="00D7572D">
      <w:pPr>
        <w:pStyle w:val="NormalWeb"/>
        <w:shd w:val="clear" w:color="auto" w:fill="FFFFFF"/>
        <w:spacing w:before="0" w:beforeAutospacing="0" w:after="0" w:afterAutospacing="0"/>
        <w:ind w:firstLine="0"/>
        <w:rPr>
          <w:b/>
          <w:i/>
          <w:iCs/>
        </w:rPr>
      </w:pPr>
    </w:p>
    <w:p w14:paraId="655E943B" w14:textId="77777777" w:rsidR="00D7572D" w:rsidRPr="00A9606E" w:rsidRDefault="00D7572D" w:rsidP="00D7572D">
      <w:pPr>
        <w:pStyle w:val="NormalWeb"/>
        <w:shd w:val="clear" w:color="auto" w:fill="FFFFFF"/>
        <w:spacing w:before="0" w:beforeAutospacing="0" w:after="0" w:afterAutospacing="0"/>
        <w:ind w:firstLine="0"/>
        <w:rPr>
          <w:b/>
          <w:i/>
          <w:iCs/>
        </w:rPr>
      </w:pPr>
      <w:r w:rsidRPr="00A9606E">
        <w:rPr>
          <w:b/>
          <w:i/>
          <w:iCs/>
        </w:rPr>
        <w:t>2. Đánh giá về khẩu hiệu, phương châm làm việc của nhà trường</w:t>
      </w:r>
    </w:p>
    <w:p w14:paraId="78698FA5"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Câu 4:</w:t>
      </w:r>
      <w:r w:rsidRPr="00A9606E">
        <w:rPr>
          <w:bCs/>
        </w:rPr>
        <w:t xml:space="preserve"> Trường thầy/cô công tác đã có khẩu hiệu, phương châm làm việc chưa?</w:t>
      </w:r>
    </w:p>
    <w:tbl>
      <w:tblPr>
        <w:tblStyle w:val="TableGrid"/>
        <w:tblW w:w="46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850"/>
        <w:gridCol w:w="1560"/>
        <w:gridCol w:w="850"/>
      </w:tblGrid>
      <w:tr w:rsidR="00D7572D" w:rsidRPr="00A9606E" w14:paraId="57E58E48" w14:textId="77777777" w:rsidTr="00D7572D">
        <w:trPr>
          <w:jc w:val="center"/>
        </w:trPr>
        <w:tc>
          <w:tcPr>
            <w:tcW w:w="1418" w:type="dxa"/>
          </w:tcPr>
          <w:p w14:paraId="04B8A295" w14:textId="77777777" w:rsidR="00D7572D" w:rsidRPr="00A9606E" w:rsidRDefault="00D7572D" w:rsidP="00D7572D">
            <w:pPr>
              <w:pStyle w:val="NormalWeb"/>
              <w:spacing w:before="0" w:beforeAutospacing="0" w:after="0" w:afterAutospacing="0"/>
              <w:ind w:firstLine="0"/>
              <w:jc w:val="left"/>
              <w:rPr>
                <w:bCs/>
              </w:rPr>
            </w:pPr>
            <w:r w:rsidRPr="00A9606E">
              <w:rPr>
                <w:bCs/>
              </w:rPr>
              <w:t>1. Đã có</w:t>
            </w:r>
          </w:p>
        </w:tc>
        <w:tc>
          <w:tcPr>
            <w:tcW w:w="850" w:type="dxa"/>
          </w:tcPr>
          <w:p w14:paraId="3A41E880"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c>
          <w:tcPr>
            <w:tcW w:w="1560" w:type="dxa"/>
          </w:tcPr>
          <w:p w14:paraId="0D813D16" w14:textId="77777777" w:rsidR="00D7572D" w:rsidRPr="00A9606E" w:rsidRDefault="00D7572D" w:rsidP="00D7572D">
            <w:pPr>
              <w:spacing w:before="0" w:after="0" w:line="240" w:lineRule="auto"/>
              <w:ind w:firstLine="0"/>
              <w:jc w:val="left"/>
              <w:rPr>
                <w:b/>
                <w:sz w:val="28"/>
                <w:szCs w:val="28"/>
              </w:rPr>
            </w:pPr>
            <w:r w:rsidRPr="00A9606E">
              <w:rPr>
                <w:bCs/>
              </w:rPr>
              <w:t>2. Chưa có</w:t>
            </w:r>
          </w:p>
        </w:tc>
        <w:tc>
          <w:tcPr>
            <w:tcW w:w="850" w:type="dxa"/>
          </w:tcPr>
          <w:p w14:paraId="32112C84" w14:textId="77777777" w:rsidR="00D7572D" w:rsidRPr="00A9606E" w:rsidRDefault="00D7572D" w:rsidP="00D7572D">
            <w:pPr>
              <w:pStyle w:val="ListParagraph"/>
              <w:numPr>
                <w:ilvl w:val="0"/>
                <w:numId w:val="60"/>
              </w:numPr>
              <w:spacing w:after="0" w:line="240" w:lineRule="auto"/>
              <w:rPr>
                <w:b/>
                <w:sz w:val="28"/>
                <w:szCs w:val="28"/>
              </w:rPr>
            </w:pPr>
          </w:p>
        </w:tc>
      </w:tr>
    </w:tbl>
    <w:p w14:paraId="1C904131" w14:textId="77777777" w:rsidR="00D7572D" w:rsidRPr="00A9606E" w:rsidRDefault="00D7572D" w:rsidP="00D7572D">
      <w:pPr>
        <w:spacing w:before="0" w:after="0" w:line="240" w:lineRule="auto"/>
        <w:ind w:firstLine="0"/>
        <w:rPr>
          <w:b/>
          <w:lang w:val="vi-VN"/>
        </w:rPr>
      </w:pPr>
      <w:r w:rsidRPr="00A9606E">
        <w:rPr>
          <w:sz w:val="24"/>
          <w:szCs w:val="24"/>
        </w:rPr>
        <w:t>Nếu có, xin thầy/cô cho biết khẩu hiệu và phương châm làm việc của nhà trường hiện nay là gì?</w:t>
      </w:r>
      <w:r w:rsidRPr="00A9606E">
        <w:t>………………………………………..…………………………………………</w:t>
      </w:r>
    </w:p>
    <w:p w14:paraId="6521B0E4"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lastRenderedPageBreak/>
        <w:t xml:space="preserve">Câu 5: </w:t>
      </w:r>
      <w:r w:rsidRPr="00A9606E">
        <w:rPr>
          <w:bCs/>
        </w:rPr>
        <w:t xml:space="preserve">Thầy/cô vui lòng cho ý kiến đánh giá về khẩu hiệu, phương châm của nhà trường hiện nay? </w:t>
      </w:r>
    </w:p>
    <w:p w14:paraId="588C0E97"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2-Phù hợp một phần; 3-Phù hợp; 4-Khá phù hợp; </w:t>
      </w:r>
    </w:p>
    <w:p w14:paraId="1018A90D"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5-Rất phù hợp)</w:t>
      </w:r>
    </w:p>
    <w:tbl>
      <w:tblPr>
        <w:tblW w:w="86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5871"/>
        <w:gridCol w:w="453"/>
        <w:gridCol w:w="454"/>
        <w:gridCol w:w="453"/>
        <w:gridCol w:w="454"/>
        <w:gridCol w:w="454"/>
      </w:tblGrid>
      <w:tr w:rsidR="00D7572D" w:rsidRPr="00A9606E" w14:paraId="300B78F1" w14:textId="77777777" w:rsidTr="00D7572D">
        <w:trPr>
          <w:trHeight w:val="152"/>
          <w:tblHeader/>
        </w:trPr>
        <w:tc>
          <w:tcPr>
            <w:tcW w:w="537" w:type="dxa"/>
            <w:vMerge w:val="restart"/>
            <w:shd w:val="clear" w:color="auto" w:fill="auto"/>
            <w:vAlign w:val="center"/>
          </w:tcPr>
          <w:p w14:paraId="1D1A044F"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5871" w:type="dxa"/>
            <w:vMerge w:val="restart"/>
            <w:shd w:val="clear" w:color="auto" w:fill="auto"/>
            <w:vAlign w:val="center"/>
          </w:tcPr>
          <w:p w14:paraId="0A24011A"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Khẩu hiệu, phương châm của nhà trường</w:t>
            </w:r>
          </w:p>
        </w:tc>
        <w:tc>
          <w:tcPr>
            <w:tcW w:w="2268" w:type="dxa"/>
            <w:gridSpan w:val="5"/>
            <w:shd w:val="clear" w:color="auto" w:fill="auto"/>
            <w:vAlign w:val="center"/>
          </w:tcPr>
          <w:p w14:paraId="224AF0FA"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44D6A8E7" w14:textId="77777777" w:rsidTr="00D7572D">
        <w:trPr>
          <w:trHeight w:val="114"/>
          <w:tblHeader/>
        </w:trPr>
        <w:tc>
          <w:tcPr>
            <w:tcW w:w="537" w:type="dxa"/>
            <w:vMerge/>
            <w:shd w:val="clear" w:color="auto" w:fill="auto"/>
            <w:vAlign w:val="center"/>
          </w:tcPr>
          <w:p w14:paraId="432B9263"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5871" w:type="dxa"/>
            <w:vMerge/>
            <w:shd w:val="clear" w:color="auto" w:fill="auto"/>
            <w:vAlign w:val="center"/>
          </w:tcPr>
          <w:p w14:paraId="799BBBD3" w14:textId="77777777" w:rsidR="00D7572D" w:rsidRPr="00A9606E" w:rsidRDefault="00D7572D" w:rsidP="00D7572D">
            <w:pPr>
              <w:spacing w:before="0" w:after="0" w:line="240" w:lineRule="auto"/>
              <w:ind w:firstLine="0"/>
              <w:textAlignment w:val="baseline"/>
              <w:rPr>
                <w:rFonts w:eastAsia="Times New Roman"/>
                <w:b/>
                <w:sz w:val="24"/>
                <w:szCs w:val="24"/>
              </w:rPr>
            </w:pPr>
          </w:p>
        </w:tc>
        <w:tc>
          <w:tcPr>
            <w:tcW w:w="453" w:type="dxa"/>
            <w:shd w:val="clear" w:color="auto" w:fill="auto"/>
            <w:vAlign w:val="center"/>
          </w:tcPr>
          <w:p w14:paraId="66818204"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54" w:type="dxa"/>
            <w:shd w:val="clear" w:color="auto" w:fill="auto"/>
            <w:vAlign w:val="center"/>
          </w:tcPr>
          <w:p w14:paraId="1165B0BE"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53" w:type="dxa"/>
            <w:shd w:val="clear" w:color="auto" w:fill="auto"/>
            <w:vAlign w:val="center"/>
          </w:tcPr>
          <w:p w14:paraId="053A21F9"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54" w:type="dxa"/>
            <w:shd w:val="clear" w:color="auto" w:fill="auto"/>
            <w:vAlign w:val="center"/>
          </w:tcPr>
          <w:p w14:paraId="223602BC"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54" w:type="dxa"/>
            <w:shd w:val="clear" w:color="auto" w:fill="auto"/>
            <w:vAlign w:val="center"/>
          </w:tcPr>
          <w:p w14:paraId="0D139F65"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03CB24EC" w14:textId="77777777" w:rsidTr="00D7572D">
        <w:tc>
          <w:tcPr>
            <w:tcW w:w="537" w:type="dxa"/>
            <w:shd w:val="clear" w:color="auto" w:fill="auto"/>
          </w:tcPr>
          <w:p w14:paraId="7A1A7D22"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5871" w:type="dxa"/>
            <w:shd w:val="clear" w:color="auto" w:fill="auto"/>
          </w:tcPr>
          <w:p w14:paraId="653F6BA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dễ hiểu, dễ nhớ, có tính thuyết phục</w:t>
            </w:r>
          </w:p>
        </w:tc>
        <w:tc>
          <w:tcPr>
            <w:tcW w:w="453" w:type="dxa"/>
            <w:shd w:val="clear" w:color="auto" w:fill="auto"/>
            <w:vAlign w:val="center"/>
          </w:tcPr>
          <w:p w14:paraId="4D129C18"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5DFB332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3" w:type="dxa"/>
            <w:shd w:val="clear" w:color="auto" w:fill="auto"/>
            <w:vAlign w:val="center"/>
          </w:tcPr>
          <w:p w14:paraId="08E6A20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12E3DE16"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4ACBB42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06DEC4D3" w14:textId="77777777" w:rsidTr="00D7572D">
        <w:tc>
          <w:tcPr>
            <w:tcW w:w="537" w:type="dxa"/>
            <w:shd w:val="clear" w:color="auto" w:fill="auto"/>
          </w:tcPr>
          <w:p w14:paraId="235422AA"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5871" w:type="dxa"/>
            <w:shd w:val="clear" w:color="auto" w:fill="auto"/>
          </w:tcPr>
          <w:p w14:paraId="6DC29EA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Phản ánh được phương châm làm việc của nhà trường</w:t>
            </w:r>
          </w:p>
        </w:tc>
        <w:tc>
          <w:tcPr>
            <w:tcW w:w="453" w:type="dxa"/>
            <w:shd w:val="clear" w:color="auto" w:fill="auto"/>
            <w:vAlign w:val="center"/>
          </w:tcPr>
          <w:p w14:paraId="5E4E91FD"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07437ED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3" w:type="dxa"/>
            <w:shd w:val="clear" w:color="auto" w:fill="auto"/>
            <w:vAlign w:val="center"/>
          </w:tcPr>
          <w:p w14:paraId="4365AF1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2EFB971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04DF557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0BBD7DDA" w14:textId="77777777" w:rsidTr="00D7572D">
        <w:tc>
          <w:tcPr>
            <w:tcW w:w="537" w:type="dxa"/>
            <w:shd w:val="clear" w:color="auto" w:fill="auto"/>
          </w:tcPr>
          <w:p w14:paraId="2B31792B"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5871" w:type="dxa"/>
            <w:shd w:val="clear" w:color="auto" w:fill="auto"/>
          </w:tcPr>
          <w:p w14:paraId="2402280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Mang tính triết lý giáo dục vì con người</w:t>
            </w:r>
          </w:p>
        </w:tc>
        <w:tc>
          <w:tcPr>
            <w:tcW w:w="453" w:type="dxa"/>
            <w:shd w:val="clear" w:color="auto" w:fill="auto"/>
            <w:vAlign w:val="center"/>
          </w:tcPr>
          <w:p w14:paraId="01C6AAB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3D8F6F2B"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3" w:type="dxa"/>
            <w:shd w:val="clear" w:color="auto" w:fill="auto"/>
            <w:vAlign w:val="center"/>
          </w:tcPr>
          <w:p w14:paraId="42A88BCE"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57083DBE"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72358F0B"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622F5D62" w14:textId="77777777" w:rsidTr="00D7572D">
        <w:tc>
          <w:tcPr>
            <w:tcW w:w="537" w:type="dxa"/>
            <w:shd w:val="clear" w:color="auto" w:fill="auto"/>
          </w:tcPr>
          <w:p w14:paraId="7F91DA8D"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5871" w:type="dxa"/>
            <w:shd w:val="clear" w:color="auto" w:fill="auto"/>
          </w:tcPr>
          <w:p w14:paraId="197A429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Phù hợp với quan điểm của Đảng và Nhà nước</w:t>
            </w:r>
          </w:p>
        </w:tc>
        <w:tc>
          <w:tcPr>
            <w:tcW w:w="453" w:type="dxa"/>
            <w:shd w:val="clear" w:color="auto" w:fill="auto"/>
            <w:vAlign w:val="center"/>
          </w:tcPr>
          <w:p w14:paraId="02588B86"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19ED34CD"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3" w:type="dxa"/>
            <w:shd w:val="clear" w:color="auto" w:fill="auto"/>
            <w:vAlign w:val="center"/>
          </w:tcPr>
          <w:p w14:paraId="3C0F5AE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341EB31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18C89601"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4AC9866B" w14:textId="77777777" w:rsidTr="00D7572D">
        <w:tc>
          <w:tcPr>
            <w:tcW w:w="537" w:type="dxa"/>
            <w:shd w:val="clear" w:color="auto" w:fill="auto"/>
          </w:tcPr>
          <w:p w14:paraId="4E1E5B35"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c>
          <w:tcPr>
            <w:tcW w:w="5871" w:type="dxa"/>
            <w:shd w:val="clear" w:color="auto" w:fill="auto"/>
          </w:tcPr>
          <w:p w14:paraId="7D9DDB97"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Phù hợp với truyền thống văn hóa của dân tộc, địa phương</w:t>
            </w:r>
          </w:p>
        </w:tc>
        <w:tc>
          <w:tcPr>
            <w:tcW w:w="453" w:type="dxa"/>
            <w:shd w:val="clear" w:color="auto" w:fill="auto"/>
            <w:vAlign w:val="center"/>
          </w:tcPr>
          <w:p w14:paraId="2BFE19CE"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4E30C7AE"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3" w:type="dxa"/>
            <w:shd w:val="clear" w:color="auto" w:fill="auto"/>
            <w:vAlign w:val="center"/>
          </w:tcPr>
          <w:p w14:paraId="406941DE"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2110AB7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4" w:type="dxa"/>
            <w:shd w:val="clear" w:color="auto" w:fill="auto"/>
            <w:vAlign w:val="center"/>
          </w:tcPr>
          <w:p w14:paraId="178E57C3"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bl>
    <w:p w14:paraId="303681A7" w14:textId="77777777" w:rsidR="00D7572D" w:rsidRPr="00A9606E" w:rsidRDefault="00D7572D" w:rsidP="00D7572D">
      <w:pPr>
        <w:pStyle w:val="NormalWeb"/>
        <w:shd w:val="clear" w:color="auto" w:fill="FFFFFF"/>
        <w:spacing w:before="0" w:beforeAutospacing="0" w:after="0" w:afterAutospacing="0"/>
        <w:ind w:firstLine="0"/>
        <w:rPr>
          <w:b/>
          <w:i/>
          <w:iCs/>
          <w:lang w:val="vi-VN"/>
        </w:rPr>
      </w:pPr>
    </w:p>
    <w:p w14:paraId="3618A1C9" w14:textId="77777777" w:rsidR="00D7572D" w:rsidRPr="00A9606E" w:rsidRDefault="00D7572D" w:rsidP="00D7572D">
      <w:pPr>
        <w:pStyle w:val="NormalWeb"/>
        <w:shd w:val="clear" w:color="auto" w:fill="FFFFFF"/>
        <w:spacing w:before="0" w:beforeAutospacing="0" w:after="0" w:afterAutospacing="0"/>
        <w:ind w:firstLine="0"/>
        <w:rPr>
          <w:b/>
          <w:i/>
          <w:iCs/>
        </w:rPr>
      </w:pPr>
      <w:r w:rsidRPr="00A9606E">
        <w:rPr>
          <w:b/>
          <w:i/>
          <w:iCs/>
        </w:rPr>
        <w:t>3. Đánh giá về kiến trúc của nhà trường</w:t>
      </w:r>
    </w:p>
    <w:p w14:paraId="6A0365BF"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 xml:space="preserve">Câu 6: </w:t>
      </w:r>
      <w:r w:rsidRPr="00A9606E">
        <w:rPr>
          <w:bCs/>
        </w:rPr>
        <w:t xml:space="preserve">Xin thầy/cô cho ý kiến đánh giá về kiến trúc của nhà trường hiện nay? </w:t>
      </w:r>
    </w:p>
    <w:p w14:paraId="1F634667"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2-Phù hợp một phần; 3-Phù hợp; 4-Khá phù hợp; </w:t>
      </w:r>
    </w:p>
    <w:p w14:paraId="3E90941E"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5-Rất phù hợp)</w:t>
      </w:r>
    </w:p>
    <w:tbl>
      <w:tblPr>
        <w:tblW w:w="8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151"/>
        <w:gridCol w:w="454"/>
        <w:gridCol w:w="454"/>
        <w:gridCol w:w="454"/>
        <w:gridCol w:w="454"/>
        <w:gridCol w:w="455"/>
      </w:tblGrid>
      <w:tr w:rsidR="00D7572D" w:rsidRPr="00A9606E" w14:paraId="02CAE987" w14:textId="77777777" w:rsidTr="00D7572D">
        <w:trPr>
          <w:trHeight w:val="152"/>
          <w:tblHeader/>
          <w:jc w:val="center"/>
        </w:trPr>
        <w:tc>
          <w:tcPr>
            <w:tcW w:w="537" w:type="dxa"/>
            <w:vMerge w:val="restart"/>
            <w:shd w:val="clear" w:color="auto" w:fill="auto"/>
            <w:vAlign w:val="center"/>
          </w:tcPr>
          <w:p w14:paraId="4B8F0D4D"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151" w:type="dxa"/>
            <w:vMerge w:val="restart"/>
            <w:shd w:val="clear" w:color="auto" w:fill="auto"/>
            <w:vAlign w:val="center"/>
          </w:tcPr>
          <w:p w14:paraId="49FE2AF9"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Kiến trúc của nhà trường</w:t>
            </w:r>
          </w:p>
        </w:tc>
        <w:tc>
          <w:tcPr>
            <w:tcW w:w="2271" w:type="dxa"/>
            <w:gridSpan w:val="5"/>
            <w:shd w:val="clear" w:color="auto" w:fill="auto"/>
          </w:tcPr>
          <w:p w14:paraId="36C370CB"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7A417E95" w14:textId="77777777" w:rsidTr="00D7572D">
        <w:trPr>
          <w:trHeight w:val="53"/>
          <w:tblHeader/>
          <w:jc w:val="center"/>
        </w:trPr>
        <w:tc>
          <w:tcPr>
            <w:tcW w:w="537" w:type="dxa"/>
            <w:vMerge/>
            <w:shd w:val="clear" w:color="auto" w:fill="auto"/>
            <w:vAlign w:val="center"/>
          </w:tcPr>
          <w:p w14:paraId="3D6D81F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51" w:type="dxa"/>
            <w:vMerge/>
            <w:shd w:val="clear" w:color="auto" w:fill="auto"/>
            <w:vAlign w:val="center"/>
          </w:tcPr>
          <w:p w14:paraId="2D20854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54" w:type="dxa"/>
            <w:shd w:val="clear" w:color="auto" w:fill="auto"/>
            <w:vAlign w:val="center"/>
          </w:tcPr>
          <w:p w14:paraId="53A4DDE3"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1</w:t>
            </w:r>
          </w:p>
        </w:tc>
        <w:tc>
          <w:tcPr>
            <w:tcW w:w="454" w:type="dxa"/>
            <w:shd w:val="clear" w:color="auto" w:fill="auto"/>
            <w:vAlign w:val="center"/>
          </w:tcPr>
          <w:p w14:paraId="76E12E0B"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2</w:t>
            </w:r>
          </w:p>
        </w:tc>
        <w:tc>
          <w:tcPr>
            <w:tcW w:w="454" w:type="dxa"/>
            <w:shd w:val="clear" w:color="auto" w:fill="auto"/>
            <w:vAlign w:val="center"/>
          </w:tcPr>
          <w:p w14:paraId="37B0615F"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3</w:t>
            </w:r>
          </w:p>
        </w:tc>
        <w:tc>
          <w:tcPr>
            <w:tcW w:w="454" w:type="dxa"/>
            <w:shd w:val="clear" w:color="auto" w:fill="auto"/>
            <w:vAlign w:val="center"/>
          </w:tcPr>
          <w:p w14:paraId="04943948"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4</w:t>
            </w:r>
          </w:p>
        </w:tc>
        <w:tc>
          <w:tcPr>
            <w:tcW w:w="455" w:type="dxa"/>
            <w:shd w:val="clear" w:color="auto" w:fill="auto"/>
            <w:vAlign w:val="center"/>
          </w:tcPr>
          <w:p w14:paraId="4566225F"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5</w:t>
            </w:r>
          </w:p>
        </w:tc>
      </w:tr>
      <w:tr w:rsidR="00D7572D" w:rsidRPr="00A9606E" w14:paraId="123AEA9E" w14:textId="77777777" w:rsidTr="00D7572D">
        <w:trPr>
          <w:jc w:val="center"/>
        </w:trPr>
        <w:tc>
          <w:tcPr>
            <w:tcW w:w="537" w:type="dxa"/>
            <w:shd w:val="clear" w:color="auto" w:fill="auto"/>
            <w:vAlign w:val="center"/>
          </w:tcPr>
          <w:p w14:paraId="3DA225CC"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6151" w:type="dxa"/>
            <w:shd w:val="clear" w:color="auto" w:fill="auto"/>
          </w:tcPr>
          <w:p w14:paraId="1090CCC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Không theo lối kiến trúc nào</w:t>
            </w:r>
          </w:p>
        </w:tc>
        <w:tc>
          <w:tcPr>
            <w:tcW w:w="454" w:type="dxa"/>
            <w:shd w:val="clear" w:color="auto" w:fill="auto"/>
            <w:vAlign w:val="center"/>
          </w:tcPr>
          <w:p w14:paraId="1E0C43E3"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57951648"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0D84B88D"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tcPr>
          <w:p w14:paraId="37A8BE62"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5" w:type="dxa"/>
            <w:shd w:val="clear" w:color="auto" w:fill="auto"/>
            <w:vAlign w:val="center"/>
          </w:tcPr>
          <w:p w14:paraId="5F9C822D" w14:textId="77777777" w:rsidR="00D7572D" w:rsidRPr="00A9606E" w:rsidRDefault="00D7572D" w:rsidP="00D7572D">
            <w:pPr>
              <w:spacing w:before="0" w:after="0" w:line="240" w:lineRule="auto"/>
              <w:ind w:firstLine="0"/>
              <w:textAlignment w:val="baseline"/>
              <w:rPr>
                <w:rFonts w:eastAsia="Times New Roman"/>
                <w:sz w:val="24"/>
                <w:szCs w:val="24"/>
              </w:rPr>
            </w:pPr>
          </w:p>
        </w:tc>
      </w:tr>
      <w:tr w:rsidR="00D7572D" w:rsidRPr="00A9606E" w14:paraId="260AC381" w14:textId="77777777" w:rsidTr="00D7572D">
        <w:trPr>
          <w:jc w:val="center"/>
        </w:trPr>
        <w:tc>
          <w:tcPr>
            <w:tcW w:w="537" w:type="dxa"/>
            <w:shd w:val="clear" w:color="auto" w:fill="auto"/>
            <w:vAlign w:val="center"/>
          </w:tcPr>
          <w:p w14:paraId="794762F2"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6151" w:type="dxa"/>
            <w:shd w:val="clear" w:color="auto" w:fill="auto"/>
          </w:tcPr>
          <w:p w14:paraId="42ABDCE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Kiến trúc cổ kính</w:t>
            </w:r>
          </w:p>
        </w:tc>
        <w:tc>
          <w:tcPr>
            <w:tcW w:w="454" w:type="dxa"/>
            <w:shd w:val="clear" w:color="auto" w:fill="auto"/>
            <w:vAlign w:val="center"/>
          </w:tcPr>
          <w:p w14:paraId="5646F8B7"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7BC05A0C"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1D4B68D6"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tcPr>
          <w:p w14:paraId="71019190"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5" w:type="dxa"/>
            <w:shd w:val="clear" w:color="auto" w:fill="auto"/>
            <w:vAlign w:val="center"/>
          </w:tcPr>
          <w:p w14:paraId="643A2783" w14:textId="77777777" w:rsidR="00D7572D" w:rsidRPr="00A9606E" w:rsidRDefault="00D7572D" w:rsidP="00D7572D">
            <w:pPr>
              <w:spacing w:before="0" w:after="0" w:line="240" w:lineRule="auto"/>
              <w:ind w:firstLine="0"/>
              <w:textAlignment w:val="baseline"/>
              <w:rPr>
                <w:rFonts w:eastAsia="Times New Roman"/>
                <w:sz w:val="24"/>
                <w:szCs w:val="24"/>
              </w:rPr>
            </w:pPr>
          </w:p>
        </w:tc>
      </w:tr>
      <w:tr w:rsidR="00D7572D" w:rsidRPr="00A9606E" w14:paraId="72348929" w14:textId="77777777" w:rsidTr="00D7572D">
        <w:trPr>
          <w:jc w:val="center"/>
        </w:trPr>
        <w:tc>
          <w:tcPr>
            <w:tcW w:w="537" w:type="dxa"/>
            <w:shd w:val="clear" w:color="auto" w:fill="auto"/>
            <w:vAlign w:val="center"/>
          </w:tcPr>
          <w:p w14:paraId="05FAE975"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6151" w:type="dxa"/>
            <w:shd w:val="clear" w:color="auto" w:fill="auto"/>
          </w:tcPr>
          <w:p w14:paraId="05DAECD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Kiến trúc hiện đại</w:t>
            </w:r>
          </w:p>
        </w:tc>
        <w:tc>
          <w:tcPr>
            <w:tcW w:w="454" w:type="dxa"/>
            <w:shd w:val="clear" w:color="auto" w:fill="auto"/>
            <w:vAlign w:val="center"/>
          </w:tcPr>
          <w:p w14:paraId="3ABBFA6C"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5882DBAC"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2F32388A"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tcPr>
          <w:p w14:paraId="34AFE4EB"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5" w:type="dxa"/>
            <w:shd w:val="clear" w:color="auto" w:fill="auto"/>
            <w:vAlign w:val="center"/>
          </w:tcPr>
          <w:p w14:paraId="5AEDDC98" w14:textId="77777777" w:rsidR="00D7572D" w:rsidRPr="00A9606E" w:rsidRDefault="00D7572D" w:rsidP="00D7572D">
            <w:pPr>
              <w:spacing w:before="0" w:after="0" w:line="240" w:lineRule="auto"/>
              <w:ind w:firstLine="0"/>
              <w:textAlignment w:val="baseline"/>
              <w:rPr>
                <w:rFonts w:eastAsia="Times New Roman"/>
                <w:sz w:val="24"/>
                <w:szCs w:val="24"/>
              </w:rPr>
            </w:pPr>
          </w:p>
        </w:tc>
      </w:tr>
      <w:tr w:rsidR="00D7572D" w:rsidRPr="00A9606E" w14:paraId="072BF4A0" w14:textId="77777777" w:rsidTr="00D7572D">
        <w:trPr>
          <w:jc w:val="center"/>
        </w:trPr>
        <w:tc>
          <w:tcPr>
            <w:tcW w:w="537" w:type="dxa"/>
            <w:shd w:val="clear" w:color="auto" w:fill="auto"/>
            <w:vAlign w:val="center"/>
          </w:tcPr>
          <w:p w14:paraId="647ED0D8"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6151" w:type="dxa"/>
            <w:shd w:val="clear" w:color="auto" w:fill="auto"/>
          </w:tcPr>
          <w:p w14:paraId="701EDE7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Kiến trúc vừa cổ kích, vừa hiện đại</w:t>
            </w:r>
          </w:p>
        </w:tc>
        <w:tc>
          <w:tcPr>
            <w:tcW w:w="454" w:type="dxa"/>
            <w:shd w:val="clear" w:color="auto" w:fill="auto"/>
            <w:vAlign w:val="center"/>
          </w:tcPr>
          <w:p w14:paraId="6B4A2A17"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173D95B1"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30A458FB"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tcPr>
          <w:p w14:paraId="2BF65912"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5" w:type="dxa"/>
            <w:shd w:val="clear" w:color="auto" w:fill="auto"/>
            <w:vAlign w:val="center"/>
          </w:tcPr>
          <w:p w14:paraId="24C3D0BF" w14:textId="77777777" w:rsidR="00D7572D" w:rsidRPr="00A9606E" w:rsidRDefault="00D7572D" w:rsidP="00D7572D">
            <w:pPr>
              <w:spacing w:before="0" w:after="0" w:line="240" w:lineRule="auto"/>
              <w:ind w:firstLine="0"/>
              <w:textAlignment w:val="baseline"/>
              <w:rPr>
                <w:rFonts w:eastAsia="Times New Roman"/>
                <w:sz w:val="24"/>
                <w:szCs w:val="24"/>
              </w:rPr>
            </w:pPr>
          </w:p>
        </w:tc>
      </w:tr>
      <w:tr w:rsidR="00D7572D" w:rsidRPr="00A9606E" w14:paraId="27E4A793" w14:textId="77777777" w:rsidTr="00D7572D">
        <w:trPr>
          <w:jc w:val="center"/>
        </w:trPr>
        <w:tc>
          <w:tcPr>
            <w:tcW w:w="537" w:type="dxa"/>
            <w:shd w:val="clear" w:color="auto" w:fill="auto"/>
            <w:vAlign w:val="center"/>
          </w:tcPr>
          <w:p w14:paraId="3C544B4F"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c>
          <w:tcPr>
            <w:tcW w:w="6151" w:type="dxa"/>
            <w:shd w:val="clear" w:color="auto" w:fill="auto"/>
          </w:tcPr>
          <w:p w14:paraId="08D9DD7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Kiến trúc đẹp, hợp lý</w:t>
            </w:r>
          </w:p>
        </w:tc>
        <w:tc>
          <w:tcPr>
            <w:tcW w:w="454" w:type="dxa"/>
            <w:shd w:val="clear" w:color="auto" w:fill="auto"/>
            <w:vAlign w:val="center"/>
          </w:tcPr>
          <w:p w14:paraId="291291F9"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4876D293"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1179386F"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tcPr>
          <w:p w14:paraId="7276A46E"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5" w:type="dxa"/>
            <w:shd w:val="clear" w:color="auto" w:fill="auto"/>
            <w:vAlign w:val="center"/>
          </w:tcPr>
          <w:p w14:paraId="4C8F134F" w14:textId="77777777" w:rsidR="00D7572D" w:rsidRPr="00A9606E" w:rsidRDefault="00D7572D" w:rsidP="00D7572D">
            <w:pPr>
              <w:spacing w:before="0" w:after="0" w:line="240" w:lineRule="auto"/>
              <w:ind w:firstLine="0"/>
              <w:textAlignment w:val="baseline"/>
              <w:rPr>
                <w:rFonts w:eastAsia="Times New Roman"/>
                <w:sz w:val="24"/>
                <w:szCs w:val="24"/>
              </w:rPr>
            </w:pPr>
          </w:p>
        </w:tc>
      </w:tr>
      <w:tr w:rsidR="00D7572D" w:rsidRPr="00A9606E" w14:paraId="274C9AF3" w14:textId="77777777" w:rsidTr="00D7572D">
        <w:trPr>
          <w:jc w:val="center"/>
        </w:trPr>
        <w:tc>
          <w:tcPr>
            <w:tcW w:w="537" w:type="dxa"/>
            <w:shd w:val="clear" w:color="auto" w:fill="auto"/>
            <w:vAlign w:val="center"/>
          </w:tcPr>
          <w:p w14:paraId="09FD7F22"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6</w:t>
            </w:r>
          </w:p>
        </w:tc>
        <w:tc>
          <w:tcPr>
            <w:tcW w:w="6151" w:type="dxa"/>
            <w:shd w:val="clear" w:color="auto" w:fill="auto"/>
          </w:tcPr>
          <w:p w14:paraId="5D02EED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Các phòng học, phòng đa năng,.. thiết kế thuận tiện, hợp lý</w:t>
            </w:r>
          </w:p>
        </w:tc>
        <w:tc>
          <w:tcPr>
            <w:tcW w:w="454" w:type="dxa"/>
            <w:shd w:val="clear" w:color="auto" w:fill="auto"/>
            <w:vAlign w:val="center"/>
          </w:tcPr>
          <w:p w14:paraId="54910CB0"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5BA09553"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3A8D85BE"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tcPr>
          <w:p w14:paraId="625095C6"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5" w:type="dxa"/>
            <w:shd w:val="clear" w:color="auto" w:fill="auto"/>
            <w:vAlign w:val="center"/>
          </w:tcPr>
          <w:p w14:paraId="488EBF45" w14:textId="77777777" w:rsidR="00D7572D" w:rsidRPr="00A9606E" w:rsidRDefault="00D7572D" w:rsidP="00D7572D">
            <w:pPr>
              <w:spacing w:before="0" w:after="0" w:line="240" w:lineRule="auto"/>
              <w:ind w:firstLine="0"/>
              <w:textAlignment w:val="baseline"/>
              <w:rPr>
                <w:rFonts w:eastAsia="Times New Roman"/>
                <w:sz w:val="24"/>
                <w:szCs w:val="24"/>
              </w:rPr>
            </w:pPr>
          </w:p>
        </w:tc>
      </w:tr>
      <w:tr w:rsidR="00D7572D" w:rsidRPr="00A9606E" w14:paraId="3B104608" w14:textId="77777777" w:rsidTr="00D7572D">
        <w:trPr>
          <w:jc w:val="center"/>
        </w:trPr>
        <w:tc>
          <w:tcPr>
            <w:tcW w:w="537" w:type="dxa"/>
            <w:shd w:val="clear" w:color="auto" w:fill="auto"/>
            <w:vAlign w:val="center"/>
          </w:tcPr>
          <w:p w14:paraId="40E130CC"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7</w:t>
            </w:r>
          </w:p>
        </w:tc>
        <w:tc>
          <w:tcPr>
            <w:tcW w:w="6151" w:type="dxa"/>
            <w:shd w:val="clear" w:color="auto" w:fill="auto"/>
          </w:tcPr>
          <w:p w14:paraId="1A19D7C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Các phòng học, phòng đa năng,.. được trang bị CSVC hiện đại</w:t>
            </w:r>
          </w:p>
        </w:tc>
        <w:tc>
          <w:tcPr>
            <w:tcW w:w="454" w:type="dxa"/>
            <w:shd w:val="clear" w:color="auto" w:fill="auto"/>
            <w:vAlign w:val="center"/>
          </w:tcPr>
          <w:p w14:paraId="6C76D230"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256A7BCB"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vAlign w:val="center"/>
          </w:tcPr>
          <w:p w14:paraId="011BD412"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4" w:type="dxa"/>
            <w:shd w:val="clear" w:color="auto" w:fill="auto"/>
          </w:tcPr>
          <w:p w14:paraId="23A3684B"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455" w:type="dxa"/>
            <w:shd w:val="clear" w:color="auto" w:fill="auto"/>
            <w:vAlign w:val="center"/>
          </w:tcPr>
          <w:p w14:paraId="4EE4D01A" w14:textId="77777777" w:rsidR="00D7572D" w:rsidRPr="00A9606E" w:rsidRDefault="00D7572D" w:rsidP="00D7572D">
            <w:pPr>
              <w:spacing w:before="0" w:after="0" w:line="240" w:lineRule="auto"/>
              <w:ind w:firstLine="0"/>
              <w:textAlignment w:val="baseline"/>
              <w:rPr>
                <w:rFonts w:eastAsia="Times New Roman"/>
                <w:sz w:val="24"/>
                <w:szCs w:val="24"/>
              </w:rPr>
            </w:pPr>
          </w:p>
        </w:tc>
      </w:tr>
    </w:tbl>
    <w:p w14:paraId="7A5B751F" w14:textId="77777777" w:rsidR="00D7572D" w:rsidRPr="00A9606E" w:rsidRDefault="00D7572D" w:rsidP="00D7572D">
      <w:pPr>
        <w:pStyle w:val="NormalWeb"/>
        <w:shd w:val="clear" w:color="auto" w:fill="FFFFFF"/>
        <w:spacing w:before="0" w:beforeAutospacing="0" w:after="0" w:afterAutospacing="0"/>
        <w:ind w:firstLine="0"/>
        <w:rPr>
          <w:b/>
          <w:i/>
          <w:iCs/>
          <w:lang w:val="vi-VN"/>
        </w:rPr>
      </w:pPr>
    </w:p>
    <w:p w14:paraId="21A92CC3" w14:textId="77777777" w:rsidR="00D7572D" w:rsidRPr="00A9606E" w:rsidRDefault="00D7572D" w:rsidP="00D7572D">
      <w:pPr>
        <w:pStyle w:val="NormalWeb"/>
        <w:shd w:val="clear" w:color="auto" w:fill="FFFFFF"/>
        <w:spacing w:before="0" w:beforeAutospacing="0" w:after="0" w:afterAutospacing="0"/>
        <w:ind w:firstLine="0"/>
        <w:rPr>
          <w:b/>
          <w:i/>
          <w:iCs/>
        </w:rPr>
      </w:pPr>
      <w:r w:rsidRPr="00A9606E">
        <w:rPr>
          <w:b/>
          <w:i/>
          <w:iCs/>
        </w:rPr>
        <w:t>4. Đánh giá về không gian, cảnh quan của nhà trường</w:t>
      </w:r>
    </w:p>
    <w:p w14:paraId="7226EA1C"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 xml:space="preserve">Câu 7: </w:t>
      </w:r>
      <w:r w:rsidRPr="00A9606E">
        <w:rPr>
          <w:bCs/>
        </w:rPr>
        <w:t xml:space="preserve">Xin thầy/cô cho ý kiến đánh giá về không gian, cảnh quan của nhà trường hiện nay? </w:t>
      </w:r>
    </w:p>
    <w:p w14:paraId="59F039FE"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2-Phù hợp một phần; 3-Phù hợp; 4-Khá phù hợp; </w:t>
      </w:r>
    </w:p>
    <w:p w14:paraId="6FEDAEFF"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5-Rất phù hợp)</w:t>
      </w:r>
    </w:p>
    <w:tbl>
      <w:tblPr>
        <w:tblW w:w="8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151"/>
        <w:gridCol w:w="454"/>
        <w:gridCol w:w="454"/>
        <w:gridCol w:w="454"/>
        <w:gridCol w:w="454"/>
        <w:gridCol w:w="455"/>
      </w:tblGrid>
      <w:tr w:rsidR="00D7572D" w:rsidRPr="00A9606E" w14:paraId="20370E62" w14:textId="77777777" w:rsidTr="00D7572D">
        <w:trPr>
          <w:trHeight w:val="152"/>
          <w:tblHeader/>
          <w:jc w:val="center"/>
        </w:trPr>
        <w:tc>
          <w:tcPr>
            <w:tcW w:w="537" w:type="dxa"/>
            <w:vMerge w:val="restart"/>
            <w:shd w:val="clear" w:color="auto" w:fill="auto"/>
            <w:vAlign w:val="center"/>
          </w:tcPr>
          <w:p w14:paraId="0C5F51CB"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151" w:type="dxa"/>
            <w:vMerge w:val="restart"/>
            <w:shd w:val="clear" w:color="auto" w:fill="auto"/>
            <w:vAlign w:val="center"/>
          </w:tcPr>
          <w:p w14:paraId="3FD1949D"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Không gian, cảnh quan của nhà trường</w:t>
            </w:r>
          </w:p>
        </w:tc>
        <w:tc>
          <w:tcPr>
            <w:tcW w:w="2271" w:type="dxa"/>
            <w:gridSpan w:val="5"/>
            <w:shd w:val="clear" w:color="auto" w:fill="auto"/>
            <w:vAlign w:val="center"/>
          </w:tcPr>
          <w:p w14:paraId="663F29E4"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Mức độ biểu hiện</w:t>
            </w:r>
          </w:p>
        </w:tc>
      </w:tr>
      <w:tr w:rsidR="00D7572D" w:rsidRPr="00A9606E" w14:paraId="6805F42D" w14:textId="77777777" w:rsidTr="00D7572D">
        <w:trPr>
          <w:trHeight w:val="132"/>
          <w:tblHeader/>
          <w:jc w:val="center"/>
        </w:trPr>
        <w:tc>
          <w:tcPr>
            <w:tcW w:w="537" w:type="dxa"/>
            <w:vMerge/>
            <w:shd w:val="clear" w:color="auto" w:fill="auto"/>
            <w:vAlign w:val="center"/>
          </w:tcPr>
          <w:p w14:paraId="7B2F976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51" w:type="dxa"/>
            <w:vMerge/>
            <w:shd w:val="clear" w:color="auto" w:fill="auto"/>
            <w:vAlign w:val="center"/>
          </w:tcPr>
          <w:p w14:paraId="6BD0F18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54" w:type="dxa"/>
            <w:shd w:val="clear" w:color="auto" w:fill="auto"/>
            <w:vAlign w:val="center"/>
          </w:tcPr>
          <w:p w14:paraId="49CFE75F"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54" w:type="dxa"/>
            <w:shd w:val="clear" w:color="auto" w:fill="auto"/>
            <w:vAlign w:val="center"/>
          </w:tcPr>
          <w:p w14:paraId="47EBFB0E"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54" w:type="dxa"/>
            <w:shd w:val="clear" w:color="auto" w:fill="auto"/>
            <w:vAlign w:val="center"/>
          </w:tcPr>
          <w:p w14:paraId="430B363B"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54" w:type="dxa"/>
            <w:shd w:val="clear" w:color="auto" w:fill="auto"/>
            <w:vAlign w:val="center"/>
          </w:tcPr>
          <w:p w14:paraId="202C4FB9"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55" w:type="dxa"/>
            <w:shd w:val="clear" w:color="auto" w:fill="auto"/>
            <w:vAlign w:val="center"/>
          </w:tcPr>
          <w:p w14:paraId="5EFB4153"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24D35696" w14:textId="77777777" w:rsidTr="00D7572D">
        <w:trPr>
          <w:jc w:val="center"/>
        </w:trPr>
        <w:tc>
          <w:tcPr>
            <w:tcW w:w="537" w:type="dxa"/>
            <w:shd w:val="clear" w:color="auto" w:fill="auto"/>
            <w:vAlign w:val="center"/>
          </w:tcPr>
          <w:p w14:paraId="4775592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151" w:type="dxa"/>
            <w:shd w:val="clear" w:color="auto" w:fill="auto"/>
          </w:tcPr>
          <w:p w14:paraId="7BEB3D0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hợp lý, thuận tiện của không gian, cảnh quan trường lớp</w:t>
            </w:r>
          </w:p>
        </w:tc>
        <w:tc>
          <w:tcPr>
            <w:tcW w:w="454" w:type="dxa"/>
            <w:shd w:val="clear" w:color="auto" w:fill="auto"/>
            <w:vAlign w:val="center"/>
          </w:tcPr>
          <w:p w14:paraId="0A925240"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2A6A2703"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456755B0"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284F123D" w14:textId="77777777" w:rsidR="00D7572D" w:rsidRPr="00A9606E" w:rsidRDefault="00D7572D" w:rsidP="00D7572D">
            <w:pPr>
              <w:spacing w:before="0" w:after="0" w:line="240" w:lineRule="auto"/>
              <w:jc w:val="center"/>
              <w:rPr>
                <w:rFonts w:eastAsia="Times New Roman"/>
                <w:sz w:val="24"/>
                <w:szCs w:val="24"/>
              </w:rPr>
            </w:pPr>
          </w:p>
        </w:tc>
        <w:tc>
          <w:tcPr>
            <w:tcW w:w="455" w:type="dxa"/>
            <w:shd w:val="clear" w:color="auto" w:fill="auto"/>
            <w:vAlign w:val="center"/>
          </w:tcPr>
          <w:p w14:paraId="7C7B64B4" w14:textId="77777777" w:rsidR="00D7572D" w:rsidRPr="00A9606E" w:rsidRDefault="00D7572D" w:rsidP="00D7572D">
            <w:pPr>
              <w:spacing w:before="0" w:after="0" w:line="240" w:lineRule="auto"/>
              <w:jc w:val="center"/>
              <w:rPr>
                <w:rFonts w:eastAsia="Times New Roman"/>
                <w:sz w:val="24"/>
                <w:szCs w:val="24"/>
              </w:rPr>
            </w:pPr>
          </w:p>
        </w:tc>
      </w:tr>
      <w:tr w:rsidR="00D7572D" w:rsidRPr="00A9606E" w14:paraId="78DFF56B" w14:textId="77777777" w:rsidTr="00D7572D">
        <w:trPr>
          <w:jc w:val="center"/>
        </w:trPr>
        <w:tc>
          <w:tcPr>
            <w:tcW w:w="537" w:type="dxa"/>
            <w:shd w:val="clear" w:color="auto" w:fill="auto"/>
            <w:vAlign w:val="center"/>
          </w:tcPr>
          <w:p w14:paraId="5AAD8272"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151" w:type="dxa"/>
            <w:shd w:val="clear" w:color="auto" w:fill="auto"/>
          </w:tcPr>
          <w:p w14:paraId="4D7233F8"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thẩm mỹ của không gian, cảnh quan trường lớp</w:t>
            </w:r>
          </w:p>
        </w:tc>
        <w:tc>
          <w:tcPr>
            <w:tcW w:w="454" w:type="dxa"/>
            <w:shd w:val="clear" w:color="auto" w:fill="auto"/>
            <w:vAlign w:val="center"/>
          </w:tcPr>
          <w:p w14:paraId="314081CB"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12C01447"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6DD69EDD"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5D997187" w14:textId="77777777" w:rsidR="00D7572D" w:rsidRPr="00A9606E" w:rsidRDefault="00D7572D" w:rsidP="00D7572D">
            <w:pPr>
              <w:spacing w:before="0" w:after="0" w:line="240" w:lineRule="auto"/>
              <w:jc w:val="center"/>
              <w:rPr>
                <w:rFonts w:eastAsia="Times New Roman"/>
                <w:sz w:val="24"/>
                <w:szCs w:val="24"/>
              </w:rPr>
            </w:pPr>
          </w:p>
        </w:tc>
        <w:tc>
          <w:tcPr>
            <w:tcW w:w="455" w:type="dxa"/>
            <w:shd w:val="clear" w:color="auto" w:fill="auto"/>
            <w:vAlign w:val="center"/>
          </w:tcPr>
          <w:p w14:paraId="62A541F3" w14:textId="77777777" w:rsidR="00D7572D" w:rsidRPr="00A9606E" w:rsidRDefault="00D7572D" w:rsidP="00D7572D">
            <w:pPr>
              <w:spacing w:before="0" w:after="0" w:line="240" w:lineRule="auto"/>
              <w:jc w:val="center"/>
              <w:rPr>
                <w:rFonts w:eastAsia="Times New Roman"/>
                <w:sz w:val="24"/>
                <w:szCs w:val="24"/>
              </w:rPr>
            </w:pPr>
          </w:p>
        </w:tc>
      </w:tr>
      <w:tr w:rsidR="00D7572D" w:rsidRPr="00A9606E" w14:paraId="03A58B88" w14:textId="77777777" w:rsidTr="00D7572D">
        <w:trPr>
          <w:jc w:val="center"/>
        </w:trPr>
        <w:tc>
          <w:tcPr>
            <w:tcW w:w="537" w:type="dxa"/>
            <w:shd w:val="clear" w:color="auto" w:fill="auto"/>
            <w:vAlign w:val="center"/>
          </w:tcPr>
          <w:p w14:paraId="42D70A8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151" w:type="dxa"/>
            <w:shd w:val="clear" w:color="auto" w:fill="auto"/>
          </w:tcPr>
          <w:p w14:paraId="4EBB8BD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Diện tích không gian đảm bảo đúng quy định số lượng học sinh</w:t>
            </w:r>
          </w:p>
        </w:tc>
        <w:tc>
          <w:tcPr>
            <w:tcW w:w="454" w:type="dxa"/>
            <w:shd w:val="clear" w:color="auto" w:fill="auto"/>
            <w:vAlign w:val="center"/>
          </w:tcPr>
          <w:p w14:paraId="0BF1D803"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57F89114"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75E289A0"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0EC6A568" w14:textId="77777777" w:rsidR="00D7572D" w:rsidRPr="00A9606E" w:rsidRDefault="00D7572D" w:rsidP="00D7572D">
            <w:pPr>
              <w:spacing w:before="0" w:after="0" w:line="240" w:lineRule="auto"/>
              <w:jc w:val="center"/>
              <w:rPr>
                <w:rFonts w:eastAsia="Times New Roman"/>
                <w:sz w:val="24"/>
                <w:szCs w:val="24"/>
              </w:rPr>
            </w:pPr>
          </w:p>
        </w:tc>
        <w:tc>
          <w:tcPr>
            <w:tcW w:w="455" w:type="dxa"/>
            <w:shd w:val="clear" w:color="auto" w:fill="auto"/>
            <w:vAlign w:val="center"/>
          </w:tcPr>
          <w:p w14:paraId="75C43802" w14:textId="77777777" w:rsidR="00D7572D" w:rsidRPr="00A9606E" w:rsidRDefault="00D7572D" w:rsidP="00D7572D">
            <w:pPr>
              <w:spacing w:before="0" w:after="0" w:line="240" w:lineRule="auto"/>
              <w:jc w:val="center"/>
              <w:rPr>
                <w:rFonts w:eastAsia="Times New Roman"/>
                <w:sz w:val="24"/>
                <w:szCs w:val="24"/>
              </w:rPr>
            </w:pPr>
          </w:p>
        </w:tc>
      </w:tr>
      <w:tr w:rsidR="00D7572D" w:rsidRPr="00A9606E" w14:paraId="12AE58BB" w14:textId="77777777" w:rsidTr="00D7572D">
        <w:trPr>
          <w:jc w:val="center"/>
        </w:trPr>
        <w:tc>
          <w:tcPr>
            <w:tcW w:w="537" w:type="dxa"/>
            <w:shd w:val="clear" w:color="auto" w:fill="auto"/>
            <w:vAlign w:val="center"/>
          </w:tcPr>
          <w:p w14:paraId="00E69BFA"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151" w:type="dxa"/>
            <w:shd w:val="clear" w:color="auto" w:fill="auto"/>
          </w:tcPr>
          <w:p w14:paraId="29FA88C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Không gian, cảnh quan nhiều cây xanh, bóng mát</w:t>
            </w:r>
          </w:p>
        </w:tc>
        <w:tc>
          <w:tcPr>
            <w:tcW w:w="454" w:type="dxa"/>
            <w:shd w:val="clear" w:color="auto" w:fill="auto"/>
            <w:vAlign w:val="center"/>
          </w:tcPr>
          <w:p w14:paraId="0B5F2F84"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5DAE906A"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0CE71036"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17658D62" w14:textId="77777777" w:rsidR="00D7572D" w:rsidRPr="00A9606E" w:rsidRDefault="00D7572D" w:rsidP="00D7572D">
            <w:pPr>
              <w:spacing w:before="0" w:after="0" w:line="240" w:lineRule="auto"/>
              <w:jc w:val="center"/>
              <w:rPr>
                <w:rFonts w:eastAsia="Times New Roman"/>
                <w:sz w:val="24"/>
                <w:szCs w:val="24"/>
              </w:rPr>
            </w:pPr>
          </w:p>
        </w:tc>
        <w:tc>
          <w:tcPr>
            <w:tcW w:w="455" w:type="dxa"/>
            <w:shd w:val="clear" w:color="auto" w:fill="auto"/>
            <w:vAlign w:val="center"/>
          </w:tcPr>
          <w:p w14:paraId="2DEDB10F" w14:textId="77777777" w:rsidR="00D7572D" w:rsidRPr="00A9606E" w:rsidRDefault="00D7572D" w:rsidP="00D7572D">
            <w:pPr>
              <w:spacing w:before="0" w:after="0" w:line="240" w:lineRule="auto"/>
              <w:jc w:val="center"/>
              <w:rPr>
                <w:rFonts w:eastAsia="Times New Roman"/>
                <w:sz w:val="24"/>
                <w:szCs w:val="24"/>
              </w:rPr>
            </w:pPr>
          </w:p>
        </w:tc>
      </w:tr>
      <w:tr w:rsidR="00D7572D" w:rsidRPr="00A9606E" w14:paraId="20130F8F" w14:textId="77777777" w:rsidTr="00D7572D">
        <w:trPr>
          <w:jc w:val="center"/>
        </w:trPr>
        <w:tc>
          <w:tcPr>
            <w:tcW w:w="537" w:type="dxa"/>
            <w:shd w:val="clear" w:color="auto" w:fill="auto"/>
            <w:vAlign w:val="center"/>
          </w:tcPr>
          <w:p w14:paraId="458EADF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151" w:type="dxa"/>
            <w:shd w:val="clear" w:color="auto" w:fill="auto"/>
          </w:tcPr>
          <w:p w14:paraId="0DB4A0C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Trường lớp luôn sạch sẽ, đảm bảo vệ sinh môi trường</w:t>
            </w:r>
          </w:p>
        </w:tc>
        <w:tc>
          <w:tcPr>
            <w:tcW w:w="454" w:type="dxa"/>
            <w:shd w:val="clear" w:color="auto" w:fill="auto"/>
            <w:vAlign w:val="center"/>
          </w:tcPr>
          <w:p w14:paraId="65885658"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3A655153"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5BEDB172"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48BD4984" w14:textId="77777777" w:rsidR="00D7572D" w:rsidRPr="00A9606E" w:rsidRDefault="00D7572D" w:rsidP="00D7572D">
            <w:pPr>
              <w:spacing w:before="0" w:after="0" w:line="240" w:lineRule="auto"/>
              <w:jc w:val="center"/>
              <w:rPr>
                <w:rFonts w:eastAsia="Times New Roman"/>
                <w:sz w:val="24"/>
                <w:szCs w:val="24"/>
              </w:rPr>
            </w:pPr>
          </w:p>
        </w:tc>
        <w:tc>
          <w:tcPr>
            <w:tcW w:w="455" w:type="dxa"/>
            <w:shd w:val="clear" w:color="auto" w:fill="auto"/>
            <w:vAlign w:val="center"/>
          </w:tcPr>
          <w:p w14:paraId="20BA2466" w14:textId="77777777" w:rsidR="00D7572D" w:rsidRPr="00A9606E" w:rsidRDefault="00D7572D" w:rsidP="00D7572D">
            <w:pPr>
              <w:spacing w:before="0" w:after="0" w:line="240" w:lineRule="auto"/>
              <w:jc w:val="center"/>
              <w:rPr>
                <w:rFonts w:eastAsia="Times New Roman"/>
                <w:sz w:val="24"/>
                <w:szCs w:val="24"/>
              </w:rPr>
            </w:pPr>
          </w:p>
        </w:tc>
      </w:tr>
      <w:tr w:rsidR="00D7572D" w:rsidRPr="00A9606E" w14:paraId="312C15F4" w14:textId="77777777" w:rsidTr="00D7572D">
        <w:trPr>
          <w:jc w:val="center"/>
        </w:trPr>
        <w:tc>
          <w:tcPr>
            <w:tcW w:w="537" w:type="dxa"/>
            <w:shd w:val="clear" w:color="auto" w:fill="auto"/>
            <w:vAlign w:val="center"/>
          </w:tcPr>
          <w:p w14:paraId="1648A4C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151" w:type="dxa"/>
            <w:shd w:val="clear" w:color="auto" w:fill="auto"/>
          </w:tcPr>
          <w:p w14:paraId="7BE58F1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Học sinh và Giáo viên luôn thấy an toàn khi ở trường</w:t>
            </w:r>
          </w:p>
        </w:tc>
        <w:tc>
          <w:tcPr>
            <w:tcW w:w="454" w:type="dxa"/>
            <w:shd w:val="clear" w:color="auto" w:fill="auto"/>
            <w:vAlign w:val="center"/>
          </w:tcPr>
          <w:p w14:paraId="30AEBB9F"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3A609602"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26679D00" w14:textId="77777777" w:rsidR="00D7572D" w:rsidRPr="00A9606E" w:rsidRDefault="00D7572D" w:rsidP="00D7572D">
            <w:pPr>
              <w:spacing w:before="0" w:after="0" w:line="240" w:lineRule="auto"/>
              <w:jc w:val="center"/>
              <w:rPr>
                <w:rFonts w:eastAsia="Times New Roman"/>
                <w:sz w:val="24"/>
                <w:szCs w:val="24"/>
              </w:rPr>
            </w:pPr>
          </w:p>
        </w:tc>
        <w:tc>
          <w:tcPr>
            <w:tcW w:w="454" w:type="dxa"/>
            <w:shd w:val="clear" w:color="auto" w:fill="auto"/>
            <w:vAlign w:val="center"/>
          </w:tcPr>
          <w:p w14:paraId="6FFECD68" w14:textId="77777777" w:rsidR="00D7572D" w:rsidRPr="00A9606E" w:rsidRDefault="00D7572D" w:rsidP="00D7572D">
            <w:pPr>
              <w:spacing w:before="0" w:after="0" w:line="240" w:lineRule="auto"/>
              <w:jc w:val="center"/>
              <w:rPr>
                <w:rFonts w:eastAsia="Times New Roman"/>
                <w:sz w:val="24"/>
                <w:szCs w:val="24"/>
              </w:rPr>
            </w:pPr>
          </w:p>
        </w:tc>
        <w:tc>
          <w:tcPr>
            <w:tcW w:w="455" w:type="dxa"/>
            <w:shd w:val="clear" w:color="auto" w:fill="auto"/>
            <w:vAlign w:val="center"/>
          </w:tcPr>
          <w:p w14:paraId="1D1B08C4" w14:textId="77777777" w:rsidR="00D7572D" w:rsidRPr="00A9606E" w:rsidRDefault="00D7572D" w:rsidP="00D7572D">
            <w:pPr>
              <w:spacing w:before="0" w:after="0" w:line="240" w:lineRule="auto"/>
              <w:jc w:val="center"/>
              <w:rPr>
                <w:rFonts w:eastAsia="Times New Roman"/>
                <w:sz w:val="24"/>
                <w:szCs w:val="24"/>
              </w:rPr>
            </w:pPr>
          </w:p>
        </w:tc>
      </w:tr>
      <w:tr w:rsidR="00D7572D" w:rsidRPr="00A9606E" w14:paraId="45AD408C" w14:textId="77777777" w:rsidTr="00D7572D">
        <w:trPr>
          <w:jc w:val="center"/>
        </w:trPr>
        <w:tc>
          <w:tcPr>
            <w:tcW w:w="537" w:type="dxa"/>
            <w:shd w:val="clear" w:color="auto" w:fill="auto"/>
          </w:tcPr>
          <w:p w14:paraId="035307D0"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7</w:t>
            </w:r>
          </w:p>
        </w:tc>
        <w:tc>
          <w:tcPr>
            <w:tcW w:w="6151" w:type="dxa"/>
            <w:shd w:val="clear" w:color="auto" w:fill="auto"/>
          </w:tcPr>
          <w:p w14:paraId="235F65B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Cách bài trí, sắp xếp lớp học và cảnh quan xung quanh </w:t>
            </w:r>
          </w:p>
        </w:tc>
        <w:tc>
          <w:tcPr>
            <w:tcW w:w="454" w:type="dxa"/>
            <w:shd w:val="clear" w:color="auto" w:fill="auto"/>
            <w:vAlign w:val="center"/>
          </w:tcPr>
          <w:p w14:paraId="1DCD1ACF"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608A4A11"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34486A55"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592417E4" w14:textId="77777777" w:rsidR="00D7572D" w:rsidRPr="00A9606E" w:rsidRDefault="00D7572D" w:rsidP="00D7572D">
            <w:pPr>
              <w:spacing w:before="0" w:after="0" w:line="240" w:lineRule="auto"/>
              <w:ind w:firstLine="0"/>
              <w:jc w:val="center"/>
              <w:rPr>
                <w:rFonts w:eastAsia="Times New Roman"/>
                <w:sz w:val="24"/>
                <w:szCs w:val="24"/>
              </w:rPr>
            </w:pPr>
          </w:p>
        </w:tc>
        <w:tc>
          <w:tcPr>
            <w:tcW w:w="455" w:type="dxa"/>
            <w:shd w:val="clear" w:color="auto" w:fill="auto"/>
            <w:vAlign w:val="center"/>
          </w:tcPr>
          <w:p w14:paraId="58B57DF0" w14:textId="77777777" w:rsidR="00D7572D" w:rsidRPr="00A9606E" w:rsidRDefault="00D7572D" w:rsidP="00D7572D">
            <w:pPr>
              <w:spacing w:before="0" w:after="0" w:line="240" w:lineRule="auto"/>
              <w:ind w:firstLine="0"/>
              <w:jc w:val="center"/>
              <w:rPr>
                <w:rFonts w:eastAsia="Times New Roman"/>
                <w:sz w:val="24"/>
                <w:szCs w:val="24"/>
              </w:rPr>
            </w:pPr>
          </w:p>
        </w:tc>
      </w:tr>
    </w:tbl>
    <w:p w14:paraId="229204F7" w14:textId="77777777" w:rsidR="00D7572D" w:rsidRPr="00A9606E" w:rsidRDefault="00D7572D" w:rsidP="00D7572D">
      <w:pPr>
        <w:pStyle w:val="NormalWeb"/>
        <w:shd w:val="clear" w:color="auto" w:fill="FFFFFF"/>
        <w:spacing w:before="0" w:beforeAutospacing="0" w:after="0" w:afterAutospacing="0"/>
        <w:ind w:firstLine="0"/>
        <w:rPr>
          <w:b/>
          <w:i/>
          <w:iCs/>
        </w:rPr>
      </w:pPr>
    </w:p>
    <w:p w14:paraId="56D543DB" w14:textId="77777777" w:rsidR="00D7572D" w:rsidRPr="00A9606E" w:rsidRDefault="00D7572D" w:rsidP="00D7572D">
      <w:pPr>
        <w:spacing w:before="0" w:after="0" w:line="240" w:lineRule="auto"/>
        <w:ind w:firstLine="0"/>
        <w:jc w:val="left"/>
        <w:rPr>
          <w:rFonts w:eastAsia="Times New Roman"/>
          <w:b/>
          <w:i/>
          <w:iCs/>
          <w:sz w:val="24"/>
          <w:szCs w:val="24"/>
        </w:rPr>
      </w:pPr>
      <w:r w:rsidRPr="00A9606E">
        <w:rPr>
          <w:b/>
          <w:i/>
          <w:iCs/>
        </w:rPr>
        <w:br w:type="page"/>
      </w:r>
    </w:p>
    <w:p w14:paraId="4E991761" w14:textId="77777777" w:rsidR="00D7572D" w:rsidRPr="00A9606E" w:rsidRDefault="00D7572D" w:rsidP="00D7572D">
      <w:pPr>
        <w:pStyle w:val="NormalWeb"/>
        <w:shd w:val="clear" w:color="auto" w:fill="FFFFFF"/>
        <w:spacing w:before="0" w:beforeAutospacing="0" w:after="0" w:afterAutospacing="0"/>
        <w:ind w:firstLine="0"/>
        <w:rPr>
          <w:b/>
          <w:i/>
          <w:iCs/>
        </w:rPr>
      </w:pPr>
      <w:r w:rsidRPr="00A9606E">
        <w:rPr>
          <w:b/>
          <w:i/>
          <w:iCs/>
        </w:rPr>
        <w:lastRenderedPageBreak/>
        <w:t>5. Đánh giá về trang phục của nhà trường</w:t>
      </w:r>
    </w:p>
    <w:p w14:paraId="6222B083"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 xml:space="preserve">Câu 8: </w:t>
      </w:r>
      <w:r w:rsidRPr="00A9606E">
        <w:rPr>
          <w:bCs/>
        </w:rPr>
        <w:t xml:space="preserve">Thầy/cô có ý kiến đánh giá về trang phục của nhà trường hiện nay thế nào? </w:t>
      </w:r>
    </w:p>
    <w:p w14:paraId="67DA8E58"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2-Phù hợp một phần; 3-Phù hợp; 4-Khá phù hợp; </w:t>
      </w:r>
    </w:p>
    <w:p w14:paraId="4693B05E"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5-Rất phù hợp)</w:t>
      </w:r>
    </w:p>
    <w:tbl>
      <w:tblPr>
        <w:tblW w:w="90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7"/>
        <w:gridCol w:w="6406"/>
        <w:gridCol w:w="426"/>
        <w:gridCol w:w="426"/>
        <w:gridCol w:w="426"/>
        <w:gridCol w:w="426"/>
        <w:gridCol w:w="426"/>
      </w:tblGrid>
      <w:tr w:rsidR="00D7572D" w:rsidRPr="00A9606E" w14:paraId="265FFC3E" w14:textId="77777777" w:rsidTr="00D7572D">
        <w:trPr>
          <w:trHeight w:val="152"/>
          <w:tblHeader/>
          <w:jc w:val="center"/>
        </w:trPr>
        <w:tc>
          <w:tcPr>
            <w:tcW w:w="537" w:type="dxa"/>
            <w:vMerge w:val="restart"/>
            <w:shd w:val="clear" w:color="auto" w:fill="auto"/>
            <w:vAlign w:val="center"/>
          </w:tcPr>
          <w:p w14:paraId="2AE1DD4B"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406" w:type="dxa"/>
            <w:vMerge w:val="restart"/>
            <w:shd w:val="clear" w:color="auto" w:fill="auto"/>
            <w:vAlign w:val="center"/>
          </w:tcPr>
          <w:p w14:paraId="35F3433D"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Kiến trúc của nhà trường</w:t>
            </w:r>
          </w:p>
        </w:tc>
        <w:tc>
          <w:tcPr>
            <w:tcW w:w="2130" w:type="dxa"/>
            <w:gridSpan w:val="5"/>
            <w:shd w:val="clear" w:color="auto" w:fill="auto"/>
            <w:vAlign w:val="center"/>
          </w:tcPr>
          <w:p w14:paraId="50674F74"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5481BA7F" w14:textId="77777777" w:rsidTr="00D7572D">
        <w:trPr>
          <w:trHeight w:val="132"/>
          <w:tblHeader/>
          <w:jc w:val="center"/>
        </w:trPr>
        <w:tc>
          <w:tcPr>
            <w:tcW w:w="537" w:type="dxa"/>
            <w:vMerge/>
            <w:shd w:val="clear" w:color="auto" w:fill="auto"/>
            <w:vAlign w:val="center"/>
          </w:tcPr>
          <w:p w14:paraId="4B5CADF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406" w:type="dxa"/>
            <w:vMerge/>
            <w:shd w:val="clear" w:color="auto" w:fill="auto"/>
            <w:vAlign w:val="center"/>
          </w:tcPr>
          <w:p w14:paraId="3D8AB59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D657265"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26" w:type="dxa"/>
            <w:shd w:val="clear" w:color="auto" w:fill="auto"/>
            <w:vAlign w:val="center"/>
          </w:tcPr>
          <w:p w14:paraId="07E24EEF"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26" w:type="dxa"/>
            <w:shd w:val="clear" w:color="auto" w:fill="auto"/>
            <w:vAlign w:val="center"/>
          </w:tcPr>
          <w:p w14:paraId="0FFAC9D2"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26" w:type="dxa"/>
            <w:shd w:val="clear" w:color="auto" w:fill="auto"/>
            <w:vAlign w:val="center"/>
          </w:tcPr>
          <w:p w14:paraId="231D2A19"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26" w:type="dxa"/>
            <w:shd w:val="clear" w:color="auto" w:fill="auto"/>
            <w:vAlign w:val="center"/>
          </w:tcPr>
          <w:p w14:paraId="30E4CC63"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6872256B" w14:textId="77777777" w:rsidTr="00D7572D">
        <w:trPr>
          <w:jc w:val="center"/>
        </w:trPr>
        <w:tc>
          <w:tcPr>
            <w:tcW w:w="537" w:type="dxa"/>
            <w:shd w:val="clear" w:color="auto" w:fill="auto"/>
            <w:vAlign w:val="center"/>
          </w:tcPr>
          <w:p w14:paraId="0FDC6D6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406" w:type="dxa"/>
            <w:shd w:val="clear" w:color="auto" w:fill="auto"/>
          </w:tcPr>
          <w:p w14:paraId="165D1AE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Giáo viên ăn mặc lịch sự, đẹp, thể hiện tính thẩm mỹ văn hóa cao </w:t>
            </w:r>
          </w:p>
        </w:tc>
        <w:tc>
          <w:tcPr>
            <w:tcW w:w="426" w:type="dxa"/>
            <w:shd w:val="clear" w:color="auto" w:fill="auto"/>
            <w:vAlign w:val="center"/>
          </w:tcPr>
          <w:p w14:paraId="0CDCC7C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CE93DA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AEE8B5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C63EBA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0556E39"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4D95EF5B" w14:textId="77777777" w:rsidTr="00D7572D">
        <w:trPr>
          <w:jc w:val="center"/>
        </w:trPr>
        <w:tc>
          <w:tcPr>
            <w:tcW w:w="537" w:type="dxa"/>
            <w:shd w:val="clear" w:color="auto" w:fill="auto"/>
            <w:vAlign w:val="center"/>
          </w:tcPr>
          <w:p w14:paraId="7E127A3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406" w:type="dxa"/>
            <w:shd w:val="clear" w:color="auto" w:fill="auto"/>
          </w:tcPr>
          <w:p w14:paraId="25E7CAB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Giáo viên ăn mặc nghiêm túc</w:t>
            </w:r>
          </w:p>
        </w:tc>
        <w:tc>
          <w:tcPr>
            <w:tcW w:w="426" w:type="dxa"/>
            <w:shd w:val="clear" w:color="auto" w:fill="auto"/>
            <w:vAlign w:val="center"/>
          </w:tcPr>
          <w:p w14:paraId="485827B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8F9816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6E572E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B74F95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18DF251"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AD45C22" w14:textId="77777777" w:rsidTr="00D7572D">
        <w:trPr>
          <w:jc w:val="center"/>
        </w:trPr>
        <w:tc>
          <w:tcPr>
            <w:tcW w:w="537" w:type="dxa"/>
            <w:shd w:val="clear" w:color="auto" w:fill="auto"/>
            <w:vAlign w:val="center"/>
          </w:tcPr>
          <w:p w14:paraId="0C0C5F6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406" w:type="dxa"/>
            <w:shd w:val="clear" w:color="auto" w:fill="auto"/>
          </w:tcPr>
          <w:p w14:paraId="51B5017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Một bộ phận giáo viên ăn mặc chưa đẹp, chưa lịch sự</w:t>
            </w:r>
          </w:p>
        </w:tc>
        <w:tc>
          <w:tcPr>
            <w:tcW w:w="426" w:type="dxa"/>
            <w:shd w:val="clear" w:color="auto" w:fill="auto"/>
            <w:vAlign w:val="center"/>
          </w:tcPr>
          <w:p w14:paraId="2805B5D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E1D551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65538D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E72EEB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A3CD56C"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E7F3AB6" w14:textId="77777777" w:rsidTr="00D7572D">
        <w:trPr>
          <w:jc w:val="center"/>
        </w:trPr>
        <w:tc>
          <w:tcPr>
            <w:tcW w:w="537" w:type="dxa"/>
            <w:shd w:val="clear" w:color="auto" w:fill="auto"/>
            <w:vAlign w:val="center"/>
          </w:tcPr>
          <w:p w14:paraId="3FDF84A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406" w:type="dxa"/>
            <w:shd w:val="clear" w:color="auto" w:fill="auto"/>
          </w:tcPr>
          <w:p w14:paraId="7CEFED2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Đồng phục của học sinh lịch sự, trang nhã</w:t>
            </w:r>
          </w:p>
        </w:tc>
        <w:tc>
          <w:tcPr>
            <w:tcW w:w="426" w:type="dxa"/>
            <w:shd w:val="clear" w:color="auto" w:fill="auto"/>
            <w:vAlign w:val="center"/>
          </w:tcPr>
          <w:p w14:paraId="1B68E04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17012B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38B3FB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0190B2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BCDBAAD"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C9A98A6" w14:textId="77777777" w:rsidTr="00D7572D">
        <w:trPr>
          <w:jc w:val="center"/>
        </w:trPr>
        <w:tc>
          <w:tcPr>
            <w:tcW w:w="537" w:type="dxa"/>
            <w:shd w:val="clear" w:color="auto" w:fill="auto"/>
            <w:vAlign w:val="center"/>
          </w:tcPr>
          <w:p w14:paraId="21FC5D58"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406" w:type="dxa"/>
            <w:shd w:val="clear" w:color="auto" w:fill="auto"/>
          </w:tcPr>
          <w:p w14:paraId="6995AAF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Đồng phục của học sinh đơn giản, chưa đẹp</w:t>
            </w:r>
          </w:p>
        </w:tc>
        <w:tc>
          <w:tcPr>
            <w:tcW w:w="426" w:type="dxa"/>
            <w:shd w:val="clear" w:color="auto" w:fill="auto"/>
            <w:vAlign w:val="center"/>
          </w:tcPr>
          <w:p w14:paraId="2DCBE5A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236D69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CD265C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E97226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70F2F6A"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31464157" w14:textId="77777777" w:rsidTr="00D7572D">
        <w:trPr>
          <w:jc w:val="center"/>
        </w:trPr>
        <w:tc>
          <w:tcPr>
            <w:tcW w:w="537" w:type="dxa"/>
            <w:shd w:val="clear" w:color="auto" w:fill="auto"/>
            <w:vAlign w:val="center"/>
          </w:tcPr>
          <w:p w14:paraId="01DEF96A"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406" w:type="dxa"/>
            <w:shd w:val="clear" w:color="auto" w:fill="auto"/>
          </w:tcPr>
          <w:p w14:paraId="62131A9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Đồng phục của học sinh chất lượng chưa được tốt</w:t>
            </w:r>
          </w:p>
        </w:tc>
        <w:tc>
          <w:tcPr>
            <w:tcW w:w="426" w:type="dxa"/>
            <w:shd w:val="clear" w:color="auto" w:fill="auto"/>
            <w:vAlign w:val="center"/>
          </w:tcPr>
          <w:p w14:paraId="11EF1C5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D1E58F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048F4F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9EBA39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FF0BB17" w14:textId="77777777" w:rsidR="00D7572D" w:rsidRPr="00A9606E" w:rsidRDefault="00D7572D" w:rsidP="00D7572D">
            <w:pPr>
              <w:spacing w:before="0" w:after="0" w:line="240" w:lineRule="auto"/>
              <w:ind w:firstLine="0"/>
              <w:jc w:val="center"/>
              <w:rPr>
                <w:rFonts w:eastAsia="Times New Roman"/>
                <w:sz w:val="24"/>
                <w:szCs w:val="24"/>
              </w:rPr>
            </w:pPr>
          </w:p>
        </w:tc>
      </w:tr>
    </w:tbl>
    <w:p w14:paraId="6F45743B" w14:textId="77777777" w:rsidR="00D7572D" w:rsidRPr="00A9606E" w:rsidRDefault="00D7572D" w:rsidP="00D7572D">
      <w:pPr>
        <w:pStyle w:val="NormalWeb"/>
        <w:shd w:val="clear" w:color="auto" w:fill="FFFFFF"/>
        <w:spacing w:before="0" w:beforeAutospacing="0" w:after="0" w:afterAutospacing="0"/>
        <w:ind w:firstLine="0"/>
        <w:rPr>
          <w:b/>
          <w:i/>
          <w:iCs/>
          <w:lang w:val="vi-VN"/>
        </w:rPr>
      </w:pPr>
    </w:p>
    <w:p w14:paraId="5688DC2A" w14:textId="77777777" w:rsidR="00D7572D" w:rsidRPr="00A9606E" w:rsidRDefault="00D7572D" w:rsidP="00D7572D">
      <w:pPr>
        <w:pStyle w:val="NormalWeb"/>
        <w:shd w:val="clear" w:color="auto" w:fill="FFFFFF"/>
        <w:spacing w:before="0" w:beforeAutospacing="0" w:after="0" w:afterAutospacing="0"/>
        <w:ind w:firstLine="0"/>
        <w:rPr>
          <w:b/>
          <w:bCs/>
          <w:i/>
          <w:iCs/>
        </w:rPr>
      </w:pPr>
      <w:r w:rsidRPr="00A9606E">
        <w:rPr>
          <w:b/>
          <w:i/>
          <w:iCs/>
        </w:rPr>
        <w:t>6. Đánh giá về mục tiêu, tầm nhìn của nhà trường</w:t>
      </w:r>
    </w:p>
    <w:p w14:paraId="5B732447" w14:textId="77777777" w:rsidR="00D7572D" w:rsidRPr="00A9606E" w:rsidRDefault="00D7572D" w:rsidP="00D7572D">
      <w:pPr>
        <w:spacing w:before="0" w:after="0" w:line="240" w:lineRule="auto"/>
        <w:ind w:firstLine="0"/>
        <w:rPr>
          <w:sz w:val="24"/>
          <w:szCs w:val="24"/>
        </w:rPr>
      </w:pPr>
      <w:r w:rsidRPr="00A9606E">
        <w:rPr>
          <w:b/>
          <w:bCs/>
          <w:sz w:val="24"/>
          <w:szCs w:val="24"/>
        </w:rPr>
        <w:t xml:space="preserve">Câu 9: </w:t>
      </w:r>
      <w:r w:rsidRPr="00A9606E">
        <w:rPr>
          <w:sz w:val="24"/>
          <w:szCs w:val="24"/>
        </w:rPr>
        <w:t>Xin Thầy/cô cho biết ý kiến đánh giá của mình về tầm nhìn, mục tiêu của nhà trường hiện nay?</w:t>
      </w:r>
    </w:p>
    <w:p w14:paraId="6B439CA5"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2-Phù hợp một phần; 3-Phù hợp; 4-Khá phù hợp; </w:t>
      </w:r>
    </w:p>
    <w:p w14:paraId="1BDD5284"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5-Rất phù hợp)</w:t>
      </w:r>
    </w:p>
    <w:tbl>
      <w:tblPr>
        <w:tblW w:w="881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151"/>
        <w:gridCol w:w="426"/>
        <w:gridCol w:w="426"/>
        <w:gridCol w:w="426"/>
        <w:gridCol w:w="426"/>
        <w:gridCol w:w="426"/>
      </w:tblGrid>
      <w:tr w:rsidR="00D7572D" w:rsidRPr="00A9606E" w14:paraId="7DFD7B6D" w14:textId="77777777" w:rsidTr="00D7572D">
        <w:trPr>
          <w:trHeight w:val="152"/>
          <w:tblHeader/>
        </w:trPr>
        <w:tc>
          <w:tcPr>
            <w:tcW w:w="537" w:type="dxa"/>
            <w:vMerge w:val="restart"/>
            <w:shd w:val="clear" w:color="auto" w:fill="auto"/>
            <w:vAlign w:val="center"/>
          </w:tcPr>
          <w:p w14:paraId="14B34D13"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151" w:type="dxa"/>
            <w:vMerge w:val="restart"/>
            <w:shd w:val="clear" w:color="auto" w:fill="auto"/>
            <w:vAlign w:val="center"/>
          </w:tcPr>
          <w:p w14:paraId="3DA09171"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Mục tiêu, tầm nhìn của nhà trường</w:t>
            </w:r>
          </w:p>
        </w:tc>
        <w:tc>
          <w:tcPr>
            <w:tcW w:w="2130" w:type="dxa"/>
            <w:gridSpan w:val="5"/>
            <w:shd w:val="clear" w:color="auto" w:fill="auto"/>
            <w:vAlign w:val="center"/>
          </w:tcPr>
          <w:p w14:paraId="53F87716"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267F5FD8" w14:textId="77777777" w:rsidTr="00D7572D">
        <w:trPr>
          <w:trHeight w:val="150"/>
          <w:tblHeader/>
        </w:trPr>
        <w:tc>
          <w:tcPr>
            <w:tcW w:w="537" w:type="dxa"/>
            <w:vMerge/>
            <w:shd w:val="clear" w:color="auto" w:fill="auto"/>
            <w:vAlign w:val="center"/>
          </w:tcPr>
          <w:p w14:paraId="00750F2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51" w:type="dxa"/>
            <w:vMerge/>
            <w:shd w:val="clear" w:color="auto" w:fill="auto"/>
            <w:vAlign w:val="center"/>
          </w:tcPr>
          <w:p w14:paraId="25D2AC6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1E2B9F9E"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26" w:type="dxa"/>
            <w:shd w:val="clear" w:color="auto" w:fill="auto"/>
            <w:vAlign w:val="center"/>
          </w:tcPr>
          <w:p w14:paraId="0A972CFB"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26" w:type="dxa"/>
            <w:shd w:val="clear" w:color="auto" w:fill="auto"/>
            <w:vAlign w:val="center"/>
          </w:tcPr>
          <w:p w14:paraId="64A55A55"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26" w:type="dxa"/>
            <w:shd w:val="clear" w:color="auto" w:fill="auto"/>
            <w:vAlign w:val="center"/>
          </w:tcPr>
          <w:p w14:paraId="36875977"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26" w:type="dxa"/>
            <w:shd w:val="clear" w:color="auto" w:fill="auto"/>
            <w:vAlign w:val="center"/>
          </w:tcPr>
          <w:p w14:paraId="017FFFA7"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1E337D7D" w14:textId="77777777" w:rsidTr="00D7572D">
        <w:tc>
          <w:tcPr>
            <w:tcW w:w="537" w:type="dxa"/>
            <w:shd w:val="clear" w:color="auto" w:fill="auto"/>
            <w:vAlign w:val="center"/>
          </w:tcPr>
          <w:p w14:paraId="7F8CA175"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151" w:type="dxa"/>
            <w:shd w:val="clear" w:color="auto" w:fill="auto"/>
            <w:vAlign w:val="center"/>
          </w:tcPr>
          <w:p w14:paraId="511AEF7D"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Xây dựng thành trường chuẩn quốc gia</w:t>
            </w:r>
          </w:p>
        </w:tc>
        <w:tc>
          <w:tcPr>
            <w:tcW w:w="426" w:type="dxa"/>
            <w:shd w:val="clear" w:color="auto" w:fill="auto"/>
            <w:vAlign w:val="center"/>
          </w:tcPr>
          <w:p w14:paraId="116278E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9C4543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BDF7AD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778D1D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117EEDD"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CD20B1A" w14:textId="77777777" w:rsidTr="00D7572D">
        <w:tc>
          <w:tcPr>
            <w:tcW w:w="537" w:type="dxa"/>
            <w:shd w:val="clear" w:color="auto" w:fill="auto"/>
            <w:vAlign w:val="center"/>
          </w:tcPr>
          <w:p w14:paraId="3861D8C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151" w:type="dxa"/>
            <w:shd w:val="clear" w:color="auto" w:fill="auto"/>
            <w:vAlign w:val="center"/>
          </w:tcPr>
          <w:p w14:paraId="1CC66F9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Xây dựng thành trường chất lượng cao</w:t>
            </w:r>
          </w:p>
        </w:tc>
        <w:tc>
          <w:tcPr>
            <w:tcW w:w="426" w:type="dxa"/>
            <w:shd w:val="clear" w:color="auto" w:fill="auto"/>
            <w:vAlign w:val="center"/>
          </w:tcPr>
          <w:p w14:paraId="03B39BC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C6C8D7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B7BFC7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E90A90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EB18F43"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4B219A46" w14:textId="77777777" w:rsidTr="00D7572D">
        <w:tc>
          <w:tcPr>
            <w:tcW w:w="537" w:type="dxa"/>
            <w:shd w:val="clear" w:color="auto" w:fill="auto"/>
            <w:vAlign w:val="center"/>
          </w:tcPr>
          <w:p w14:paraId="2100D7C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151" w:type="dxa"/>
            <w:shd w:val="clear" w:color="auto" w:fill="auto"/>
            <w:vAlign w:val="center"/>
          </w:tcPr>
          <w:p w14:paraId="38621C4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Xây dựng thành trường giáo dục toàn diện</w:t>
            </w:r>
          </w:p>
        </w:tc>
        <w:tc>
          <w:tcPr>
            <w:tcW w:w="426" w:type="dxa"/>
            <w:shd w:val="clear" w:color="auto" w:fill="auto"/>
            <w:vAlign w:val="center"/>
          </w:tcPr>
          <w:p w14:paraId="26E45BE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1A5E9D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50960F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3D96E2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76364D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4B1EDFB" w14:textId="77777777" w:rsidTr="00D7572D">
        <w:tc>
          <w:tcPr>
            <w:tcW w:w="537" w:type="dxa"/>
            <w:shd w:val="clear" w:color="auto" w:fill="auto"/>
            <w:vAlign w:val="center"/>
          </w:tcPr>
          <w:p w14:paraId="63285268"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151" w:type="dxa"/>
            <w:shd w:val="clear" w:color="auto" w:fill="auto"/>
            <w:vAlign w:val="center"/>
          </w:tcPr>
          <w:p w14:paraId="1CEE5DF7"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Tầm nhìn, mục tiêu của nhà trường thể hiện rõ tương lai gần</w:t>
            </w:r>
          </w:p>
        </w:tc>
        <w:tc>
          <w:tcPr>
            <w:tcW w:w="426" w:type="dxa"/>
            <w:shd w:val="clear" w:color="auto" w:fill="auto"/>
            <w:vAlign w:val="center"/>
          </w:tcPr>
          <w:p w14:paraId="7F977BB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171CAA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579863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21E184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796867B"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F2F89BE" w14:textId="77777777" w:rsidTr="00D7572D">
        <w:tc>
          <w:tcPr>
            <w:tcW w:w="537" w:type="dxa"/>
            <w:shd w:val="clear" w:color="auto" w:fill="auto"/>
            <w:vAlign w:val="center"/>
          </w:tcPr>
          <w:p w14:paraId="49039318"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151" w:type="dxa"/>
            <w:shd w:val="clear" w:color="auto" w:fill="auto"/>
            <w:vAlign w:val="center"/>
          </w:tcPr>
          <w:p w14:paraId="292EE28D"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Tầm nhìn, mục tiêu của nhà trường chưa thể hiện rõ cái cần đạt được trong tương lai gần</w:t>
            </w:r>
          </w:p>
        </w:tc>
        <w:tc>
          <w:tcPr>
            <w:tcW w:w="426" w:type="dxa"/>
            <w:shd w:val="clear" w:color="auto" w:fill="auto"/>
            <w:vAlign w:val="center"/>
          </w:tcPr>
          <w:p w14:paraId="06B6051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FEE940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EB1CBB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5E169B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3A1BF2B"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57133B2" w14:textId="77777777" w:rsidTr="00D7572D">
        <w:tc>
          <w:tcPr>
            <w:tcW w:w="537" w:type="dxa"/>
            <w:shd w:val="clear" w:color="auto" w:fill="auto"/>
            <w:vAlign w:val="center"/>
          </w:tcPr>
          <w:p w14:paraId="0DC435E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151" w:type="dxa"/>
            <w:shd w:val="clear" w:color="auto" w:fill="auto"/>
            <w:vAlign w:val="center"/>
          </w:tcPr>
          <w:p w14:paraId="3B54F71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Tầm nhìn, mục tiêu của nhà trường thành một ngôi trường lý tưởng</w:t>
            </w:r>
          </w:p>
        </w:tc>
        <w:tc>
          <w:tcPr>
            <w:tcW w:w="426" w:type="dxa"/>
            <w:shd w:val="clear" w:color="auto" w:fill="auto"/>
            <w:vAlign w:val="center"/>
          </w:tcPr>
          <w:p w14:paraId="4598508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F56FC3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717101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AD1261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4AEEAC4" w14:textId="77777777" w:rsidR="00D7572D" w:rsidRPr="00A9606E" w:rsidRDefault="00D7572D" w:rsidP="00D7572D">
            <w:pPr>
              <w:spacing w:before="0" w:after="0" w:line="240" w:lineRule="auto"/>
              <w:ind w:firstLine="0"/>
              <w:jc w:val="center"/>
              <w:rPr>
                <w:rFonts w:eastAsia="Times New Roman"/>
                <w:sz w:val="24"/>
                <w:szCs w:val="24"/>
              </w:rPr>
            </w:pPr>
          </w:p>
        </w:tc>
      </w:tr>
    </w:tbl>
    <w:p w14:paraId="42D93358" w14:textId="77777777" w:rsidR="00D7572D" w:rsidRPr="00A9606E" w:rsidRDefault="00D7572D" w:rsidP="00D7572D">
      <w:pPr>
        <w:pStyle w:val="NormalWeb"/>
        <w:shd w:val="clear" w:color="auto" w:fill="FFFFFF"/>
        <w:spacing w:before="0" w:beforeAutospacing="0" w:after="0" w:afterAutospacing="0"/>
        <w:ind w:firstLine="0"/>
        <w:rPr>
          <w:b/>
          <w:i/>
          <w:iCs/>
          <w:lang w:val="vi-VN"/>
        </w:rPr>
      </w:pPr>
    </w:p>
    <w:p w14:paraId="21937E3A" w14:textId="77777777" w:rsidR="00D7572D" w:rsidRPr="00A9606E" w:rsidRDefault="00D7572D" w:rsidP="00D7572D">
      <w:pPr>
        <w:pStyle w:val="NormalWeb"/>
        <w:shd w:val="clear" w:color="auto" w:fill="FFFFFF"/>
        <w:spacing w:before="0" w:beforeAutospacing="0" w:after="0" w:afterAutospacing="0"/>
        <w:ind w:firstLine="0"/>
        <w:rPr>
          <w:b/>
          <w:bCs/>
          <w:i/>
          <w:iCs/>
        </w:rPr>
      </w:pPr>
      <w:r w:rsidRPr="00A9606E">
        <w:rPr>
          <w:b/>
          <w:i/>
          <w:iCs/>
        </w:rPr>
        <w:t>7. Đánh giá về hệ giá trị của nhà trường</w:t>
      </w:r>
    </w:p>
    <w:p w14:paraId="325E46F2" w14:textId="77777777" w:rsidR="00D7572D" w:rsidRPr="00A9606E" w:rsidRDefault="00D7572D" w:rsidP="00D7572D">
      <w:pPr>
        <w:spacing w:before="0" w:after="0" w:line="240" w:lineRule="auto"/>
        <w:ind w:firstLine="0"/>
        <w:rPr>
          <w:sz w:val="24"/>
          <w:szCs w:val="24"/>
        </w:rPr>
      </w:pPr>
      <w:r w:rsidRPr="00A9606E">
        <w:rPr>
          <w:b/>
          <w:bCs/>
          <w:sz w:val="24"/>
          <w:szCs w:val="24"/>
        </w:rPr>
        <w:t xml:space="preserve">Câu 10: </w:t>
      </w:r>
      <w:r w:rsidRPr="00A9606E">
        <w:rPr>
          <w:sz w:val="24"/>
          <w:szCs w:val="24"/>
        </w:rPr>
        <w:t>Xin thầy/cô đánh giá về hệ giá trị của trường nơi thầy/cô đang công tác?</w:t>
      </w:r>
    </w:p>
    <w:p w14:paraId="65D47D84"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 xml:space="preserve">(Mức độ: 1- Không phù hợp; 2-Phù hợp một phần; 3-Phù hợp; 4-Khá phù hợp; </w:t>
      </w:r>
    </w:p>
    <w:p w14:paraId="23E0155C"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5-Rất phù hợp)</w:t>
      </w:r>
    </w:p>
    <w:tbl>
      <w:tblPr>
        <w:tblW w:w="8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5695"/>
        <w:gridCol w:w="454"/>
        <w:gridCol w:w="454"/>
        <w:gridCol w:w="454"/>
        <w:gridCol w:w="454"/>
        <w:gridCol w:w="455"/>
      </w:tblGrid>
      <w:tr w:rsidR="00D7572D" w:rsidRPr="00A9606E" w14:paraId="7C0B6A74" w14:textId="77777777" w:rsidTr="00D7572D">
        <w:trPr>
          <w:trHeight w:val="152"/>
          <w:tblHeader/>
          <w:jc w:val="center"/>
        </w:trPr>
        <w:tc>
          <w:tcPr>
            <w:tcW w:w="537" w:type="dxa"/>
            <w:vMerge w:val="restart"/>
            <w:shd w:val="clear" w:color="auto" w:fill="auto"/>
            <w:vAlign w:val="center"/>
          </w:tcPr>
          <w:p w14:paraId="66A02D2E"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5695" w:type="dxa"/>
            <w:vMerge w:val="restart"/>
            <w:shd w:val="clear" w:color="auto" w:fill="auto"/>
            <w:vAlign w:val="center"/>
          </w:tcPr>
          <w:p w14:paraId="29F237D9"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Hệ giá trị của nhà trường</w:t>
            </w:r>
          </w:p>
        </w:tc>
        <w:tc>
          <w:tcPr>
            <w:tcW w:w="2271" w:type="dxa"/>
            <w:gridSpan w:val="5"/>
            <w:shd w:val="clear" w:color="auto" w:fill="auto"/>
            <w:vAlign w:val="center"/>
          </w:tcPr>
          <w:p w14:paraId="4C553628"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1E896479" w14:textId="77777777" w:rsidTr="00D7572D">
        <w:trPr>
          <w:trHeight w:val="53"/>
          <w:tblHeader/>
          <w:jc w:val="center"/>
        </w:trPr>
        <w:tc>
          <w:tcPr>
            <w:tcW w:w="537" w:type="dxa"/>
            <w:vMerge/>
            <w:shd w:val="clear" w:color="auto" w:fill="auto"/>
            <w:vAlign w:val="center"/>
          </w:tcPr>
          <w:p w14:paraId="5CFFE0B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5695" w:type="dxa"/>
            <w:vMerge/>
            <w:shd w:val="clear" w:color="auto" w:fill="auto"/>
            <w:vAlign w:val="center"/>
          </w:tcPr>
          <w:p w14:paraId="5F5DDBE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54" w:type="dxa"/>
            <w:shd w:val="clear" w:color="auto" w:fill="auto"/>
            <w:vAlign w:val="center"/>
          </w:tcPr>
          <w:p w14:paraId="2ECAD316"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54" w:type="dxa"/>
            <w:shd w:val="clear" w:color="auto" w:fill="auto"/>
            <w:vAlign w:val="center"/>
          </w:tcPr>
          <w:p w14:paraId="3610D17A"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54" w:type="dxa"/>
            <w:shd w:val="clear" w:color="auto" w:fill="auto"/>
            <w:vAlign w:val="center"/>
          </w:tcPr>
          <w:p w14:paraId="3E411108"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54" w:type="dxa"/>
            <w:shd w:val="clear" w:color="auto" w:fill="auto"/>
            <w:vAlign w:val="center"/>
          </w:tcPr>
          <w:p w14:paraId="61374655"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55" w:type="dxa"/>
            <w:shd w:val="clear" w:color="auto" w:fill="auto"/>
            <w:vAlign w:val="center"/>
          </w:tcPr>
          <w:p w14:paraId="20921056"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37A72882" w14:textId="77777777" w:rsidTr="00D7572D">
        <w:trPr>
          <w:jc w:val="center"/>
        </w:trPr>
        <w:tc>
          <w:tcPr>
            <w:tcW w:w="537" w:type="dxa"/>
            <w:shd w:val="clear" w:color="auto" w:fill="auto"/>
          </w:tcPr>
          <w:p w14:paraId="17E0366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5695" w:type="dxa"/>
            <w:shd w:val="clear" w:color="auto" w:fill="auto"/>
            <w:vAlign w:val="center"/>
          </w:tcPr>
          <w:p w14:paraId="0F93A2A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Sự tôn trọng</w:t>
            </w:r>
          </w:p>
        </w:tc>
        <w:tc>
          <w:tcPr>
            <w:tcW w:w="454" w:type="dxa"/>
            <w:shd w:val="clear" w:color="auto" w:fill="auto"/>
            <w:vAlign w:val="center"/>
          </w:tcPr>
          <w:p w14:paraId="2DD2971D"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02FBF5DA"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17135628"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5BDD0B95" w14:textId="77777777" w:rsidR="00D7572D" w:rsidRPr="00A9606E" w:rsidRDefault="00D7572D" w:rsidP="00D7572D">
            <w:pPr>
              <w:spacing w:before="0" w:after="0" w:line="240" w:lineRule="auto"/>
              <w:ind w:firstLine="0"/>
              <w:jc w:val="center"/>
              <w:rPr>
                <w:rFonts w:eastAsia="Times New Roman"/>
                <w:sz w:val="24"/>
                <w:szCs w:val="24"/>
              </w:rPr>
            </w:pPr>
          </w:p>
        </w:tc>
        <w:tc>
          <w:tcPr>
            <w:tcW w:w="455" w:type="dxa"/>
            <w:shd w:val="clear" w:color="auto" w:fill="auto"/>
            <w:vAlign w:val="center"/>
          </w:tcPr>
          <w:p w14:paraId="4A1235C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0BA9C9DF" w14:textId="77777777" w:rsidTr="00D7572D">
        <w:trPr>
          <w:jc w:val="center"/>
        </w:trPr>
        <w:tc>
          <w:tcPr>
            <w:tcW w:w="537" w:type="dxa"/>
            <w:shd w:val="clear" w:color="auto" w:fill="auto"/>
          </w:tcPr>
          <w:p w14:paraId="22C9C2B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5695" w:type="dxa"/>
            <w:shd w:val="clear" w:color="auto" w:fill="auto"/>
            <w:vAlign w:val="center"/>
          </w:tcPr>
          <w:p w14:paraId="313ED45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Sự trung thực</w:t>
            </w:r>
          </w:p>
        </w:tc>
        <w:tc>
          <w:tcPr>
            <w:tcW w:w="454" w:type="dxa"/>
            <w:shd w:val="clear" w:color="auto" w:fill="auto"/>
            <w:vAlign w:val="center"/>
          </w:tcPr>
          <w:p w14:paraId="526612B5"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30E88D8F"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648B7EB0"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56881AAD" w14:textId="77777777" w:rsidR="00D7572D" w:rsidRPr="00A9606E" w:rsidRDefault="00D7572D" w:rsidP="00D7572D">
            <w:pPr>
              <w:spacing w:before="0" w:after="0" w:line="240" w:lineRule="auto"/>
              <w:ind w:firstLine="0"/>
              <w:jc w:val="center"/>
              <w:rPr>
                <w:rFonts w:eastAsia="Times New Roman"/>
                <w:sz w:val="24"/>
                <w:szCs w:val="24"/>
              </w:rPr>
            </w:pPr>
          </w:p>
        </w:tc>
        <w:tc>
          <w:tcPr>
            <w:tcW w:w="455" w:type="dxa"/>
            <w:shd w:val="clear" w:color="auto" w:fill="auto"/>
            <w:vAlign w:val="center"/>
          </w:tcPr>
          <w:p w14:paraId="3E74388A"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0A64A968" w14:textId="77777777" w:rsidTr="00D7572D">
        <w:trPr>
          <w:jc w:val="center"/>
        </w:trPr>
        <w:tc>
          <w:tcPr>
            <w:tcW w:w="537" w:type="dxa"/>
            <w:shd w:val="clear" w:color="auto" w:fill="auto"/>
          </w:tcPr>
          <w:p w14:paraId="0BB22B4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5695" w:type="dxa"/>
            <w:shd w:val="clear" w:color="auto" w:fill="auto"/>
            <w:vAlign w:val="center"/>
          </w:tcPr>
          <w:p w14:paraId="4D3336A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Sự lắng nghe, khách quan, công bằng</w:t>
            </w:r>
          </w:p>
        </w:tc>
        <w:tc>
          <w:tcPr>
            <w:tcW w:w="454" w:type="dxa"/>
            <w:shd w:val="clear" w:color="auto" w:fill="auto"/>
            <w:vAlign w:val="center"/>
          </w:tcPr>
          <w:p w14:paraId="40C3B7A6"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2F692A21"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7082111F"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48D7C9FF" w14:textId="77777777" w:rsidR="00D7572D" w:rsidRPr="00A9606E" w:rsidRDefault="00D7572D" w:rsidP="00D7572D">
            <w:pPr>
              <w:spacing w:before="0" w:after="0" w:line="240" w:lineRule="auto"/>
              <w:ind w:firstLine="0"/>
              <w:jc w:val="center"/>
              <w:rPr>
                <w:rFonts w:eastAsia="Times New Roman"/>
                <w:sz w:val="24"/>
                <w:szCs w:val="24"/>
              </w:rPr>
            </w:pPr>
          </w:p>
        </w:tc>
        <w:tc>
          <w:tcPr>
            <w:tcW w:w="455" w:type="dxa"/>
            <w:shd w:val="clear" w:color="auto" w:fill="auto"/>
            <w:vAlign w:val="center"/>
          </w:tcPr>
          <w:p w14:paraId="196D1FAB"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BA4E1E8" w14:textId="77777777" w:rsidTr="00D7572D">
        <w:trPr>
          <w:jc w:val="center"/>
        </w:trPr>
        <w:tc>
          <w:tcPr>
            <w:tcW w:w="537" w:type="dxa"/>
            <w:shd w:val="clear" w:color="auto" w:fill="auto"/>
          </w:tcPr>
          <w:p w14:paraId="52C3BCC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5695" w:type="dxa"/>
            <w:shd w:val="clear" w:color="auto" w:fill="auto"/>
            <w:vAlign w:val="center"/>
          </w:tcPr>
          <w:p w14:paraId="3A2E928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kỷ luật</w:t>
            </w:r>
          </w:p>
        </w:tc>
        <w:tc>
          <w:tcPr>
            <w:tcW w:w="454" w:type="dxa"/>
            <w:shd w:val="clear" w:color="auto" w:fill="auto"/>
            <w:vAlign w:val="center"/>
          </w:tcPr>
          <w:p w14:paraId="27B9577C"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0C5DFA3B"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0C55562B"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40D773F5" w14:textId="77777777" w:rsidR="00D7572D" w:rsidRPr="00A9606E" w:rsidRDefault="00D7572D" w:rsidP="00D7572D">
            <w:pPr>
              <w:spacing w:before="0" w:after="0" w:line="240" w:lineRule="auto"/>
              <w:ind w:firstLine="0"/>
              <w:jc w:val="center"/>
              <w:rPr>
                <w:rFonts w:eastAsia="Times New Roman"/>
                <w:sz w:val="24"/>
                <w:szCs w:val="24"/>
              </w:rPr>
            </w:pPr>
          </w:p>
        </w:tc>
        <w:tc>
          <w:tcPr>
            <w:tcW w:w="455" w:type="dxa"/>
            <w:shd w:val="clear" w:color="auto" w:fill="auto"/>
            <w:vAlign w:val="center"/>
          </w:tcPr>
          <w:p w14:paraId="24884AA8"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204E57A" w14:textId="77777777" w:rsidTr="00D7572D">
        <w:trPr>
          <w:jc w:val="center"/>
        </w:trPr>
        <w:tc>
          <w:tcPr>
            <w:tcW w:w="537" w:type="dxa"/>
            <w:shd w:val="clear" w:color="auto" w:fill="auto"/>
          </w:tcPr>
          <w:p w14:paraId="1F7B30B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5695" w:type="dxa"/>
            <w:shd w:val="clear" w:color="auto" w:fill="auto"/>
            <w:vAlign w:val="center"/>
          </w:tcPr>
          <w:p w14:paraId="54088F2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trách nhiệm</w:t>
            </w:r>
          </w:p>
        </w:tc>
        <w:tc>
          <w:tcPr>
            <w:tcW w:w="454" w:type="dxa"/>
            <w:shd w:val="clear" w:color="auto" w:fill="auto"/>
            <w:vAlign w:val="center"/>
          </w:tcPr>
          <w:p w14:paraId="6767DD19"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1699E871"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29770128"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557427A8" w14:textId="77777777" w:rsidR="00D7572D" w:rsidRPr="00A9606E" w:rsidRDefault="00D7572D" w:rsidP="00D7572D">
            <w:pPr>
              <w:spacing w:before="0" w:after="0" w:line="240" w:lineRule="auto"/>
              <w:ind w:firstLine="0"/>
              <w:jc w:val="center"/>
              <w:rPr>
                <w:rFonts w:eastAsia="Times New Roman"/>
                <w:sz w:val="24"/>
                <w:szCs w:val="24"/>
              </w:rPr>
            </w:pPr>
          </w:p>
        </w:tc>
        <w:tc>
          <w:tcPr>
            <w:tcW w:w="455" w:type="dxa"/>
            <w:shd w:val="clear" w:color="auto" w:fill="auto"/>
            <w:vAlign w:val="center"/>
          </w:tcPr>
          <w:p w14:paraId="642246D9"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2481BD3" w14:textId="77777777" w:rsidTr="00D7572D">
        <w:trPr>
          <w:jc w:val="center"/>
        </w:trPr>
        <w:tc>
          <w:tcPr>
            <w:tcW w:w="537" w:type="dxa"/>
            <w:shd w:val="clear" w:color="auto" w:fill="auto"/>
          </w:tcPr>
          <w:p w14:paraId="60E4295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5695" w:type="dxa"/>
            <w:shd w:val="clear" w:color="auto" w:fill="auto"/>
            <w:vAlign w:val="center"/>
          </w:tcPr>
          <w:p w14:paraId="2C1325B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Tinh thần hợp tác</w:t>
            </w:r>
          </w:p>
        </w:tc>
        <w:tc>
          <w:tcPr>
            <w:tcW w:w="454" w:type="dxa"/>
            <w:shd w:val="clear" w:color="auto" w:fill="auto"/>
            <w:vAlign w:val="center"/>
          </w:tcPr>
          <w:p w14:paraId="759B4E12"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620F1241"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773C426B"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5DCCF7E8" w14:textId="77777777" w:rsidR="00D7572D" w:rsidRPr="00A9606E" w:rsidRDefault="00D7572D" w:rsidP="00D7572D">
            <w:pPr>
              <w:spacing w:before="0" w:after="0" w:line="240" w:lineRule="auto"/>
              <w:ind w:firstLine="0"/>
              <w:jc w:val="center"/>
              <w:rPr>
                <w:rFonts w:eastAsia="Times New Roman"/>
                <w:sz w:val="24"/>
                <w:szCs w:val="24"/>
              </w:rPr>
            </w:pPr>
          </w:p>
        </w:tc>
        <w:tc>
          <w:tcPr>
            <w:tcW w:w="455" w:type="dxa"/>
            <w:shd w:val="clear" w:color="auto" w:fill="auto"/>
            <w:vAlign w:val="center"/>
          </w:tcPr>
          <w:p w14:paraId="1B4F74F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4EC161AA" w14:textId="77777777" w:rsidTr="00D7572D">
        <w:trPr>
          <w:jc w:val="center"/>
        </w:trPr>
        <w:tc>
          <w:tcPr>
            <w:tcW w:w="537" w:type="dxa"/>
            <w:shd w:val="clear" w:color="auto" w:fill="auto"/>
          </w:tcPr>
          <w:p w14:paraId="3360488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7</w:t>
            </w:r>
          </w:p>
        </w:tc>
        <w:tc>
          <w:tcPr>
            <w:tcW w:w="5695" w:type="dxa"/>
            <w:shd w:val="clear" w:color="auto" w:fill="auto"/>
            <w:vAlign w:val="center"/>
          </w:tcPr>
          <w:p w14:paraId="0FCBBCA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Lòng nhân ái</w:t>
            </w:r>
          </w:p>
        </w:tc>
        <w:tc>
          <w:tcPr>
            <w:tcW w:w="454" w:type="dxa"/>
            <w:shd w:val="clear" w:color="auto" w:fill="auto"/>
            <w:vAlign w:val="center"/>
          </w:tcPr>
          <w:p w14:paraId="16107F47"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11EF73E7"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2A3E25BC" w14:textId="77777777" w:rsidR="00D7572D" w:rsidRPr="00A9606E" w:rsidRDefault="00D7572D" w:rsidP="00D7572D">
            <w:pPr>
              <w:spacing w:before="0" w:after="0" w:line="240" w:lineRule="auto"/>
              <w:ind w:firstLine="0"/>
              <w:jc w:val="center"/>
              <w:rPr>
                <w:rFonts w:eastAsia="Times New Roman"/>
                <w:sz w:val="24"/>
                <w:szCs w:val="24"/>
              </w:rPr>
            </w:pPr>
          </w:p>
        </w:tc>
        <w:tc>
          <w:tcPr>
            <w:tcW w:w="454" w:type="dxa"/>
            <w:shd w:val="clear" w:color="auto" w:fill="auto"/>
            <w:vAlign w:val="center"/>
          </w:tcPr>
          <w:p w14:paraId="2D3A5558" w14:textId="77777777" w:rsidR="00D7572D" w:rsidRPr="00A9606E" w:rsidRDefault="00D7572D" w:rsidP="00D7572D">
            <w:pPr>
              <w:spacing w:before="0" w:after="0" w:line="240" w:lineRule="auto"/>
              <w:ind w:firstLine="0"/>
              <w:jc w:val="center"/>
              <w:rPr>
                <w:rFonts w:eastAsia="Times New Roman"/>
                <w:sz w:val="24"/>
                <w:szCs w:val="24"/>
              </w:rPr>
            </w:pPr>
          </w:p>
        </w:tc>
        <w:tc>
          <w:tcPr>
            <w:tcW w:w="455" w:type="dxa"/>
            <w:shd w:val="clear" w:color="auto" w:fill="auto"/>
            <w:vAlign w:val="center"/>
          </w:tcPr>
          <w:p w14:paraId="31E8E5B7" w14:textId="77777777" w:rsidR="00D7572D" w:rsidRPr="00A9606E" w:rsidRDefault="00D7572D" w:rsidP="00D7572D">
            <w:pPr>
              <w:spacing w:before="0" w:after="0" w:line="240" w:lineRule="auto"/>
              <w:ind w:firstLine="0"/>
              <w:jc w:val="center"/>
              <w:rPr>
                <w:rFonts w:eastAsia="Times New Roman"/>
                <w:sz w:val="24"/>
                <w:szCs w:val="24"/>
              </w:rPr>
            </w:pPr>
          </w:p>
        </w:tc>
      </w:tr>
    </w:tbl>
    <w:p w14:paraId="6BCC9BD5" w14:textId="77777777" w:rsidR="00D7572D" w:rsidRPr="00A9606E" w:rsidRDefault="00D7572D" w:rsidP="00D7572D">
      <w:pPr>
        <w:pStyle w:val="NormalWeb"/>
        <w:shd w:val="clear" w:color="auto" w:fill="FFFFFF"/>
        <w:spacing w:before="0" w:beforeAutospacing="0" w:after="0" w:afterAutospacing="0"/>
        <w:ind w:firstLine="0"/>
        <w:rPr>
          <w:b/>
          <w:i/>
          <w:iCs/>
        </w:rPr>
      </w:pPr>
    </w:p>
    <w:p w14:paraId="23833BDB" w14:textId="77777777" w:rsidR="00D7572D" w:rsidRPr="00A9606E" w:rsidRDefault="00D7572D" w:rsidP="00D7572D">
      <w:pPr>
        <w:spacing w:before="0" w:after="0" w:line="240" w:lineRule="auto"/>
        <w:ind w:firstLine="0"/>
        <w:jc w:val="left"/>
        <w:rPr>
          <w:rFonts w:eastAsia="Times New Roman"/>
          <w:b/>
          <w:i/>
          <w:iCs/>
          <w:sz w:val="24"/>
          <w:szCs w:val="24"/>
        </w:rPr>
      </w:pPr>
      <w:r w:rsidRPr="00A9606E">
        <w:rPr>
          <w:b/>
          <w:i/>
          <w:iCs/>
        </w:rPr>
        <w:br w:type="page"/>
      </w:r>
    </w:p>
    <w:p w14:paraId="7C9C1599" w14:textId="77777777" w:rsidR="00D7572D" w:rsidRPr="00A9606E" w:rsidRDefault="00D7572D" w:rsidP="00D7572D">
      <w:pPr>
        <w:pStyle w:val="NormalWeb"/>
        <w:shd w:val="clear" w:color="auto" w:fill="FFFFFF"/>
        <w:spacing w:before="0" w:beforeAutospacing="0" w:after="0" w:afterAutospacing="0"/>
        <w:ind w:firstLine="0"/>
        <w:rPr>
          <w:b/>
          <w:i/>
          <w:iCs/>
        </w:rPr>
      </w:pPr>
      <w:r w:rsidRPr="00A9606E">
        <w:rPr>
          <w:b/>
          <w:i/>
          <w:iCs/>
        </w:rPr>
        <w:lastRenderedPageBreak/>
        <w:t>8. Đánh giá về phong cách lãnh đạo của nhà trường</w:t>
      </w:r>
    </w:p>
    <w:p w14:paraId="0AF59502" w14:textId="77777777" w:rsidR="00D7572D" w:rsidRPr="00A9606E" w:rsidRDefault="00D7572D" w:rsidP="00D7572D">
      <w:pPr>
        <w:pStyle w:val="NormalWeb"/>
        <w:shd w:val="clear" w:color="auto" w:fill="FFFFFF"/>
        <w:spacing w:before="0" w:beforeAutospacing="0" w:after="0" w:afterAutospacing="0"/>
        <w:ind w:firstLine="0"/>
        <w:rPr>
          <w:rFonts w:eastAsia="Calibri"/>
        </w:rPr>
      </w:pPr>
      <w:r w:rsidRPr="00A9606E">
        <w:rPr>
          <w:b/>
          <w:bCs/>
        </w:rPr>
        <w:t xml:space="preserve">Câu 11: </w:t>
      </w:r>
      <w:r w:rsidRPr="00A9606E">
        <w:rPr>
          <w:rFonts w:eastAsia="Calibri"/>
        </w:rPr>
        <w:t>Xin thầy/cô cho biết ý kiến đánh giá của mình về phong cách lãnh đạo của nhà trường hiện nay?</w:t>
      </w:r>
    </w:p>
    <w:p w14:paraId="0A621C1C"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2-Phù hợp một phần; 3-Phù hợp; 4-Khá phù hợp; </w:t>
      </w:r>
    </w:p>
    <w:p w14:paraId="70DD225B"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5-Rất phù hợp)</w:t>
      </w:r>
    </w:p>
    <w:p w14:paraId="6E7BE222" w14:textId="77777777" w:rsidR="00D7572D" w:rsidRPr="00A9606E" w:rsidRDefault="00D7572D" w:rsidP="00D7572D">
      <w:pPr>
        <w:pStyle w:val="NormalWeb"/>
        <w:shd w:val="clear" w:color="auto" w:fill="FFFFFF"/>
        <w:spacing w:before="0" w:beforeAutospacing="0" w:after="0" w:afterAutospacing="0"/>
        <w:ind w:firstLine="0"/>
        <w:jc w:val="center"/>
        <w:rPr>
          <w:bCs/>
          <w:i/>
          <w:iCs/>
        </w:rPr>
      </w:pPr>
    </w:p>
    <w:tbl>
      <w:tblPr>
        <w:tblW w:w="8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151"/>
        <w:gridCol w:w="426"/>
        <w:gridCol w:w="426"/>
        <w:gridCol w:w="426"/>
        <w:gridCol w:w="426"/>
        <w:gridCol w:w="426"/>
      </w:tblGrid>
      <w:tr w:rsidR="00D7572D" w:rsidRPr="00A9606E" w14:paraId="5A7635EA" w14:textId="77777777" w:rsidTr="00D7572D">
        <w:trPr>
          <w:trHeight w:val="152"/>
          <w:tblHeader/>
          <w:jc w:val="center"/>
        </w:trPr>
        <w:tc>
          <w:tcPr>
            <w:tcW w:w="537" w:type="dxa"/>
            <w:vMerge w:val="restart"/>
            <w:shd w:val="clear" w:color="auto" w:fill="auto"/>
            <w:vAlign w:val="center"/>
          </w:tcPr>
          <w:p w14:paraId="219F33E8"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151" w:type="dxa"/>
            <w:vMerge w:val="restart"/>
            <w:shd w:val="clear" w:color="auto" w:fill="auto"/>
            <w:vAlign w:val="center"/>
          </w:tcPr>
          <w:p w14:paraId="73970101"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Phong cách lãnh đạo của nhà trường</w:t>
            </w:r>
          </w:p>
        </w:tc>
        <w:tc>
          <w:tcPr>
            <w:tcW w:w="2130" w:type="dxa"/>
            <w:gridSpan w:val="5"/>
            <w:shd w:val="clear" w:color="auto" w:fill="auto"/>
            <w:vAlign w:val="center"/>
          </w:tcPr>
          <w:p w14:paraId="030E6646"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431BA361" w14:textId="77777777" w:rsidTr="00D7572D">
        <w:trPr>
          <w:trHeight w:val="53"/>
          <w:tblHeader/>
          <w:jc w:val="center"/>
        </w:trPr>
        <w:tc>
          <w:tcPr>
            <w:tcW w:w="537" w:type="dxa"/>
            <w:vMerge/>
            <w:shd w:val="clear" w:color="auto" w:fill="auto"/>
            <w:vAlign w:val="center"/>
          </w:tcPr>
          <w:p w14:paraId="03FF2B7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51" w:type="dxa"/>
            <w:vMerge/>
            <w:shd w:val="clear" w:color="auto" w:fill="auto"/>
            <w:vAlign w:val="center"/>
          </w:tcPr>
          <w:p w14:paraId="6F33AD2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2C869619"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26" w:type="dxa"/>
            <w:shd w:val="clear" w:color="auto" w:fill="auto"/>
            <w:vAlign w:val="center"/>
          </w:tcPr>
          <w:p w14:paraId="42390A55"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26" w:type="dxa"/>
            <w:shd w:val="clear" w:color="auto" w:fill="auto"/>
            <w:vAlign w:val="center"/>
          </w:tcPr>
          <w:p w14:paraId="214E4323"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26" w:type="dxa"/>
            <w:shd w:val="clear" w:color="auto" w:fill="auto"/>
            <w:vAlign w:val="center"/>
          </w:tcPr>
          <w:p w14:paraId="52724A8A"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26" w:type="dxa"/>
            <w:shd w:val="clear" w:color="auto" w:fill="auto"/>
            <w:vAlign w:val="center"/>
          </w:tcPr>
          <w:p w14:paraId="05A26C26"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66B1150B" w14:textId="77777777" w:rsidTr="00D7572D">
        <w:trPr>
          <w:jc w:val="center"/>
        </w:trPr>
        <w:tc>
          <w:tcPr>
            <w:tcW w:w="537" w:type="dxa"/>
            <w:shd w:val="clear" w:color="auto" w:fill="auto"/>
            <w:vAlign w:val="center"/>
          </w:tcPr>
          <w:p w14:paraId="16579536"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1</w:t>
            </w:r>
          </w:p>
        </w:tc>
        <w:tc>
          <w:tcPr>
            <w:tcW w:w="6151" w:type="dxa"/>
            <w:shd w:val="clear" w:color="auto" w:fill="auto"/>
            <w:vAlign w:val="center"/>
          </w:tcPr>
          <w:p w14:paraId="3903EB58"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Phong cách lãnh đạo quyết đoán</w:t>
            </w:r>
          </w:p>
        </w:tc>
        <w:tc>
          <w:tcPr>
            <w:tcW w:w="426" w:type="dxa"/>
            <w:shd w:val="clear" w:color="auto" w:fill="auto"/>
            <w:vAlign w:val="center"/>
          </w:tcPr>
          <w:p w14:paraId="666867A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4E5E80C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1A80760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4D3D4C9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43B08A29"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BE43B8C" w14:textId="77777777" w:rsidTr="00D7572D">
        <w:trPr>
          <w:jc w:val="center"/>
        </w:trPr>
        <w:tc>
          <w:tcPr>
            <w:tcW w:w="537" w:type="dxa"/>
            <w:shd w:val="clear" w:color="auto" w:fill="auto"/>
            <w:vAlign w:val="center"/>
          </w:tcPr>
          <w:p w14:paraId="32813225"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216D858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Có những quyết định kịp thời</w:t>
            </w:r>
          </w:p>
        </w:tc>
        <w:tc>
          <w:tcPr>
            <w:tcW w:w="426" w:type="dxa"/>
            <w:shd w:val="clear" w:color="auto" w:fill="auto"/>
            <w:vAlign w:val="center"/>
          </w:tcPr>
          <w:p w14:paraId="01A8DFA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6986E9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0D88DA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EBEEDF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DBC4D0A"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314626AA" w14:textId="77777777" w:rsidTr="00D7572D">
        <w:trPr>
          <w:jc w:val="center"/>
        </w:trPr>
        <w:tc>
          <w:tcPr>
            <w:tcW w:w="537" w:type="dxa"/>
            <w:shd w:val="clear" w:color="auto" w:fill="auto"/>
            <w:vAlign w:val="center"/>
          </w:tcPr>
          <w:p w14:paraId="6DCD2533"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7219105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Dám chịu trách nhiệm trước quyết định đưa ra</w:t>
            </w:r>
          </w:p>
        </w:tc>
        <w:tc>
          <w:tcPr>
            <w:tcW w:w="426" w:type="dxa"/>
            <w:shd w:val="clear" w:color="auto" w:fill="auto"/>
            <w:vAlign w:val="center"/>
          </w:tcPr>
          <w:p w14:paraId="469481F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A4BC38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7987B6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FC370E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7CEBD6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5B2FDBC" w14:textId="77777777" w:rsidTr="00D7572D">
        <w:trPr>
          <w:jc w:val="center"/>
        </w:trPr>
        <w:tc>
          <w:tcPr>
            <w:tcW w:w="537" w:type="dxa"/>
            <w:shd w:val="clear" w:color="auto" w:fill="auto"/>
            <w:vAlign w:val="center"/>
          </w:tcPr>
          <w:p w14:paraId="6B460B57"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792E02A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Kiểm soát chặt chẽ, làm hạn chế quyền tự chủ của giáo viên</w:t>
            </w:r>
          </w:p>
        </w:tc>
        <w:tc>
          <w:tcPr>
            <w:tcW w:w="426" w:type="dxa"/>
            <w:shd w:val="clear" w:color="auto" w:fill="auto"/>
            <w:vAlign w:val="center"/>
          </w:tcPr>
          <w:p w14:paraId="7529098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2603F5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169B8D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FE5666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E9643C7"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38F5CB5D" w14:textId="77777777" w:rsidTr="00D7572D">
        <w:trPr>
          <w:jc w:val="center"/>
        </w:trPr>
        <w:tc>
          <w:tcPr>
            <w:tcW w:w="537" w:type="dxa"/>
            <w:shd w:val="clear" w:color="auto" w:fill="auto"/>
            <w:vAlign w:val="center"/>
          </w:tcPr>
          <w:p w14:paraId="4EBD0A56"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4542547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Quan liêu, nguyên tắc máy móc trong điều hành nhà trường</w:t>
            </w:r>
          </w:p>
        </w:tc>
        <w:tc>
          <w:tcPr>
            <w:tcW w:w="426" w:type="dxa"/>
            <w:shd w:val="clear" w:color="auto" w:fill="auto"/>
            <w:vAlign w:val="center"/>
          </w:tcPr>
          <w:p w14:paraId="1CAE4CA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5BFF8E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0BC023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7ADEB7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62E4ABC"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EEE6BD9" w14:textId="77777777" w:rsidTr="00D7572D">
        <w:trPr>
          <w:jc w:val="center"/>
        </w:trPr>
        <w:tc>
          <w:tcPr>
            <w:tcW w:w="537" w:type="dxa"/>
            <w:shd w:val="clear" w:color="auto" w:fill="auto"/>
            <w:vAlign w:val="center"/>
          </w:tcPr>
          <w:p w14:paraId="48878A0C" w14:textId="77777777" w:rsidR="00D7572D" w:rsidRPr="00A9606E" w:rsidRDefault="00D7572D" w:rsidP="00D7572D">
            <w:pPr>
              <w:spacing w:before="0" w:after="0" w:line="240" w:lineRule="auto"/>
              <w:jc w:val="center"/>
              <w:textAlignment w:val="baseline"/>
              <w:rPr>
                <w:rFonts w:eastAsia="Times New Roman"/>
                <w:bCs/>
                <w:i/>
                <w:iCs/>
                <w:sz w:val="24"/>
                <w:szCs w:val="24"/>
              </w:rPr>
            </w:pPr>
          </w:p>
        </w:tc>
        <w:tc>
          <w:tcPr>
            <w:tcW w:w="6151" w:type="dxa"/>
            <w:shd w:val="clear" w:color="auto" w:fill="auto"/>
          </w:tcPr>
          <w:p w14:paraId="12C7D158"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Lạnh lùng, thiếu sự động viên khuyến khích trong quản lý</w:t>
            </w:r>
          </w:p>
        </w:tc>
        <w:tc>
          <w:tcPr>
            <w:tcW w:w="426" w:type="dxa"/>
            <w:shd w:val="clear" w:color="auto" w:fill="auto"/>
            <w:vAlign w:val="center"/>
          </w:tcPr>
          <w:p w14:paraId="16B6CE6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7E19DA9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40E3355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6781E88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7DC1628B"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0FD9BB4" w14:textId="77777777" w:rsidTr="00D7572D">
        <w:trPr>
          <w:jc w:val="center"/>
        </w:trPr>
        <w:tc>
          <w:tcPr>
            <w:tcW w:w="537" w:type="dxa"/>
            <w:shd w:val="clear" w:color="auto" w:fill="auto"/>
            <w:vAlign w:val="center"/>
          </w:tcPr>
          <w:p w14:paraId="1BAC5FB1"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2</w:t>
            </w:r>
          </w:p>
        </w:tc>
        <w:tc>
          <w:tcPr>
            <w:tcW w:w="6151" w:type="dxa"/>
            <w:shd w:val="clear" w:color="auto" w:fill="auto"/>
            <w:vAlign w:val="center"/>
          </w:tcPr>
          <w:p w14:paraId="3EDFC685"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Phong cách lãnh đạo dân chủ</w:t>
            </w:r>
          </w:p>
        </w:tc>
        <w:tc>
          <w:tcPr>
            <w:tcW w:w="426" w:type="dxa"/>
            <w:shd w:val="clear" w:color="auto" w:fill="auto"/>
            <w:vAlign w:val="center"/>
          </w:tcPr>
          <w:p w14:paraId="29CF9F2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1D1975E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74CD1DD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7BFEDC2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7B4FD725"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29D68A3" w14:textId="77777777" w:rsidTr="00D7572D">
        <w:trPr>
          <w:jc w:val="center"/>
        </w:trPr>
        <w:tc>
          <w:tcPr>
            <w:tcW w:w="537" w:type="dxa"/>
            <w:shd w:val="clear" w:color="auto" w:fill="auto"/>
            <w:vAlign w:val="center"/>
          </w:tcPr>
          <w:p w14:paraId="5C4B2C91"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4AF9B14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Khuyến khích mọi người đóng góp ý kiến trong các hoạt động </w:t>
            </w:r>
          </w:p>
        </w:tc>
        <w:tc>
          <w:tcPr>
            <w:tcW w:w="426" w:type="dxa"/>
            <w:shd w:val="clear" w:color="auto" w:fill="auto"/>
            <w:vAlign w:val="center"/>
          </w:tcPr>
          <w:p w14:paraId="6812111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8273AB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40516C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2480AB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0CFE552"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CE25911" w14:textId="77777777" w:rsidTr="00D7572D">
        <w:trPr>
          <w:jc w:val="center"/>
        </w:trPr>
        <w:tc>
          <w:tcPr>
            <w:tcW w:w="537" w:type="dxa"/>
            <w:shd w:val="clear" w:color="auto" w:fill="auto"/>
            <w:vAlign w:val="center"/>
          </w:tcPr>
          <w:p w14:paraId="0BC3F3A2"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77664D17"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Khuyến khích hợp tác, hoạt động nhóm</w:t>
            </w:r>
          </w:p>
        </w:tc>
        <w:tc>
          <w:tcPr>
            <w:tcW w:w="426" w:type="dxa"/>
            <w:shd w:val="clear" w:color="auto" w:fill="auto"/>
            <w:vAlign w:val="center"/>
          </w:tcPr>
          <w:p w14:paraId="2AA850E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633CCB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C4231F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282EF1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41B7849"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57B7014C" w14:textId="77777777" w:rsidTr="00D7572D">
        <w:trPr>
          <w:jc w:val="center"/>
        </w:trPr>
        <w:tc>
          <w:tcPr>
            <w:tcW w:w="537" w:type="dxa"/>
            <w:shd w:val="clear" w:color="auto" w:fill="auto"/>
            <w:vAlign w:val="center"/>
          </w:tcPr>
          <w:p w14:paraId="227FC522"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1ABA68A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Chia sẻ kinh nghiệm và trao đổi chuyên môn</w:t>
            </w:r>
          </w:p>
        </w:tc>
        <w:tc>
          <w:tcPr>
            <w:tcW w:w="426" w:type="dxa"/>
            <w:shd w:val="clear" w:color="auto" w:fill="auto"/>
            <w:vAlign w:val="center"/>
          </w:tcPr>
          <w:p w14:paraId="7C4E2E4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E514E0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02C2BD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99B2FF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18B4A88"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4D45616" w14:textId="77777777" w:rsidTr="00D7572D">
        <w:trPr>
          <w:jc w:val="center"/>
        </w:trPr>
        <w:tc>
          <w:tcPr>
            <w:tcW w:w="537" w:type="dxa"/>
            <w:shd w:val="clear" w:color="auto" w:fill="auto"/>
            <w:vAlign w:val="center"/>
          </w:tcPr>
          <w:p w14:paraId="22B99BCD"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459AC89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Chia sẻ quyền lực, khích tính tự chịu trách nhiệm</w:t>
            </w:r>
          </w:p>
        </w:tc>
        <w:tc>
          <w:tcPr>
            <w:tcW w:w="426" w:type="dxa"/>
            <w:shd w:val="clear" w:color="auto" w:fill="auto"/>
            <w:vAlign w:val="center"/>
          </w:tcPr>
          <w:p w14:paraId="5E0DF66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8B304C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6CABF3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B17D13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BC30CF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82F1616" w14:textId="77777777" w:rsidTr="00D7572D">
        <w:trPr>
          <w:jc w:val="center"/>
        </w:trPr>
        <w:tc>
          <w:tcPr>
            <w:tcW w:w="537" w:type="dxa"/>
            <w:shd w:val="clear" w:color="auto" w:fill="auto"/>
            <w:vAlign w:val="center"/>
          </w:tcPr>
          <w:p w14:paraId="10F77059"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7F9DBE9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Công nhận sự thành công của mỗi cá nhân</w:t>
            </w:r>
          </w:p>
        </w:tc>
        <w:tc>
          <w:tcPr>
            <w:tcW w:w="426" w:type="dxa"/>
            <w:shd w:val="clear" w:color="auto" w:fill="auto"/>
            <w:vAlign w:val="center"/>
          </w:tcPr>
          <w:p w14:paraId="61A6039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8E4BC8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A22615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3FDF51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0B0580F"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A3166F8" w14:textId="77777777" w:rsidTr="00D7572D">
        <w:trPr>
          <w:jc w:val="center"/>
        </w:trPr>
        <w:tc>
          <w:tcPr>
            <w:tcW w:w="537" w:type="dxa"/>
            <w:shd w:val="clear" w:color="auto" w:fill="auto"/>
            <w:vAlign w:val="center"/>
          </w:tcPr>
          <w:p w14:paraId="616F0D47"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7C5D3AF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Nhiều quyết định cuối cùng không được đưa ra do thực hiện dân chủ quá mức.</w:t>
            </w:r>
          </w:p>
        </w:tc>
        <w:tc>
          <w:tcPr>
            <w:tcW w:w="426" w:type="dxa"/>
            <w:shd w:val="clear" w:color="auto" w:fill="auto"/>
            <w:vAlign w:val="center"/>
          </w:tcPr>
          <w:p w14:paraId="1FAC6F0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52C09B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57E088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F19E25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F0DA9A2"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4BE27A1" w14:textId="77777777" w:rsidTr="00D7572D">
        <w:trPr>
          <w:jc w:val="center"/>
        </w:trPr>
        <w:tc>
          <w:tcPr>
            <w:tcW w:w="537" w:type="dxa"/>
            <w:shd w:val="clear" w:color="auto" w:fill="auto"/>
            <w:vAlign w:val="center"/>
          </w:tcPr>
          <w:p w14:paraId="04481E00"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5DB39AA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Mất đi cơ hội do thực hiện dân chủ quá mức</w:t>
            </w:r>
          </w:p>
        </w:tc>
        <w:tc>
          <w:tcPr>
            <w:tcW w:w="426" w:type="dxa"/>
            <w:shd w:val="clear" w:color="auto" w:fill="auto"/>
            <w:vAlign w:val="center"/>
          </w:tcPr>
          <w:p w14:paraId="4E41ACE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893BDE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6E98E3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902273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2A6D174"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6E03392E" w14:textId="77777777" w:rsidR="00D7572D" w:rsidRPr="00A9606E" w:rsidRDefault="00D7572D" w:rsidP="00D7572D">
      <w:pPr>
        <w:pStyle w:val="NormalWeb"/>
        <w:shd w:val="clear" w:color="auto" w:fill="FFFFFF"/>
        <w:spacing w:before="0" w:beforeAutospacing="0" w:after="0" w:afterAutospacing="0"/>
        <w:ind w:firstLine="0"/>
        <w:rPr>
          <w:b/>
          <w:i/>
          <w:iCs/>
        </w:rPr>
      </w:pPr>
    </w:p>
    <w:p w14:paraId="0CB596EB" w14:textId="77777777" w:rsidR="00D7572D" w:rsidRPr="00A9606E" w:rsidRDefault="00D7572D" w:rsidP="00D7572D">
      <w:pPr>
        <w:pStyle w:val="NormalWeb"/>
        <w:shd w:val="clear" w:color="auto" w:fill="FFFFFF"/>
        <w:spacing w:before="0" w:beforeAutospacing="0" w:after="0" w:afterAutospacing="0"/>
        <w:ind w:firstLine="0"/>
        <w:rPr>
          <w:b/>
          <w:bCs/>
          <w:i/>
          <w:iCs/>
        </w:rPr>
      </w:pPr>
      <w:r w:rsidRPr="00A9606E">
        <w:rPr>
          <w:b/>
          <w:i/>
          <w:iCs/>
        </w:rPr>
        <w:t>9. Đánh giá về phong cách làm việc của nhà trường</w:t>
      </w:r>
    </w:p>
    <w:p w14:paraId="2D6B7CEE" w14:textId="77777777" w:rsidR="00D7572D" w:rsidRPr="00A9606E" w:rsidRDefault="00D7572D" w:rsidP="00D7572D">
      <w:pPr>
        <w:pStyle w:val="NormalWeb"/>
        <w:shd w:val="clear" w:color="auto" w:fill="FFFFFF"/>
        <w:spacing w:before="0" w:beforeAutospacing="0" w:after="0" w:afterAutospacing="0"/>
        <w:ind w:firstLine="0"/>
        <w:rPr>
          <w:rFonts w:eastAsia="Calibri"/>
        </w:rPr>
      </w:pPr>
      <w:r w:rsidRPr="00A9606E">
        <w:rPr>
          <w:b/>
          <w:bCs/>
        </w:rPr>
        <w:t xml:space="preserve">Câu 12: </w:t>
      </w:r>
      <w:r w:rsidRPr="00A9606E">
        <w:t>Xin t</w:t>
      </w:r>
      <w:r w:rsidRPr="00A9606E">
        <w:rPr>
          <w:rFonts w:eastAsia="Calibri"/>
        </w:rPr>
        <w:t>hầy/cô cho biết ý kiến đánh giá của mình về phong cách làm việc của nhà trường hiện nay?</w:t>
      </w:r>
    </w:p>
    <w:p w14:paraId="0FA47BD9"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2-Phù hợp một phần; 3-Phù hợp; 4-Khá phù hợp; </w:t>
      </w:r>
    </w:p>
    <w:p w14:paraId="342FEEF4"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5-Rất phù hợp)</w:t>
      </w:r>
    </w:p>
    <w:tbl>
      <w:tblPr>
        <w:tblW w:w="8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151"/>
        <w:gridCol w:w="426"/>
        <w:gridCol w:w="426"/>
        <w:gridCol w:w="426"/>
        <w:gridCol w:w="426"/>
        <w:gridCol w:w="426"/>
      </w:tblGrid>
      <w:tr w:rsidR="00D7572D" w:rsidRPr="00A9606E" w14:paraId="1EF6BED5" w14:textId="77777777" w:rsidTr="00D7572D">
        <w:trPr>
          <w:trHeight w:val="152"/>
          <w:tblHeader/>
          <w:jc w:val="center"/>
        </w:trPr>
        <w:tc>
          <w:tcPr>
            <w:tcW w:w="537" w:type="dxa"/>
            <w:vMerge w:val="restart"/>
            <w:shd w:val="clear" w:color="auto" w:fill="auto"/>
            <w:vAlign w:val="center"/>
          </w:tcPr>
          <w:p w14:paraId="2DEEC62E"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151" w:type="dxa"/>
            <w:vMerge w:val="restart"/>
            <w:shd w:val="clear" w:color="auto" w:fill="auto"/>
            <w:vAlign w:val="center"/>
          </w:tcPr>
          <w:p w14:paraId="3C35ADC0"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Phong cách làm việc của nhà trường</w:t>
            </w:r>
          </w:p>
        </w:tc>
        <w:tc>
          <w:tcPr>
            <w:tcW w:w="2130" w:type="dxa"/>
            <w:gridSpan w:val="5"/>
            <w:shd w:val="clear" w:color="auto" w:fill="auto"/>
            <w:vAlign w:val="center"/>
          </w:tcPr>
          <w:p w14:paraId="72576CD3"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7E6E24C3" w14:textId="77777777" w:rsidTr="00D7572D">
        <w:trPr>
          <w:trHeight w:val="96"/>
          <w:tblHeader/>
          <w:jc w:val="center"/>
        </w:trPr>
        <w:tc>
          <w:tcPr>
            <w:tcW w:w="537" w:type="dxa"/>
            <w:vMerge/>
            <w:shd w:val="clear" w:color="auto" w:fill="auto"/>
            <w:vAlign w:val="center"/>
          </w:tcPr>
          <w:p w14:paraId="7B03C5A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51" w:type="dxa"/>
            <w:vMerge/>
            <w:shd w:val="clear" w:color="auto" w:fill="auto"/>
            <w:vAlign w:val="center"/>
          </w:tcPr>
          <w:p w14:paraId="5AC33E9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F44D7F0"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26" w:type="dxa"/>
            <w:shd w:val="clear" w:color="auto" w:fill="auto"/>
            <w:vAlign w:val="center"/>
          </w:tcPr>
          <w:p w14:paraId="5F1CC4B0"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26" w:type="dxa"/>
            <w:shd w:val="clear" w:color="auto" w:fill="auto"/>
            <w:vAlign w:val="center"/>
          </w:tcPr>
          <w:p w14:paraId="6DB27E1C"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26" w:type="dxa"/>
            <w:shd w:val="clear" w:color="auto" w:fill="auto"/>
            <w:vAlign w:val="center"/>
          </w:tcPr>
          <w:p w14:paraId="739CE0C5"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26" w:type="dxa"/>
            <w:shd w:val="clear" w:color="auto" w:fill="auto"/>
            <w:vAlign w:val="center"/>
          </w:tcPr>
          <w:p w14:paraId="6467D548"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33202B62" w14:textId="77777777" w:rsidTr="00D7572D">
        <w:trPr>
          <w:jc w:val="center"/>
        </w:trPr>
        <w:tc>
          <w:tcPr>
            <w:tcW w:w="537" w:type="dxa"/>
            <w:shd w:val="clear" w:color="auto" w:fill="auto"/>
          </w:tcPr>
          <w:p w14:paraId="62854579"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1</w:t>
            </w:r>
          </w:p>
        </w:tc>
        <w:tc>
          <w:tcPr>
            <w:tcW w:w="6151" w:type="dxa"/>
            <w:shd w:val="clear" w:color="auto" w:fill="auto"/>
            <w:vAlign w:val="center"/>
          </w:tcPr>
          <w:p w14:paraId="2DC71DE2"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Thái độ đối với việc thực thi nhiệm vụ</w:t>
            </w:r>
          </w:p>
        </w:tc>
        <w:tc>
          <w:tcPr>
            <w:tcW w:w="426" w:type="dxa"/>
            <w:shd w:val="clear" w:color="auto" w:fill="auto"/>
            <w:vAlign w:val="center"/>
          </w:tcPr>
          <w:p w14:paraId="4AD2224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7A7A841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492B49D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1CBBA56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65C43488"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EF8AB17" w14:textId="77777777" w:rsidTr="00D7572D">
        <w:trPr>
          <w:jc w:val="center"/>
        </w:trPr>
        <w:tc>
          <w:tcPr>
            <w:tcW w:w="537" w:type="dxa"/>
            <w:shd w:val="clear" w:color="auto" w:fill="auto"/>
          </w:tcPr>
          <w:p w14:paraId="742D309B"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04AE9AA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cực thực hiện các nhiệm vụ</w:t>
            </w:r>
          </w:p>
        </w:tc>
        <w:tc>
          <w:tcPr>
            <w:tcW w:w="426" w:type="dxa"/>
            <w:shd w:val="clear" w:color="auto" w:fill="auto"/>
            <w:vAlign w:val="center"/>
          </w:tcPr>
          <w:p w14:paraId="396ED0C1"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B4B53C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3D9E71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9822EB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246535B"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A8014AA" w14:textId="77777777" w:rsidTr="00D7572D">
        <w:trPr>
          <w:jc w:val="center"/>
        </w:trPr>
        <w:tc>
          <w:tcPr>
            <w:tcW w:w="537" w:type="dxa"/>
            <w:shd w:val="clear" w:color="auto" w:fill="auto"/>
          </w:tcPr>
          <w:p w14:paraId="34C873D0"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090FBFF8"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Trách nhiệm với các công việc được giao</w:t>
            </w:r>
          </w:p>
        </w:tc>
        <w:tc>
          <w:tcPr>
            <w:tcW w:w="426" w:type="dxa"/>
            <w:shd w:val="clear" w:color="auto" w:fill="auto"/>
            <w:vAlign w:val="center"/>
          </w:tcPr>
          <w:p w14:paraId="3C44328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F546AE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495AFF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D8BF88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DCA71E3"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B51439D" w14:textId="77777777" w:rsidTr="00D7572D">
        <w:trPr>
          <w:jc w:val="center"/>
        </w:trPr>
        <w:tc>
          <w:tcPr>
            <w:tcW w:w="537" w:type="dxa"/>
            <w:shd w:val="clear" w:color="auto" w:fill="auto"/>
          </w:tcPr>
          <w:p w14:paraId="7EA599B1"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320616A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Tận tụy với các nhiệm vụ được giao</w:t>
            </w:r>
          </w:p>
        </w:tc>
        <w:tc>
          <w:tcPr>
            <w:tcW w:w="426" w:type="dxa"/>
            <w:shd w:val="clear" w:color="auto" w:fill="auto"/>
            <w:vAlign w:val="center"/>
          </w:tcPr>
          <w:p w14:paraId="2E9F1E1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9523F0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34803B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CC39B7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72ED940"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9F2357F" w14:textId="77777777" w:rsidTr="00D7572D">
        <w:trPr>
          <w:jc w:val="center"/>
        </w:trPr>
        <w:tc>
          <w:tcPr>
            <w:tcW w:w="537" w:type="dxa"/>
            <w:shd w:val="clear" w:color="auto" w:fill="auto"/>
          </w:tcPr>
          <w:p w14:paraId="279BD64C"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2078E99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Luôn hoàn thành có hiệu quả các nhiệm vụ được giao</w:t>
            </w:r>
          </w:p>
        </w:tc>
        <w:tc>
          <w:tcPr>
            <w:tcW w:w="426" w:type="dxa"/>
            <w:shd w:val="clear" w:color="auto" w:fill="auto"/>
            <w:vAlign w:val="center"/>
          </w:tcPr>
          <w:p w14:paraId="59A71B3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ACC6F3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FD26C9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69CA2E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222BE7B"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2F116639" w14:textId="77777777" w:rsidTr="00D7572D">
        <w:trPr>
          <w:jc w:val="center"/>
        </w:trPr>
        <w:tc>
          <w:tcPr>
            <w:tcW w:w="537" w:type="dxa"/>
            <w:shd w:val="clear" w:color="auto" w:fill="auto"/>
          </w:tcPr>
          <w:p w14:paraId="3BFB278C"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2</w:t>
            </w:r>
          </w:p>
        </w:tc>
        <w:tc>
          <w:tcPr>
            <w:tcW w:w="6151" w:type="dxa"/>
            <w:shd w:val="clear" w:color="auto" w:fill="auto"/>
            <w:vAlign w:val="center"/>
          </w:tcPr>
          <w:p w14:paraId="2D28FA9B"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Thái độ đối với cái mới, đối với sự thay đổi</w:t>
            </w:r>
          </w:p>
        </w:tc>
        <w:tc>
          <w:tcPr>
            <w:tcW w:w="426" w:type="dxa"/>
            <w:shd w:val="clear" w:color="auto" w:fill="auto"/>
            <w:vAlign w:val="center"/>
          </w:tcPr>
          <w:p w14:paraId="1822D07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AA556D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401C45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52D4DFB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4B985C15"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600A4EA" w14:textId="77777777" w:rsidTr="00D7572D">
        <w:trPr>
          <w:jc w:val="center"/>
        </w:trPr>
        <w:tc>
          <w:tcPr>
            <w:tcW w:w="537" w:type="dxa"/>
            <w:shd w:val="clear" w:color="auto" w:fill="auto"/>
          </w:tcPr>
          <w:p w14:paraId="498B7551"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062091C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Ủng hộ cái mới trong giảng dạy và giáo dục học sinh, trong tổ chức công việc</w:t>
            </w:r>
          </w:p>
        </w:tc>
        <w:tc>
          <w:tcPr>
            <w:tcW w:w="426" w:type="dxa"/>
            <w:shd w:val="clear" w:color="auto" w:fill="auto"/>
            <w:vAlign w:val="center"/>
          </w:tcPr>
          <w:p w14:paraId="2A8426C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ACF6FD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30247A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9837C2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43EBDB6"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AD0B9C8" w14:textId="77777777" w:rsidTr="00D7572D">
        <w:trPr>
          <w:jc w:val="center"/>
        </w:trPr>
        <w:tc>
          <w:tcPr>
            <w:tcW w:w="537" w:type="dxa"/>
            <w:shd w:val="clear" w:color="auto" w:fill="auto"/>
          </w:tcPr>
          <w:p w14:paraId="11C38EE2"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164D40E8"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Cổ vũ cái mới trong giảng dạy và giáo dục học sinh, trong tổ chức công việc</w:t>
            </w:r>
          </w:p>
        </w:tc>
        <w:tc>
          <w:tcPr>
            <w:tcW w:w="426" w:type="dxa"/>
            <w:shd w:val="clear" w:color="auto" w:fill="auto"/>
            <w:vAlign w:val="center"/>
          </w:tcPr>
          <w:p w14:paraId="2CBFBEB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304B31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658860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D1A853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D769F79"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4EABE45" w14:textId="77777777" w:rsidTr="00D7572D">
        <w:trPr>
          <w:jc w:val="center"/>
        </w:trPr>
        <w:tc>
          <w:tcPr>
            <w:tcW w:w="537" w:type="dxa"/>
            <w:shd w:val="clear" w:color="auto" w:fill="auto"/>
          </w:tcPr>
          <w:p w14:paraId="0473D273"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6A5D405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Tích cực tham gia vào phương pháp giảng dạy mới</w:t>
            </w:r>
          </w:p>
        </w:tc>
        <w:tc>
          <w:tcPr>
            <w:tcW w:w="426" w:type="dxa"/>
            <w:shd w:val="clear" w:color="auto" w:fill="auto"/>
            <w:vAlign w:val="center"/>
          </w:tcPr>
          <w:p w14:paraId="167B5801"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4EBC98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49EE52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EC91FD1"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4D6864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FE2018D" w14:textId="77777777" w:rsidTr="00D7572D">
        <w:trPr>
          <w:jc w:val="center"/>
        </w:trPr>
        <w:tc>
          <w:tcPr>
            <w:tcW w:w="537" w:type="dxa"/>
            <w:shd w:val="clear" w:color="auto" w:fill="auto"/>
          </w:tcPr>
          <w:p w14:paraId="3C921A6F"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4C0CE51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Hăng hái cùng đồng nghiệp thực hiện ý tưởng mới</w:t>
            </w:r>
          </w:p>
        </w:tc>
        <w:tc>
          <w:tcPr>
            <w:tcW w:w="426" w:type="dxa"/>
            <w:shd w:val="clear" w:color="auto" w:fill="auto"/>
            <w:vAlign w:val="center"/>
          </w:tcPr>
          <w:p w14:paraId="25BDC29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BDE811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20AC9E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2EFD96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6748A15"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006EDED" w14:textId="77777777" w:rsidTr="00D7572D">
        <w:trPr>
          <w:jc w:val="center"/>
        </w:trPr>
        <w:tc>
          <w:tcPr>
            <w:tcW w:w="537" w:type="dxa"/>
            <w:shd w:val="clear" w:color="auto" w:fill="auto"/>
          </w:tcPr>
          <w:p w14:paraId="6C62415B"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3</w:t>
            </w:r>
          </w:p>
        </w:tc>
        <w:tc>
          <w:tcPr>
            <w:tcW w:w="6151" w:type="dxa"/>
            <w:shd w:val="clear" w:color="auto" w:fill="auto"/>
            <w:vAlign w:val="center"/>
          </w:tcPr>
          <w:p w14:paraId="107236AC"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Mức độ chuyên nghiệp trong thực thi công việc của nhà trường</w:t>
            </w:r>
          </w:p>
        </w:tc>
        <w:tc>
          <w:tcPr>
            <w:tcW w:w="426" w:type="dxa"/>
            <w:shd w:val="clear" w:color="auto" w:fill="auto"/>
            <w:vAlign w:val="center"/>
          </w:tcPr>
          <w:p w14:paraId="08A82CA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36C5665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4DF424D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2A365B5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25C0A6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072E60A" w14:textId="77777777" w:rsidTr="00D7572D">
        <w:trPr>
          <w:jc w:val="center"/>
        </w:trPr>
        <w:tc>
          <w:tcPr>
            <w:tcW w:w="537" w:type="dxa"/>
            <w:shd w:val="clear" w:color="auto" w:fill="auto"/>
          </w:tcPr>
          <w:p w14:paraId="44E269E7"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3D05945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Làm việc tùy tiện, không theo quy định, chuẩn mực</w:t>
            </w:r>
          </w:p>
        </w:tc>
        <w:tc>
          <w:tcPr>
            <w:tcW w:w="426" w:type="dxa"/>
            <w:shd w:val="clear" w:color="auto" w:fill="auto"/>
            <w:vAlign w:val="center"/>
          </w:tcPr>
          <w:p w14:paraId="1A199EA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3E7877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443C4A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6DD1DC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BCB4716"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253AF7E" w14:textId="77777777" w:rsidTr="00D7572D">
        <w:trPr>
          <w:jc w:val="center"/>
        </w:trPr>
        <w:tc>
          <w:tcPr>
            <w:tcW w:w="537" w:type="dxa"/>
            <w:shd w:val="clear" w:color="auto" w:fill="auto"/>
          </w:tcPr>
          <w:p w14:paraId="32EFFFAD"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3C3054D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Làm việc theo thói quen</w:t>
            </w:r>
          </w:p>
        </w:tc>
        <w:tc>
          <w:tcPr>
            <w:tcW w:w="426" w:type="dxa"/>
            <w:shd w:val="clear" w:color="auto" w:fill="auto"/>
            <w:vAlign w:val="center"/>
          </w:tcPr>
          <w:p w14:paraId="25343A9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FB77A7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CE1B3A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9B686C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A5E64F5"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F29A3FE" w14:textId="77777777" w:rsidTr="00D7572D">
        <w:trPr>
          <w:jc w:val="center"/>
        </w:trPr>
        <w:tc>
          <w:tcPr>
            <w:tcW w:w="537" w:type="dxa"/>
            <w:shd w:val="clear" w:color="auto" w:fill="auto"/>
          </w:tcPr>
          <w:p w14:paraId="3F806039"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3AF8305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Làm việc theo quy định, chuẩn mực đã được lựa chọn</w:t>
            </w:r>
          </w:p>
        </w:tc>
        <w:tc>
          <w:tcPr>
            <w:tcW w:w="426" w:type="dxa"/>
            <w:shd w:val="clear" w:color="auto" w:fill="auto"/>
            <w:vAlign w:val="center"/>
          </w:tcPr>
          <w:p w14:paraId="5E62637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F8E0C5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77B5B9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275738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EDD699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3CDDD107" w14:textId="77777777" w:rsidTr="00D7572D">
        <w:trPr>
          <w:jc w:val="center"/>
        </w:trPr>
        <w:tc>
          <w:tcPr>
            <w:tcW w:w="537" w:type="dxa"/>
            <w:shd w:val="clear" w:color="auto" w:fill="auto"/>
          </w:tcPr>
          <w:p w14:paraId="5B85400E"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21F751C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Làm việc hiệu quả, nhanh chóng</w:t>
            </w:r>
          </w:p>
        </w:tc>
        <w:tc>
          <w:tcPr>
            <w:tcW w:w="426" w:type="dxa"/>
            <w:shd w:val="clear" w:color="auto" w:fill="auto"/>
            <w:vAlign w:val="center"/>
          </w:tcPr>
          <w:p w14:paraId="2809CA7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AA9ECE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3F275C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79CD93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745D3D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4BE5BA4" w14:textId="77777777" w:rsidTr="00D7572D">
        <w:trPr>
          <w:jc w:val="center"/>
        </w:trPr>
        <w:tc>
          <w:tcPr>
            <w:tcW w:w="537" w:type="dxa"/>
            <w:shd w:val="clear" w:color="auto" w:fill="auto"/>
          </w:tcPr>
          <w:p w14:paraId="24A8CA2B"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4</w:t>
            </w:r>
          </w:p>
        </w:tc>
        <w:tc>
          <w:tcPr>
            <w:tcW w:w="6151" w:type="dxa"/>
            <w:shd w:val="clear" w:color="auto" w:fill="auto"/>
            <w:vAlign w:val="bottom"/>
          </w:tcPr>
          <w:p w14:paraId="7A60982D" w14:textId="77777777" w:rsidR="00D7572D" w:rsidRPr="00A9606E" w:rsidRDefault="00D7572D" w:rsidP="00D7572D">
            <w:pPr>
              <w:spacing w:before="0" w:after="0" w:line="240" w:lineRule="auto"/>
              <w:ind w:firstLine="0"/>
              <w:rPr>
                <w:rFonts w:eastAsia="Times New Roman"/>
                <w:b/>
                <w:sz w:val="24"/>
                <w:szCs w:val="24"/>
              </w:rPr>
            </w:pPr>
            <w:r w:rsidRPr="00A9606E">
              <w:rPr>
                <w:rFonts w:eastAsia="Times New Roman"/>
                <w:b/>
                <w:sz w:val="24"/>
                <w:szCs w:val="24"/>
              </w:rPr>
              <w:t>Quy trình, thủ tục trong giải quyết công việc</w:t>
            </w:r>
          </w:p>
        </w:tc>
        <w:tc>
          <w:tcPr>
            <w:tcW w:w="426" w:type="dxa"/>
            <w:shd w:val="clear" w:color="auto" w:fill="auto"/>
            <w:vAlign w:val="center"/>
          </w:tcPr>
          <w:p w14:paraId="66BAFE4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2EB963B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1933951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6AEA4D0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39999A39"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596AACED" w14:textId="77777777" w:rsidTr="00D7572D">
        <w:trPr>
          <w:jc w:val="center"/>
        </w:trPr>
        <w:tc>
          <w:tcPr>
            <w:tcW w:w="537" w:type="dxa"/>
            <w:shd w:val="clear" w:color="auto" w:fill="auto"/>
          </w:tcPr>
          <w:p w14:paraId="25CE81BD"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7E53FD5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Quy trình giải quyết vấn đề nhanh gọn, thuận tiện</w:t>
            </w:r>
          </w:p>
        </w:tc>
        <w:tc>
          <w:tcPr>
            <w:tcW w:w="426" w:type="dxa"/>
            <w:shd w:val="clear" w:color="auto" w:fill="auto"/>
            <w:vAlign w:val="center"/>
          </w:tcPr>
          <w:p w14:paraId="772B9A1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EC4801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372AA5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0FD264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AB2D38E"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4E73B65A" w14:textId="77777777" w:rsidTr="00D7572D">
        <w:trPr>
          <w:jc w:val="center"/>
        </w:trPr>
        <w:tc>
          <w:tcPr>
            <w:tcW w:w="537" w:type="dxa"/>
            <w:shd w:val="clear" w:color="auto" w:fill="auto"/>
          </w:tcPr>
          <w:p w14:paraId="6C78DEBB"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7405959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Thủ tục giải quyết vấn đề đơn giản, rõ ràng</w:t>
            </w:r>
          </w:p>
        </w:tc>
        <w:tc>
          <w:tcPr>
            <w:tcW w:w="426" w:type="dxa"/>
            <w:shd w:val="clear" w:color="auto" w:fill="auto"/>
            <w:vAlign w:val="center"/>
          </w:tcPr>
          <w:p w14:paraId="1548537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2B6CA1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97356E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8D9BC81"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4215982"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26B347F6" w14:textId="77777777" w:rsidTr="00D7572D">
        <w:trPr>
          <w:jc w:val="center"/>
        </w:trPr>
        <w:tc>
          <w:tcPr>
            <w:tcW w:w="537" w:type="dxa"/>
            <w:shd w:val="clear" w:color="auto" w:fill="auto"/>
          </w:tcPr>
          <w:p w14:paraId="48278AA3" w14:textId="77777777" w:rsidR="00D7572D" w:rsidRPr="00A9606E" w:rsidRDefault="00D7572D" w:rsidP="00D7572D">
            <w:pPr>
              <w:spacing w:before="0" w:after="0" w:line="240" w:lineRule="auto"/>
              <w:ind w:firstLine="0"/>
              <w:rPr>
                <w:rFonts w:eastAsia="Times New Roman"/>
                <w:sz w:val="24"/>
                <w:szCs w:val="24"/>
              </w:rPr>
            </w:pPr>
          </w:p>
        </w:tc>
        <w:tc>
          <w:tcPr>
            <w:tcW w:w="6151" w:type="dxa"/>
            <w:shd w:val="clear" w:color="auto" w:fill="auto"/>
            <w:vAlign w:val="bottom"/>
          </w:tcPr>
          <w:p w14:paraId="2FFE774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Các vấn đề được giải quyết linh hoạt, dựa trên các nguyên tắc làm việc chung </w:t>
            </w:r>
          </w:p>
        </w:tc>
        <w:tc>
          <w:tcPr>
            <w:tcW w:w="426" w:type="dxa"/>
            <w:shd w:val="clear" w:color="auto" w:fill="auto"/>
            <w:vAlign w:val="center"/>
          </w:tcPr>
          <w:p w14:paraId="5033372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7D8F61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965BF6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F6C8D3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2732730"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7E1873C" w14:textId="77777777" w:rsidTr="00D7572D">
        <w:trPr>
          <w:jc w:val="center"/>
        </w:trPr>
        <w:tc>
          <w:tcPr>
            <w:tcW w:w="537" w:type="dxa"/>
            <w:shd w:val="clear" w:color="auto" w:fill="auto"/>
          </w:tcPr>
          <w:p w14:paraId="46DC74F2" w14:textId="77777777" w:rsidR="00D7572D" w:rsidRPr="00A9606E" w:rsidRDefault="00D7572D" w:rsidP="00D7572D">
            <w:pPr>
              <w:spacing w:before="0" w:after="0" w:line="240" w:lineRule="auto"/>
              <w:ind w:firstLine="0"/>
              <w:rPr>
                <w:rFonts w:eastAsia="Times New Roman"/>
                <w:sz w:val="24"/>
                <w:szCs w:val="24"/>
              </w:rPr>
            </w:pPr>
          </w:p>
        </w:tc>
        <w:tc>
          <w:tcPr>
            <w:tcW w:w="6151" w:type="dxa"/>
            <w:shd w:val="clear" w:color="auto" w:fill="auto"/>
            <w:vAlign w:val="bottom"/>
          </w:tcPr>
          <w:p w14:paraId="127F33D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Lấy hiệu quả công việc làm chính</w:t>
            </w:r>
          </w:p>
        </w:tc>
        <w:tc>
          <w:tcPr>
            <w:tcW w:w="426" w:type="dxa"/>
            <w:shd w:val="clear" w:color="auto" w:fill="auto"/>
            <w:vAlign w:val="center"/>
          </w:tcPr>
          <w:p w14:paraId="34F3B2D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420BAC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6A906A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D7129A1"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956F429"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5102461" w14:textId="77777777" w:rsidTr="00D7572D">
        <w:trPr>
          <w:jc w:val="center"/>
        </w:trPr>
        <w:tc>
          <w:tcPr>
            <w:tcW w:w="537" w:type="dxa"/>
            <w:shd w:val="clear" w:color="auto" w:fill="auto"/>
          </w:tcPr>
          <w:p w14:paraId="520DE76E" w14:textId="77777777" w:rsidR="00D7572D" w:rsidRPr="00A9606E" w:rsidRDefault="00D7572D" w:rsidP="00D7572D">
            <w:pPr>
              <w:spacing w:before="0" w:after="0" w:line="240" w:lineRule="auto"/>
              <w:ind w:firstLine="0"/>
              <w:rPr>
                <w:rFonts w:eastAsia="Times New Roman"/>
                <w:sz w:val="24"/>
                <w:szCs w:val="24"/>
              </w:rPr>
            </w:pPr>
          </w:p>
        </w:tc>
        <w:tc>
          <w:tcPr>
            <w:tcW w:w="6151" w:type="dxa"/>
            <w:shd w:val="clear" w:color="auto" w:fill="auto"/>
            <w:vAlign w:val="bottom"/>
          </w:tcPr>
          <w:p w14:paraId="7A74509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Giải quyết các vấn đề không máy móc, cứng nhắc</w:t>
            </w:r>
          </w:p>
        </w:tc>
        <w:tc>
          <w:tcPr>
            <w:tcW w:w="426" w:type="dxa"/>
            <w:shd w:val="clear" w:color="auto" w:fill="auto"/>
            <w:vAlign w:val="center"/>
          </w:tcPr>
          <w:p w14:paraId="5B454ED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CEF0DD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9F2A24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C479DC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27DF440"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46F98EA5" w14:textId="77777777" w:rsidTr="00D7572D">
        <w:trPr>
          <w:jc w:val="center"/>
        </w:trPr>
        <w:tc>
          <w:tcPr>
            <w:tcW w:w="537" w:type="dxa"/>
            <w:shd w:val="clear" w:color="auto" w:fill="auto"/>
          </w:tcPr>
          <w:p w14:paraId="27504AA6" w14:textId="77777777" w:rsidR="00D7572D" w:rsidRPr="00A9606E" w:rsidRDefault="00D7572D" w:rsidP="00D7572D">
            <w:pPr>
              <w:spacing w:before="0" w:after="0" w:line="240" w:lineRule="auto"/>
              <w:ind w:firstLine="0"/>
              <w:rPr>
                <w:rFonts w:eastAsia="Times New Roman"/>
                <w:sz w:val="24"/>
                <w:szCs w:val="24"/>
              </w:rPr>
            </w:pPr>
          </w:p>
        </w:tc>
        <w:tc>
          <w:tcPr>
            <w:tcW w:w="6151" w:type="dxa"/>
            <w:shd w:val="clear" w:color="auto" w:fill="auto"/>
            <w:vAlign w:val="bottom"/>
          </w:tcPr>
          <w:p w14:paraId="4E4C78A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Thủ tục hành chính rườm rà, phức tạp</w:t>
            </w:r>
          </w:p>
        </w:tc>
        <w:tc>
          <w:tcPr>
            <w:tcW w:w="426" w:type="dxa"/>
            <w:shd w:val="clear" w:color="auto" w:fill="auto"/>
            <w:vAlign w:val="center"/>
          </w:tcPr>
          <w:p w14:paraId="66BC866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97D66C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ADBB03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903E701"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5C1CD9C"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0293BE8D" w14:textId="77777777" w:rsidTr="00D7572D">
        <w:trPr>
          <w:jc w:val="center"/>
        </w:trPr>
        <w:tc>
          <w:tcPr>
            <w:tcW w:w="537" w:type="dxa"/>
            <w:shd w:val="clear" w:color="auto" w:fill="auto"/>
          </w:tcPr>
          <w:p w14:paraId="6EE239E3" w14:textId="77777777" w:rsidR="00D7572D" w:rsidRPr="00A9606E" w:rsidRDefault="00D7572D" w:rsidP="00D7572D">
            <w:pPr>
              <w:spacing w:before="0" w:after="0" w:line="240" w:lineRule="auto"/>
              <w:ind w:firstLine="0"/>
              <w:rPr>
                <w:rFonts w:eastAsia="Times New Roman"/>
                <w:sz w:val="24"/>
                <w:szCs w:val="24"/>
              </w:rPr>
            </w:pPr>
          </w:p>
        </w:tc>
        <w:tc>
          <w:tcPr>
            <w:tcW w:w="6151" w:type="dxa"/>
            <w:shd w:val="clear" w:color="auto" w:fill="auto"/>
            <w:vAlign w:val="bottom"/>
          </w:tcPr>
          <w:p w14:paraId="77D3B38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Quy trình giải quyết các vấn đề chưa hiệu quả</w:t>
            </w:r>
          </w:p>
        </w:tc>
        <w:tc>
          <w:tcPr>
            <w:tcW w:w="426" w:type="dxa"/>
            <w:shd w:val="clear" w:color="auto" w:fill="auto"/>
            <w:vAlign w:val="center"/>
          </w:tcPr>
          <w:p w14:paraId="0F9AF17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62E880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2260D1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8D06E2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F1E258F" w14:textId="77777777" w:rsidR="00D7572D" w:rsidRPr="00A9606E" w:rsidRDefault="00D7572D" w:rsidP="00D7572D">
            <w:pPr>
              <w:spacing w:before="0" w:after="0" w:line="240" w:lineRule="auto"/>
              <w:ind w:firstLine="0"/>
              <w:jc w:val="center"/>
              <w:rPr>
                <w:rFonts w:eastAsia="Times New Roman"/>
                <w:sz w:val="24"/>
                <w:szCs w:val="24"/>
              </w:rPr>
            </w:pPr>
          </w:p>
        </w:tc>
      </w:tr>
    </w:tbl>
    <w:p w14:paraId="7901E915" w14:textId="77777777" w:rsidR="00D7572D" w:rsidRPr="00A9606E" w:rsidRDefault="00D7572D" w:rsidP="00D7572D">
      <w:pPr>
        <w:pStyle w:val="NormalWeb"/>
        <w:shd w:val="clear" w:color="auto" w:fill="FFFFFF"/>
        <w:spacing w:before="0" w:beforeAutospacing="0" w:after="0" w:afterAutospacing="0"/>
        <w:ind w:firstLine="0"/>
        <w:rPr>
          <w:b/>
          <w:i/>
          <w:iCs/>
        </w:rPr>
      </w:pPr>
    </w:p>
    <w:p w14:paraId="5957BDDF" w14:textId="77777777" w:rsidR="00D7572D" w:rsidRPr="00A9606E" w:rsidRDefault="00D7572D" w:rsidP="00D7572D">
      <w:pPr>
        <w:pStyle w:val="NormalWeb"/>
        <w:shd w:val="clear" w:color="auto" w:fill="FFFFFF"/>
        <w:spacing w:before="0" w:beforeAutospacing="0" w:after="0" w:afterAutospacing="0"/>
        <w:ind w:firstLine="0"/>
        <w:rPr>
          <w:b/>
          <w:bCs/>
          <w:i/>
          <w:iCs/>
        </w:rPr>
      </w:pPr>
      <w:r w:rsidRPr="00A9606E">
        <w:rPr>
          <w:b/>
          <w:i/>
          <w:iCs/>
        </w:rPr>
        <w:t>10. Đánh giá về hành vi ứng xử trong nhà trường</w:t>
      </w:r>
    </w:p>
    <w:p w14:paraId="161BEC81" w14:textId="77777777" w:rsidR="00D7572D" w:rsidRPr="00A9606E" w:rsidRDefault="00D7572D" w:rsidP="00D7572D">
      <w:pPr>
        <w:pStyle w:val="NormalWeb"/>
        <w:shd w:val="clear" w:color="auto" w:fill="FFFFFF"/>
        <w:spacing w:before="0" w:beforeAutospacing="0" w:after="0" w:afterAutospacing="0"/>
        <w:ind w:firstLine="0"/>
        <w:rPr>
          <w:iCs/>
        </w:rPr>
      </w:pPr>
      <w:r w:rsidRPr="00A9606E">
        <w:rPr>
          <w:b/>
          <w:bCs/>
        </w:rPr>
        <w:t xml:space="preserve">Câu 13: </w:t>
      </w:r>
      <w:r w:rsidRPr="00A9606E">
        <w:rPr>
          <w:iCs/>
        </w:rPr>
        <w:t>Thầy/cô cho ý kiến đánh giá của mình về hành vi ứng xử trong nhà trường nơi thầy/cô công tác?</w:t>
      </w:r>
    </w:p>
    <w:p w14:paraId="484CD832"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 xml:space="preserve">(Mức độ: 1- Không thực hiện; 2- Thực hiện ít; 3- Thực hiện; 4 -Thực hiện tốt; </w:t>
      </w:r>
    </w:p>
    <w:p w14:paraId="470ECD01"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5- Thực hiện rất tốt)</w:t>
      </w:r>
    </w:p>
    <w:tbl>
      <w:tblPr>
        <w:tblW w:w="8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151"/>
        <w:gridCol w:w="426"/>
        <w:gridCol w:w="426"/>
        <w:gridCol w:w="426"/>
        <w:gridCol w:w="426"/>
        <w:gridCol w:w="426"/>
      </w:tblGrid>
      <w:tr w:rsidR="00D7572D" w:rsidRPr="00A9606E" w14:paraId="289ADFC2" w14:textId="77777777" w:rsidTr="00D7572D">
        <w:trPr>
          <w:trHeight w:val="152"/>
          <w:tblHeader/>
          <w:jc w:val="center"/>
        </w:trPr>
        <w:tc>
          <w:tcPr>
            <w:tcW w:w="537" w:type="dxa"/>
            <w:vMerge w:val="restart"/>
            <w:shd w:val="clear" w:color="auto" w:fill="auto"/>
            <w:vAlign w:val="center"/>
          </w:tcPr>
          <w:p w14:paraId="1DDB8D36"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151" w:type="dxa"/>
            <w:vMerge w:val="restart"/>
            <w:shd w:val="clear" w:color="auto" w:fill="auto"/>
            <w:vAlign w:val="center"/>
          </w:tcPr>
          <w:p w14:paraId="0AC50F09"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Hành vi ứng xử trong nhà trường</w:t>
            </w:r>
          </w:p>
        </w:tc>
        <w:tc>
          <w:tcPr>
            <w:tcW w:w="2130" w:type="dxa"/>
            <w:gridSpan w:val="5"/>
            <w:shd w:val="clear" w:color="auto" w:fill="auto"/>
            <w:vAlign w:val="center"/>
          </w:tcPr>
          <w:p w14:paraId="44DE8B82"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3BDD8394" w14:textId="77777777" w:rsidTr="00D7572D">
        <w:trPr>
          <w:trHeight w:val="53"/>
          <w:tblHeader/>
          <w:jc w:val="center"/>
        </w:trPr>
        <w:tc>
          <w:tcPr>
            <w:tcW w:w="537" w:type="dxa"/>
            <w:vMerge/>
            <w:shd w:val="clear" w:color="auto" w:fill="auto"/>
            <w:vAlign w:val="center"/>
          </w:tcPr>
          <w:p w14:paraId="5886CDA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51" w:type="dxa"/>
            <w:vMerge/>
            <w:shd w:val="clear" w:color="auto" w:fill="auto"/>
            <w:vAlign w:val="center"/>
          </w:tcPr>
          <w:p w14:paraId="468D222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2F648791"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26" w:type="dxa"/>
            <w:shd w:val="clear" w:color="auto" w:fill="auto"/>
            <w:vAlign w:val="center"/>
          </w:tcPr>
          <w:p w14:paraId="3EB18524"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26" w:type="dxa"/>
            <w:shd w:val="clear" w:color="auto" w:fill="auto"/>
            <w:vAlign w:val="center"/>
          </w:tcPr>
          <w:p w14:paraId="3B4D8A26"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26" w:type="dxa"/>
            <w:shd w:val="clear" w:color="auto" w:fill="auto"/>
            <w:vAlign w:val="center"/>
          </w:tcPr>
          <w:p w14:paraId="28B9A601"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26" w:type="dxa"/>
            <w:shd w:val="clear" w:color="auto" w:fill="auto"/>
            <w:vAlign w:val="center"/>
          </w:tcPr>
          <w:p w14:paraId="752231CD"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141E8062" w14:textId="77777777" w:rsidTr="00D7572D">
        <w:trPr>
          <w:jc w:val="center"/>
        </w:trPr>
        <w:tc>
          <w:tcPr>
            <w:tcW w:w="537" w:type="dxa"/>
            <w:shd w:val="clear" w:color="auto" w:fill="auto"/>
            <w:vAlign w:val="center"/>
          </w:tcPr>
          <w:p w14:paraId="3C0D9337"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1</w:t>
            </w:r>
          </w:p>
        </w:tc>
        <w:tc>
          <w:tcPr>
            <w:tcW w:w="6151" w:type="dxa"/>
            <w:shd w:val="clear" w:color="auto" w:fill="auto"/>
          </w:tcPr>
          <w:p w14:paraId="6FD585A3" w14:textId="77777777" w:rsidR="00D7572D" w:rsidRPr="00A9606E" w:rsidRDefault="00D7572D" w:rsidP="00D7572D">
            <w:pPr>
              <w:spacing w:before="0" w:after="0" w:line="240" w:lineRule="auto"/>
              <w:ind w:firstLine="0"/>
              <w:rPr>
                <w:rFonts w:eastAsia="Times New Roman"/>
                <w:b/>
                <w:sz w:val="24"/>
                <w:szCs w:val="24"/>
              </w:rPr>
            </w:pPr>
            <w:r w:rsidRPr="00A9606E">
              <w:rPr>
                <w:rFonts w:eastAsia="Times New Roman"/>
                <w:b/>
                <w:sz w:val="24"/>
                <w:szCs w:val="24"/>
              </w:rPr>
              <w:t>Hành vi ứng xử của CBQL</w:t>
            </w:r>
          </w:p>
        </w:tc>
        <w:tc>
          <w:tcPr>
            <w:tcW w:w="426" w:type="dxa"/>
            <w:shd w:val="clear" w:color="auto" w:fill="auto"/>
            <w:vAlign w:val="center"/>
          </w:tcPr>
          <w:p w14:paraId="6D74A43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2ECBCDE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5BA6281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105D2E7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61CD17FF"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083BDBE" w14:textId="77777777" w:rsidTr="00D7572D">
        <w:trPr>
          <w:jc w:val="center"/>
        </w:trPr>
        <w:tc>
          <w:tcPr>
            <w:tcW w:w="537" w:type="dxa"/>
            <w:shd w:val="clear" w:color="auto" w:fill="auto"/>
            <w:vAlign w:val="center"/>
          </w:tcPr>
          <w:p w14:paraId="712FF4E8"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57D36928"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CBQL giao tiếp với giáo viên, nhân viên tôn trọng, đúng mực</w:t>
            </w:r>
          </w:p>
        </w:tc>
        <w:tc>
          <w:tcPr>
            <w:tcW w:w="426" w:type="dxa"/>
            <w:shd w:val="clear" w:color="auto" w:fill="auto"/>
            <w:vAlign w:val="center"/>
          </w:tcPr>
          <w:p w14:paraId="64760D8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FF2DB4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2D1F7D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C1E124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8AF19F5"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1D2C4C8" w14:textId="77777777" w:rsidTr="00D7572D">
        <w:trPr>
          <w:jc w:val="center"/>
        </w:trPr>
        <w:tc>
          <w:tcPr>
            <w:tcW w:w="537" w:type="dxa"/>
            <w:shd w:val="clear" w:color="auto" w:fill="auto"/>
            <w:vAlign w:val="center"/>
          </w:tcPr>
          <w:p w14:paraId="0913180A"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3C8DEE68"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CBQL giao tiếp với học sinh quan tâm, thân thiện</w:t>
            </w:r>
          </w:p>
        </w:tc>
        <w:tc>
          <w:tcPr>
            <w:tcW w:w="426" w:type="dxa"/>
            <w:shd w:val="clear" w:color="auto" w:fill="auto"/>
            <w:vAlign w:val="center"/>
          </w:tcPr>
          <w:p w14:paraId="2BFFDD2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1D4050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DD27C1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EEE88C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002ADD0"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B7014C6" w14:textId="77777777" w:rsidTr="00D7572D">
        <w:trPr>
          <w:jc w:val="center"/>
        </w:trPr>
        <w:tc>
          <w:tcPr>
            <w:tcW w:w="537" w:type="dxa"/>
            <w:shd w:val="clear" w:color="auto" w:fill="auto"/>
            <w:vAlign w:val="center"/>
          </w:tcPr>
          <w:p w14:paraId="0DD3D353"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125ECDF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CBQL giao tiếp với cá nhân, tổ chức bên ngoài lịch sự, tôn trọng, hợp tác hài hòa</w:t>
            </w:r>
          </w:p>
        </w:tc>
        <w:tc>
          <w:tcPr>
            <w:tcW w:w="426" w:type="dxa"/>
            <w:shd w:val="clear" w:color="auto" w:fill="auto"/>
            <w:vAlign w:val="center"/>
          </w:tcPr>
          <w:p w14:paraId="5A10B16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D71D3F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2DDA2F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BC2B23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73B5D1D"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156399F" w14:textId="77777777" w:rsidTr="00D7572D">
        <w:trPr>
          <w:jc w:val="center"/>
        </w:trPr>
        <w:tc>
          <w:tcPr>
            <w:tcW w:w="537" w:type="dxa"/>
            <w:shd w:val="clear" w:color="auto" w:fill="auto"/>
            <w:vAlign w:val="center"/>
          </w:tcPr>
          <w:p w14:paraId="45D9D7B5"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2</w:t>
            </w:r>
          </w:p>
        </w:tc>
        <w:tc>
          <w:tcPr>
            <w:tcW w:w="6151" w:type="dxa"/>
            <w:shd w:val="clear" w:color="auto" w:fill="auto"/>
          </w:tcPr>
          <w:p w14:paraId="51350442" w14:textId="77777777" w:rsidR="00D7572D" w:rsidRPr="00A9606E" w:rsidRDefault="00D7572D" w:rsidP="00D7572D">
            <w:pPr>
              <w:spacing w:before="0" w:after="0" w:line="240" w:lineRule="auto"/>
              <w:ind w:firstLine="0"/>
              <w:rPr>
                <w:rFonts w:eastAsia="Times New Roman"/>
                <w:b/>
                <w:sz w:val="24"/>
                <w:szCs w:val="24"/>
              </w:rPr>
            </w:pPr>
            <w:r w:rsidRPr="00A9606E">
              <w:rPr>
                <w:rFonts w:eastAsia="Times New Roman"/>
                <w:b/>
                <w:sz w:val="24"/>
                <w:szCs w:val="24"/>
              </w:rPr>
              <w:t>Hành vi ứng xử của GV, NV</w:t>
            </w:r>
          </w:p>
        </w:tc>
        <w:tc>
          <w:tcPr>
            <w:tcW w:w="426" w:type="dxa"/>
            <w:shd w:val="clear" w:color="auto" w:fill="auto"/>
            <w:vAlign w:val="center"/>
          </w:tcPr>
          <w:p w14:paraId="79F13915" w14:textId="77777777" w:rsidR="00D7572D" w:rsidRPr="00A9606E" w:rsidRDefault="00D7572D" w:rsidP="00D7572D">
            <w:pPr>
              <w:spacing w:before="0" w:after="0" w:line="240" w:lineRule="auto"/>
              <w:jc w:val="center"/>
              <w:textAlignment w:val="baseline"/>
              <w:rPr>
                <w:rFonts w:eastAsia="Times New Roman"/>
                <w:b/>
                <w:sz w:val="24"/>
                <w:szCs w:val="24"/>
              </w:rPr>
            </w:pPr>
          </w:p>
        </w:tc>
        <w:tc>
          <w:tcPr>
            <w:tcW w:w="426" w:type="dxa"/>
            <w:shd w:val="clear" w:color="auto" w:fill="auto"/>
            <w:vAlign w:val="center"/>
          </w:tcPr>
          <w:p w14:paraId="3627C40E" w14:textId="77777777" w:rsidR="00D7572D" w:rsidRPr="00A9606E" w:rsidRDefault="00D7572D" w:rsidP="00D7572D">
            <w:pPr>
              <w:spacing w:before="0" w:after="0" w:line="240" w:lineRule="auto"/>
              <w:jc w:val="center"/>
              <w:textAlignment w:val="baseline"/>
              <w:rPr>
                <w:rFonts w:eastAsia="Times New Roman"/>
                <w:b/>
                <w:sz w:val="24"/>
                <w:szCs w:val="24"/>
              </w:rPr>
            </w:pPr>
          </w:p>
        </w:tc>
        <w:tc>
          <w:tcPr>
            <w:tcW w:w="426" w:type="dxa"/>
            <w:shd w:val="clear" w:color="auto" w:fill="auto"/>
            <w:vAlign w:val="center"/>
          </w:tcPr>
          <w:p w14:paraId="2E991671" w14:textId="77777777" w:rsidR="00D7572D" w:rsidRPr="00A9606E" w:rsidRDefault="00D7572D" w:rsidP="00D7572D">
            <w:pPr>
              <w:spacing w:before="0" w:after="0" w:line="240" w:lineRule="auto"/>
              <w:jc w:val="center"/>
              <w:textAlignment w:val="baseline"/>
              <w:rPr>
                <w:rFonts w:eastAsia="Times New Roman"/>
                <w:b/>
                <w:sz w:val="24"/>
                <w:szCs w:val="24"/>
              </w:rPr>
            </w:pPr>
          </w:p>
        </w:tc>
        <w:tc>
          <w:tcPr>
            <w:tcW w:w="426" w:type="dxa"/>
            <w:shd w:val="clear" w:color="auto" w:fill="auto"/>
            <w:vAlign w:val="center"/>
          </w:tcPr>
          <w:p w14:paraId="41FEC039" w14:textId="77777777" w:rsidR="00D7572D" w:rsidRPr="00A9606E" w:rsidRDefault="00D7572D" w:rsidP="00D7572D">
            <w:pPr>
              <w:spacing w:before="0" w:after="0" w:line="240" w:lineRule="auto"/>
              <w:jc w:val="center"/>
              <w:textAlignment w:val="baseline"/>
              <w:rPr>
                <w:rFonts w:eastAsia="Times New Roman"/>
                <w:b/>
                <w:sz w:val="24"/>
                <w:szCs w:val="24"/>
              </w:rPr>
            </w:pPr>
          </w:p>
        </w:tc>
        <w:tc>
          <w:tcPr>
            <w:tcW w:w="426" w:type="dxa"/>
            <w:shd w:val="clear" w:color="auto" w:fill="auto"/>
            <w:vAlign w:val="center"/>
          </w:tcPr>
          <w:p w14:paraId="65211602" w14:textId="77777777" w:rsidR="00D7572D" w:rsidRPr="00A9606E" w:rsidRDefault="00D7572D" w:rsidP="00D7572D">
            <w:pPr>
              <w:spacing w:before="0" w:after="0" w:line="240" w:lineRule="auto"/>
              <w:jc w:val="center"/>
              <w:textAlignment w:val="baseline"/>
              <w:rPr>
                <w:rFonts w:eastAsia="Times New Roman"/>
                <w:b/>
                <w:sz w:val="24"/>
                <w:szCs w:val="24"/>
              </w:rPr>
            </w:pPr>
          </w:p>
        </w:tc>
      </w:tr>
      <w:tr w:rsidR="00D7572D" w:rsidRPr="00A9606E" w14:paraId="377358CE" w14:textId="77777777" w:rsidTr="00D7572D">
        <w:trPr>
          <w:jc w:val="center"/>
        </w:trPr>
        <w:tc>
          <w:tcPr>
            <w:tcW w:w="537" w:type="dxa"/>
            <w:shd w:val="clear" w:color="auto" w:fill="auto"/>
            <w:vAlign w:val="center"/>
          </w:tcPr>
          <w:p w14:paraId="23ED5C02"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63EF8AF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GV, NV giao tiếp với lãnh đạo tôn trọng, đúng mực</w:t>
            </w:r>
          </w:p>
        </w:tc>
        <w:tc>
          <w:tcPr>
            <w:tcW w:w="426" w:type="dxa"/>
            <w:shd w:val="clear" w:color="auto" w:fill="auto"/>
            <w:vAlign w:val="center"/>
          </w:tcPr>
          <w:p w14:paraId="77B4436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98AE6C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0C3BBF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00E55C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0FEBBB2"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2CF01FE1" w14:textId="77777777" w:rsidTr="00D7572D">
        <w:trPr>
          <w:jc w:val="center"/>
        </w:trPr>
        <w:tc>
          <w:tcPr>
            <w:tcW w:w="537" w:type="dxa"/>
            <w:shd w:val="clear" w:color="auto" w:fill="auto"/>
            <w:vAlign w:val="center"/>
          </w:tcPr>
          <w:p w14:paraId="5F22B911"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5222A00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GV, NV giao tiếp với lãnh đạo tôn trọng, đúng mực</w:t>
            </w:r>
          </w:p>
        </w:tc>
        <w:tc>
          <w:tcPr>
            <w:tcW w:w="426" w:type="dxa"/>
            <w:shd w:val="clear" w:color="auto" w:fill="auto"/>
            <w:vAlign w:val="center"/>
          </w:tcPr>
          <w:p w14:paraId="1562517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7DBEDB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B3A604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98BD6C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4BACA50"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93CA53A" w14:textId="77777777" w:rsidTr="00D7572D">
        <w:trPr>
          <w:jc w:val="center"/>
        </w:trPr>
        <w:tc>
          <w:tcPr>
            <w:tcW w:w="537" w:type="dxa"/>
            <w:shd w:val="clear" w:color="auto" w:fill="auto"/>
            <w:vAlign w:val="center"/>
          </w:tcPr>
          <w:p w14:paraId="1303B2CA"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0FEE9DC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GV, NV giao tiếp với GV, NV tôn trọng, chia sẻ, quan tâm giúp đỡ lẫn nhau</w:t>
            </w:r>
          </w:p>
        </w:tc>
        <w:tc>
          <w:tcPr>
            <w:tcW w:w="426" w:type="dxa"/>
            <w:shd w:val="clear" w:color="auto" w:fill="auto"/>
            <w:vAlign w:val="center"/>
          </w:tcPr>
          <w:p w14:paraId="50272C6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9DEB70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020FC1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C74933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F40850A"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EB23CAC" w14:textId="77777777" w:rsidTr="00D7572D">
        <w:trPr>
          <w:jc w:val="center"/>
        </w:trPr>
        <w:tc>
          <w:tcPr>
            <w:tcW w:w="537" w:type="dxa"/>
            <w:shd w:val="clear" w:color="auto" w:fill="auto"/>
            <w:vAlign w:val="center"/>
          </w:tcPr>
          <w:p w14:paraId="069B7EAF"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1657C68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GV, NV giao tiếp với học sinh quan tâm, thân thiện, vui vẻ, hòa đồng, vị tha, công bằng</w:t>
            </w:r>
          </w:p>
        </w:tc>
        <w:tc>
          <w:tcPr>
            <w:tcW w:w="426" w:type="dxa"/>
            <w:shd w:val="clear" w:color="auto" w:fill="auto"/>
            <w:vAlign w:val="center"/>
          </w:tcPr>
          <w:p w14:paraId="406829C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71746A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2FE579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2727341"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BBC37B6"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3F268114" w14:textId="77777777" w:rsidTr="00D7572D">
        <w:trPr>
          <w:jc w:val="center"/>
        </w:trPr>
        <w:tc>
          <w:tcPr>
            <w:tcW w:w="537" w:type="dxa"/>
            <w:shd w:val="clear" w:color="auto" w:fill="auto"/>
            <w:vAlign w:val="center"/>
          </w:tcPr>
          <w:p w14:paraId="16CE977C"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0E96336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GV, NV giao tiếp với các cá nhân, tổ chức bên ngoài lịch sự, tôn trọng, hợp tác vui vẻ, hiệu quả</w:t>
            </w:r>
          </w:p>
        </w:tc>
        <w:tc>
          <w:tcPr>
            <w:tcW w:w="426" w:type="dxa"/>
            <w:shd w:val="clear" w:color="auto" w:fill="auto"/>
            <w:vAlign w:val="center"/>
          </w:tcPr>
          <w:p w14:paraId="333F01F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33A0FE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581083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224935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034A83A"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4E51D13" w14:textId="77777777" w:rsidTr="00D7572D">
        <w:trPr>
          <w:jc w:val="center"/>
        </w:trPr>
        <w:tc>
          <w:tcPr>
            <w:tcW w:w="537" w:type="dxa"/>
            <w:shd w:val="clear" w:color="auto" w:fill="auto"/>
            <w:vAlign w:val="center"/>
          </w:tcPr>
          <w:p w14:paraId="4332A519"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3</w:t>
            </w:r>
          </w:p>
        </w:tc>
        <w:tc>
          <w:tcPr>
            <w:tcW w:w="6151" w:type="dxa"/>
            <w:shd w:val="clear" w:color="auto" w:fill="auto"/>
          </w:tcPr>
          <w:p w14:paraId="08F478D7" w14:textId="77777777" w:rsidR="00D7572D" w:rsidRPr="00A9606E" w:rsidRDefault="00D7572D" w:rsidP="00D7572D">
            <w:pPr>
              <w:spacing w:before="0" w:after="0" w:line="240" w:lineRule="auto"/>
              <w:ind w:firstLine="0"/>
              <w:rPr>
                <w:rFonts w:eastAsia="Times New Roman"/>
                <w:b/>
                <w:sz w:val="24"/>
                <w:szCs w:val="24"/>
              </w:rPr>
            </w:pPr>
            <w:r w:rsidRPr="00A9606E">
              <w:rPr>
                <w:rFonts w:eastAsia="Times New Roman"/>
                <w:b/>
                <w:sz w:val="24"/>
                <w:szCs w:val="24"/>
              </w:rPr>
              <w:t>Hành vi ứng xử của học sinh</w:t>
            </w:r>
          </w:p>
        </w:tc>
        <w:tc>
          <w:tcPr>
            <w:tcW w:w="426" w:type="dxa"/>
            <w:shd w:val="clear" w:color="auto" w:fill="auto"/>
            <w:vAlign w:val="center"/>
          </w:tcPr>
          <w:p w14:paraId="25CC91E5" w14:textId="77777777" w:rsidR="00D7572D" w:rsidRPr="00A9606E" w:rsidRDefault="00D7572D" w:rsidP="00D7572D">
            <w:pPr>
              <w:spacing w:before="0" w:after="0" w:line="240" w:lineRule="auto"/>
              <w:jc w:val="center"/>
              <w:textAlignment w:val="baseline"/>
              <w:rPr>
                <w:rFonts w:eastAsia="Times New Roman"/>
                <w:b/>
                <w:sz w:val="24"/>
                <w:szCs w:val="24"/>
              </w:rPr>
            </w:pPr>
          </w:p>
        </w:tc>
        <w:tc>
          <w:tcPr>
            <w:tcW w:w="426" w:type="dxa"/>
            <w:shd w:val="clear" w:color="auto" w:fill="auto"/>
            <w:vAlign w:val="center"/>
          </w:tcPr>
          <w:p w14:paraId="3405C41A" w14:textId="77777777" w:rsidR="00D7572D" w:rsidRPr="00A9606E" w:rsidRDefault="00D7572D" w:rsidP="00D7572D">
            <w:pPr>
              <w:spacing w:before="0" w:after="0" w:line="240" w:lineRule="auto"/>
              <w:jc w:val="center"/>
              <w:textAlignment w:val="baseline"/>
              <w:rPr>
                <w:rFonts w:eastAsia="Times New Roman"/>
                <w:b/>
                <w:sz w:val="24"/>
                <w:szCs w:val="24"/>
              </w:rPr>
            </w:pPr>
          </w:p>
        </w:tc>
        <w:tc>
          <w:tcPr>
            <w:tcW w:w="426" w:type="dxa"/>
            <w:shd w:val="clear" w:color="auto" w:fill="auto"/>
            <w:vAlign w:val="center"/>
          </w:tcPr>
          <w:p w14:paraId="5C40DEFA" w14:textId="77777777" w:rsidR="00D7572D" w:rsidRPr="00A9606E" w:rsidRDefault="00D7572D" w:rsidP="00D7572D">
            <w:pPr>
              <w:spacing w:before="0" w:after="0" w:line="240" w:lineRule="auto"/>
              <w:jc w:val="center"/>
              <w:textAlignment w:val="baseline"/>
              <w:rPr>
                <w:rFonts w:eastAsia="Times New Roman"/>
                <w:b/>
                <w:sz w:val="24"/>
                <w:szCs w:val="24"/>
              </w:rPr>
            </w:pPr>
          </w:p>
        </w:tc>
        <w:tc>
          <w:tcPr>
            <w:tcW w:w="426" w:type="dxa"/>
            <w:shd w:val="clear" w:color="auto" w:fill="auto"/>
            <w:vAlign w:val="center"/>
          </w:tcPr>
          <w:p w14:paraId="3FB70C3D" w14:textId="77777777" w:rsidR="00D7572D" w:rsidRPr="00A9606E" w:rsidRDefault="00D7572D" w:rsidP="00D7572D">
            <w:pPr>
              <w:spacing w:before="0" w:after="0" w:line="240" w:lineRule="auto"/>
              <w:jc w:val="center"/>
              <w:textAlignment w:val="baseline"/>
              <w:rPr>
                <w:rFonts w:eastAsia="Times New Roman"/>
                <w:b/>
                <w:sz w:val="24"/>
                <w:szCs w:val="24"/>
              </w:rPr>
            </w:pPr>
          </w:p>
        </w:tc>
        <w:tc>
          <w:tcPr>
            <w:tcW w:w="426" w:type="dxa"/>
            <w:shd w:val="clear" w:color="auto" w:fill="auto"/>
            <w:vAlign w:val="center"/>
          </w:tcPr>
          <w:p w14:paraId="6C5D5DD1" w14:textId="77777777" w:rsidR="00D7572D" w:rsidRPr="00A9606E" w:rsidRDefault="00D7572D" w:rsidP="00D7572D">
            <w:pPr>
              <w:spacing w:before="0" w:after="0" w:line="240" w:lineRule="auto"/>
              <w:jc w:val="center"/>
              <w:textAlignment w:val="baseline"/>
              <w:rPr>
                <w:rFonts w:eastAsia="Times New Roman"/>
                <w:b/>
                <w:sz w:val="24"/>
                <w:szCs w:val="24"/>
              </w:rPr>
            </w:pPr>
          </w:p>
        </w:tc>
      </w:tr>
      <w:tr w:rsidR="00D7572D" w:rsidRPr="00A9606E" w14:paraId="52FCAFD8" w14:textId="77777777" w:rsidTr="00D7572D">
        <w:trPr>
          <w:jc w:val="center"/>
        </w:trPr>
        <w:tc>
          <w:tcPr>
            <w:tcW w:w="537" w:type="dxa"/>
            <w:shd w:val="clear" w:color="auto" w:fill="auto"/>
            <w:vAlign w:val="center"/>
          </w:tcPr>
          <w:p w14:paraId="74994F5F"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3886D7D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Học sinh giao tiếp với CBQL, GV, CBNC tôn trọng, lễ phép</w:t>
            </w:r>
          </w:p>
        </w:tc>
        <w:tc>
          <w:tcPr>
            <w:tcW w:w="426" w:type="dxa"/>
            <w:shd w:val="clear" w:color="auto" w:fill="auto"/>
            <w:vAlign w:val="center"/>
          </w:tcPr>
          <w:p w14:paraId="28121A6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98BEB6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7D3F17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8E4456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846E644"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28A582E" w14:textId="77777777" w:rsidTr="00D7572D">
        <w:trPr>
          <w:jc w:val="center"/>
        </w:trPr>
        <w:tc>
          <w:tcPr>
            <w:tcW w:w="537" w:type="dxa"/>
            <w:shd w:val="clear" w:color="auto" w:fill="auto"/>
            <w:vAlign w:val="center"/>
          </w:tcPr>
          <w:p w14:paraId="42F2D619"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790C54B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Học sinh giao tiếp với bạn học thân thiện, hòa đồng, biết giúp đỡ nhau</w:t>
            </w:r>
          </w:p>
        </w:tc>
        <w:tc>
          <w:tcPr>
            <w:tcW w:w="426" w:type="dxa"/>
            <w:shd w:val="clear" w:color="auto" w:fill="auto"/>
            <w:vAlign w:val="center"/>
          </w:tcPr>
          <w:p w14:paraId="691C112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4CB096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C35183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BEE3D9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DBC7968"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945E0B9" w14:textId="77777777" w:rsidTr="00D7572D">
        <w:trPr>
          <w:jc w:val="center"/>
        </w:trPr>
        <w:tc>
          <w:tcPr>
            <w:tcW w:w="537" w:type="dxa"/>
            <w:shd w:val="clear" w:color="auto" w:fill="auto"/>
            <w:vAlign w:val="center"/>
          </w:tcPr>
          <w:p w14:paraId="2065CEE7"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tcPr>
          <w:p w14:paraId="7CBF46D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Học sinh giao tiếp cá nhân, tổ chức bên ngoài tôn trọng, lễ phép, đúng mực</w:t>
            </w:r>
          </w:p>
        </w:tc>
        <w:tc>
          <w:tcPr>
            <w:tcW w:w="426" w:type="dxa"/>
            <w:shd w:val="clear" w:color="auto" w:fill="auto"/>
            <w:vAlign w:val="center"/>
          </w:tcPr>
          <w:p w14:paraId="510E690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0E0C66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A283D7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4CB45E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545FE9E" w14:textId="77777777" w:rsidR="00D7572D" w:rsidRPr="00A9606E" w:rsidRDefault="00D7572D" w:rsidP="00D7572D">
            <w:pPr>
              <w:spacing w:before="0" w:after="0" w:line="240" w:lineRule="auto"/>
              <w:ind w:firstLine="0"/>
              <w:jc w:val="center"/>
              <w:rPr>
                <w:rFonts w:eastAsia="Times New Roman"/>
                <w:sz w:val="24"/>
                <w:szCs w:val="24"/>
              </w:rPr>
            </w:pPr>
          </w:p>
        </w:tc>
      </w:tr>
    </w:tbl>
    <w:p w14:paraId="28CACD49" w14:textId="77777777" w:rsidR="00D7572D" w:rsidRPr="00A9606E" w:rsidRDefault="00D7572D" w:rsidP="00D7572D">
      <w:pPr>
        <w:pStyle w:val="NormalWeb"/>
        <w:shd w:val="clear" w:color="auto" w:fill="FFFFFF"/>
        <w:spacing w:before="0" w:beforeAutospacing="0" w:after="0" w:afterAutospacing="0"/>
        <w:ind w:firstLine="0"/>
        <w:rPr>
          <w:b/>
          <w:i/>
          <w:iCs/>
        </w:rPr>
      </w:pPr>
    </w:p>
    <w:p w14:paraId="07322637" w14:textId="77777777" w:rsidR="00D7572D" w:rsidRPr="00A9606E" w:rsidRDefault="00D7572D" w:rsidP="00D7572D">
      <w:pPr>
        <w:spacing w:before="0" w:after="0" w:line="240" w:lineRule="auto"/>
        <w:ind w:firstLine="0"/>
        <w:jc w:val="left"/>
        <w:rPr>
          <w:rFonts w:eastAsia="Times New Roman"/>
          <w:b/>
          <w:i/>
          <w:iCs/>
          <w:sz w:val="24"/>
          <w:szCs w:val="24"/>
        </w:rPr>
      </w:pPr>
      <w:r w:rsidRPr="00A9606E">
        <w:rPr>
          <w:b/>
          <w:i/>
          <w:iCs/>
        </w:rPr>
        <w:br w:type="page"/>
      </w:r>
    </w:p>
    <w:p w14:paraId="29F0C467" w14:textId="77777777" w:rsidR="00D7572D" w:rsidRPr="00A9606E" w:rsidRDefault="00D7572D" w:rsidP="00D7572D">
      <w:pPr>
        <w:pStyle w:val="NormalWeb"/>
        <w:shd w:val="clear" w:color="auto" w:fill="FFFFFF"/>
        <w:spacing w:before="0" w:beforeAutospacing="0" w:after="0" w:afterAutospacing="0"/>
        <w:ind w:firstLine="0"/>
        <w:rPr>
          <w:b/>
          <w:bCs/>
          <w:i/>
          <w:iCs/>
        </w:rPr>
      </w:pPr>
      <w:r w:rsidRPr="00A9606E">
        <w:rPr>
          <w:b/>
          <w:i/>
          <w:iCs/>
        </w:rPr>
        <w:lastRenderedPageBreak/>
        <w:t>11. Đánh giá về phương pháp truyền thông trong nhà trường</w:t>
      </w:r>
    </w:p>
    <w:p w14:paraId="14AB74A5" w14:textId="77777777" w:rsidR="00D7572D" w:rsidRPr="00A9606E" w:rsidRDefault="00D7572D" w:rsidP="00D7572D">
      <w:pPr>
        <w:pStyle w:val="NormalWeb"/>
        <w:shd w:val="clear" w:color="auto" w:fill="FFFFFF"/>
        <w:spacing w:before="0" w:beforeAutospacing="0" w:after="0" w:afterAutospacing="0"/>
        <w:ind w:firstLine="0"/>
        <w:rPr>
          <w:iCs/>
        </w:rPr>
      </w:pPr>
      <w:r w:rsidRPr="00A9606E">
        <w:rPr>
          <w:b/>
          <w:bCs/>
        </w:rPr>
        <w:t xml:space="preserve">Câu 14: </w:t>
      </w:r>
      <w:r w:rsidRPr="00A9606E">
        <w:rPr>
          <w:iCs/>
        </w:rPr>
        <w:t>Xin thầy/cô cho biết ý kiến đánh giá của mình về việc chia sẻ thông tin và hình thức truyền thông của nhà trường hiện nay?</w:t>
      </w:r>
    </w:p>
    <w:p w14:paraId="10A68D86"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(Mức độ:1-Không thường xuyên;2- Hiếm khi;3- Thỉnh thoảng;4 -Thường xuyên;</w:t>
      </w:r>
    </w:p>
    <w:p w14:paraId="60900E44"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5- Rất thường xuyên)</w:t>
      </w:r>
    </w:p>
    <w:tbl>
      <w:tblPr>
        <w:tblW w:w="8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151"/>
        <w:gridCol w:w="426"/>
        <w:gridCol w:w="426"/>
        <w:gridCol w:w="426"/>
        <w:gridCol w:w="426"/>
        <w:gridCol w:w="426"/>
      </w:tblGrid>
      <w:tr w:rsidR="00D7572D" w:rsidRPr="00A9606E" w14:paraId="674F9200" w14:textId="77777777" w:rsidTr="00D7572D">
        <w:trPr>
          <w:trHeight w:val="152"/>
          <w:tblHeader/>
          <w:jc w:val="center"/>
        </w:trPr>
        <w:tc>
          <w:tcPr>
            <w:tcW w:w="537" w:type="dxa"/>
            <w:vMerge w:val="restart"/>
            <w:shd w:val="clear" w:color="auto" w:fill="auto"/>
            <w:vAlign w:val="center"/>
          </w:tcPr>
          <w:p w14:paraId="11803693"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151" w:type="dxa"/>
            <w:vMerge w:val="restart"/>
            <w:shd w:val="clear" w:color="auto" w:fill="auto"/>
            <w:vAlign w:val="center"/>
          </w:tcPr>
          <w:p w14:paraId="7EBA6025"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Phương pháp truyền thông trong nhà trường</w:t>
            </w:r>
          </w:p>
        </w:tc>
        <w:tc>
          <w:tcPr>
            <w:tcW w:w="2130" w:type="dxa"/>
            <w:gridSpan w:val="5"/>
            <w:shd w:val="clear" w:color="auto" w:fill="auto"/>
            <w:vAlign w:val="center"/>
          </w:tcPr>
          <w:p w14:paraId="4F0754DD"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113F346D" w14:textId="77777777" w:rsidTr="00D7572D">
        <w:trPr>
          <w:trHeight w:val="53"/>
          <w:tblHeader/>
          <w:jc w:val="center"/>
        </w:trPr>
        <w:tc>
          <w:tcPr>
            <w:tcW w:w="537" w:type="dxa"/>
            <w:vMerge/>
            <w:shd w:val="clear" w:color="auto" w:fill="auto"/>
            <w:vAlign w:val="center"/>
          </w:tcPr>
          <w:p w14:paraId="72A10388" w14:textId="77777777" w:rsidR="00D7572D" w:rsidRPr="00A9606E" w:rsidRDefault="00D7572D" w:rsidP="00D7572D">
            <w:pPr>
              <w:spacing w:before="0" w:after="0" w:line="240" w:lineRule="auto"/>
              <w:jc w:val="center"/>
              <w:textAlignment w:val="baseline"/>
              <w:rPr>
                <w:rFonts w:eastAsia="Times New Roman"/>
                <w:b/>
                <w:sz w:val="24"/>
                <w:szCs w:val="24"/>
              </w:rPr>
            </w:pPr>
          </w:p>
        </w:tc>
        <w:tc>
          <w:tcPr>
            <w:tcW w:w="6151" w:type="dxa"/>
            <w:vMerge/>
            <w:shd w:val="clear" w:color="auto" w:fill="auto"/>
            <w:vAlign w:val="center"/>
          </w:tcPr>
          <w:p w14:paraId="26116A1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51F2383"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26" w:type="dxa"/>
            <w:shd w:val="clear" w:color="auto" w:fill="auto"/>
            <w:vAlign w:val="center"/>
          </w:tcPr>
          <w:p w14:paraId="16A20C71"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26" w:type="dxa"/>
            <w:shd w:val="clear" w:color="auto" w:fill="auto"/>
            <w:vAlign w:val="center"/>
          </w:tcPr>
          <w:p w14:paraId="61C41933"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26" w:type="dxa"/>
            <w:shd w:val="clear" w:color="auto" w:fill="auto"/>
            <w:vAlign w:val="center"/>
          </w:tcPr>
          <w:p w14:paraId="3B07A4AD"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26" w:type="dxa"/>
            <w:shd w:val="clear" w:color="auto" w:fill="auto"/>
            <w:vAlign w:val="center"/>
          </w:tcPr>
          <w:p w14:paraId="2F4550F3"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54C65530" w14:textId="77777777" w:rsidTr="00D7572D">
        <w:trPr>
          <w:jc w:val="center"/>
        </w:trPr>
        <w:tc>
          <w:tcPr>
            <w:tcW w:w="537" w:type="dxa"/>
            <w:shd w:val="clear" w:color="auto" w:fill="auto"/>
            <w:vAlign w:val="center"/>
          </w:tcPr>
          <w:p w14:paraId="40CAEB47" w14:textId="77777777" w:rsidR="00D7572D" w:rsidRPr="00A9606E" w:rsidRDefault="00D7572D" w:rsidP="00D7572D">
            <w:pPr>
              <w:pStyle w:val="NormalWeb"/>
              <w:shd w:val="clear" w:color="auto" w:fill="FFFFFF"/>
              <w:spacing w:before="0" w:beforeAutospacing="0" w:after="0" w:afterAutospacing="0"/>
              <w:ind w:firstLine="0"/>
              <w:jc w:val="center"/>
              <w:rPr>
                <w:b/>
              </w:rPr>
            </w:pPr>
            <w:r w:rsidRPr="00A9606E">
              <w:rPr>
                <w:b/>
              </w:rPr>
              <w:t>1</w:t>
            </w:r>
          </w:p>
        </w:tc>
        <w:tc>
          <w:tcPr>
            <w:tcW w:w="6151" w:type="dxa"/>
            <w:shd w:val="clear" w:color="auto" w:fill="auto"/>
            <w:vAlign w:val="center"/>
          </w:tcPr>
          <w:p w14:paraId="43B0C6AE"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Việc chia sẻ thông tin của nhà trường</w:t>
            </w:r>
          </w:p>
        </w:tc>
        <w:tc>
          <w:tcPr>
            <w:tcW w:w="426" w:type="dxa"/>
            <w:shd w:val="clear" w:color="auto" w:fill="auto"/>
            <w:vAlign w:val="center"/>
          </w:tcPr>
          <w:p w14:paraId="6FC2CA6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1EDC301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02E4F5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BA71DD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25309B66"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EF76A19" w14:textId="77777777" w:rsidTr="00D7572D">
        <w:trPr>
          <w:jc w:val="center"/>
        </w:trPr>
        <w:tc>
          <w:tcPr>
            <w:tcW w:w="537" w:type="dxa"/>
            <w:shd w:val="clear" w:color="auto" w:fill="auto"/>
            <w:vAlign w:val="center"/>
          </w:tcPr>
          <w:p w14:paraId="57BEE56B" w14:textId="77777777" w:rsidR="00D7572D" w:rsidRPr="00A9606E" w:rsidRDefault="00D7572D" w:rsidP="00D7572D">
            <w:pPr>
              <w:pStyle w:val="NormalWeb"/>
              <w:shd w:val="clear" w:color="auto" w:fill="FFFFFF"/>
              <w:spacing w:before="0" w:beforeAutospacing="0" w:after="0" w:afterAutospacing="0"/>
              <w:ind w:firstLine="0"/>
              <w:jc w:val="center"/>
              <w:rPr>
                <w:b/>
              </w:rPr>
            </w:pPr>
          </w:p>
        </w:tc>
        <w:tc>
          <w:tcPr>
            <w:tcW w:w="6151" w:type="dxa"/>
            <w:shd w:val="clear" w:color="auto" w:fill="auto"/>
            <w:vAlign w:val="center"/>
          </w:tcPr>
          <w:p w14:paraId="51742D43" w14:textId="77777777" w:rsidR="00D7572D" w:rsidRPr="00A9606E" w:rsidRDefault="00D7572D" w:rsidP="00D7572D">
            <w:pPr>
              <w:spacing w:before="0" w:after="0" w:line="240" w:lineRule="auto"/>
              <w:ind w:firstLine="0"/>
              <w:rPr>
                <w:rFonts w:eastAsia="Times New Roman"/>
                <w:spacing w:val="-4"/>
                <w:sz w:val="24"/>
                <w:szCs w:val="24"/>
              </w:rPr>
            </w:pPr>
            <w:r w:rsidRPr="00A9606E">
              <w:rPr>
                <w:rFonts w:eastAsia="Times New Roman"/>
                <w:spacing w:val="-4"/>
                <w:sz w:val="24"/>
                <w:szCs w:val="24"/>
              </w:rPr>
              <w:t>Nhà trường chia sẻ hoạt động giảng dạy, giáo dục lên các phương tiện thông tin, cổng giao tiếp điện tử, website của trường</w:t>
            </w:r>
          </w:p>
        </w:tc>
        <w:tc>
          <w:tcPr>
            <w:tcW w:w="426" w:type="dxa"/>
            <w:shd w:val="clear" w:color="auto" w:fill="auto"/>
            <w:vAlign w:val="center"/>
          </w:tcPr>
          <w:p w14:paraId="70F932B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31A717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880A37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A0B40D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CC3CF5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2EE0AB4" w14:textId="77777777" w:rsidTr="00D7572D">
        <w:trPr>
          <w:jc w:val="center"/>
        </w:trPr>
        <w:tc>
          <w:tcPr>
            <w:tcW w:w="537" w:type="dxa"/>
            <w:shd w:val="clear" w:color="auto" w:fill="auto"/>
            <w:vAlign w:val="center"/>
          </w:tcPr>
          <w:p w14:paraId="64ADFADA" w14:textId="77777777" w:rsidR="00D7572D" w:rsidRPr="00A9606E" w:rsidRDefault="00D7572D" w:rsidP="00D7572D">
            <w:pPr>
              <w:pStyle w:val="NormalWeb"/>
              <w:shd w:val="clear" w:color="auto" w:fill="FFFFFF"/>
              <w:spacing w:before="0" w:beforeAutospacing="0" w:after="0" w:afterAutospacing="0"/>
              <w:ind w:firstLine="0"/>
              <w:jc w:val="center"/>
              <w:rPr>
                <w:b/>
                <w:i/>
                <w:iCs/>
              </w:rPr>
            </w:pPr>
          </w:p>
        </w:tc>
        <w:tc>
          <w:tcPr>
            <w:tcW w:w="6151" w:type="dxa"/>
            <w:shd w:val="clear" w:color="auto" w:fill="auto"/>
            <w:vAlign w:val="bottom"/>
          </w:tcPr>
          <w:p w14:paraId="017D58C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CBQL chia sẻ mọi thông tin của nhà trường đến GV, CBQL và HS</w:t>
            </w:r>
          </w:p>
        </w:tc>
        <w:tc>
          <w:tcPr>
            <w:tcW w:w="426" w:type="dxa"/>
            <w:shd w:val="clear" w:color="auto" w:fill="auto"/>
            <w:vAlign w:val="center"/>
          </w:tcPr>
          <w:p w14:paraId="40C2E2F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F8A0B6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DE536E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D7821B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4B37075"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2A1810E" w14:textId="77777777" w:rsidTr="00D7572D">
        <w:trPr>
          <w:jc w:val="center"/>
        </w:trPr>
        <w:tc>
          <w:tcPr>
            <w:tcW w:w="537" w:type="dxa"/>
            <w:shd w:val="clear" w:color="auto" w:fill="auto"/>
            <w:vAlign w:val="center"/>
          </w:tcPr>
          <w:p w14:paraId="511D58D5" w14:textId="77777777" w:rsidR="00D7572D" w:rsidRPr="00A9606E" w:rsidRDefault="00D7572D" w:rsidP="00D7572D">
            <w:pPr>
              <w:pStyle w:val="NormalWeb"/>
              <w:shd w:val="clear" w:color="auto" w:fill="FFFFFF"/>
              <w:spacing w:before="0" w:beforeAutospacing="0" w:after="0" w:afterAutospacing="0"/>
              <w:ind w:firstLine="0"/>
              <w:jc w:val="center"/>
              <w:rPr>
                <w:b/>
                <w:i/>
                <w:iCs/>
              </w:rPr>
            </w:pPr>
          </w:p>
        </w:tc>
        <w:tc>
          <w:tcPr>
            <w:tcW w:w="6151" w:type="dxa"/>
            <w:shd w:val="clear" w:color="auto" w:fill="auto"/>
            <w:vAlign w:val="bottom"/>
          </w:tcPr>
          <w:p w14:paraId="6DE5BB1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CBQL chia sẻ các thông tin cần thiết đến các đối tượng liên quan trong hoạt động của nhà trường</w:t>
            </w:r>
          </w:p>
        </w:tc>
        <w:tc>
          <w:tcPr>
            <w:tcW w:w="426" w:type="dxa"/>
            <w:shd w:val="clear" w:color="auto" w:fill="auto"/>
            <w:vAlign w:val="center"/>
          </w:tcPr>
          <w:p w14:paraId="214862A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0FCE10D"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052A7C2"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DFA970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180509D"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F3B25F1" w14:textId="77777777" w:rsidTr="00D7572D">
        <w:trPr>
          <w:jc w:val="center"/>
        </w:trPr>
        <w:tc>
          <w:tcPr>
            <w:tcW w:w="537" w:type="dxa"/>
            <w:shd w:val="clear" w:color="auto" w:fill="auto"/>
            <w:vAlign w:val="center"/>
          </w:tcPr>
          <w:p w14:paraId="38E0F71D" w14:textId="77777777" w:rsidR="00D7572D" w:rsidRPr="00A9606E" w:rsidRDefault="00D7572D" w:rsidP="00D7572D">
            <w:pPr>
              <w:pStyle w:val="NormalWeb"/>
              <w:shd w:val="clear" w:color="auto" w:fill="FFFFFF"/>
              <w:spacing w:before="0" w:beforeAutospacing="0" w:after="0" w:afterAutospacing="0"/>
              <w:ind w:firstLine="0"/>
              <w:jc w:val="center"/>
              <w:rPr>
                <w:b/>
                <w:i/>
                <w:iCs/>
              </w:rPr>
            </w:pPr>
          </w:p>
        </w:tc>
        <w:tc>
          <w:tcPr>
            <w:tcW w:w="6151" w:type="dxa"/>
            <w:shd w:val="clear" w:color="auto" w:fill="auto"/>
          </w:tcPr>
          <w:p w14:paraId="2974E54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GV có quyền truy cập vào các trang thông tin của nhà trường và sử dụng các dữ liệu cần thiết, cũng như quảng bá nhà trường</w:t>
            </w:r>
          </w:p>
        </w:tc>
        <w:tc>
          <w:tcPr>
            <w:tcW w:w="426" w:type="dxa"/>
            <w:shd w:val="clear" w:color="auto" w:fill="auto"/>
            <w:vAlign w:val="center"/>
          </w:tcPr>
          <w:p w14:paraId="048CDB8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ACE210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0D7089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470DE3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909FCFC"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CE7E8DA" w14:textId="77777777" w:rsidTr="00D7572D">
        <w:trPr>
          <w:jc w:val="center"/>
        </w:trPr>
        <w:tc>
          <w:tcPr>
            <w:tcW w:w="537" w:type="dxa"/>
            <w:shd w:val="clear" w:color="auto" w:fill="auto"/>
            <w:vAlign w:val="center"/>
          </w:tcPr>
          <w:p w14:paraId="3B2B5296"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080C1BA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HS và PHHS có thể truy cập vào các trang điện tử của nhà trường để lấy thông tin học tập và chia sẻ thông tin quảng bá về nhà trường</w:t>
            </w:r>
          </w:p>
        </w:tc>
        <w:tc>
          <w:tcPr>
            <w:tcW w:w="426" w:type="dxa"/>
            <w:shd w:val="clear" w:color="auto" w:fill="auto"/>
            <w:vAlign w:val="center"/>
          </w:tcPr>
          <w:p w14:paraId="538CF93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2413A8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B6FF3F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0EEFBD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B3F0D24"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34F34A02" w14:textId="77777777" w:rsidTr="00D7572D">
        <w:trPr>
          <w:jc w:val="center"/>
        </w:trPr>
        <w:tc>
          <w:tcPr>
            <w:tcW w:w="537" w:type="dxa"/>
            <w:shd w:val="clear" w:color="auto" w:fill="auto"/>
            <w:vAlign w:val="center"/>
          </w:tcPr>
          <w:p w14:paraId="67DCFE09"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2</w:t>
            </w:r>
          </w:p>
        </w:tc>
        <w:tc>
          <w:tcPr>
            <w:tcW w:w="6151" w:type="dxa"/>
            <w:shd w:val="clear" w:color="auto" w:fill="auto"/>
            <w:vAlign w:val="center"/>
          </w:tcPr>
          <w:p w14:paraId="240A8F70"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Hình thức truyền thông trong nhà trường</w:t>
            </w:r>
          </w:p>
        </w:tc>
        <w:tc>
          <w:tcPr>
            <w:tcW w:w="426" w:type="dxa"/>
            <w:shd w:val="clear" w:color="auto" w:fill="auto"/>
            <w:vAlign w:val="center"/>
          </w:tcPr>
          <w:p w14:paraId="442D924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2352934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31E8D59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4C56268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2010860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255EB56" w14:textId="77777777" w:rsidTr="00D7572D">
        <w:trPr>
          <w:jc w:val="center"/>
        </w:trPr>
        <w:tc>
          <w:tcPr>
            <w:tcW w:w="537" w:type="dxa"/>
            <w:shd w:val="clear" w:color="auto" w:fill="auto"/>
            <w:vAlign w:val="center"/>
          </w:tcPr>
          <w:p w14:paraId="746B0BC9"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49B00EC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Tổ chức tuyên truyền hoạt động giáo dục học sinh thường xuyên qua buổi chào cờ hàng tuần</w:t>
            </w:r>
          </w:p>
        </w:tc>
        <w:tc>
          <w:tcPr>
            <w:tcW w:w="426" w:type="dxa"/>
            <w:shd w:val="clear" w:color="auto" w:fill="auto"/>
            <w:vAlign w:val="center"/>
          </w:tcPr>
          <w:p w14:paraId="02341D1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44D070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A133AD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EC5036E"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372144B7"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08D2AA1" w14:textId="77777777" w:rsidTr="00D7572D">
        <w:trPr>
          <w:jc w:val="center"/>
        </w:trPr>
        <w:tc>
          <w:tcPr>
            <w:tcW w:w="537" w:type="dxa"/>
            <w:shd w:val="clear" w:color="auto" w:fill="auto"/>
            <w:vAlign w:val="center"/>
          </w:tcPr>
          <w:p w14:paraId="05320754"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6B4FE71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Tuyên truyền qua các hình thức pano, áp phích, khẩu hiệu</w:t>
            </w:r>
          </w:p>
        </w:tc>
        <w:tc>
          <w:tcPr>
            <w:tcW w:w="426" w:type="dxa"/>
            <w:shd w:val="clear" w:color="auto" w:fill="auto"/>
            <w:vAlign w:val="center"/>
          </w:tcPr>
          <w:p w14:paraId="736286A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5D467D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0A0A5B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E01DB3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8445566"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2CFDF1E0" w14:textId="77777777" w:rsidTr="00D7572D">
        <w:trPr>
          <w:jc w:val="center"/>
        </w:trPr>
        <w:tc>
          <w:tcPr>
            <w:tcW w:w="537" w:type="dxa"/>
            <w:shd w:val="clear" w:color="auto" w:fill="auto"/>
            <w:vAlign w:val="center"/>
          </w:tcPr>
          <w:p w14:paraId="72A95700"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657B8638" w14:textId="77777777" w:rsidR="00D7572D" w:rsidRPr="00A9606E" w:rsidRDefault="00D7572D" w:rsidP="00D7572D">
            <w:pPr>
              <w:spacing w:before="0" w:after="0" w:line="240" w:lineRule="auto"/>
              <w:ind w:firstLine="0"/>
              <w:rPr>
                <w:rFonts w:eastAsia="Times New Roman"/>
                <w:spacing w:val="-8"/>
                <w:sz w:val="24"/>
                <w:szCs w:val="24"/>
              </w:rPr>
            </w:pPr>
            <w:r w:rsidRPr="00A9606E">
              <w:rPr>
                <w:rFonts w:eastAsia="Times New Roman"/>
                <w:spacing w:val="-8"/>
                <w:sz w:val="24"/>
                <w:szCs w:val="24"/>
              </w:rPr>
              <w:t>Tuyên truyền qua giáo viên chủ nhiệm lớp và các giáo viên bộ môn</w:t>
            </w:r>
          </w:p>
        </w:tc>
        <w:tc>
          <w:tcPr>
            <w:tcW w:w="426" w:type="dxa"/>
            <w:shd w:val="clear" w:color="auto" w:fill="auto"/>
            <w:vAlign w:val="center"/>
          </w:tcPr>
          <w:p w14:paraId="4ED90FD9"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7841DB2F"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18294B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5990B11C"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EE75D95"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0FB9C57" w14:textId="77777777" w:rsidTr="00D7572D">
        <w:trPr>
          <w:jc w:val="center"/>
        </w:trPr>
        <w:tc>
          <w:tcPr>
            <w:tcW w:w="537" w:type="dxa"/>
            <w:shd w:val="clear" w:color="auto" w:fill="auto"/>
            <w:vAlign w:val="center"/>
          </w:tcPr>
          <w:p w14:paraId="2534E290"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78E46D0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Nhà trường tuyên truyền qua các cuộc thi, các hoạt động văn hoá, văn nghệ, thể dục, thể thao</w:t>
            </w:r>
          </w:p>
        </w:tc>
        <w:tc>
          <w:tcPr>
            <w:tcW w:w="426" w:type="dxa"/>
            <w:shd w:val="clear" w:color="auto" w:fill="auto"/>
            <w:vAlign w:val="center"/>
          </w:tcPr>
          <w:p w14:paraId="6E3780A7"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24F8213"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F3DF30A"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6A17BD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C1872D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497EF686" w14:textId="77777777" w:rsidTr="00D7572D">
        <w:trPr>
          <w:jc w:val="center"/>
        </w:trPr>
        <w:tc>
          <w:tcPr>
            <w:tcW w:w="537" w:type="dxa"/>
            <w:shd w:val="clear" w:color="auto" w:fill="auto"/>
            <w:vAlign w:val="center"/>
          </w:tcPr>
          <w:p w14:paraId="7FA9B2CF"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2C3D9D1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Nhà trường tuyên truyền thông qua các hoạt động ngoại khoá, dã ngoại của nhà trường</w:t>
            </w:r>
          </w:p>
        </w:tc>
        <w:tc>
          <w:tcPr>
            <w:tcW w:w="426" w:type="dxa"/>
            <w:shd w:val="clear" w:color="auto" w:fill="auto"/>
            <w:vAlign w:val="center"/>
          </w:tcPr>
          <w:p w14:paraId="52C173B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6281424B"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3D91908"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AA1FCF6"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3720D90"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0217B92A" w14:textId="77777777" w:rsidTr="00D7572D">
        <w:trPr>
          <w:jc w:val="center"/>
        </w:trPr>
        <w:tc>
          <w:tcPr>
            <w:tcW w:w="537" w:type="dxa"/>
            <w:shd w:val="clear" w:color="auto" w:fill="auto"/>
            <w:vAlign w:val="center"/>
          </w:tcPr>
          <w:p w14:paraId="26C448C6" w14:textId="77777777" w:rsidR="00D7572D" w:rsidRPr="00A9606E" w:rsidRDefault="00D7572D" w:rsidP="00D7572D">
            <w:pPr>
              <w:spacing w:before="0" w:after="0" w:line="240" w:lineRule="auto"/>
              <w:ind w:firstLine="0"/>
              <w:jc w:val="center"/>
              <w:rPr>
                <w:rFonts w:eastAsia="Times New Roman"/>
                <w:sz w:val="24"/>
                <w:szCs w:val="24"/>
              </w:rPr>
            </w:pPr>
          </w:p>
        </w:tc>
        <w:tc>
          <w:tcPr>
            <w:tcW w:w="6151" w:type="dxa"/>
            <w:shd w:val="clear" w:color="auto" w:fill="auto"/>
            <w:vAlign w:val="bottom"/>
          </w:tcPr>
          <w:p w14:paraId="5328A27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Truyền thông qua cổng thông tin điện tử của nhà trường, mạng xã hội</w:t>
            </w:r>
          </w:p>
        </w:tc>
        <w:tc>
          <w:tcPr>
            <w:tcW w:w="426" w:type="dxa"/>
            <w:shd w:val="clear" w:color="auto" w:fill="auto"/>
            <w:vAlign w:val="center"/>
          </w:tcPr>
          <w:p w14:paraId="58ED23C4"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1C81F810"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411639D5"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0CB566D1" w14:textId="77777777" w:rsidR="00D7572D" w:rsidRPr="00A9606E" w:rsidRDefault="00D7572D" w:rsidP="00D7572D">
            <w:pPr>
              <w:spacing w:before="0" w:after="0" w:line="240" w:lineRule="auto"/>
              <w:ind w:firstLine="0"/>
              <w:jc w:val="center"/>
              <w:rPr>
                <w:rFonts w:eastAsia="Times New Roman"/>
                <w:sz w:val="24"/>
                <w:szCs w:val="24"/>
              </w:rPr>
            </w:pPr>
          </w:p>
        </w:tc>
        <w:tc>
          <w:tcPr>
            <w:tcW w:w="426" w:type="dxa"/>
            <w:shd w:val="clear" w:color="auto" w:fill="auto"/>
            <w:vAlign w:val="center"/>
          </w:tcPr>
          <w:p w14:paraId="26360983" w14:textId="77777777" w:rsidR="00D7572D" w:rsidRPr="00A9606E" w:rsidRDefault="00D7572D" w:rsidP="00D7572D">
            <w:pPr>
              <w:spacing w:before="0" w:after="0" w:line="240" w:lineRule="auto"/>
              <w:ind w:firstLine="0"/>
              <w:jc w:val="center"/>
              <w:rPr>
                <w:rFonts w:eastAsia="Times New Roman"/>
                <w:sz w:val="24"/>
                <w:szCs w:val="24"/>
              </w:rPr>
            </w:pPr>
          </w:p>
        </w:tc>
      </w:tr>
    </w:tbl>
    <w:p w14:paraId="63273A2D" w14:textId="77777777" w:rsidR="00D7572D" w:rsidRPr="00A9606E" w:rsidRDefault="00D7572D" w:rsidP="00D7572D">
      <w:pPr>
        <w:pStyle w:val="NormalWeb"/>
        <w:shd w:val="clear" w:color="auto" w:fill="FFFFFF"/>
        <w:spacing w:before="0" w:beforeAutospacing="0" w:after="0" w:afterAutospacing="0"/>
        <w:ind w:firstLine="0"/>
        <w:rPr>
          <w:b/>
          <w:bCs/>
        </w:rPr>
      </w:pPr>
    </w:p>
    <w:p w14:paraId="72EFB9D9" w14:textId="77777777" w:rsidR="00D7572D" w:rsidRPr="00A9606E" w:rsidRDefault="00D7572D" w:rsidP="00D7572D">
      <w:pPr>
        <w:spacing w:before="0" w:after="0" w:line="240" w:lineRule="auto"/>
        <w:ind w:firstLine="0"/>
        <w:rPr>
          <w:rFonts w:ascii="Times New Roman Bold" w:eastAsia="Times New Roman" w:hAnsi="Times New Roman Bold"/>
          <w:b/>
          <w:bCs/>
          <w:spacing w:val="-6"/>
          <w:sz w:val="22"/>
          <w:szCs w:val="24"/>
        </w:rPr>
      </w:pPr>
      <w:r w:rsidRPr="00A9606E">
        <w:rPr>
          <w:rFonts w:ascii="Times New Roman Bold" w:hAnsi="Times New Roman Bold"/>
          <w:b/>
          <w:bCs/>
          <w:spacing w:val="-6"/>
          <w:sz w:val="24"/>
        </w:rPr>
        <w:t>B- ĐÁNH GIÁ THỰC TRẠNG HOẠT ĐỘNG XÂY DỰNG VĂN HÓA NHÀ TRƯỜNG</w:t>
      </w:r>
    </w:p>
    <w:p w14:paraId="71B9A115" w14:textId="77777777" w:rsidR="00D7572D" w:rsidRPr="00A9606E" w:rsidRDefault="00D7572D" w:rsidP="00D7572D">
      <w:pPr>
        <w:pStyle w:val="NormalWeb"/>
        <w:shd w:val="clear" w:color="auto" w:fill="FFFFFF"/>
        <w:spacing w:before="0" w:beforeAutospacing="0" w:after="0" w:afterAutospacing="0"/>
        <w:ind w:firstLine="0"/>
      </w:pPr>
      <w:r w:rsidRPr="00A9606E">
        <w:rPr>
          <w:b/>
          <w:bCs/>
        </w:rPr>
        <w:t xml:space="preserve">Câu 15: </w:t>
      </w:r>
      <w:r w:rsidRPr="00A9606E">
        <w:t xml:space="preserve">Thầy/cô cho ý kiến về mức độ quan trọng của </w:t>
      </w:r>
      <w:r w:rsidRPr="00A9606E">
        <w:rPr>
          <w:bCs/>
        </w:rPr>
        <w:t>HĐXD</w:t>
      </w:r>
      <w:r w:rsidRPr="00A9606E">
        <w:t xml:space="preserve"> văn hóa nhà trường?</w:t>
      </w:r>
    </w:p>
    <w:tbl>
      <w:tblPr>
        <w:tblStyle w:val="TableGrid"/>
        <w:tblW w:w="41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850"/>
      </w:tblGrid>
      <w:tr w:rsidR="00D7572D" w:rsidRPr="00A9606E" w14:paraId="7BDB45FA" w14:textId="77777777" w:rsidTr="00D7572D">
        <w:tc>
          <w:tcPr>
            <w:tcW w:w="3261" w:type="dxa"/>
          </w:tcPr>
          <w:p w14:paraId="79658827" w14:textId="77777777" w:rsidR="00D7572D" w:rsidRPr="00A9606E" w:rsidRDefault="00D7572D" w:rsidP="00D7572D">
            <w:pPr>
              <w:pStyle w:val="NormalWeb"/>
              <w:spacing w:before="0" w:beforeAutospacing="0" w:after="0" w:afterAutospacing="0"/>
              <w:ind w:firstLine="0"/>
              <w:jc w:val="left"/>
              <w:rPr>
                <w:bCs/>
              </w:rPr>
            </w:pPr>
            <w:r w:rsidRPr="00A9606E">
              <w:rPr>
                <w:bCs/>
              </w:rPr>
              <w:t>1. Rất quan trọng</w:t>
            </w:r>
          </w:p>
        </w:tc>
        <w:tc>
          <w:tcPr>
            <w:tcW w:w="850" w:type="dxa"/>
          </w:tcPr>
          <w:p w14:paraId="4725452A"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018BFCD2" w14:textId="77777777" w:rsidTr="00D7572D">
        <w:tc>
          <w:tcPr>
            <w:tcW w:w="3261" w:type="dxa"/>
          </w:tcPr>
          <w:p w14:paraId="26189357" w14:textId="77777777" w:rsidR="00D7572D" w:rsidRPr="00A9606E" w:rsidRDefault="00D7572D" w:rsidP="00D7572D">
            <w:pPr>
              <w:pStyle w:val="NormalWeb"/>
              <w:spacing w:before="0" w:beforeAutospacing="0" w:after="0" w:afterAutospacing="0"/>
              <w:ind w:firstLine="0"/>
              <w:jc w:val="left"/>
              <w:rPr>
                <w:bCs/>
              </w:rPr>
            </w:pPr>
            <w:r w:rsidRPr="00A9606E">
              <w:rPr>
                <w:bCs/>
              </w:rPr>
              <w:t>2. Quan trọng</w:t>
            </w:r>
          </w:p>
        </w:tc>
        <w:tc>
          <w:tcPr>
            <w:tcW w:w="850" w:type="dxa"/>
          </w:tcPr>
          <w:p w14:paraId="17D92C7A"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619D7BB5" w14:textId="77777777" w:rsidTr="00D7572D">
        <w:tc>
          <w:tcPr>
            <w:tcW w:w="3261" w:type="dxa"/>
          </w:tcPr>
          <w:p w14:paraId="726EB61D" w14:textId="77777777" w:rsidR="00D7572D" w:rsidRPr="00A9606E" w:rsidRDefault="00D7572D" w:rsidP="00D7572D">
            <w:pPr>
              <w:pStyle w:val="NormalWeb"/>
              <w:spacing w:before="0" w:beforeAutospacing="0" w:after="0" w:afterAutospacing="0"/>
              <w:ind w:firstLine="0"/>
              <w:jc w:val="left"/>
              <w:rPr>
                <w:bCs/>
              </w:rPr>
            </w:pPr>
            <w:r w:rsidRPr="00A9606E">
              <w:rPr>
                <w:bCs/>
              </w:rPr>
              <w:t>3. Bình thường</w:t>
            </w:r>
          </w:p>
        </w:tc>
        <w:tc>
          <w:tcPr>
            <w:tcW w:w="850" w:type="dxa"/>
          </w:tcPr>
          <w:p w14:paraId="1C4D6EB9"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0B2684D2" w14:textId="77777777" w:rsidTr="00D7572D">
        <w:tc>
          <w:tcPr>
            <w:tcW w:w="3261" w:type="dxa"/>
          </w:tcPr>
          <w:p w14:paraId="719FBA0C" w14:textId="77777777" w:rsidR="00D7572D" w:rsidRPr="00A9606E" w:rsidRDefault="00D7572D" w:rsidP="00D7572D">
            <w:pPr>
              <w:pStyle w:val="NormalWeb"/>
              <w:spacing w:before="0" w:beforeAutospacing="0" w:after="0" w:afterAutospacing="0"/>
              <w:ind w:firstLine="0"/>
              <w:jc w:val="left"/>
              <w:rPr>
                <w:bCs/>
              </w:rPr>
            </w:pPr>
            <w:r w:rsidRPr="00A9606E">
              <w:rPr>
                <w:bCs/>
              </w:rPr>
              <w:t>4. Không quan trọng</w:t>
            </w:r>
          </w:p>
        </w:tc>
        <w:tc>
          <w:tcPr>
            <w:tcW w:w="850" w:type="dxa"/>
          </w:tcPr>
          <w:p w14:paraId="17B162C3"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65A9DF20" w14:textId="77777777" w:rsidTr="00D7572D">
        <w:tc>
          <w:tcPr>
            <w:tcW w:w="3261" w:type="dxa"/>
          </w:tcPr>
          <w:p w14:paraId="5FC225AF" w14:textId="77777777" w:rsidR="00D7572D" w:rsidRPr="00A9606E" w:rsidRDefault="00D7572D" w:rsidP="00D7572D">
            <w:pPr>
              <w:pStyle w:val="NormalWeb"/>
              <w:spacing w:before="0" w:beforeAutospacing="0" w:after="0" w:afterAutospacing="0"/>
              <w:ind w:firstLine="0"/>
              <w:jc w:val="left"/>
              <w:rPr>
                <w:bCs/>
              </w:rPr>
            </w:pPr>
            <w:r w:rsidRPr="00A9606E">
              <w:rPr>
                <w:bCs/>
              </w:rPr>
              <w:t>5. Hoàn toàn không quan trọng</w:t>
            </w:r>
          </w:p>
        </w:tc>
        <w:tc>
          <w:tcPr>
            <w:tcW w:w="850" w:type="dxa"/>
          </w:tcPr>
          <w:p w14:paraId="362C89A9"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bl>
    <w:p w14:paraId="40E1BA72" w14:textId="77777777" w:rsidR="00D7572D" w:rsidRPr="00A9606E" w:rsidRDefault="00D7572D" w:rsidP="00D7572D">
      <w:pPr>
        <w:pStyle w:val="NormalWeb"/>
        <w:shd w:val="clear" w:color="auto" w:fill="FFFFFF"/>
        <w:spacing w:before="0" w:beforeAutospacing="0" w:after="0" w:afterAutospacing="0"/>
        <w:ind w:firstLine="0"/>
        <w:rPr>
          <w:b/>
          <w:bCs/>
        </w:rPr>
      </w:pPr>
    </w:p>
    <w:p w14:paraId="2EBA8FDE" w14:textId="77777777" w:rsidR="00D7572D" w:rsidRPr="00A9606E" w:rsidRDefault="00D7572D" w:rsidP="00D7572D">
      <w:pPr>
        <w:spacing w:before="0" w:after="0" w:line="240" w:lineRule="auto"/>
        <w:ind w:firstLine="0"/>
        <w:jc w:val="left"/>
        <w:rPr>
          <w:rFonts w:eastAsia="Times New Roman"/>
          <w:b/>
          <w:bCs/>
          <w:sz w:val="24"/>
          <w:szCs w:val="24"/>
        </w:rPr>
      </w:pPr>
      <w:r w:rsidRPr="00A9606E">
        <w:rPr>
          <w:b/>
          <w:bCs/>
        </w:rPr>
        <w:br w:type="page"/>
      </w:r>
    </w:p>
    <w:p w14:paraId="462DF311" w14:textId="77777777" w:rsidR="00D7572D" w:rsidRPr="00A9606E" w:rsidRDefault="00D7572D" w:rsidP="00D7572D">
      <w:pPr>
        <w:pStyle w:val="NormalWeb"/>
        <w:shd w:val="clear" w:color="auto" w:fill="FFFFFF"/>
        <w:spacing w:before="0" w:beforeAutospacing="0" w:after="0" w:afterAutospacing="0"/>
        <w:ind w:firstLine="0"/>
      </w:pPr>
      <w:r w:rsidRPr="00A9606E">
        <w:rPr>
          <w:b/>
          <w:bCs/>
        </w:rPr>
        <w:lastRenderedPageBreak/>
        <w:t xml:space="preserve">Câu 16: </w:t>
      </w:r>
      <w:r w:rsidRPr="00A9606E">
        <w:t>Xin thầy/cô cho biết ý kiến đánh giá về hoạt động xây dựng các giá trị văn hóa nhà trường?</w:t>
      </w:r>
    </w:p>
    <w:p w14:paraId="6BD2AE96"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 xml:space="preserve">(Mức độ:1- Không phù hợp; 2- Phù hợp một phần; 3 – Phù hợp; 4- Khá phù hợp; </w:t>
      </w:r>
    </w:p>
    <w:p w14:paraId="0C80A16A"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5- Rất phù hợp)</w:t>
      </w:r>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11"/>
        <w:gridCol w:w="5480"/>
        <w:gridCol w:w="651"/>
        <w:gridCol w:w="652"/>
        <w:gridCol w:w="651"/>
        <w:gridCol w:w="652"/>
        <w:gridCol w:w="370"/>
      </w:tblGrid>
      <w:tr w:rsidR="00D7572D" w:rsidRPr="00A9606E" w14:paraId="76DCDEF1" w14:textId="77777777" w:rsidTr="00D7572D">
        <w:trPr>
          <w:trHeight w:val="152"/>
          <w:tblHeader/>
          <w:jc w:val="center"/>
        </w:trPr>
        <w:tc>
          <w:tcPr>
            <w:tcW w:w="611" w:type="dxa"/>
            <w:vMerge w:val="restart"/>
            <w:shd w:val="clear" w:color="auto" w:fill="auto"/>
            <w:vAlign w:val="center"/>
          </w:tcPr>
          <w:p w14:paraId="3DBD08CB"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5480" w:type="dxa"/>
            <w:vMerge w:val="restart"/>
            <w:shd w:val="clear" w:color="auto" w:fill="auto"/>
            <w:vAlign w:val="center"/>
          </w:tcPr>
          <w:p w14:paraId="180730CF"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Nội dung hoạt động xây dựng các giá trị văn hóa nhà trường trung học phổ thông</w:t>
            </w:r>
          </w:p>
        </w:tc>
        <w:tc>
          <w:tcPr>
            <w:tcW w:w="2976" w:type="dxa"/>
            <w:gridSpan w:val="5"/>
            <w:shd w:val="clear" w:color="auto" w:fill="auto"/>
            <w:vAlign w:val="center"/>
          </w:tcPr>
          <w:p w14:paraId="66E83F9A"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63A1F2A6" w14:textId="77777777" w:rsidTr="00D7572D">
        <w:trPr>
          <w:trHeight w:val="132"/>
          <w:tblHeader/>
          <w:jc w:val="center"/>
        </w:trPr>
        <w:tc>
          <w:tcPr>
            <w:tcW w:w="611" w:type="dxa"/>
            <w:vMerge/>
            <w:shd w:val="clear" w:color="auto" w:fill="auto"/>
            <w:vAlign w:val="center"/>
          </w:tcPr>
          <w:p w14:paraId="1261C840"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5480" w:type="dxa"/>
            <w:vMerge/>
            <w:shd w:val="clear" w:color="auto" w:fill="auto"/>
            <w:vAlign w:val="center"/>
          </w:tcPr>
          <w:p w14:paraId="4C4C0D1A" w14:textId="77777777" w:rsidR="00D7572D" w:rsidRPr="00A9606E" w:rsidRDefault="00D7572D" w:rsidP="00D7572D">
            <w:pPr>
              <w:spacing w:before="0" w:after="0" w:line="240" w:lineRule="auto"/>
              <w:ind w:firstLine="0"/>
              <w:textAlignment w:val="baseline"/>
              <w:rPr>
                <w:rFonts w:eastAsia="Times New Roman"/>
                <w:b/>
                <w:sz w:val="24"/>
                <w:szCs w:val="24"/>
              </w:rPr>
            </w:pPr>
          </w:p>
        </w:tc>
        <w:tc>
          <w:tcPr>
            <w:tcW w:w="651" w:type="dxa"/>
            <w:shd w:val="clear" w:color="auto" w:fill="auto"/>
            <w:vAlign w:val="center"/>
          </w:tcPr>
          <w:p w14:paraId="1C9F6DB9"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652" w:type="dxa"/>
            <w:shd w:val="clear" w:color="auto" w:fill="auto"/>
            <w:vAlign w:val="center"/>
          </w:tcPr>
          <w:p w14:paraId="2B410C6E"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651" w:type="dxa"/>
            <w:shd w:val="clear" w:color="auto" w:fill="auto"/>
            <w:vAlign w:val="center"/>
          </w:tcPr>
          <w:p w14:paraId="7986909B"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652" w:type="dxa"/>
            <w:shd w:val="clear" w:color="auto" w:fill="auto"/>
            <w:vAlign w:val="center"/>
          </w:tcPr>
          <w:p w14:paraId="3A667070"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370" w:type="dxa"/>
            <w:shd w:val="clear" w:color="auto" w:fill="auto"/>
            <w:vAlign w:val="center"/>
          </w:tcPr>
          <w:p w14:paraId="06F44259"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r>
      <w:tr w:rsidR="00D7572D" w:rsidRPr="00A9606E" w14:paraId="3FAA4836" w14:textId="77777777" w:rsidTr="00D7572D">
        <w:trPr>
          <w:jc w:val="center"/>
        </w:trPr>
        <w:tc>
          <w:tcPr>
            <w:tcW w:w="611" w:type="dxa"/>
            <w:shd w:val="clear" w:color="auto" w:fill="auto"/>
          </w:tcPr>
          <w:p w14:paraId="56E6AB7C"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b/>
                <w:i/>
                <w:sz w:val="24"/>
                <w:szCs w:val="24"/>
              </w:rPr>
              <w:t>I</w:t>
            </w:r>
          </w:p>
        </w:tc>
        <w:tc>
          <w:tcPr>
            <w:tcW w:w="8456" w:type="dxa"/>
            <w:gridSpan w:val="6"/>
            <w:shd w:val="clear" w:color="auto" w:fill="auto"/>
          </w:tcPr>
          <w:p w14:paraId="6A4DA470" w14:textId="77777777" w:rsidR="00D7572D" w:rsidRPr="00A9606E" w:rsidRDefault="00D7572D" w:rsidP="00D7572D">
            <w:pPr>
              <w:spacing w:before="0" w:after="0" w:line="240" w:lineRule="auto"/>
              <w:ind w:firstLine="0"/>
              <w:jc w:val="left"/>
              <w:textAlignment w:val="baseline"/>
              <w:rPr>
                <w:rFonts w:eastAsia="Times New Roman"/>
                <w:bCs/>
                <w:sz w:val="24"/>
                <w:szCs w:val="24"/>
              </w:rPr>
            </w:pPr>
            <w:r w:rsidRPr="00A9606E">
              <w:rPr>
                <w:rFonts w:eastAsia="Times New Roman"/>
                <w:b/>
                <w:i/>
                <w:sz w:val="24"/>
                <w:szCs w:val="24"/>
              </w:rPr>
              <w:t>Nội dung hoạt động kế thừa, duy trì và phát triển các giá trị văn hóa đã có</w:t>
            </w:r>
          </w:p>
        </w:tc>
      </w:tr>
      <w:tr w:rsidR="00D7572D" w:rsidRPr="00A9606E" w14:paraId="2FBBC10C" w14:textId="77777777" w:rsidTr="00D7572D">
        <w:trPr>
          <w:jc w:val="center"/>
        </w:trPr>
        <w:tc>
          <w:tcPr>
            <w:tcW w:w="611" w:type="dxa"/>
            <w:shd w:val="clear" w:color="auto" w:fill="auto"/>
          </w:tcPr>
          <w:p w14:paraId="02A10C33"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5480" w:type="dxa"/>
            <w:shd w:val="clear" w:color="auto" w:fill="auto"/>
          </w:tcPr>
          <w:p w14:paraId="775DA610"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Logo, biểu tượng</w:t>
            </w:r>
          </w:p>
        </w:tc>
        <w:tc>
          <w:tcPr>
            <w:tcW w:w="651" w:type="dxa"/>
            <w:shd w:val="clear" w:color="auto" w:fill="auto"/>
            <w:vAlign w:val="center"/>
          </w:tcPr>
          <w:p w14:paraId="5EB8B41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6EE1C61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66789A1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BBB965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2683F787"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6477597" w14:textId="77777777" w:rsidTr="00D7572D">
        <w:trPr>
          <w:jc w:val="center"/>
        </w:trPr>
        <w:tc>
          <w:tcPr>
            <w:tcW w:w="611" w:type="dxa"/>
            <w:shd w:val="clear" w:color="auto" w:fill="auto"/>
          </w:tcPr>
          <w:p w14:paraId="50E9BC61"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5480" w:type="dxa"/>
            <w:shd w:val="clear" w:color="auto" w:fill="auto"/>
          </w:tcPr>
          <w:p w14:paraId="31ECB8F8"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Khẩu hiệu, phương châm </w:t>
            </w:r>
          </w:p>
        </w:tc>
        <w:tc>
          <w:tcPr>
            <w:tcW w:w="651" w:type="dxa"/>
            <w:shd w:val="clear" w:color="auto" w:fill="auto"/>
            <w:vAlign w:val="center"/>
          </w:tcPr>
          <w:p w14:paraId="6180D2D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626612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2969A1C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46F56B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4E5F3A2B"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B53DECB" w14:textId="77777777" w:rsidTr="00D7572D">
        <w:trPr>
          <w:jc w:val="center"/>
        </w:trPr>
        <w:tc>
          <w:tcPr>
            <w:tcW w:w="611" w:type="dxa"/>
            <w:shd w:val="clear" w:color="auto" w:fill="auto"/>
          </w:tcPr>
          <w:p w14:paraId="6E76DFE5"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5480" w:type="dxa"/>
            <w:shd w:val="clear" w:color="auto" w:fill="auto"/>
          </w:tcPr>
          <w:p w14:paraId="61783D50"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Kiến trúc của nhà trường</w:t>
            </w:r>
          </w:p>
        </w:tc>
        <w:tc>
          <w:tcPr>
            <w:tcW w:w="651" w:type="dxa"/>
            <w:shd w:val="clear" w:color="auto" w:fill="auto"/>
            <w:vAlign w:val="center"/>
          </w:tcPr>
          <w:p w14:paraId="5CD5204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743DAB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012AB50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E6F0AC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64FD7A90"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5E9484B" w14:textId="77777777" w:rsidTr="00D7572D">
        <w:trPr>
          <w:jc w:val="center"/>
        </w:trPr>
        <w:tc>
          <w:tcPr>
            <w:tcW w:w="611" w:type="dxa"/>
            <w:shd w:val="clear" w:color="auto" w:fill="auto"/>
          </w:tcPr>
          <w:p w14:paraId="0B9714F3"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5480" w:type="dxa"/>
            <w:shd w:val="clear" w:color="auto" w:fill="auto"/>
          </w:tcPr>
          <w:p w14:paraId="3E0B63DA"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Không gian, cảnh quan</w:t>
            </w:r>
          </w:p>
        </w:tc>
        <w:tc>
          <w:tcPr>
            <w:tcW w:w="651" w:type="dxa"/>
            <w:shd w:val="clear" w:color="auto" w:fill="auto"/>
            <w:vAlign w:val="center"/>
          </w:tcPr>
          <w:p w14:paraId="5602772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7A25F5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6B30B20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462B529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70C8224"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5F16856D" w14:textId="77777777" w:rsidTr="00D7572D">
        <w:trPr>
          <w:jc w:val="center"/>
        </w:trPr>
        <w:tc>
          <w:tcPr>
            <w:tcW w:w="611" w:type="dxa"/>
            <w:shd w:val="clear" w:color="auto" w:fill="auto"/>
          </w:tcPr>
          <w:p w14:paraId="618714F9"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c>
          <w:tcPr>
            <w:tcW w:w="5480" w:type="dxa"/>
            <w:shd w:val="clear" w:color="auto" w:fill="auto"/>
          </w:tcPr>
          <w:p w14:paraId="163C8959"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Trang phục của nhà trường</w:t>
            </w:r>
          </w:p>
        </w:tc>
        <w:tc>
          <w:tcPr>
            <w:tcW w:w="651" w:type="dxa"/>
            <w:shd w:val="clear" w:color="auto" w:fill="auto"/>
            <w:vAlign w:val="center"/>
          </w:tcPr>
          <w:p w14:paraId="2B6DDC9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0B4951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1AC7DC4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05AA2F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302A3A97"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A600F37" w14:textId="77777777" w:rsidTr="00D7572D">
        <w:trPr>
          <w:jc w:val="center"/>
        </w:trPr>
        <w:tc>
          <w:tcPr>
            <w:tcW w:w="611" w:type="dxa"/>
            <w:shd w:val="clear" w:color="auto" w:fill="auto"/>
          </w:tcPr>
          <w:p w14:paraId="7E099543"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6</w:t>
            </w:r>
          </w:p>
        </w:tc>
        <w:tc>
          <w:tcPr>
            <w:tcW w:w="5480" w:type="dxa"/>
            <w:shd w:val="clear" w:color="auto" w:fill="auto"/>
          </w:tcPr>
          <w:p w14:paraId="50B03668"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Tầm nhìn, mục tiêu </w:t>
            </w:r>
          </w:p>
        </w:tc>
        <w:tc>
          <w:tcPr>
            <w:tcW w:w="651" w:type="dxa"/>
            <w:shd w:val="clear" w:color="auto" w:fill="auto"/>
            <w:vAlign w:val="center"/>
          </w:tcPr>
          <w:p w14:paraId="1324126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69E3562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516D1AB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61A6C4A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55D43E1F"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46178A2" w14:textId="77777777" w:rsidTr="00D7572D">
        <w:trPr>
          <w:jc w:val="center"/>
        </w:trPr>
        <w:tc>
          <w:tcPr>
            <w:tcW w:w="611" w:type="dxa"/>
            <w:shd w:val="clear" w:color="auto" w:fill="auto"/>
          </w:tcPr>
          <w:p w14:paraId="623496A8"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7</w:t>
            </w:r>
          </w:p>
        </w:tc>
        <w:tc>
          <w:tcPr>
            <w:tcW w:w="5480" w:type="dxa"/>
            <w:shd w:val="clear" w:color="auto" w:fill="auto"/>
          </w:tcPr>
          <w:p w14:paraId="16849788"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Hệ giá trị của nhà trường</w:t>
            </w:r>
          </w:p>
        </w:tc>
        <w:tc>
          <w:tcPr>
            <w:tcW w:w="651" w:type="dxa"/>
            <w:shd w:val="clear" w:color="auto" w:fill="auto"/>
            <w:vAlign w:val="center"/>
          </w:tcPr>
          <w:p w14:paraId="77B5F07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19D781B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B990E9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9D1BC6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3E34A317"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38E4F45" w14:textId="77777777" w:rsidTr="00D7572D">
        <w:trPr>
          <w:jc w:val="center"/>
        </w:trPr>
        <w:tc>
          <w:tcPr>
            <w:tcW w:w="611" w:type="dxa"/>
            <w:shd w:val="clear" w:color="auto" w:fill="auto"/>
          </w:tcPr>
          <w:p w14:paraId="2A5D9913"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8</w:t>
            </w:r>
          </w:p>
        </w:tc>
        <w:tc>
          <w:tcPr>
            <w:tcW w:w="5480" w:type="dxa"/>
            <w:shd w:val="clear" w:color="auto" w:fill="auto"/>
          </w:tcPr>
          <w:p w14:paraId="63C6268C"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Phong cách lãnh đạo</w:t>
            </w:r>
          </w:p>
        </w:tc>
        <w:tc>
          <w:tcPr>
            <w:tcW w:w="651" w:type="dxa"/>
            <w:shd w:val="clear" w:color="auto" w:fill="auto"/>
            <w:vAlign w:val="center"/>
          </w:tcPr>
          <w:p w14:paraId="43C1AEF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862E97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05A4487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A7DA26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10CD0039"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510E11C2" w14:textId="77777777" w:rsidTr="00D7572D">
        <w:trPr>
          <w:jc w:val="center"/>
        </w:trPr>
        <w:tc>
          <w:tcPr>
            <w:tcW w:w="611" w:type="dxa"/>
            <w:shd w:val="clear" w:color="auto" w:fill="auto"/>
          </w:tcPr>
          <w:p w14:paraId="2583C543"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9</w:t>
            </w:r>
          </w:p>
        </w:tc>
        <w:tc>
          <w:tcPr>
            <w:tcW w:w="5480" w:type="dxa"/>
            <w:shd w:val="clear" w:color="auto" w:fill="auto"/>
          </w:tcPr>
          <w:p w14:paraId="4B3361D9"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Phong cách làm việc</w:t>
            </w:r>
          </w:p>
        </w:tc>
        <w:tc>
          <w:tcPr>
            <w:tcW w:w="651" w:type="dxa"/>
            <w:shd w:val="clear" w:color="auto" w:fill="auto"/>
            <w:vAlign w:val="center"/>
          </w:tcPr>
          <w:p w14:paraId="0D3D98C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F19CC3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6BBBA12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18236E0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2241CACE"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9311C4A" w14:textId="77777777" w:rsidTr="00D7572D">
        <w:trPr>
          <w:jc w:val="center"/>
        </w:trPr>
        <w:tc>
          <w:tcPr>
            <w:tcW w:w="611" w:type="dxa"/>
            <w:shd w:val="clear" w:color="auto" w:fill="auto"/>
          </w:tcPr>
          <w:p w14:paraId="23CC1FE9"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10</w:t>
            </w:r>
          </w:p>
        </w:tc>
        <w:tc>
          <w:tcPr>
            <w:tcW w:w="5480" w:type="dxa"/>
            <w:shd w:val="clear" w:color="auto" w:fill="auto"/>
          </w:tcPr>
          <w:p w14:paraId="68F0FEB7"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Hành vi ứng xử </w:t>
            </w:r>
          </w:p>
        </w:tc>
        <w:tc>
          <w:tcPr>
            <w:tcW w:w="651" w:type="dxa"/>
            <w:shd w:val="clear" w:color="auto" w:fill="auto"/>
            <w:vAlign w:val="center"/>
          </w:tcPr>
          <w:p w14:paraId="0068A0D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48EF940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2A0E994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D1BEF2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3B245E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4EFAE18" w14:textId="77777777" w:rsidTr="00D7572D">
        <w:trPr>
          <w:jc w:val="center"/>
        </w:trPr>
        <w:tc>
          <w:tcPr>
            <w:tcW w:w="611" w:type="dxa"/>
            <w:shd w:val="clear" w:color="auto" w:fill="auto"/>
          </w:tcPr>
          <w:p w14:paraId="1C172D82"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11</w:t>
            </w:r>
          </w:p>
        </w:tc>
        <w:tc>
          <w:tcPr>
            <w:tcW w:w="5480" w:type="dxa"/>
            <w:shd w:val="clear" w:color="auto" w:fill="auto"/>
          </w:tcPr>
          <w:p w14:paraId="403999E9"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Phương pháp truyền thông</w:t>
            </w:r>
          </w:p>
        </w:tc>
        <w:tc>
          <w:tcPr>
            <w:tcW w:w="651" w:type="dxa"/>
            <w:shd w:val="clear" w:color="auto" w:fill="auto"/>
            <w:vAlign w:val="center"/>
          </w:tcPr>
          <w:p w14:paraId="7CD256A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C5280A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41DA36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011F35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3BB04910"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96C1DB2" w14:textId="77777777" w:rsidTr="00D7572D">
        <w:trPr>
          <w:jc w:val="center"/>
        </w:trPr>
        <w:tc>
          <w:tcPr>
            <w:tcW w:w="611" w:type="dxa"/>
            <w:shd w:val="clear" w:color="auto" w:fill="auto"/>
          </w:tcPr>
          <w:p w14:paraId="29F6D345" w14:textId="77777777" w:rsidR="00D7572D" w:rsidRPr="00A9606E" w:rsidRDefault="00D7572D" w:rsidP="00D7572D">
            <w:pPr>
              <w:spacing w:before="0" w:after="0" w:line="240" w:lineRule="auto"/>
              <w:ind w:firstLine="0"/>
              <w:jc w:val="center"/>
              <w:textAlignment w:val="baseline"/>
              <w:rPr>
                <w:rFonts w:eastAsia="Times New Roman"/>
                <w:b/>
                <w:i/>
                <w:sz w:val="24"/>
                <w:szCs w:val="24"/>
              </w:rPr>
            </w:pPr>
            <w:r w:rsidRPr="00A9606E">
              <w:rPr>
                <w:rFonts w:eastAsia="Times New Roman"/>
                <w:b/>
                <w:i/>
                <w:sz w:val="24"/>
                <w:szCs w:val="24"/>
              </w:rPr>
              <w:t>II</w:t>
            </w:r>
          </w:p>
        </w:tc>
        <w:tc>
          <w:tcPr>
            <w:tcW w:w="8456" w:type="dxa"/>
            <w:gridSpan w:val="6"/>
            <w:shd w:val="clear" w:color="auto" w:fill="auto"/>
          </w:tcPr>
          <w:p w14:paraId="7D13BDFA" w14:textId="77777777" w:rsidR="00D7572D" w:rsidRPr="00A9606E" w:rsidRDefault="00D7572D" w:rsidP="00D7572D">
            <w:pPr>
              <w:spacing w:before="0" w:after="0" w:line="240" w:lineRule="auto"/>
              <w:ind w:firstLine="0"/>
              <w:jc w:val="left"/>
              <w:textAlignment w:val="baseline"/>
              <w:rPr>
                <w:rFonts w:eastAsia="Times New Roman"/>
                <w:bCs/>
                <w:i/>
                <w:sz w:val="24"/>
                <w:szCs w:val="24"/>
              </w:rPr>
            </w:pPr>
            <w:r w:rsidRPr="00A9606E">
              <w:rPr>
                <w:rFonts w:eastAsia="Times New Roman"/>
                <w:b/>
                <w:i/>
                <w:sz w:val="24"/>
                <w:szCs w:val="24"/>
              </w:rPr>
              <w:t>Nội dung hoạt động xây dựng các giá trị văn hóa mới</w:t>
            </w:r>
          </w:p>
        </w:tc>
      </w:tr>
      <w:tr w:rsidR="00D7572D" w:rsidRPr="00A9606E" w14:paraId="5B8D9EB6" w14:textId="77777777" w:rsidTr="00D7572D">
        <w:trPr>
          <w:jc w:val="center"/>
        </w:trPr>
        <w:tc>
          <w:tcPr>
            <w:tcW w:w="611" w:type="dxa"/>
            <w:shd w:val="clear" w:color="auto" w:fill="auto"/>
          </w:tcPr>
          <w:p w14:paraId="43BC3BDC"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5480" w:type="dxa"/>
            <w:shd w:val="clear" w:color="auto" w:fill="auto"/>
          </w:tcPr>
          <w:p w14:paraId="27514D0D"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Logo, biểu tượng</w:t>
            </w:r>
          </w:p>
        </w:tc>
        <w:tc>
          <w:tcPr>
            <w:tcW w:w="651" w:type="dxa"/>
            <w:shd w:val="clear" w:color="auto" w:fill="auto"/>
            <w:vAlign w:val="center"/>
          </w:tcPr>
          <w:p w14:paraId="7505B54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709330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36F838B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6BA57B5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467A43F3"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DD3B897" w14:textId="77777777" w:rsidTr="00D7572D">
        <w:trPr>
          <w:jc w:val="center"/>
        </w:trPr>
        <w:tc>
          <w:tcPr>
            <w:tcW w:w="611" w:type="dxa"/>
            <w:shd w:val="clear" w:color="auto" w:fill="auto"/>
          </w:tcPr>
          <w:p w14:paraId="630E995C"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5480" w:type="dxa"/>
            <w:shd w:val="clear" w:color="auto" w:fill="auto"/>
          </w:tcPr>
          <w:p w14:paraId="421E582E"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Khẩu hiệu, phương châm </w:t>
            </w:r>
          </w:p>
        </w:tc>
        <w:tc>
          <w:tcPr>
            <w:tcW w:w="651" w:type="dxa"/>
            <w:shd w:val="clear" w:color="auto" w:fill="auto"/>
            <w:vAlign w:val="center"/>
          </w:tcPr>
          <w:p w14:paraId="2129BCE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94165E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3CEF234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D29959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7F5C952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E4B3A28" w14:textId="77777777" w:rsidTr="00D7572D">
        <w:trPr>
          <w:jc w:val="center"/>
        </w:trPr>
        <w:tc>
          <w:tcPr>
            <w:tcW w:w="611" w:type="dxa"/>
            <w:shd w:val="clear" w:color="auto" w:fill="auto"/>
          </w:tcPr>
          <w:p w14:paraId="5E5D3938"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5480" w:type="dxa"/>
            <w:shd w:val="clear" w:color="auto" w:fill="auto"/>
          </w:tcPr>
          <w:p w14:paraId="3968F44F"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Kiến trúc của nhà trường</w:t>
            </w:r>
          </w:p>
        </w:tc>
        <w:tc>
          <w:tcPr>
            <w:tcW w:w="651" w:type="dxa"/>
            <w:shd w:val="clear" w:color="auto" w:fill="auto"/>
            <w:vAlign w:val="center"/>
          </w:tcPr>
          <w:p w14:paraId="0A7141C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5F6642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486C668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1A75F9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D0B871E"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C0415A5" w14:textId="77777777" w:rsidTr="00D7572D">
        <w:trPr>
          <w:jc w:val="center"/>
        </w:trPr>
        <w:tc>
          <w:tcPr>
            <w:tcW w:w="611" w:type="dxa"/>
            <w:shd w:val="clear" w:color="auto" w:fill="auto"/>
          </w:tcPr>
          <w:p w14:paraId="7702CE9B"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5480" w:type="dxa"/>
            <w:shd w:val="clear" w:color="auto" w:fill="auto"/>
          </w:tcPr>
          <w:p w14:paraId="41BD1019"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Không gian, cảnh quan</w:t>
            </w:r>
          </w:p>
        </w:tc>
        <w:tc>
          <w:tcPr>
            <w:tcW w:w="651" w:type="dxa"/>
            <w:shd w:val="clear" w:color="auto" w:fill="auto"/>
            <w:vAlign w:val="center"/>
          </w:tcPr>
          <w:p w14:paraId="0D1F740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AB2644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8BD61F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1465063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2AC6DF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34DAA75" w14:textId="77777777" w:rsidTr="00D7572D">
        <w:trPr>
          <w:jc w:val="center"/>
        </w:trPr>
        <w:tc>
          <w:tcPr>
            <w:tcW w:w="611" w:type="dxa"/>
            <w:shd w:val="clear" w:color="auto" w:fill="auto"/>
          </w:tcPr>
          <w:p w14:paraId="33BF1E28"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c>
          <w:tcPr>
            <w:tcW w:w="5480" w:type="dxa"/>
            <w:shd w:val="clear" w:color="auto" w:fill="auto"/>
          </w:tcPr>
          <w:p w14:paraId="45F4AC63"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Trang phục của nhà trường</w:t>
            </w:r>
          </w:p>
        </w:tc>
        <w:tc>
          <w:tcPr>
            <w:tcW w:w="651" w:type="dxa"/>
            <w:shd w:val="clear" w:color="auto" w:fill="auto"/>
            <w:vAlign w:val="center"/>
          </w:tcPr>
          <w:p w14:paraId="5686333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567E2B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2D70FAC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62520AB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0713D6A"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AE35854" w14:textId="77777777" w:rsidTr="00D7572D">
        <w:trPr>
          <w:jc w:val="center"/>
        </w:trPr>
        <w:tc>
          <w:tcPr>
            <w:tcW w:w="611" w:type="dxa"/>
            <w:shd w:val="clear" w:color="auto" w:fill="auto"/>
          </w:tcPr>
          <w:p w14:paraId="2590FEA8"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6</w:t>
            </w:r>
          </w:p>
        </w:tc>
        <w:tc>
          <w:tcPr>
            <w:tcW w:w="5480" w:type="dxa"/>
            <w:shd w:val="clear" w:color="auto" w:fill="auto"/>
          </w:tcPr>
          <w:p w14:paraId="46864231"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Tầm nhìn, mục tiêu </w:t>
            </w:r>
          </w:p>
        </w:tc>
        <w:tc>
          <w:tcPr>
            <w:tcW w:w="651" w:type="dxa"/>
            <w:shd w:val="clear" w:color="auto" w:fill="auto"/>
            <w:vAlign w:val="center"/>
          </w:tcPr>
          <w:p w14:paraId="27A63B1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F36998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5CABDF2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489BB2B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18247D30"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5CD6460" w14:textId="77777777" w:rsidTr="00D7572D">
        <w:trPr>
          <w:jc w:val="center"/>
        </w:trPr>
        <w:tc>
          <w:tcPr>
            <w:tcW w:w="611" w:type="dxa"/>
            <w:shd w:val="clear" w:color="auto" w:fill="auto"/>
          </w:tcPr>
          <w:p w14:paraId="0EC069B5"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7</w:t>
            </w:r>
          </w:p>
        </w:tc>
        <w:tc>
          <w:tcPr>
            <w:tcW w:w="5480" w:type="dxa"/>
            <w:shd w:val="clear" w:color="auto" w:fill="auto"/>
          </w:tcPr>
          <w:p w14:paraId="06A3FA68"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Hệ giá trị của nhà trường</w:t>
            </w:r>
          </w:p>
        </w:tc>
        <w:tc>
          <w:tcPr>
            <w:tcW w:w="651" w:type="dxa"/>
            <w:shd w:val="clear" w:color="auto" w:fill="auto"/>
            <w:vAlign w:val="center"/>
          </w:tcPr>
          <w:p w14:paraId="5BCA1D5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3D5010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4D9542A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22A19A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54268BC8"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2876259" w14:textId="77777777" w:rsidTr="00D7572D">
        <w:trPr>
          <w:jc w:val="center"/>
        </w:trPr>
        <w:tc>
          <w:tcPr>
            <w:tcW w:w="611" w:type="dxa"/>
            <w:shd w:val="clear" w:color="auto" w:fill="auto"/>
          </w:tcPr>
          <w:p w14:paraId="1390A639"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8</w:t>
            </w:r>
          </w:p>
        </w:tc>
        <w:tc>
          <w:tcPr>
            <w:tcW w:w="5480" w:type="dxa"/>
            <w:shd w:val="clear" w:color="auto" w:fill="auto"/>
          </w:tcPr>
          <w:p w14:paraId="2F45890A"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Phong cách lãnh đạo</w:t>
            </w:r>
          </w:p>
        </w:tc>
        <w:tc>
          <w:tcPr>
            <w:tcW w:w="651" w:type="dxa"/>
            <w:shd w:val="clear" w:color="auto" w:fill="auto"/>
            <w:vAlign w:val="center"/>
          </w:tcPr>
          <w:p w14:paraId="19A6FE2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671F15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4C45880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27F549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9DC4673"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7878F77" w14:textId="77777777" w:rsidTr="00D7572D">
        <w:trPr>
          <w:jc w:val="center"/>
        </w:trPr>
        <w:tc>
          <w:tcPr>
            <w:tcW w:w="611" w:type="dxa"/>
            <w:shd w:val="clear" w:color="auto" w:fill="auto"/>
          </w:tcPr>
          <w:p w14:paraId="7ED4CF7D"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9</w:t>
            </w:r>
          </w:p>
        </w:tc>
        <w:tc>
          <w:tcPr>
            <w:tcW w:w="5480" w:type="dxa"/>
            <w:shd w:val="clear" w:color="auto" w:fill="auto"/>
          </w:tcPr>
          <w:p w14:paraId="4528E279"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Phong cách làm việc</w:t>
            </w:r>
          </w:p>
        </w:tc>
        <w:tc>
          <w:tcPr>
            <w:tcW w:w="651" w:type="dxa"/>
            <w:shd w:val="clear" w:color="auto" w:fill="auto"/>
            <w:vAlign w:val="center"/>
          </w:tcPr>
          <w:p w14:paraId="4C8523B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AB8ACB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09C735B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A644E4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351CA8E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B5E0BCC" w14:textId="77777777" w:rsidTr="00D7572D">
        <w:trPr>
          <w:jc w:val="center"/>
        </w:trPr>
        <w:tc>
          <w:tcPr>
            <w:tcW w:w="611" w:type="dxa"/>
            <w:shd w:val="clear" w:color="auto" w:fill="auto"/>
          </w:tcPr>
          <w:p w14:paraId="169785E6"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10</w:t>
            </w:r>
          </w:p>
        </w:tc>
        <w:tc>
          <w:tcPr>
            <w:tcW w:w="5480" w:type="dxa"/>
            <w:shd w:val="clear" w:color="auto" w:fill="auto"/>
          </w:tcPr>
          <w:p w14:paraId="4DF88ED6"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Hành vi ứng xử </w:t>
            </w:r>
          </w:p>
        </w:tc>
        <w:tc>
          <w:tcPr>
            <w:tcW w:w="651" w:type="dxa"/>
            <w:shd w:val="clear" w:color="auto" w:fill="auto"/>
            <w:vAlign w:val="center"/>
          </w:tcPr>
          <w:p w14:paraId="538C901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281A9B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53588AA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6CBF2D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593041ED"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8AF4A06" w14:textId="77777777" w:rsidTr="00D7572D">
        <w:trPr>
          <w:jc w:val="center"/>
        </w:trPr>
        <w:tc>
          <w:tcPr>
            <w:tcW w:w="611" w:type="dxa"/>
            <w:shd w:val="clear" w:color="auto" w:fill="auto"/>
          </w:tcPr>
          <w:p w14:paraId="51F75DC3"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11</w:t>
            </w:r>
          </w:p>
        </w:tc>
        <w:tc>
          <w:tcPr>
            <w:tcW w:w="5480" w:type="dxa"/>
            <w:shd w:val="clear" w:color="auto" w:fill="auto"/>
          </w:tcPr>
          <w:p w14:paraId="19D4D4B7"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Phương pháp truyền thông</w:t>
            </w:r>
          </w:p>
        </w:tc>
        <w:tc>
          <w:tcPr>
            <w:tcW w:w="651" w:type="dxa"/>
            <w:shd w:val="clear" w:color="auto" w:fill="auto"/>
            <w:vAlign w:val="center"/>
          </w:tcPr>
          <w:p w14:paraId="14F11FE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16206A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28A6532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FD06C7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49DCDA4B"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37B79103" w14:textId="77777777" w:rsidR="00D7572D" w:rsidRPr="00A9606E" w:rsidRDefault="00D7572D" w:rsidP="00D7572D">
      <w:pPr>
        <w:pStyle w:val="NormalWeb"/>
        <w:shd w:val="clear" w:color="auto" w:fill="FFFFFF"/>
        <w:spacing w:before="0" w:beforeAutospacing="0" w:after="0" w:afterAutospacing="0"/>
        <w:ind w:firstLine="0"/>
        <w:rPr>
          <w:b/>
          <w:bCs/>
        </w:rPr>
      </w:pPr>
    </w:p>
    <w:p w14:paraId="1842E8D9"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 xml:space="preserve">C - ĐÁNH GIÁ THỰC TRẠNG QUẢN LÝ HOẠT ĐỘNG XÂY DỰNG VĂN HÓA NHÀ TRƯỜNG </w:t>
      </w:r>
    </w:p>
    <w:p w14:paraId="59EB8E9E" w14:textId="77777777" w:rsidR="00D7572D" w:rsidRPr="00A9606E" w:rsidRDefault="00D7572D" w:rsidP="00D7572D">
      <w:pPr>
        <w:pStyle w:val="NormalWeb"/>
        <w:shd w:val="clear" w:color="auto" w:fill="FFFFFF"/>
        <w:spacing w:before="0" w:beforeAutospacing="0" w:after="0" w:afterAutospacing="0"/>
        <w:ind w:firstLine="0"/>
      </w:pPr>
      <w:r w:rsidRPr="00A9606E">
        <w:rPr>
          <w:b/>
          <w:bCs/>
        </w:rPr>
        <w:t xml:space="preserve">Câu 17: </w:t>
      </w:r>
      <w:r w:rsidRPr="00A9606E">
        <w:t xml:space="preserve">Thầy/cô cho ý kiến về mức độ quan trọng của công tác quản lý </w:t>
      </w:r>
      <w:r w:rsidRPr="00A9606E">
        <w:rPr>
          <w:bCs/>
        </w:rPr>
        <w:t>HĐXD</w:t>
      </w:r>
      <w:r w:rsidRPr="00A9606E">
        <w:t xml:space="preserve"> văn hóa nhà trường?</w:t>
      </w:r>
    </w:p>
    <w:tbl>
      <w:tblPr>
        <w:tblStyle w:val="TableGrid"/>
        <w:tblW w:w="41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850"/>
      </w:tblGrid>
      <w:tr w:rsidR="00D7572D" w:rsidRPr="00A9606E" w14:paraId="7F114BDE" w14:textId="77777777" w:rsidTr="00D7572D">
        <w:tc>
          <w:tcPr>
            <w:tcW w:w="3261" w:type="dxa"/>
          </w:tcPr>
          <w:p w14:paraId="3CCB2FAC" w14:textId="77777777" w:rsidR="00D7572D" w:rsidRPr="00A9606E" w:rsidRDefault="00D7572D" w:rsidP="00D7572D">
            <w:pPr>
              <w:pStyle w:val="NormalWeb"/>
              <w:spacing w:before="0" w:beforeAutospacing="0" w:after="0" w:afterAutospacing="0"/>
              <w:ind w:firstLine="0"/>
              <w:jc w:val="left"/>
              <w:rPr>
                <w:bCs/>
              </w:rPr>
            </w:pPr>
            <w:r w:rsidRPr="00A9606E">
              <w:rPr>
                <w:bCs/>
              </w:rPr>
              <w:t>1. Rất quan trọng</w:t>
            </w:r>
          </w:p>
        </w:tc>
        <w:tc>
          <w:tcPr>
            <w:tcW w:w="850" w:type="dxa"/>
          </w:tcPr>
          <w:p w14:paraId="59F09F04"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3D9EDD34" w14:textId="77777777" w:rsidTr="00D7572D">
        <w:tc>
          <w:tcPr>
            <w:tcW w:w="3261" w:type="dxa"/>
          </w:tcPr>
          <w:p w14:paraId="559887AC" w14:textId="77777777" w:rsidR="00D7572D" w:rsidRPr="00A9606E" w:rsidRDefault="00D7572D" w:rsidP="00D7572D">
            <w:pPr>
              <w:pStyle w:val="NormalWeb"/>
              <w:spacing w:before="0" w:beforeAutospacing="0" w:after="0" w:afterAutospacing="0"/>
              <w:ind w:firstLine="0"/>
              <w:jc w:val="left"/>
              <w:rPr>
                <w:bCs/>
              </w:rPr>
            </w:pPr>
            <w:r w:rsidRPr="00A9606E">
              <w:rPr>
                <w:bCs/>
              </w:rPr>
              <w:t>2. Quan trọng</w:t>
            </w:r>
          </w:p>
        </w:tc>
        <w:tc>
          <w:tcPr>
            <w:tcW w:w="850" w:type="dxa"/>
          </w:tcPr>
          <w:p w14:paraId="5799AD6C"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0E2F20CB" w14:textId="77777777" w:rsidTr="00D7572D">
        <w:tc>
          <w:tcPr>
            <w:tcW w:w="3261" w:type="dxa"/>
          </w:tcPr>
          <w:p w14:paraId="1298ECFC" w14:textId="77777777" w:rsidR="00D7572D" w:rsidRPr="00A9606E" w:rsidRDefault="00D7572D" w:rsidP="00D7572D">
            <w:pPr>
              <w:pStyle w:val="NormalWeb"/>
              <w:spacing w:before="0" w:beforeAutospacing="0" w:after="0" w:afterAutospacing="0"/>
              <w:ind w:firstLine="0"/>
              <w:jc w:val="left"/>
              <w:rPr>
                <w:bCs/>
              </w:rPr>
            </w:pPr>
            <w:r w:rsidRPr="00A9606E">
              <w:rPr>
                <w:bCs/>
              </w:rPr>
              <w:t>3. Bình thường</w:t>
            </w:r>
          </w:p>
        </w:tc>
        <w:tc>
          <w:tcPr>
            <w:tcW w:w="850" w:type="dxa"/>
          </w:tcPr>
          <w:p w14:paraId="0FC831E7"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1FA0C210" w14:textId="77777777" w:rsidTr="00D7572D">
        <w:tc>
          <w:tcPr>
            <w:tcW w:w="3261" w:type="dxa"/>
          </w:tcPr>
          <w:p w14:paraId="4109D63A" w14:textId="77777777" w:rsidR="00D7572D" w:rsidRPr="00A9606E" w:rsidRDefault="00D7572D" w:rsidP="00D7572D">
            <w:pPr>
              <w:pStyle w:val="NormalWeb"/>
              <w:spacing w:before="0" w:beforeAutospacing="0" w:after="0" w:afterAutospacing="0"/>
              <w:ind w:firstLine="0"/>
              <w:jc w:val="left"/>
              <w:rPr>
                <w:bCs/>
              </w:rPr>
            </w:pPr>
            <w:r w:rsidRPr="00A9606E">
              <w:rPr>
                <w:bCs/>
              </w:rPr>
              <w:t>4. Không quan trọng</w:t>
            </w:r>
          </w:p>
        </w:tc>
        <w:tc>
          <w:tcPr>
            <w:tcW w:w="850" w:type="dxa"/>
          </w:tcPr>
          <w:p w14:paraId="316C37AD"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00301535" w14:textId="77777777" w:rsidTr="00D7572D">
        <w:tc>
          <w:tcPr>
            <w:tcW w:w="3261" w:type="dxa"/>
          </w:tcPr>
          <w:p w14:paraId="7541ADF6" w14:textId="77777777" w:rsidR="00D7572D" w:rsidRPr="00A9606E" w:rsidRDefault="00D7572D" w:rsidP="00D7572D">
            <w:pPr>
              <w:pStyle w:val="NormalWeb"/>
              <w:spacing w:before="0" w:beforeAutospacing="0" w:after="0" w:afterAutospacing="0"/>
              <w:ind w:firstLine="0"/>
              <w:jc w:val="left"/>
              <w:rPr>
                <w:bCs/>
              </w:rPr>
            </w:pPr>
            <w:r w:rsidRPr="00A9606E">
              <w:rPr>
                <w:bCs/>
              </w:rPr>
              <w:t>5. Hoàn toàn không quan trọng</w:t>
            </w:r>
          </w:p>
        </w:tc>
        <w:tc>
          <w:tcPr>
            <w:tcW w:w="850" w:type="dxa"/>
          </w:tcPr>
          <w:p w14:paraId="73BBA183"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bl>
    <w:p w14:paraId="4FAA340C" w14:textId="77777777" w:rsidR="00D7572D" w:rsidRPr="00A9606E" w:rsidRDefault="00D7572D" w:rsidP="00D7572D">
      <w:pPr>
        <w:pStyle w:val="NormalWeb"/>
        <w:shd w:val="clear" w:color="auto" w:fill="FFFFFF"/>
        <w:spacing w:before="0" w:beforeAutospacing="0" w:after="0" w:afterAutospacing="0"/>
        <w:ind w:firstLine="0"/>
        <w:rPr>
          <w:b/>
          <w:bCs/>
        </w:rPr>
      </w:pPr>
    </w:p>
    <w:p w14:paraId="4F9B8721" w14:textId="77777777" w:rsidR="00D7572D" w:rsidRPr="00A9606E" w:rsidRDefault="00D7572D" w:rsidP="00D7572D">
      <w:pPr>
        <w:spacing w:before="0" w:after="0" w:line="240" w:lineRule="auto"/>
        <w:ind w:firstLine="0"/>
        <w:jc w:val="left"/>
        <w:rPr>
          <w:rFonts w:eastAsia="Times New Roman"/>
          <w:b/>
          <w:bCs/>
          <w:sz w:val="24"/>
          <w:szCs w:val="24"/>
        </w:rPr>
      </w:pPr>
      <w:r w:rsidRPr="00A9606E">
        <w:rPr>
          <w:b/>
          <w:bCs/>
        </w:rPr>
        <w:br w:type="page"/>
      </w:r>
    </w:p>
    <w:p w14:paraId="1C9BCBE4"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lastRenderedPageBreak/>
        <w:t xml:space="preserve">Câu 18: </w:t>
      </w:r>
      <w:r w:rsidRPr="00A9606E">
        <w:t xml:space="preserve">Xin thầy/cô cho biết ý kiến đánh giá về mức độ nhận biết các nội dung quản lý </w:t>
      </w:r>
      <w:r w:rsidRPr="00A9606E">
        <w:rPr>
          <w:bCs/>
        </w:rPr>
        <w:t xml:space="preserve">hoạt động xây dựng </w:t>
      </w:r>
      <w:r w:rsidRPr="00A9606E">
        <w:t>văn hóa nhà trường?</w:t>
      </w:r>
      <w:r w:rsidRPr="00A9606E">
        <w:rPr>
          <w:b/>
          <w:bCs/>
        </w:rPr>
        <w:t xml:space="preserve"> </w:t>
      </w:r>
    </w:p>
    <w:p w14:paraId="1FE9A792" w14:textId="77777777" w:rsidR="00D7572D" w:rsidRPr="00A9606E" w:rsidRDefault="00D7572D" w:rsidP="00D7572D">
      <w:pPr>
        <w:pStyle w:val="NormalWeb"/>
        <w:shd w:val="clear" w:color="auto" w:fill="FFFFFF"/>
        <w:spacing w:before="0" w:beforeAutospacing="0" w:after="0" w:afterAutospacing="0"/>
        <w:ind w:firstLine="0"/>
        <w:jc w:val="center"/>
        <w:rPr>
          <w:i/>
          <w:iCs/>
        </w:rPr>
      </w:pPr>
      <w:r w:rsidRPr="00A9606E">
        <w:rPr>
          <w:rFonts w:eastAsia="Calibri"/>
          <w:i/>
          <w:iCs/>
        </w:rPr>
        <w:t>(Mức độ: 1 - Chưa biết; 2- Biết nhưng không rõ; 3 - Biết; 4 - Biết rõ; 5 - Biết rất rõ)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057"/>
        <w:gridCol w:w="489"/>
        <w:gridCol w:w="472"/>
        <w:gridCol w:w="440"/>
        <w:gridCol w:w="522"/>
        <w:gridCol w:w="487"/>
      </w:tblGrid>
      <w:tr w:rsidR="00D7572D" w:rsidRPr="00A9606E" w14:paraId="592B5EEE" w14:textId="77777777" w:rsidTr="00D7572D">
        <w:trPr>
          <w:trHeight w:val="152"/>
          <w:jc w:val="center"/>
        </w:trPr>
        <w:tc>
          <w:tcPr>
            <w:tcW w:w="427" w:type="dxa"/>
            <w:vMerge w:val="restart"/>
            <w:shd w:val="clear" w:color="auto" w:fill="auto"/>
            <w:vAlign w:val="center"/>
          </w:tcPr>
          <w:p w14:paraId="61CE594A"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566" w:type="dxa"/>
            <w:vMerge w:val="restart"/>
            <w:shd w:val="clear" w:color="auto" w:fill="auto"/>
            <w:vAlign w:val="center"/>
          </w:tcPr>
          <w:p w14:paraId="44445023"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 xml:space="preserve">Nội dung quản lý </w:t>
            </w:r>
            <w:r w:rsidRPr="00A9606E">
              <w:rPr>
                <w:b/>
                <w:bCs/>
                <w:sz w:val="24"/>
                <w:szCs w:val="24"/>
              </w:rPr>
              <w:t>HĐXD</w:t>
            </w:r>
            <w:r w:rsidRPr="00A9606E">
              <w:rPr>
                <w:rFonts w:eastAsia="Times New Roman"/>
                <w:b/>
                <w:sz w:val="24"/>
                <w:szCs w:val="24"/>
              </w:rPr>
              <w:t xml:space="preserve"> văn hóa nhà trường</w:t>
            </w:r>
          </w:p>
        </w:tc>
        <w:tc>
          <w:tcPr>
            <w:tcW w:w="2482" w:type="dxa"/>
            <w:gridSpan w:val="5"/>
            <w:shd w:val="clear" w:color="auto" w:fill="auto"/>
          </w:tcPr>
          <w:p w14:paraId="0BC329E8"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29585862" w14:textId="77777777" w:rsidTr="00D7572D">
        <w:trPr>
          <w:trHeight w:val="213"/>
          <w:jc w:val="center"/>
        </w:trPr>
        <w:tc>
          <w:tcPr>
            <w:tcW w:w="427" w:type="dxa"/>
            <w:vMerge/>
            <w:shd w:val="clear" w:color="auto" w:fill="auto"/>
            <w:vAlign w:val="center"/>
          </w:tcPr>
          <w:p w14:paraId="6FE5AC6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66" w:type="dxa"/>
            <w:vMerge/>
            <w:shd w:val="clear" w:color="auto" w:fill="auto"/>
            <w:vAlign w:val="center"/>
          </w:tcPr>
          <w:p w14:paraId="59139A0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504" w:type="dxa"/>
            <w:shd w:val="clear" w:color="auto" w:fill="auto"/>
            <w:vAlign w:val="center"/>
          </w:tcPr>
          <w:p w14:paraId="6008B16B"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1</w:t>
            </w:r>
          </w:p>
        </w:tc>
        <w:tc>
          <w:tcPr>
            <w:tcW w:w="486" w:type="dxa"/>
            <w:shd w:val="clear" w:color="auto" w:fill="auto"/>
            <w:vAlign w:val="center"/>
          </w:tcPr>
          <w:p w14:paraId="488B3C86"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2</w:t>
            </w:r>
          </w:p>
        </w:tc>
        <w:tc>
          <w:tcPr>
            <w:tcW w:w="450" w:type="dxa"/>
            <w:shd w:val="clear" w:color="auto" w:fill="auto"/>
            <w:vAlign w:val="center"/>
          </w:tcPr>
          <w:p w14:paraId="209DB4AD"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3</w:t>
            </w:r>
          </w:p>
        </w:tc>
        <w:tc>
          <w:tcPr>
            <w:tcW w:w="540" w:type="dxa"/>
            <w:shd w:val="clear" w:color="auto" w:fill="auto"/>
            <w:vAlign w:val="center"/>
          </w:tcPr>
          <w:p w14:paraId="5D291C13"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4</w:t>
            </w:r>
          </w:p>
        </w:tc>
        <w:tc>
          <w:tcPr>
            <w:tcW w:w="502" w:type="dxa"/>
            <w:shd w:val="clear" w:color="auto" w:fill="auto"/>
            <w:vAlign w:val="center"/>
          </w:tcPr>
          <w:p w14:paraId="0D26ECD5"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5</w:t>
            </w:r>
          </w:p>
        </w:tc>
      </w:tr>
      <w:tr w:rsidR="00D7572D" w:rsidRPr="00A9606E" w14:paraId="726E10D3" w14:textId="77777777" w:rsidTr="00D7572D">
        <w:trPr>
          <w:jc w:val="center"/>
        </w:trPr>
        <w:tc>
          <w:tcPr>
            <w:tcW w:w="427" w:type="dxa"/>
            <w:shd w:val="clear" w:color="auto" w:fill="auto"/>
            <w:vAlign w:val="center"/>
          </w:tcPr>
          <w:p w14:paraId="3D437980"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566" w:type="dxa"/>
            <w:shd w:val="clear" w:color="auto" w:fill="auto"/>
          </w:tcPr>
          <w:p w14:paraId="6098EB6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Lập kế hoạch quản lý</w:t>
            </w:r>
            <w:r w:rsidRPr="00A9606E">
              <w:rPr>
                <w:bCs/>
                <w:sz w:val="24"/>
                <w:szCs w:val="24"/>
              </w:rPr>
              <w:t xml:space="preserve"> HĐXD</w:t>
            </w:r>
            <w:r w:rsidRPr="00A9606E">
              <w:rPr>
                <w:rFonts w:eastAsia="Times New Roman"/>
                <w:sz w:val="24"/>
                <w:szCs w:val="24"/>
              </w:rPr>
              <w:t xml:space="preserve"> </w:t>
            </w:r>
          </w:p>
        </w:tc>
        <w:tc>
          <w:tcPr>
            <w:tcW w:w="504" w:type="dxa"/>
            <w:shd w:val="clear" w:color="auto" w:fill="auto"/>
            <w:vAlign w:val="center"/>
          </w:tcPr>
          <w:p w14:paraId="658CC32F" w14:textId="77777777" w:rsidR="00D7572D" w:rsidRPr="00A9606E" w:rsidRDefault="00D7572D" w:rsidP="00D7572D">
            <w:pPr>
              <w:spacing w:before="0" w:after="0" w:line="240" w:lineRule="auto"/>
              <w:ind w:firstLine="0"/>
              <w:rPr>
                <w:rFonts w:eastAsia="Times New Roman"/>
                <w:sz w:val="24"/>
                <w:szCs w:val="24"/>
              </w:rPr>
            </w:pPr>
          </w:p>
        </w:tc>
        <w:tc>
          <w:tcPr>
            <w:tcW w:w="486" w:type="dxa"/>
            <w:shd w:val="clear" w:color="auto" w:fill="auto"/>
            <w:vAlign w:val="center"/>
          </w:tcPr>
          <w:p w14:paraId="6428D550" w14:textId="77777777" w:rsidR="00D7572D" w:rsidRPr="00A9606E" w:rsidRDefault="00D7572D" w:rsidP="00D7572D">
            <w:pPr>
              <w:spacing w:before="0" w:after="0" w:line="240" w:lineRule="auto"/>
              <w:ind w:firstLine="0"/>
              <w:rPr>
                <w:rFonts w:eastAsia="Times New Roman"/>
                <w:sz w:val="24"/>
                <w:szCs w:val="24"/>
              </w:rPr>
            </w:pPr>
          </w:p>
        </w:tc>
        <w:tc>
          <w:tcPr>
            <w:tcW w:w="450" w:type="dxa"/>
            <w:shd w:val="clear" w:color="auto" w:fill="auto"/>
            <w:vAlign w:val="center"/>
          </w:tcPr>
          <w:p w14:paraId="0D8C45D7" w14:textId="77777777" w:rsidR="00D7572D" w:rsidRPr="00A9606E" w:rsidRDefault="00D7572D" w:rsidP="00D7572D">
            <w:pPr>
              <w:spacing w:before="0" w:after="0" w:line="240" w:lineRule="auto"/>
              <w:ind w:firstLine="0"/>
              <w:rPr>
                <w:rFonts w:eastAsia="Times New Roman"/>
                <w:sz w:val="24"/>
                <w:szCs w:val="24"/>
              </w:rPr>
            </w:pPr>
          </w:p>
        </w:tc>
        <w:tc>
          <w:tcPr>
            <w:tcW w:w="540" w:type="dxa"/>
            <w:shd w:val="clear" w:color="auto" w:fill="auto"/>
          </w:tcPr>
          <w:p w14:paraId="59601289" w14:textId="77777777" w:rsidR="00D7572D" w:rsidRPr="00A9606E" w:rsidRDefault="00D7572D" w:rsidP="00D7572D">
            <w:pPr>
              <w:spacing w:before="0" w:after="0" w:line="240" w:lineRule="auto"/>
              <w:ind w:firstLine="0"/>
              <w:rPr>
                <w:rFonts w:eastAsia="Times New Roman"/>
                <w:sz w:val="24"/>
                <w:szCs w:val="24"/>
              </w:rPr>
            </w:pPr>
          </w:p>
        </w:tc>
        <w:tc>
          <w:tcPr>
            <w:tcW w:w="502" w:type="dxa"/>
            <w:shd w:val="clear" w:color="auto" w:fill="auto"/>
            <w:vAlign w:val="center"/>
          </w:tcPr>
          <w:p w14:paraId="55B3EBE8"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7961421A" w14:textId="77777777" w:rsidTr="00D7572D">
        <w:trPr>
          <w:jc w:val="center"/>
        </w:trPr>
        <w:tc>
          <w:tcPr>
            <w:tcW w:w="427" w:type="dxa"/>
            <w:shd w:val="clear" w:color="auto" w:fill="auto"/>
            <w:vAlign w:val="center"/>
          </w:tcPr>
          <w:p w14:paraId="03885DED"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566" w:type="dxa"/>
            <w:shd w:val="clear" w:color="auto" w:fill="auto"/>
          </w:tcPr>
          <w:p w14:paraId="2187F68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Tổ chức thực hiện kế hoạch quản lý</w:t>
            </w:r>
            <w:r w:rsidRPr="00A9606E">
              <w:rPr>
                <w:bCs/>
                <w:sz w:val="24"/>
                <w:szCs w:val="24"/>
              </w:rPr>
              <w:t xml:space="preserve"> HĐXD</w:t>
            </w:r>
            <w:r w:rsidRPr="00A9606E">
              <w:rPr>
                <w:rFonts w:eastAsia="Times New Roman"/>
                <w:sz w:val="24"/>
                <w:szCs w:val="24"/>
              </w:rPr>
              <w:t xml:space="preserve"> </w:t>
            </w:r>
          </w:p>
        </w:tc>
        <w:tc>
          <w:tcPr>
            <w:tcW w:w="504" w:type="dxa"/>
            <w:shd w:val="clear" w:color="auto" w:fill="auto"/>
            <w:vAlign w:val="center"/>
          </w:tcPr>
          <w:p w14:paraId="7809AA67" w14:textId="77777777" w:rsidR="00D7572D" w:rsidRPr="00A9606E" w:rsidRDefault="00D7572D" w:rsidP="00D7572D">
            <w:pPr>
              <w:spacing w:before="0" w:after="0" w:line="240" w:lineRule="auto"/>
              <w:ind w:firstLine="0"/>
              <w:rPr>
                <w:rFonts w:eastAsia="Times New Roman"/>
                <w:sz w:val="24"/>
                <w:szCs w:val="24"/>
              </w:rPr>
            </w:pPr>
          </w:p>
        </w:tc>
        <w:tc>
          <w:tcPr>
            <w:tcW w:w="486" w:type="dxa"/>
            <w:shd w:val="clear" w:color="auto" w:fill="auto"/>
            <w:vAlign w:val="center"/>
          </w:tcPr>
          <w:p w14:paraId="25DB19F2" w14:textId="77777777" w:rsidR="00D7572D" w:rsidRPr="00A9606E" w:rsidRDefault="00D7572D" w:rsidP="00D7572D">
            <w:pPr>
              <w:spacing w:before="0" w:after="0" w:line="240" w:lineRule="auto"/>
              <w:ind w:firstLine="0"/>
              <w:rPr>
                <w:rFonts w:eastAsia="Times New Roman"/>
                <w:sz w:val="24"/>
                <w:szCs w:val="24"/>
              </w:rPr>
            </w:pPr>
          </w:p>
        </w:tc>
        <w:tc>
          <w:tcPr>
            <w:tcW w:w="450" w:type="dxa"/>
            <w:shd w:val="clear" w:color="auto" w:fill="auto"/>
            <w:vAlign w:val="center"/>
          </w:tcPr>
          <w:p w14:paraId="617F1B60" w14:textId="77777777" w:rsidR="00D7572D" w:rsidRPr="00A9606E" w:rsidRDefault="00D7572D" w:rsidP="00D7572D">
            <w:pPr>
              <w:spacing w:before="0" w:after="0" w:line="240" w:lineRule="auto"/>
              <w:ind w:firstLine="0"/>
              <w:rPr>
                <w:rFonts w:eastAsia="Times New Roman"/>
                <w:sz w:val="24"/>
                <w:szCs w:val="24"/>
              </w:rPr>
            </w:pPr>
          </w:p>
        </w:tc>
        <w:tc>
          <w:tcPr>
            <w:tcW w:w="540" w:type="dxa"/>
            <w:shd w:val="clear" w:color="auto" w:fill="auto"/>
          </w:tcPr>
          <w:p w14:paraId="644A1022" w14:textId="77777777" w:rsidR="00D7572D" w:rsidRPr="00A9606E" w:rsidRDefault="00D7572D" w:rsidP="00D7572D">
            <w:pPr>
              <w:spacing w:before="0" w:after="0" w:line="240" w:lineRule="auto"/>
              <w:ind w:firstLine="0"/>
              <w:rPr>
                <w:rFonts w:eastAsia="Times New Roman"/>
                <w:sz w:val="24"/>
                <w:szCs w:val="24"/>
              </w:rPr>
            </w:pPr>
          </w:p>
        </w:tc>
        <w:tc>
          <w:tcPr>
            <w:tcW w:w="502" w:type="dxa"/>
            <w:shd w:val="clear" w:color="auto" w:fill="auto"/>
            <w:vAlign w:val="center"/>
          </w:tcPr>
          <w:p w14:paraId="0859D587"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11B3116A" w14:textId="77777777" w:rsidTr="00D7572D">
        <w:trPr>
          <w:trHeight w:val="47"/>
          <w:jc w:val="center"/>
        </w:trPr>
        <w:tc>
          <w:tcPr>
            <w:tcW w:w="427" w:type="dxa"/>
            <w:shd w:val="clear" w:color="auto" w:fill="auto"/>
            <w:vAlign w:val="center"/>
          </w:tcPr>
          <w:p w14:paraId="2331EA24"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566" w:type="dxa"/>
            <w:shd w:val="clear" w:color="auto" w:fill="auto"/>
          </w:tcPr>
          <w:p w14:paraId="4CF022F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Chỉ đạo thực hiện kế hoạch quản lý </w:t>
            </w:r>
            <w:r w:rsidRPr="00A9606E">
              <w:rPr>
                <w:bCs/>
                <w:sz w:val="24"/>
                <w:szCs w:val="24"/>
              </w:rPr>
              <w:t>HĐXD</w:t>
            </w:r>
          </w:p>
        </w:tc>
        <w:tc>
          <w:tcPr>
            <w:tcW w:w="504" w:type="dxa"/>
            <w:shd w:val="clear" w:color="auto" w:fill="auto"/>
            <w:vAlign w:val="center"/>
          </w:tcPr>
          <w:p w14:paraId="33797CC6" w14:textId="77777777" w:rsidR="00D7572D" w:rsidRPr="00A9606E" w:rsidRDefault="00D7572D" w:rsidP="00D7572D">
            <w:pPr>
              <w:spacing w:before="0" w:after="0" w:line="240" w:lineRule="auto"/>
              <w:ind w:firstLine="0"/>
              <w:rPr>
                <w:rFonts w:eastAsia="Times New Roman"/>
                <w:sz w:val="24"/>
                <w:szCs w:val="24"/>
              </w:rPr>
            </w:pPr>
          </w:p>
        </w:tc>
        <w:tc>
          <w:tcPr>
            <w:tcW w:w="486" w:type="dxa"/>
            <w:shd w:val="clear" w:color="auto" w:fill="auto"/>
            <w:vAlign w:val="center"/>
          </w:tcPr>
          <w:p w14:paraId="56B4901F" w14:textId="77777777" w:rsidR="00D7572D" w:rsidRPr="00A9606E" w:rsidRDefault="00D7572D" w:rsidP="00D7572D">
            <w:pPr>
              <w:spacing w:before="0" w:after="0" w:line="240" w:lineRule="auto"/>
              <w:ind w:firstLine="0"/>
              <w:rPr>
                <w:rFonts w:eastAsia="Times New Roman"/>
                <w:sz w:val="24"/>
                <w:szCs w:val="24"/>
              </w:rPr>
            </w:pPr>
          </w:p>
        </w:tc>
        <w:tc>
          <w:tcPr>
            <w:tcW w:w="450" w:type="dxa"/>
            <w:shd w:val="clear" w:color="auto" w:fill="auto"/>
            <w:vAlign w:val="center"/>
          </w:tcPr>
          <w:p w14:paraId="6809C715" w14:textId="77777777" w:rsidR="00D7572D" w:rsidRPr="00A9606E" w:rsidRDefault="00D7572D" w:rsidP="00D7572D">
            <w:pPr>
              <w:spacing w:before="0" w:after="0" w:line="240" w:lineRule="auto"/>
              <w:ind w:firstLine="0"/>
              <w:rPr>
                <w:rFonts w:eastAsia="Times New Roman"/>
                <w:sz w:val="24"/>
                <w:szCs w:val="24"/>
              </w:rPr>
            </w:pPr>
          </w:p>
        </w:tc>
        <w:tc>
          <w:tcPr>
            <w:tcW w:w="540" w:type="dxa"/>
            <w:shd w:val="clear" w:color="auto" w:fill="auto"/>
          </w:tcPr>
          <w:p w14:paraId="5A2757F4" w14:textId="77777777" w:rsidR="00D7572D" w:rsidRPr="00A9606E" w:rsidRDefault="00D7572D" w:rsidP="00D7572D">
            <w:pPr>
              <w:spacing w:before="0" w:after="0" w:line="240" w:lineRule="auto"/>
              <w:ind w:firstLine="0"/>
              <w:rPr>
                <w:rFonts w:eastAsia="Times New Roman"/>
                <w:sz w:val="24"/>
                <w:szCs w:val="24"/>
              </w:rPr>
            </w:pPr>
          </w:p>
        </w:tc>
        <w:tc>
          <w:tcPr>
            <w:tcW w:w="502" w:type="dxa"/>
            <w:shd w:val="clear" w:color="auto" w:fill="auto"/>
            <w:vAlign w:val="center"/>
          </w:tcPr>
          <w:p w14:paraId="326617FD"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3F0D01E6" w14:textId="77777777" w:rsidTr="00D7572D">
        <w:trPr>
          <w:jc w:val="center"/>
        </w:trPr>
        <w:tc>
          <w:tcPr>
            <w:tcW w:w="427" w:type="dxa"/>
            <w:shd w:val="clear" w:color="auto" w:fill="auto"/>
            <w:vAlign w:val="center"/>
          </w:tcPr>
          <w:p w14:paraId="1DAFD472"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566" w:type="dxa"/>
            <w:shd w:val="clear" w:color="auto" w:fill="auto"/>
          </w:tcPr>
          <w:p w14:paraId="7D75D11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Kiểm tra, đánh giá việc thực hiện quản lý </w:t>
            </w:r>
            <w:r w:rsidRPr="00A9606E">
              <w:rPr>
                <w:bCs/>
                <w:sz w:val="24"/>
                <w:szCs w:val="24"/>
              </w:rPr>
              <w:t>HĐXD</w:t>
            </w:r>
            <w:r w:rsidRPr="00A9606E">
              <w:rPr>
                <w:rFonts w:eastAsia="Times New Roman"/>
                <w:sz w:val="24"/>
                <w:szCs w:val="24"/>
              </w:rPr>
              <w:t xml:space="preserve"> và củng cố, duy trì những nét văn hóa tốt</w:t>
            </w:r>
          </w:p>
        </w:tc>
        <w:tc>
          <w:tcPr>
            <w:tcW w:w="504" w:type="dxa"/>
            <w:shd w:val="clear" w:color="auto" w:fill="auto"/>
            <w:vAlign w:val="center"/>
          </w:tcPr>
          <w:p w14:paraId="2BE31142" w14:textId="77777777" w:rsidR="00D7572D" w:rsidRPr="00A9606E" w:rsidRDefault="00D7572D" w:rsidP="00D7572D">
            <w:pPr>
              <w:spacing w:before="0" w:after="0" w:line="240" w:lineRule="auto"/>
              <w:ind w:firstLine="0"/>
              <w:rPr>
                <w:rFonts w:eastAsia="Times New Roman"/>
                <w:sz w:val="24"/>
                <w:szCs w:val="24"/>
              </w:rPr>
            </w:pPr>
          </w:p>
        </w:tc>
        <w:tc>
          <w:tcPr>
            <w:tcW w:w="486" w:type="dxa"/>
            <w:shd w:val="clear" w:color="auto" w:fill="auto"/>
            <w:vAlign w:val="center"/>
          </w:tcPr>
          <w:p w14:paraId="4119E9EB" w14:textId="77777777" w:rsidR="00D7572D" w:rsidRPr="00A9606E" w:rsidRDefault="00D7572D" w:rsidP="00D7572D">
            <w:pPr>
              <w:spacing w:before="0" w:after="0" w:line="240" w:lineRule="auto"/>
              <w:ind w:firstLine="0"/>
              <w:rPr>
                <w:rFonts w:eastAsia="Times New Roman"/>
                <w:sz w:val="24"/>
                <w:szCs w:val="24"/>
              </w:rPr>
            </w:pPr>
          </w:p>
        </w:tc>
        <w:tc>
          <w:tcPr>
            <w:tcW w:w="450" w:type="dxa"/>
            <w:shd w:val="clear" w:color="auto" w:fill="auto"/>
            <w:vAlign w:val="center"/>
          </w:tcPr>
          <w:p w14:paraId="1A2FA727" w14:textId="77777777" w:rsidR="00D7572D" w:rsidRPr="00A9606E" w:rsidRDefault="00D7572D" w:rsidP="00D7572D">
            <w:pPr>
              <w:spacing w:before="0" w:after="0" w:line="240" w:lineRule="auto"/>
              <w:ind w:firstLine="0"/>
              <w:rPr>
                <w:rFonts w:eastAsia="Times New Roman"/>
                <w:sz w:val="24"/>
                <w:szCs w:val="24"/>
              </w:rPr>
            </w:pPr>
          </w:p>
        </w:tc>
        <w:tc>
          <w:tcPr>
            <w:tcW w:w="540" w:type="dxa"/>
            <w:shd w:val="clear" w:color="auto" w:fill="auto"/>
          </w:tcPr>
          <w:p w14:paraId="312C4149" w14:textId="77777777" w:rsidR="00D7572D" w:rsidRPr="00A9606E" w:rsidRDefault="00D7572D" w:rsidP="00D7572D">
            <w:pPr>
              <w:spacing w:before="0" w:after="0" w:line="240" w:lineRule="auto"/>
              <w:ind w:firstLine="0"/>
              <w:rPr>
                <w:rFonts w:eastAsia="Times New Roman"/>
                <w:sz w:val="24"/>
                <w:szCs w:val="24"/>
              </w:rPr>
            </w:pPr>
          </w:p>
        </w:tc>
        <w:tc>
          <w:tcPr>
            <w:tcW w:w="502" w:type="dxa"/>
            <w:shd w:val="clear" w:color="auto" w:fill="auto"/>
            <w:vAlign w:val="center"/>
          </w:tcPr>
          <w:p w14:paraId="09D15741" w14:textId="77777777" w:rsidR="00D7572D" w:rsidRPr="00A9606E" w:rsidRDefault="00D7572D" w:rsidP="00D7572D">
            <w:pPr>
              <w:spacing w:before="0" w:after="0" w:line="240" w:lineRule="auto"/>
              <w:ind w:firstLine="0"/>
              <w:rPr>
                <w:rFonts w:eastAsia="Times New Roman"/>
                <w:sz w:val="24"/>
                <w:szCs w:val="24"/>
              </w:rPr>
            </w:pPr>
          </w:p>
        </w:tc>
      </w:tr>
    </w:tbl>
    <w:p w14:paraId="710EB19D" w14:textId="77777777" w:rsidR="00D7572D" w:rsidRPr="00A9606E" w:rsidRDefault="00D7572D" w:rsidP="00D7572D">
      <w:pPr>
        <w:pStyle w:val="NormalWeb"/>
        <w:shd w:val="clear" w:color="auto" w:fill="FFFFFF"/>
        <w:spacing w:before="0" w:beforeAutospacing="0" w:after="0" w:afterAutospacing="0"/>
        <w:ind w:firstLine="0"/>
        <w:rPr>
          <w:b/>
          <w:iCs/>
        </w:rPr>
      </w:pPr>
    </w:p>
    <w:p w14:paraId="5BC0C4CD" w14:textId="77777777" w:rsidR="00D7572D" w:rsidRPr="00A9606E" w:rsidRDefault="00D7572D" w:rsidP="00D7572D">
      <w:pPr>
        <w:pStyle w:val="NormalWeb"/>
        <w:shd w:val="clear" w:color="auto" w:fill="FFFFFF"/>
        <w:spacing w:before="0" w:beforeAutospacing="0" w:after="0" w:afterAutospacing="0"/>
        <w:ind w:firstLine="0"/>
      </w:pPr>
      <w:r w:rsidRPr="00A9606E">
        <w:rPr>
          <w:b/>
          <w:iCs/>
        </w:rPr>
        <w:t xml:space="preserve">Câu 19: </w:t>
      </w:r>
      <w:r w:rsidRPr="00A9606E">
        <w:t xml:space="preserve">Xin thầy/cô cho ý kiến đánh giá về mức độ thực hiện nội dung lập kế hoạch quản lý </w:t>
      </w:r>
      <w:r w:rsidRPr="00A9606E">
        <w:rPr>
          <w:bCs/>
        </w:rPr>
        <w:t>hoạt động xây dựng</w:t>
      </w:r>
      <w:r w:rsidRPr="00A9606E">
        <w:t xml:space="preserve"> văn hóa nhà trường nơi thầy/cô công tác? </w:t>
      </w:r>
    </w:p>
    <w:p w14:paraId="0D4AD48D"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(Mức độ: 1- Kém; 2 - Yếu; 3 - Trung bình; 4 - Khá; 5 -Tốt)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8"/>
        <w:gridCol w:w="6215"/>
        <w:gridCol w:w="405"/>
        <w:gridCol w:w="405"/>
        <w:gridCol w:w="405"/>
        <w:gridCol w:w="405"/>
        <w:gridCol w:w="405"/>
      </w:tblGrid>
      <w:tr w:rsidR="00D7572D" w:rsidRPr="00A9606E" w14:paraId="6D8A3E1E" w14:textId="77777777" w:rsidTr="00D7572D">
        <w:trPr>
          <w:trHeight w:val="152"/>
          <w:tblHeader/>
          <w:jc w:val="center"/>
        </w:trPr>
        <w:tc>
          <w:tcPr>
            <w:tcW w:w="538" w:type="dxa"/>
            <w:vMerge w:val="restart"/>
            <w:shd w:val="clear" w:color="auto" w:fill="auto"/>
            <w:vAlign w:val="center"/>
          </w:tcPr>
          <w:bookmarkEnd w:id="1650"/>
          <w:p w14:paraId="0AC8E42A"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215" w:type="dxa"/>
            <w:vMerge w:val="restart"/>
            <w:shd w:val="clear" w:color="auto" w:fill="auto"/>
            <w:vAlign w:val="center"/>
          </w:tcPr>
          <w:p w14:paraId="57E5E8E9"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Nội dung lập kế hoạch</w:t>
            </w:r>
          </w:p>
        </w:tc>
        <w:tc>
          <w:tcPr>
            <w:tcW w:w="2025" w:type="dxa"/>
            <w:gridSpan w:val="5"/>
            <w:shd w:val="clear" w:color="auto" w:fill="auto"/>
            <w:vAlign w:val="center"/>
          </w:tcPr>
          <w:p w14:paraId="2A2521B1"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30545AAC" w14:textId="77777777" w:rsidTr="00D7572D">
        <w:trPr>
          <w:trHeight w:val="87"/>
          <w:tblHeader/>
          <w:jc w:val="center"/>
        </w:trPr>
        <w:tc>
          <w:tcPr>
            <w:tcW w:w="538" w:type="dxa"/>
            <w:vMerge/>
            <w:shd w:val="clear" w:color="auto" w:fill="auto"/>
            <w:vAlign w:val="center"/>
          </w:tcPr>
          <w:p w14:paraId="6B7DF54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215" w:type="dxa"/>
            <w:vMerge/>
            <w:shd w:val="clear" w:color="auto" w:fill="auto"/>
            <w:vAlign w:val="center"/>
          </w:tcPr>
          <w:p w14:paraId="5A38036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5" w:type="dxa"/>
            <w:shd w:val="clear" w:color="auto" w:fill="auto"/>
            <w:vAlign w:val="center"/>
          </w:tcPr>
          <w:p w14:paraId="31E7796F"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05" w:type="dxa"/>
            <w:shd w:val="clear" w:color="auto" w:fill="auto"/>
            <w:vAlign w:val="center"/>
          </w:tcPr>
          <w:p w14:paraId="182A6A33"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05" w:type="dxa"/>
            <w:shd w:val="clear" w:color="auto" w:fill="auto"/>
            <w:vAlign w:val="center"/>
          </w:tcPr>
          <w:p w14:paraId="2E38D5F5"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05" w:type="dxa"/>
            <w:shd w:val="clear" w:color="auto" w:fill="auto"/>
            <w:vAlign w:val="center"/>
          </w:tcPr>
          <w:p w14:paraId="5574F105"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05" w:type="dxa"/>
            <w:shd w:val="clear" w:color="auto" w:fill="auto"/>
            <w:vAlign w:val="center"/>
          </w:tcPr>
          <w:p w14:paraId="024F1E91"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7C18124C" w14:textId="77777777" w:rsidTr="00D7572D">
        <w:trPr>
          <w:jc w:val="center"/>
        </w:trPr>
        <w:tc>
          <w:tcPr>
            <w:tcW w:w="538" w:type="dxa"/>
            <w:shd w:val="clear" w:color="auto" w:fill="auto"/>
            <w:vAlign w:val="center"/>
          </w:tcPr>
          <w:p w14:paraId="2F274298"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I</w:t>
            </w:r>
          </w:p>
        </w:tc>
        <w:tc>
          <w:tcPr>
            <w:tcW w:w="8240" w:type="dxa"/>
            <w:gridSpan w:val="6"/>
            <w:shd w:val="clear" w:color="auto" w:fill="auto"/>
            <w:vAlign w:val="center"/>
          </w:tcPr>
          <w:p w14:paraId="10327DFD" w14:textId="77777777" w:rsidR="00D7572D" w:rsidRPr="00A9606E" w:rsidRDefault="00D7572D" w:rsidP="00D7572D">
            <w:pPr>
              <w:spacing w:before="0" w:after="0" w:line="252" w:lineRule="auto"/>
              <w:ind w:firstLine="0"/>
              <w:jc w:val="left"/>
              <w:textAlignment w:val="baseline"/>
              <w:rPr>
                <w:rFonts w:eastAsia="Times New Roman"/>
                <w:b/>
                <w:sz w:val="24"/>
                <w:szCs w:val="24"/>
              </w:rPr>
            </w:pPr>
            <w:r w:rsidRPr="00A9606E">
              <w:rPr>
                <w:rFonts w:eastAsia="Times New Roman"/>
                <w:b/>
                <w:sz w:val="24"/>
                <w:szCs w:val="24"/>
              </w:rPr>
              <w:t xml:space="preserve">Thực trạng lập kế hoạch quản lý </w:t>
            </w:r>
            <w:r w:rsidRPr="00A9606E">
              <w:rPr>
                <w:b/>
                <w:bCs/>
                <w:sz w:val="24"/>
                <w:szCs w:val="24"/>
              </w:rPr>
              <w:t>hoạt động kế thừa, duy trì và phát triển các giá trị văn hóa đã có</w:t>
            </w:r>
          </w:p>
        </w:tc>
      </w:tr>
      <w:tr w:rsidR="00D7572D" w:rsidRPr="00A9606E" w14:paraId="024F84F1" w14:textId="77777777" w:rsidTr="00D7572D">
        <w:trPr>
          <w:jc w:val="center"/>
        </w:trPr>
        <w:tc>
          <w:tcPr>
            <w:tcW w:w="538" w:type="dxa"/>
            <w:shd w:val="clear" w:color="auto" w:fill="auto"/>
            <w:vAlign w:val="center"/>
          </w:tcPr>
          <w:p w14:paraId="4282E11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215" w:type="dxa"/>
            <w:shd w:val="clear" w:color="auto" w:fill="auto"/>
          </w:tcPr>
          <w:p w14:paraId="32016C4C" w14:textId="77777777" w:rsidR="00D7572D" w:rsidRPr="00A9606E" w:rsidRDefault="00D7572D" w:rsidP="00D7572D">
            <w:pPr>
              <w:spacing w:before="0" w:after="0" w:line="252" w:lineRule="auto"/>
              <w:ind w:firstLine="0"/>
              <w:rPr>
                <w:rFonts w:eastAsia="Times New Roman"/>
                <w:iCs/>
                <w:sz w:val="24"/>
                <w:szCs w:val="24"/>
              </w:rPr>
            </w:pPr>
            <w:r w:rsidRPr="00A9606E">
              <w:rPr>
                <w:rFonts w:eastAsia="Times New Roman"/>
                <w:iCs/>
                <w:sz w:val="24"/>
                <w:szCs w:val="24"/>
              </w:rPr>
              <w:t>Kế hoạch kế thừa, duy trì và phát triển những giá trị văn hóa đã có được tích hợp vào kế hoạch chung của nhà trường</w:t>
            </w:r>
          </w:p>
        </w:tc>
        <w:tc>
          <w:tcPr>
            <w:tcW w:w="405" w:type="dxa"/>
            <w:shd w:val="clear" w:color="auto" w:fill="auto"/>
            <w:vAlign w:val="center"/>
          </w:tcPr>
          <w:p w14:paraId="7BA463A4"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6C8F8815"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964710F"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D5227C9"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3CD33F8"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2FC392E" w14:textId="77777777" w:rsidTr="00D7572D">
        <w:trPr>
          <w:jc w:val="center"/>
        </w:trPr>
        <w:tc>
          <w:tcPr>
            <w:tcW w:w="538" w:type="dxa"/>
            <w:shd w:val="clear" w:color="auto" w:fill="auto"/>
            <w:vAlign w:val="center"/>
          </w:tcPr>
          <w:p w14:paraId="3FABCED8"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215" w:type="dxa"/>
            <w:shd w:val="clear" w:color="auto" w:fill="auto"/>
          </w:tcPr>
          <w:p w14:paraId="3D2AFE47" w14:textId="77777777" w:rsidR="00D7572D" w:rsidRPr="00A9606E" w:rsidRDefault="00D7572D" w:rsidP="00D7572D">
            <w:pPr>
              <w:spacing w:before="0" w:after="0" w:line="252" w:lineRule="auto"/>
              <w:ind w:firstLine="0"/>
              <w:rPr>
                <w:rFonts w:eastAsia="Times New Roman"/>
                <w:iCs/>
                <w:sz w:val="24"/>
                <w:szCs w:val="24"/>
              </w:rPr>
            </w:pPr>
            <w:r w:rsidRPr="00A9606E">
              <w:rPr>
                <w:rFonts w:eastAsia="Times New Roman"/>
                <w:iCs/>
                <w:sz w:val="24"/>
                <w:szCs w:val="24"/>
              </w:rPr>
              <w:t>Kế hoạch bao quát hết việc kế thừa, duy trì và phát triển những giá trị văn hóa đã có của nhà trường.</w:t>
            </w:r>
          </w:p>
        </w:tc>
        <w:tc>
          <w:tcPr>
            <w:tcW w:w="405" w:type="dxa"/>
            <w:shd w:val="clear" w:color="auto" w:fill="auto"/>
            <w:vAlign w:val="center"/>
          </w:tcPr>
          <w:p w14:paraId="3569B10D"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32BA0F99"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6F52C30"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6ACEB7B"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2D29072"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2E3429E" w14:textId="77777777" w:rsidTr="00D7572D">
        <w:trPr>
          <w:jc w:val="center"/>
        </w:trPr>
        <w:tc>
          <w:tcPr>
            <w:tcW w:w="538" w:type="dxa"/>
            <w:shd w:val="clear" w:color="auto" w:fill="auto"/>
            <w:vAlign w:val="center"/>
          </w:tcPr>
          <w:p w14:paraId="512A9CC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215" w:type="dxa"/>
            <w:shd w:val="clear" w:color="auto" w:fill="auto"/>
          </w:tcPr>
          <w:p w14:paraId="6ACCB2D7" w14:textId="77777777" w:rsidR="00D7572D" w:rsidRPr="00A9606E" w:rsidRDefault="00D7572D" w:rsidP="00D7572D">
            <w:pPr>
              <w:spacing w:before="0" w:after="0" w:line="252" w:lineRule="auto"/>
              <w:ind w:firstLine="0"/>
              <w:rPr>
                <w:rFonts w:eastAsia="Times New Roman"/>
                <w:iCs/>
                <w:sz w:val="24"/>
                <w:szCs w:val="24"/>
              </w:rPr>
            </w:pPr>
            <w:r w:rsidRPr="00A9606E">
              <w:rPr>
                <w:rFonts w:eastAsia="Times New Roman"/>
                <w:iCs/>
                <w:sz w:val="24"/>
                <w:szCs w:val="24"/>
              </w:rPr>
              <w:t>Kế hoạch chỉ rõ các mốc thời gian, các nội dung chính cần kế thừa, duy trì và phát triển những giá trị văn hóa đã có của nhà trường.</w:t>
            </w:r>
          </w:p>
        </w:tc>
        <w:tc>
          <w:tcPr>
            <w:tcW w:w="405" w:type="dxa"/>
            <w:shd w:val="clear" w:color="auto" w:fill="auto"/>
            <w:vAlign w:val="center"/>
          </w:tcPr>
          <w:p w14:paraId="49F5BF51"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3B95EC3"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97564F7"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17AF109B"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321CB89E"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4BFB3B04" w14:textId="77777777" w:rsidTr="00D7572D">
        <w:trPr>
          <w:jc w:val="center"/>
        </w:trPr>
        <w:tc>
          <w:tcPr>
            <w:tcW w:w="538" w:type="dxa"/>
            <w:shd w:val="clear" w:color="auto" w:fill="auto"/>
            <w:vAlign w:val="center"/>
          </w:tcPr>
          <w:p w14:paraId="337F6A3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215" w:type="dxa"/>
            <w:shd w:val="clear" w:color="auto" w:fill="auto"/>
          </w:tcPr>
          <w:p w14:paraId="3A1B5A89" w14:textId="77777777" w:rsidR="00D7572D" w:rsidRPr="00A9606E" w:rsidRDefault="00D7572D" w:rsidP="00D7572D">
            <w:pPr>
              <w:spacing w:before="0" w:after="0" w:line="252" w:lineRule="auto"/>
              <w:ind w:firstLine="0"/>
              <w:rPr>
                <w:rFonts w:eastAsia="Times New Roman"/>
                <w:iCs/>
                <w:sz w:val="24"/>
                <w:szCs w:val="24"/>
              </w:rPr>
            </w:pPr>
            <w:r w:rsidRPr="00A9606E">
              <w:rPr>
                <w:rFonts w:eastAsia="Times New Roman"/>
                <w:iCs/>
                <w:sz w:val="24"/>
                <w:szCs w:val="24"/>
              </w:rPr>
              <w:t>Xây dựng kế hoạch tuyên truyền về kế thừa, duy trì và phát triển những giá trị văn hóa đã có của nhà trường.</w:t>
            </w:r>
          </w:p>
        </w:tc>
        <w:tc>
          <w:tcPr>
            <w:tcW w:w="405" w:type="dxa"/>
            <w:shd w:val="clear" w:color="auto" w:fill="auto"/>
            <w:vAlign w:val="center"/>
          </w:tcPr>
          <w:p w14:paraId="466D1256"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61653B8A"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3AA1639"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F232A34"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316C7C8"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B3A1183" w14:textId="77777777" w:rsidTr="00D7572D">
        <w:trPr>
          <w:jc w:val="center"/>
        </w:trPr>
        <w:tc>
          <w:tcPr>
            <w:tcW w:w="538" w:type="dxa"/>
            <w:shd w:val="clear" w:color="auto" w:fill="auto"/>
            <w:vAlign w:val="center"/>
          </w:tcPr>
          <w:p w14:paraId="0013EFE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215" w:type="dxa"/>
            <w:shd w:val="clear" w:color="auto" w:fill="auto"/>
          </w:tcPr>
          <w:p w14:paraId="17E85162" w14:textId="77777777" w:rsidR="00D7572D" w:rsidRPr="00A9606E" w:rsidRDefault="00D7572D" w:rsidP="00D7572D">
            <w:pPr>
              <w:spacing w:before="0" w:after="0" w:line="252" w:lineRule="auto"/>
              <w:ind w:firstLine="0"/>
              <w:rPr>
                <w:rFonts w:eastAsia="Times New Roman"/>
                <w:iCs/>
                <w:sz w:val="24"/>
                <w:szCs w:val="24"/>
              </w:rPr>
            </w:pPr>
            <w:r w:rsidRPr="00A9606E">
              <w:rPr>
                <w:rFonts w:eastAsia="Times New Roman"/>
                <w:iCs/>
                <w:sz w:val="24"/>
                <w:szCs w:val="24"/>
              </w:rPr>
              <w:t>Xây dựng kế hoạch tập huấn cho GV và cán bộ nhà trường về kế thừa, duy trì và phát triển những giá trị văn hóa đã có của nhà trường.</w:t>
            </w:r>
          </w:p>
        </w:tc>
        <w:tc>
          <w:tcPr>
            <w:tcW w:w="405" w:type="dxa"/>
            <w:shd w:val="clear" w:color="auto" w:fill="auto"/>
            <w:vAlign w:val="center"/>
          </w:tcPr>
          <w:p w14:paraId="4686E0DD"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3F6D51A0"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FE1387F"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E414404"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8DB2C2B"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6BCF734" w14:textId="77777777" w:rsidTr="00D7572D">
        <w:trPr>
          <w:jc w:val="center"/>
        </w:trPr>
        <w:tc>
          <w:tcPr>
            <w:tcW w:w="538" w:type="dxa"/>
            <w:shd w:val="clear" w:color="auto" w:fill="auto"/>
            <w:vAlign w:val="center"/>
          </w:tcPr>
          <w:p w14:paraId="5DBEA8A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215" w:type="dxa"/>
            <w:shd w:val="clear" w:color="auto" w:fill="auto"/>
          </w:tcPr>
          <w:p w14:paraId="7658F53E" w14:textId="77777777" w:rsidR="00D7572D" w:rsidRPr="00A9606E" w:rsidRDefault="00D7572D" w:rsidP="00D7572D">
            <w:pPr>
              <w:spacing w:before="0" w:after="0" w:line="252" w:lineRule="auto"/>
              <w:ind w:firstLine="0"/>
              <w:rPr>
                <w:rFonts w:eastAsia="Times New Roman"/>
                <w:iCs/>
                <w:sz w:val="24"/>
                <w:szCs w:val="24"/>
              </w:rPr>
            </w:pPr>
            <w:r w:rsidRPr="00A9606E">
              <w:rPr>
                <w:rFonts w:eastAsia="Times New Roman"/>
                <w:iCs/>
                <w:sz w:val="24"/>
                <w:szCs w:val="24"/>
              </w:rPr>
              <w:t>Xây dựng kế hoạch lôi cuốn các lực lượng khác ở địa phương tham gia vào kế thừa, duy trì và phát triển những giá trị văn hóa đã có của nhà trường.</w:t>
            </w:r>
          </w:p>
        </w:tc>
        <w:tc>
          <w:tcPr>
            <w:tcW w:w="405" w:type="dxa"/>
            <w:shd w:val="clear" w:color="auto" w:fill="auto"/>
            <w:vAlign w:val="center"/>
          </w:tcPr>
          <w:p w14:paraId="4DC53EEA"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30B665C"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762989D"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6C85738F"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6AF1B73"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2A879A7" w14:textId="77777777" w:rsidTr="00D7572D">
        <w:trPr>
          <w:jc w:val="center"/>
        </w:trPr>
        <w:tc>
          <w:tcPr>
            <w:tcW w:w="538" w:type="dxa"/>
            <w:shd w:val="clear" w:color="auto" w:fill="auto"/>
            <w:vAlign w:val="center"/>
          </w:tcPr>
          <w:p w14:paraId="6A6432F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7</w:t>
            </w:r>
          </w:p>
        </w:tc>
        <w:tc>
          <w:tcPr>
            <w:tcW w:w="6215" w:type="dxa"/>
            <w:shd w:val="clear" w:color="auto" w:fill="auto"/>
          </w:tcPr>
          <w:p w14:paraId="210547D1" w14:textId="77777777" w:rsidR="00D7572D" w:rsidRPr="00A9606E" w:rsidRDefault="00D7572D" w:rsidP="00D7572D">
            <w:pPr>
              <w:spacing w:before="0" w:after="0" w:line="252" w:lineRule="auto"/>
              <w:ind w:firstLine="0"/>
              <w:rPr>
                <w:rFonts w:eastAsia="Times New Roman"/>
                <w:iCs/>
                <w:sz w:val="24"/>
                <w:szCs w:val="24"/>
              </w:rPr>
            </w:pPr>
            <w:r w:rsidRPr="00A9606E">
              <w:rPr>
                <w:rFonts w:eastAsia="Times New Roman"/>
                <w:iCs/>
                <w:sz w:val="24"/>
                <w:szCs w:val="24"/>
              </w:rPr>
              <w:t>Kế hoạch kế thừa, duy trì và phát triển những giá trị văn hóa đã có được tích hợp vào kế hoạch chung của nhà trường</w:t>
            </w:r>
          </w:p>
        </w:tc>
        <w:tc>
          <w:tcPr>
            <w:tcW w:w="405" w:type="dxa"/>
            <w:shd w:val="clear" w:color="auto" w:fill="auto"/>
            <w:vAlign w:val="center"/>
          </w:tcPr>
          <w:p w14:paraId="62A0D4F8"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4F172933"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46947413"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4835E1FB"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62B354C"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074DFB0" w14:textId="77777777" w:rsidTr="00D7572D">
        <w:trPr>
          <w:jc w:val="center"/>
        </w:trPr>
        <w:tc>
          <w:tcPr>
            <w:tcW w:w="538" w:type="dxa"/>
            <w:shd w:val="clear" w:color="auto" w:fill="auto"/>
            <w:vAlign w:val="center"/>
          </w:tcPr>
          <w:p w14:paraId="244FDBBA"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8</w:t>
            </w:r>
          </w:p>
        </w:tc>
        <w:tc>
          <w:tcPr>
            <w:tcW w:w="6215" w:type="dxa"/>
            <w:shd w:val="clear" w:color="auto" w:fill="auto"/>
          </w:tcPr>
          <w:p w14:paraId="26AD432B" w14:textId="77777777" w:rsidR="00D7572D" w:rsidRPr="00A9606E" w:rsidRDefault="00D7572D" w:rsidP="00D7572D">
            <w:pPr>
              <w:spacing w:before="0" w:after="0" w:line="252" w:lineRule="auto"/>
              <w:ind w:firstLine="0"/>
              <w:rPr>
                <w:rFonts w:eastAsia="Times New Roman"/>
                <w:iCs/>
                <w:sz w:val="24"/>
                <w:szCs w:val="24"/>
              </w:rPr>
            </w:pPr>
            <w:r w:rsidRPr="00A9606E">
              <w:rPr>
                <w:rFonts w:eastAsia="Times New Roman"/>
                <w:iCs/>
                <w:sz w:val="24"/>
                <w:szCs w:val="24"/>
              </w:rPr>
              <w:t>Kế hoạch bao quát hết việc kế thừa, duy trì và phát triển những giá trị văn hóa đã có của nhà trường.</w:t>
            </w:r>
          </w:p>
        </w:tc>
        <w:tc>
          <w:tcPr>
            <w:tcW w:w="405" w:type="dxa"/>
            <w:shd w:val="clear" w:color="auto" w:fill="auto"/>
            <w:vAlign w:val="center"/>
          </w:tcPr>
          <w:p w14:paraId="5FF67EDE"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E6DF7F9"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BCEBF75"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3593C797"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15CCEC4"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399EB07" w14:textId="77777777" w:rsidTr="00D7572D">
        <w:trPr>
          <w:jc w:val="center"/>
        </w:trPr>
        <w:tc>
          <w:tcPr>
            <w:tcW w:w="538" w:type="dxa"/>
            <w:shd w:val="clear" w:color="auto" w:fill="auto"/>
            <w:vAlign w:val="center"/>
          </w:tcPr>
          <w:p w14:paraId="7EB63C66"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II</w:t>
            </w:r>
          </w:p>
        </w:tc>
        <w:tc>
          <w:tcPr>
            <w:tcW w:w="8240" w:type="dxa"/>
            <w:gridSpan w:val="6"/>
            <w:shd w:val="clear" w:color="auto" w:fill="auto"/>
            <w:vAlign w:val="center"/>
          </w:tcPr>
          <w:p w14:paraId="30381C14" w14:textId="77777777" w:rsidR="00D7572D" w:rsidRPr="00A9606E" w:rsidRDefault="00D7572D" w:rsidP="00D7572D">
            <w:pPr>
              <w:spacing w:before="0" w:after="0" w:line="252" w:lineRule="auto"/>
              <w:ind w:firstLine="0"/>
              <w:jc w:val="left"/>
              <w:textAlignment w:val="baseline"/>
              <w:rPr>
                <w:rFonts w:eastAsia="Times New Roman"/>
                <w:b/>
                <w:sz w:val="24"/>
                <w:szCs w:val="24"/>
              </w:rPr>
            </w:pPr>
            <w:r w:rsidRPr="00A9606E">
              <w:rPr>
                <w:rFonts w:eastAsia="Times New Roman"/>
                <w:b/>
                <w:sz w:val="24"/>
                <w:szCs w:val="24"/>
              </w:rPr>
              <w:t xml:space="preserve">Thực trạng lập kế hoạch quản lý </w:t>
            </w:r>
            <w:r w:rsidRPr="00A9606E">
              <w:rPr>
                <w:b/>
                <w:bCs/>
                <w:sz w:val="24"/>
                <w:szCs w:val="24"/>
              </w:rPr>
              <w:t>HĐXD</w:t>
            </w:r>
            <w:r w:rsidRPr="00A9606E">
              <w:rPr>
                <w:rFonts w:eastAsia="Times New Roman"/>
                <w:b/>
                <w:sz w:val="24"/>
                <w:szCs w:val="24"/>
              </w:rPr>
              <w:t xml:space="preserve"> các giá trị văn hóa mới</w:t>
            </w:r>
          </w:p>
        </w:tc>
      </w:tr>
      <w:tr w:rsidR="00D7572D" w:rsidRPr="00A9606E" w14:paraId="41E123FA" w14:textId="77777777" w:rsidTr="00D7572D">
        <w:trPr>
          <w:jc w:val="center"/>
        </w:trPr>
        <w:tc>
          <w:tcPr>
            <w:tcW w:w="538" w:type="dxa"/>
            <w:shd w:val="clear" w:color="auto" w:fill="auto"/>
            <w:vAlign w:val="center"/>
          </w:tcPr>
          <w:p w14:paraId="72DA5B7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215" w:type="dxa"/>
            <w:shd w:val="clear" w:color="auto" w:fill="auto"/>
          </w:tcPr>
          <w:p w14:paraId="3DF48C46" w14:textId="77777777" w:rsidR="00D7572D" w:rsidRPr="00A9606E" w:rsidRDefault="00D7572D" w:rsidP="00D7572D">
            <w:pPr>
              <w:spacing w:before="0" w:after="0" w:line="252" w:lineRule="auto"/>
              <w:ind w:firstLine="0"/>
              <w:rPr>
                <w:rFonts w:eastAsia="Times New Roman"/>
                <w:sz w:val="24"/>
                <w:szCs w:val="24"/>
              </w:rPr>
            </w:pPr>
            <w:r w:rsidRPr="00A9606E">
              <w:rPr>
                <w:rFonts w:eastAsia="Times New Roman"/>
                <w:sz w:val="24"/>
                <w:szCs w:val="24"/>
              </w:rPr>
              <w:t>Kế hoạch xây dựng những nội dung mới của văn hóa nhà trường được nằm trong kế hoạch chung của nhà trường</w:t>
            </w:r>
          </w:p>
        </w:tc>
        <w:tc>
          <w:tcPr>
            <w:tcW w:w="405" w:type="dxa"/>
            <w:shd w:val="clear" w:color="auto" w:fill="auto"/>
            <w:vAlign w:val="center"/>
          </w:tcPr>
          <w:p w14:paraId="69B62661"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BEB45FC"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BE899DB"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5634113"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4BC43990"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4BBFE6F4" w14:textId="77777777" w:rsidTr="00D7572D">
        <w:trPr>
          <w:jc w:val="center"/>
        </w:trPr>
        <w:tc>
          <w:tcPr>
            <w:tcW w:w="538" w:type="dxa"/>
            <w:shd w:val="clear" w:color="auto" w:fill="auto"/>
            <w:vAlign w:val="center"/>
          </w:tcPr>
          <w:p w14:paraId="752DFF6A"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215" w:type="dxa"/>
            <w:shd w:val="clear" w:color="auto" w:fill="auto"/>
          </w:tcPr>
          <w:p w14:paraId="00AC7E4C" w14:textId="77777777" w:rsidR="00D7572D" w:rsidRPr="00A9606E" w:rsidRDefault="00D7572D" w:rsidP="00D7572D">
            <w:pPr>
              <w:spacing w:before="0" w:after="0" w:line="252" w:lineRule="auto"/>
              <w:ind w:firstLine="0"/>
              <w:rPr>
                <w:rFonts w:eastAsia="Times New Roman"/>
                <w:sz w:val="24"/>
                <w:szCs w:val="24"/>
              </w:rPr>
            </w:pPr>
            <w:r w:rsidRPr="00A9606E">
              <w:rPr>
                <w:rFonts w:eastAsia="Times New Roman"/>
                <w:sz w:val="24"/>
                <w:szCs w:val="24"/>
              </w:rPr>
              <w:t>Kế hoạch đảm bảo đủ nội dung xây dựng những giá trị văn hóa mới của nhà trường</w:t>
            </w:r>
          </w:p>
        </w:tc>
        <w:tc>
          <w:tcPr>
            <w:tcW w:w="405" w:type="dxa"/>
            <w:shd w:val="clear" w:color="auto" w:fill="auto"/>
            <w:vAlign w:val="center"/>
          </w:tcPr>
          <w:p w14:paraId="7475D597"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678FF398"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18810F9F"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A4114D7"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1DC939EC"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A3E421C" w14:textId="77777777" w:rsidTr="00D7572D">
        <w:trPr>
          <w:jc w:val="center"/>
        </w:trPr>
        <w:tc>
          <w:tcPr>
            <w:tcW w:w="538" w:type="dxa"/>
            <w:shd w:val="clear" w:color="auto" w:fill="auto"/>
            <w:vAlign w:val="center"/>
          </w:tcPr>
          <w:p w14:paraId="1C0BFEC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215" w:type="dxa"/>
            <w:shd w:val="clear" w:color="auto" w:fill="auto"/>
          </w:tcPr>
          <w:p w14:paraId="1339CD7F" w14:textId="77777777" w:rsidR="00D7572D" w:rsidRPr="00A9606E" w:rsidRDefault="00D7572D" w:rsidP="00D7572D">
            <w:pPr>
              <w:spacing w:before="0" w:after="0" w:line="252" w:lineRule="auto"/>
              <w:ind w:firstLine="0"/>
              <w:rPr>
                <w:rFonts w:eastAsia="Times New Roman"/>
                <w:sz w:val="24"/>
                <w:szCs w:val="24"/>
              </w:rPr>
            </w:pPr>
            <w:r w:rsidRPr="00A9606E">
              <w:rPr>
                <w:rFonts w:eastAsia="Times New Roman"/>
                <w:sz w:val="24"/>
                <w:szCs w:val="24"/>
              </w:rPr>
              <w:t>Kế hoạch có lộ trình thời gian đầy đủ để xây dựng những giá trị văn hóa mới của nhà trường</w:t>
            </w:r>
          </w:p>
        </w:tc>
        <w:tc>
          <w:tcPr>
            <w:tcW w:w="405" w:type="dxa"/>
            <w:shd w:val="clear" w:color="auto" w:fill="auto"/>
            <w:vAlign w:val="center"/>
          </w:tcPr>
          <w:p w14:paraId="2B8D3344"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62F47F08"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8BA531C"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F134703"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198493C"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54E774D" w14:textId="77777777" w:rsidTr="00D7572D">
        <w:trPr>
          <w:jc w:val="center"/>
        </w:trPr>
        <w:tc>
          <w:tcPr>
            <w:tcW w:w="538" w:type="dxa"/>
            <w:shd w:val="clear" w:color="auto" w:fill="auto"/>
            <w:vAlign w:val="center"/>
          </w:tcPr>
          <w:p w14:paraId="717B18AA"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215" w:type="dxa"/>
            <w:shd w:val="clear" w:color="auto" w:fill="auto"/>
          </w:tcPr>
          <w:p w14:paraId="1A6E3290" w14:textId="77777777" w:rsidR="00D7572D" w:rsidRPr="00A9606E" w:rsidRDefault="00D7572D" w:rsidP="00D7572D">
            <w:pPr>
              <w:spacing w:before="0" w:after="0" w:line="252" w:lineRule="auto"/>
              <w:ind w:firstLine="0"/>
              <w:rPr>
                <w:rFonts w:eastAsia="Times New Roman"/>
                <w:sz w:val="24"/>
                <w:szCs w:val="24"/>
              </w:rPr>
            </w:pPr>
            <w:r w:rsidRPr="00A9606E">
              <w:rPr>
                <w:rFonts w:eastAsia="Times New Roman"/>
                <w:sz w:val="24"/>
                <w:szCs w:val="24"/>
              </w:rPr>
              <w:t>Xây dựng kế hoạch tuyên truyền về những giá trị văn hóa mới của nhà trường</w:t>
            </w:r>
          </w:p>
        </w:tc>
        <w:tc>
          <w:tcPr>
            <w:tcW w:w="405" w:type="dxa"/>
            <w:shd w:val="clear" w:color="auto" w:fill="auto"/>
            <w:vAlign w:val="center"/>
          </w:tcPr>
          <w:p w14:paraId="10967B15"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7FC9404"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FC750EB"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C781DC4"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71AAC3C"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354DAA1" w14:textId="77777777" w:rsidTr="00D7572D">
        <w:trPr>
          <w:jc w:val="center"/>
        </w:trPr>
        <w:tc>
          <w:tcPr>
            <w:tcW w:w="538" w:type="dxa"/>
            <w:shd w:val="clear" w:color="auto" w:fill="auto"/>
            <w:vAlign w:val="center"/>
          </w:tcPr>
          <w:p w14:paraId="3E43A86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lastRenderedPageBreak/>
              <w:t>5</w:t>
            </w:r>
          </w:p>
        </w:tc>
        <w:tc>
          <w:tcPr>
            <w:tcW w:w="6215" w:type="dxa"/>
            <w:shd w:val="clear" w:color="auto" w:fill="auto"/>
          </w:tcPr>
          <w:p w14:paraId="44A052A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Xây dựng kế hoạch tập huấn cho giáo viên và cán bộ nhà trường về những giá trị văn hóa mới của nhà trường</w:t>
            </w:r>
          </w:p>
        </w:tc>
        <w:tc>
          <w:tcPr>
            <w:tcW w:w="405" w:type="dxa"/>
            <w:shd w:val="clear" w:color="auto" w:fill="auto"/>
            <w:vAlign w:val="center"/>
          </w:tcPr>
          <w:p w14:paraId="5590C031"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D29EF9E"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3CDA55BE"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1F182F98"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DE69E53"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229A45E0" w14:textId="77777777" w:rsidTr="00D7572D">
        <w:trPr>
          <w:jc w:val="center"/>
        </w:trPr>
        <w:tc>
          <w:tcPr>
            <w:tcW w:w="538" w:type="dxa"/>
            <w:shd w:val="clear" w:color="auto" w:fill="auto"/>
            <w:vAlign w:val="center"/>
          </w:tcPr>
          <w:p w14:paraId="39540B5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215" w:type="dxa"/>
            <w:shd w:val="clear" w:color="auto" w:fill="auto"/>
          </w:tcPr>
          <w:p w14:paraId="68449D17"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Xây dựng kế hoạch lôi cuốn các lực lượng khác ở địa phương tham gia vào phát triển những giá trị văn hóa mới của nhà trường</w:t>
            </w:r>
          </w:p>
        </w:tc>
        <w:tc>
          <w:tcPr>
            <w:tcW w:w="405" w:type="dxa"/>
            <w:shd w:val="clear" w:color="auto" w:fill="auto"/>
            <w:vAlign w:val="center"/>
          </w:tcPr>
          <w:p w14:paraId="2B4B5EF0"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585E007"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BF020EA"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462BAFF0"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150958A4"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D23EBD5" w14:textId="77777777" w:rsidTr="00D7572D">
        <w:trPr>
          <w:jc w:val="center"/>
        </w:trPr>
        <w:tc>
          <w:tcPr>
            <w:tcW w:w="538" w:type="dxa"/>
            <w:shd w:val="clear" w:color="auto" w:fill="auto"/>
            <w:vAlign w:val="center"/>
          </w:tcPr>
          <w:p w14:paraId="137761FE"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7</w:t>
            </w:r>
          </w:p>
        </w:tc>
        <w:tc>
          <w:tcPr>
            <w:tcW w:w="6215" w:type="dxa"/>
            <w:shd w:val="clear" w:color="auto" w:fill="auto"/>
          </w:tcPr>
          <w:p w14:paraId="65F708E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Xây dựng kế hoạch phối hợp với PHHS trong việc phát triển những nội dung mới của văn hóa nhà trường</w:t>
            </w:r>
          </w:p>
        </w:tc>
        <w:tc>
          <w:tcPr>
            <w:tcW w:w="405" w:type="dxa"/>
            <w:shd w:val="clear" w:color="auto" w:fill="auto"/>
            <w:vAlign w:val="center"/>
          </w:tcPr>
          <w:p w14:paraId="511DE953"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38CF9B6"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52546573"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AC4DEAC"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3D9F238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71356B1" w14:textId="77777777" w:rsidTr="00D7572D">
        <w:trPr>
          <w:jc w:val="center"/>
        </w:trPr>
        <w:tc>
          <w:tcPr>
            <w:tcW w:w="538" w:type="dxa"/>
            <w:shd w:val="clear" w:color="auto" w:fill="auto"/>
            <w:vAlign w:val="center"/>
          </w:tcPr>
          <w:p w14:paraId="061B1DC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8</w:t>
            </w:r>
          </w:p>
        </w:tc>
        <w:tc>
          <w:tcPr>
            <w:tcW w:w="6215" w:type="dxa"/>
            <w:shd w:val="clear" w:color="auto" w:fill="auto"/>
          </w:tcPr>
          <w:p w14:paraId="5952152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Xây dựng kế hoạch kiểm tra, thanh tra về việc xây dựng những nội dung mới của văn hóa nhà trường</w:t>
            </w:r>
          </w:p>
        </w:tc>
        <w:tc>
          <w:tcPr>
            <w:tcW w:w="405" w:type="dxa"/>
            <w:shd w:val="clear" w:color="auto" w:fill="auto"/>
            <w:vAlign w:val="center"/>
          </w:tcPr>
          <w:p w14:paraId="3D01C23F"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785BF42"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31070EAF"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6CB22E4"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6A06846E" w14:textId="77777777" w:rsidR="00D7572D" w:rsidRPr="00A9606E" w:rsidRDefault="00D7572D" w:rsidP="00D7572D">
            <w:pPr>
              <w:spacing w:before="0" w:after="0" w:line="240" w:lineRule="auto"/>
              <w:ind w:firstLine="0"/>
              <w:jc w:val="center"/>
              <w:rPr>
                <w:rFonts w:eastAsia="Times New Roman"/>
                <w:sz w:val="24"/>
                <w:szCs w:val="24"/>
              </w:rPr>
            </w:pPr>
          </w:p>
        </w:tc>
      </w:tr>
    </w:tbl>
    <w:p w14:paraId="5BF178E6" w14:textId="77777777" w:rsidR="00D7572D" w:rsidRPr="00A9606E" w:rsidRDefault="00D7572D" w:rsidP="00D7572D">
      <w:pPr>
        <w:pStyle w:val="NormalWeb"/>
        <w:shd w:val="clear" w:color="auto" w:fill="FFFFFF"/>
        <w:spacing w:before="0" w:beforeAutospacing="0" w:after="0" w:afterAutospacing="0"/>
        <w:ind w:firstLine="0"/>
        <w:rPr>
          <w:b/>
          <w:iCs/>
          <w:lang w:val="vi-VN"/>
        </w:rPr>
      </w:pPr>
    </w:p>
    <w:p w14:paraId="59B7FD06" w14:textId="77777777" w:rsidR="00D7572D" w:rsidRPr="00A9606E" w:rsidRDefault="00D7572D" w:rsidP="00D7572D">
      <w:pPr>
        <w:pStyle w:val="NormalWeb"/>
        <w:shd w:val="clear" w:color="auto" w:fill="FFFFFF"/>
        <w:spacing w:before="0" w:beforeAutospacing="0" w:after="0" w:afterAutospacing="0"/>
        <w:ind w:firstLine="0"/>
      </w:pPr>
      <w:r w:rsidRPr="00A9606E">
        <w:rPr>
          <w:b/>
          <w:iCs/>
        </w:rPr>
        <w:t xml:space="preserve">Câu 20: </w:t>
      </w:r>
      <w:r w:rsidRPr="00A9606E">
        <w:t xml:space="preserve">Xin thầy/cô cho ý kiến đánh giá về thực trạng tổ chức thực hiện kế hoạch quản lý </w:t>
      </w:r>
      <w:r w:rsidRPr="00A9606E">
        <w:rPr>
          <w:bCs/>
        </w:rPr>
        <w:t>HĐXD</w:t>
      </w:r>
      <w:r w:rsidRPr="00A9606E" w:rsidDel="00113D95">
        <w:t xml:space="preserve"> </w:t>
      </w:r>
      <w:r w:rsidRPr="00A9606E">
        <w:t xml:space="preserve">văn hóa nhà trường nơi thầy/cô công tác? </w:t>
      </w:r>
    </w:p>
    <w:p w14:paraId="0272B77C"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(Mức độ: 1- Kém; 2 - Yếu; 3 - Trung bình; 4 - Khá; 5 -Tốt)</w:t>
      </w:r>
    </w:p>
    <w:p w14:paraId="05F5BD88"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p>
    <w:tbl>
      <w:tblPr>
        <w:tblW w:w="91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15"/>
        <w:gridCol w:w="6518"/>
        <w:gridCol w:w="405"/>
        <w:gridCol w:w="406"/>
        <w:gridCol w:w="405"/>
        <w:gridCol w:w="406"/>
        <w:gridCol w:w="406"/>
      </w:tblGrid>
      <w:tr w:rsidR="00D7572D" w:rsidRPr="00A9606E" w14:paraId="41C7A6E6" w14:textId="77777777" w:rsidTr="00D7572D">
        <w:trPr>
          <w:trHeight w:val="20"/>
          <w:tblHeader/>
        </w:trPr>
        <w:tc>
          <w:tcPr>
            <w:tcW w:w="615" w:type="dxa"/>
            <w:vMerge w:val="restart"/>
            <w:shd w:val="clear" w:color="auto" w:fill="auto"/>
            <w:vAlign w:val="center"/>
          </w:tcPr>
          <w:p w14:paraId="3F74C7B3"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518" w:type="dxa"/>
            <w:vMerge w:val="restart"/>
            <w:shd w:val="clear" w:color="auto" w:fill="auto"/>
            <w:vAlign w:val="center"/>
          </w:tcPr>
          <w:p w14:paraId="7E1DFED2"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Nội dung tổ chức thực hiện kế hoạch</w:t>
            </w:r>
          </w:p>
        </w:tc>
        <w:tc>
          <w:tcPr>
            <w:tcW w:w="2028" w:type="dxa"/>
            <w:gridSpan w:val="5"/>
            <w:shd w:val="clear" w:color="auto" w:fill="auto"/>
            <w:vAlign w:val="center"/>
          </w:tcPr>
          <w:p w14:paraId="5FC5C948"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2C43CC8D" w14:textId="77777777" w:rsidTr="00D7572D">
        <w:trPr>
          <w:trHeight w:val="20"/>
          <w:tblHeader/>
        </w:trPr>
        <w:tc>
          <w:tcPr>
            <w:tcW w:w="615" w:type="dxa"/>
            <w:vMerge/>
            <w:shd w:val="clear" w:color="auto" w:fill="auto"/>
            <w:vAlign w:val="center"/>
          </w:tcPr>
          <w:p w14:paraId="235A93E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8" w:type="dxa"/>
            <w:vMerge/>
            <w:shd w:val="clear" w:color="auto" w:fill="auto"/>
            <w:vAlign w:val="center"/>
          </w:tcPr>
          <w:p w14:paraId="64E9EB2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5" w:type="dxa"/>
            <w:shd w:val="clear" w:color="auto" w:fill="auto"/>
            <w:vAlign w:val="center"/>
          </w:tcPr>
          <w:p w14:paraId="7CEEFAE6"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1</w:t>
            </w:r>
          </w:p>
        </w:tc>
        <w:tc>
          <w:tcPr>
            <w:tcW w:w="406" w:type="dxa"/>
            <w:shd w:val="clear" w:color="auto" w:fill="auto"/>
            <w:vAlign w:val="center"/>
          </w:tcPr>
          <w:p w14:paraId="771C518C"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2</w:t>
            </w:r>
          </w:p>
        </w:tc>
        <w:tc>
          <w:tcPr>
            <w:tcW w:w="405" w:type="dxa"/>
            <w:shd w:val="clear" w:color="auto" w:fill="auto"/>
            <w:vAlign w:val="center"/>
          </w:tcPr>
          <w:p w14:paraId="14715BC7"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3</w:t>
            </w:r>
          </w:p>
        </w:tc>
        <w:tc>
          <w:tcPr>
            <w:tcW w:w="406" w:type="dxa"/>
            <w:shd w:val="clear" w:color="auto" w:fill="auto"/>
            <w:vAlign w:val="center"/>
          </w:tcPr>
          <w:p w14:paraId="5BDA94C4"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4</w:t>
            </w:r>
          </w:p>
        </w:tc>
        <w:tc>
          <w:tcPr>
            <w:tcW w:w="406" w:type="dxa"/>
            <w:shd w:val="clear" w:color="auto" w:fill="auto"/>
            <w:vAlign w:val="center"/>
          </w:tcPr>
          <w:p w14:paraId="6B8A1B3C" w14:textId="77777777" w:rsidR="00D7572D" w:rsidRPr="00A9606E" w:rsidRDefault="00D7572D" w:rsidP="00D7572D">
            <w:pPr>
              <w:spacing w:before="0" w:after="0" w:line="240" w:lineRule="auto"/>
              <w:ind w:firstLine="0"/>
              <w:jc w:val="center"/>
              <w:rPr>
                <w:rFonts w:eastAsia="Times New Roman"/>
                <w:bCs/>
                <w:sz w:val="24"/>
                <w:szCs w:val="24"/>
              </w:rPr>
            </w:pPr>
            <w:r w:rsidRPr="00A9606E">
              <w:rPr>
                <w:rFonts w:eastAsia="Times New Roman"/>
                <w:bCs/>
                <w:sz w:val="24"/>
                <w:szCs w:val="24"/>
              </w:rPr>
              <w:t>5</w:t>
            </w:r>
          </w:p>
        </w:tc>
      </w:tr>
      <w:tr w:rsidR="00D7572D" w:rsidRPr="00A9606E" w14:paraId="7D24C545" w14:textId="77777777" w:rsidTr="00D7572D">
        <w:trPr>
          <w:trHeight w:val="20"/>
        </w:trPr>
        <w:tc>
          <w:tcPr>
            <w:tcW w:w="615" w:type="dxa"/>
            <w:shd w:val="clear" w:color="auto" w:fill="auto"/>
            <w:vAlign w:val="center"/>
          </w:tcPr>
          <w:p w14:paraId="400B0B86"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I</w:t>
            </w:r>
          </w:p>
        </w:tc>
        <w:tc>
          <w:tcPr>
            <w:tcW w:w="8546" w:type="dxa"/>
            <w:gridSpan w:val="6"/>
            <w:shd w:val="clear" w:color="auto" w:fill="auto"/>
            <w:vAlign w:val="center"/>
          </w:tcPr>
          <w:p w14:paraId="02C5E668"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 xml:space="preserve">Thực trạng tổ chức thực hiện kế hoạch quản lý quản lý </w:t>
            </w:r>
            <w:r w:rsidRPr="00A9606E">
              <w:rPr>
                <w:b/>
                <w:bCs/>
                <w:sz w:val="24"/>
                <w:szCs w:val="24"/>
              </w:rPr>
              <w:t>hoạt động kế thừa, duy trì và phát triển các giá trị văn hóa đã có</w:t>
            </w:r>
          </w:p>
        </w:tc>
      </w:tr>
      <w:tr w:rsidR="00D7572D" w:rsidRPr="00A9606E" w14:paraId="4CF9A4F8" w14:textId="77777777" w:rsidTr="00D7572D">
        <w:trPr>
          <w:trHeight w:val="20"/>
        </w:trPr>
        <w:tc>
          <w:tcPr>
            <w:tcW w:w="615" w:type="dxa"/>
            <w:shd w:val="clear" w:color="auto" w:fill="auto"/>
            <w:vAlign w:val="center"/>
          </w:tcPr>
          <w:p w14:paraId="06B0EFB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518" w:type="dxa"/>
            <w:shd w:val="clear" w:color="auto" w:fill="auto"/>
          </w:tcPr>
          <w:p w14:paraId="4CE81B0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Thành lập các bộ phận chủ trì chính trong việc kế thừa, duy trì và phát triển những giá trị văn hóa đã có của nhà trường.</w:t>
            </w:r>
          </w:p>
        </w:tc>
        <w:tc>
          <w:tcPr>
            <w:tcW w:w="405" w:type="dxa"/>
            <w:shd w:val="clear" w:color="auto" w:fill="auto"/>
            <w:vAlign w:val="center"/>
          </w:tcPr>
          <w:p w14:paraId="7F612764"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4D311758"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6F597A16"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56AD8624"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59FFFF80"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7150EB15" w14:textId="77777777" w:rsidTr="00D7572D">
        <w:trPr>
          <w:trHeight w:val="20"/>
        </w:trPr>
        <w:tc>
          <w:tcPr>
            <w:tcW w:w="615" w:type="dxa"/>
            <w:shd w:val="clear" w:color="auto" w:fill="auto"/>
            <w:vAlign w:val="center"/>
          </w:tcPr>
          <w:p w14:paraId="203AA54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518" w:type="dxa"/>
            <w:shd w:val="clear" w:color="auto" w:fill="auto"/>
          </w:tcPr>
          <w:p w14:paraId="04E3267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Huy động các lực lượng tham gia trong việc kế thừa, duy trì và phát triển những giá trị văn hóa đã có của nhà trường.</w:t>
            </w:r>
          </w:p>
        </w:tc>
        <w:tc>
          <w:tcPr>
            <w:tcW w:w="405" w:type="dxa"/>
            <w:shd w:val="clear" w:color="auto" w:fill="auto"/>
            <w:vAlign w:val="center"/>
          </w:tcPr>
          <w:p w14:paraId="1947EB11"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7711AF5C"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C81417F"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05BAA6B1"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64998A06"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E577F43" w14:textId="77777777" w:rsidTr="00D7572D">
        <w:trPr>
          <w:trHeight w:val="20"/>
        </w:trPr>
        <w:tc>
          <w:tcPr>
            <w:tcW w:w="615" w:type="dxa"/>
            <w:shd w:val="clear" w:color="auto" w:fill="auto"/>
            <w:vAlign w:val="center"/>
          </w:tcPr>
          <w:p w14:paraId="48577BD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518" w:type="dxa"/>
            <w:shd w:val="clear" w:color="auto" w:fill="auto"/>
          </w:tcPr>
          <w:p w14:paraId="5F36C0A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Huy động tối đa vai trò của GV Chủ nhiệm, Tổng phụ trách đoàn trong việc kế thừa, duy trì và phát triển những giá trị văn hóa đã có của nhà trường.</w:t>
            </w:r>
          </w:p>
        </w:tc>
        <w:tc>
          <w:tcPr>
            <w:tcW w:w="405" w:type="dxa"/>
            <w:shd w:val="clear" w:color="auto" w:fill="auto"/>
            <w:vAlign w:val="center"/>
          </w:tcPr>
          <w:p w14:paraId="5289561A"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79B90D51"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4B40CF84"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1065D4CC"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2DA1416B"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44792F35" w14:textId="77777777" w:rsidTr="00D7572D">
        <w:trPr>
          <w:trHeight w:val="20"/>
        </w:trPr>
        <w:tc>
          <w:tcPr>
            <w:tcW w:w="615" w:type="dxa"/>
            <w:shd w:val="clear" w:color="auto" w:fill="auto"/>
            <w:vAlign w:val="center"/>
          </w:tcPr>
          <w:p w14:paraId="1DB9FB9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518" w:type="dxa"/>
            <w:shd w:val="clear" w:color="auto" w:fill="auto"/>
          </w:tcPr>
          <w:p w14:paraId="02F4B56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Nâng cao vai trò của các tổ chức chính trị - xã hội trong nhà trường trong việc kế thừa, duy trì và phát triển những giá trị văn hóa đã có của nhà trường.</w:t>
            </w:r>
          </w:p>
        </w:tc>
        <w:tc>
          <w:tcPr>
            <w:tcW w:w="405" w:type="dxa"/>
            <w:shd w:val="clear" w:color="auto" w:fill="auto"/>
            <w:vAlign w:val="center"/>
          </w:tcPr>
          <w:p w14:paraId="00E108F1"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5420C012"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07755E0F"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3CA61EEB"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4BFD036C"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26968E71" w14:textId="77777777" w:rsidTr="00D7572D">
        <w:trPr>
          <w:trHeight w:val="20"/>
        </w:trPr>
        <w:tc>
          <w:tcPr>
            <w:tcW w:w="615" w:type="dxa"/>
            <w:shd w:val="clear" w:color="auto" w:fill="auto"/>
            <w:vAlign w:val="center"/>
          </w:tcPr>
          <w:p w14:paraId="7814F072" w14:textId="77777777" w:rsidR="00D7572D" w:rsidRPr="00A9606E" w:rsidRDefault="00D7572D" w:rsidP="00D7572D">
            <w:pPr>
              <w:spacing w:before="0" w:after="0" w:line="240" w:lineRule="auto"/>
              <w:jc w:val="center"/>
              <w:textAlignment w:val="baseline"/>
              <w:rPr>
                <w:rFonts w:eastAsia="Times New Roman"/>
                <w:bCs/>
                <w:iCs/>
                <w:sz w:val="24"/>
                <w:szCs w:val="24"/>
              </w:rPr>
            </w:pPr>
            <w:r w:rsidRPr="00A9606E">
              <w:rPr>
                <w:rFonts w:eastAsia="Times New Roman"/>
                <w:bCs/>
                <w:iCs/>
                <w:sz w:val="24"/>
                <w:szCs w:val="24"/>
              </w:rPr>
              <w:t>55</w:t>
            </w:r>
          </w:p>
        </w:tc>
        <w:tc>
          <w:tcPr>
            <w:tcW w:w="6518" w:type="dxa"/>
            <w:shd w:val="clear" w:color="auto" w:fill="auto"/>
          </w:tcPr>
          <w:p w14:paraId="565950B4" w14:textId="77777777" w:rsidR="00D7572D" w:rsidRPr="00A9606E" w:rsidRDefault="00D7572D" w:rsidP="00D7572D">
            <w:pPr>
              <w:spacing w:before="0" w:after="0" w:line="240" w:lineRule="auto"/>
              <w:ind w:firstLine="0"/>
              <w:rPr>
                <w:rFonts w:eastAsia="Times New Roman"/>
                <w:sz w:val="24"/>
                <w:szCs w:val="24"/>
                <w:lang w:val="fr-FR"/>
              </w:rPr>
            </w:pPr>
            <w:r w:rsidRPr="00A9606E">
              <w:rPr>
                <w:rFonts w:eastAsia="Times New Roman"/>
                <w:iCs/>
                <w:sz w:val="24"/>
                <w:szCs w:val="24"/>
              </w:rPr>
              <w:t>Tổ chức huy động tối đa sự tham gia của các tổ chức xã hội tại địa phương trong việc kế thừa, duy trì và phát triển những giá trị văn hóa đã có của nhà trường.</w:t>
            </w:r>
          </w:p>
        </w:tc>
        <w:tc>
          <w:tcPr>
            <w:tcW w:w="405" w:type="dxa"/>
            <w:shd w:val="clear" w:color="auto" w:fill="auto"/>
            <w:vAlign w:val="center"/>
          </w:tcPr>
          <w:p w14:paraId="3B79FD0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6" w:type="dxa"/>
            <w:shd w:val="clear" w:color="auto" w:fill="auto"/>
            <w:vAlign w:val="center"/>
          </w:tcPr>
          <w:p w14:paraId="51EBF39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5" w:type="dxa"/>
            <w:shd w:val="clear" w:color="auto" w:fill="auto"/>
            <w:vAlign w:val="center"/>
          </w:tcPr>
          <w:p w14:paraId="63EDCF9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6" w:type="dxa"/>
            <w:shd w:val="clear" w:color="auto" w:fill="auto"/>
            <w:vAlign w:val="center"/>
          </w:tcPr>
          <w:p w14:paraId="3541898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6" w:type="dxa"/>
            <w:shd w:val="clear" w:color="auto" w:fill="auto"/>
            <w:vAlign w:val="center"/>
          </w:tcPr>
          <w:p w14:paraId="2E44F5CD"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EC43EFC" w14:textId="77777777" w:rsidTr="00D7572D">
        <w:trPr>
          <w:trHeight w:val="20"/>
        </w:trPr>
        <w:tc>
          <w:tcPr>
            <w:tcW w:w="615" w:type="dxa"/>
            <w:shd w:val="clear" w:color="auto" w:fill="auto"/>
            <w:vAlign w:val="center"/>
          </w:tcPr>
          <w:p w14:paraId="78E35E23"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II</w:t>
            </w:r>
          </w:p>
        </w:tc>
        <w:tc>
          <w:tcPr>
            <w:tcW w:w="8546" w:type="dxa"/>
            <w:gridSpan w:val="6"/>
            <w:shd w:val="clear" w:color="auto" w:fill="auto"/>
            <w:vAlign w:val="center"/>
          </w:tcPr>
          <w:p w14:paraId="459F63CB"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 xml:space="preserve">Thực trạng tổ chức thực hiện kế hoạch quản lý </w:t>
            </w:r>
            <w:r w:rsidRPr="00A9606E">
              <w:rPr>
                <w:b/>
                <w:bCs/>
                <w:sz w:val="24"/>
                <w:szCs w:val="24"/>
              </w:rPr>
              <w:t>HĐXD</w:t>
            </w:r>
            <w:r w:rsidRPr="00A9606E">
              <w:rPr>
                <w:rFonts w:eastAsia="Times New Roman"/>
                <w:b/>
                <w:sz w:val="24"/>
                <w:szCs w:val="24"/>
              </w:rPr>
              <w:t xml:space="preserve"> các giá trị văn hóa mới</w:t>
            </w:r>
          </w:p>
        </w:tc>
      </w:tr>
      <w:tr w:rsidR="00D7572D" w:rsidRPr="00A9606E" w14:paraId="1059083D" w14:textId="77777777" w:rsidTr="00D7572D">
        <w:trPr>
          <w:trHeight w:val="20"/>
        </w:trPr>
        <w:tc>
          <w:tcPr>
            <w:tcW w:w="615" w:type="dxa"/>
            <w:shd w:val="clear" w:color="auto" w:fill="auto"/>
            <w:vAlign w:val="center"/>
          </w:tcPr>
          <w:p w14:paraId="19B1140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518" w:type="dxa"/>
            <w:shd w:val="clear" w:color="auto" w:fill="auto"/>
          </w:tcPr>
          <w:p w14:paraId="395A192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Thành lập các bộ phận chủ trì chính trong việc xây dựng những giá trị văn hóa mới của nhà trường</w:t>
            </w:r>
          </w:p>
        </w:tc>
        <w:tc>
          <w:tcPr>
            <w:tcW w:w="405" w:type="dxa"/>
            <w:shd w:val="clear" w:color="auto" w:fill="auto"/>
            <w:vAlign w:val="center"/>
          </w:tcPr>
          <w:p w14:paraId="5083A105"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64C50AF7"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64290E0"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72BCD7D5"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51B10D53"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98D1C38" w14:textId="77777777" w:rsidTr="00D7572D">
        <w:trPr>
          <w:trHeight w:val="20"/>
        </w:trPr>
        <w:tc>
          <w:tcPr>
            <w:tcW w:w="615" w:type="dxa"/>
            <w:shd w:val="clear" w:color="auto" w:fill="auto"/>
            <w:vAlign w:val="center"/>
          </w:tcPr>
          <w:p w14:paraId="429DD2E5"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518" w:type="dxa"/>
            <w:shd w:val="clear" w:color="auto" w:fill="auto"/>
          </w:tcPr>
          <w:p w14:paraId="3BB060A7"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Huy động các lực lượng tham gia vào việc xây dựng những giá trị văn hóa mới của nhà trường</w:t>
            </w:r>
          </w:p>
        </w:tc>
        <w:tc>
          <w:tcPr>
            <w:tcW w:w="405" w:type="dxa"/>
            <w:shd w:val="clear" w:color="auto" w:fill="auto"/>
            <w:vAlign w:val="center"/>
          </w:tcPr>
          <w:p w14:paraId="7878A8C0"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47EED5E5"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30908DAE"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34981DBC"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4AB980C0"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E9DA57D" w14:textId="77777777" w:rsidTr="00D7572D">
        <w:trPr>
          <w:trHeight w:val="20"/>
        </w:trPr>
        <w:tc>
          <w:tcPr>
            <w:tcW w:w="615" w:type="dxa"/>
            <w:shd w:val="clear" w:color="auto" w:fill="auto"/>
            <w:vAlign w:val="center"/>
          </w:tcPr>
          <w:p w14:paraId="45805B5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518" w:type="dxa"/>
            <w:shd w:val="clear" w:color="auto" w:fill="auto"/>
          </w:tcPr>
          <w:p w14:paraId="683D385A" w14:textId="77777777" w:rsidR="00D7572D" w:rsidRPr="00A9606E" w:rsidRDefault="00D7572D" w:rsidP="00D7572D">
            <w:pPr>
              <w:spacing w:before="0" w:after="0" w:line="240" w:lineRule="auto"/>
              <w:ind w:firstLine="0"/>
              <w:rPr>
                <w:rFonts w:eastAsia="Times New Roman"/>
                <w:spacing w:val="-4"/>
                <w:sz w:val="24"/>
                <w:szCs w:val="24"/>
              </w:rPr>
            </w:pPr>
            <w:r w:rsidRPr="00A9606E">
              <w:rPr>
                <w:rFonts w:eastAsia="Times New Roman"/>
                <w:spacing w:val="-4"/>
                <w:sz w:val="24"/>
                <w:szCs w:val="24"/>
              </w:rPr>
              <w:t>Huy động tối đa vai trò của giáo viên Chủ nhiệm, Tổng phụ trách đoàn trong việc xây dựng những giá trị văn hóa mới của nhà trường</w:t>
            </w:r>
          </w:p>
        </w:tc>
        <w:tc>
          <w:tcPr>
            <w:tcW w:w="405" w:type="dxa"/>
            <w:shd w:val="clear" w:color="auto" w:fill="auto"/>
            <w:vAlign w:val="center"/>
          </w:tcPr>
          <w:p w14:paraId="0FA7B86E"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305AFE5F"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2DDD5502"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1F13070B"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3801F84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E509944" w14:textId="77777777" w:rsidTr="00D7572D">
        <w:trPr>
          <w:trHeight w:val="20"/>
        </w:trPr>
        <w:tc>
          <w:tcPr>
            <w:tcW w:w="615" w:type="dxa"/>
            <w:shd w:val="clear" w:color="auto" w:fill="auto"/>
            <w:vAlign w:val="center"/>
          </w:tcPr>
          <w:p w14:paraId="40E2780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518" w:type="dxa"/>
            <w:shd w:val="clear" w:color="auto" w:fill="auto"/>
          </w:tcPr>
          <w:p w14:paraId="4B22EF7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Nâng cao vai trò của các tổ chức chính trị - xã hội trong trường vào việc xây dựng những giá trị văn hóa mới của nhà trường</w:t>
            </w:r>
          </w:p>
        </w:tc>
        <w:tc>
          <w:tcPr>
            <w:tcW w:w="405" w:type="dxa"/>
            <w:shd w:val="clear" w:color="auto" w:fill="auto"/>
            <w:vAlign w:val="center"/>
          </w:tcPr>
          <w:p w14:paraId="164A9DE7"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47985453"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39E7D0D7"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0D439609"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74DF8725"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9A83634" w14:textId="77777777" w:rsidTr="00D7572D">
        <w:trPr>
          <w:trHeight w:val="20"/>
        </w:trPr>
        <w:tc>
          <w:tcPr>
            <w:tcW w:w="615" w:type="dxa"/>
            <w:shd w:val="clear" w:color="auto" w:fill="auto"/>
            <w:vAlign w:val="center"/>
          </w:tcPr>
          <w:p w14:paraId="3514A53D"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518" w:type="dxa"/>
            <w:shd w:val="clear" w:color="auto" w:fill="auto"/>
          </w:tcPr>
          <w:p w14:paraId="7413DF5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Tổ chức huy động tối đa sự tham gia của các tổ chức xã hội tại địa phương trong việc xây dựng những giá trị văn hóa mới của nhà trường</w:t>
            </w:r>
          </w:p>
        </w:tc>
        <w:tc>
          <w:tcPr>
            <w:tcW w:w="405" w:type="dxa"/>
            <w:shd w:val="clear" w:color="auto" w:fill="auto"/>
            <w:vAlign w:val="center"/>
          </w:tcPr>
          <w:p w14:paraId="396BDFB4"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7A71C0CC" w14:textId="77777777" w:rsidR="00D7572D" w:rsidRPr="00A9606E" w:rsidRDefault="00D7572D" w:rsidP="00D7572D">
            <w:pPr>
              <w:spacing w:before="0" w:after="0" w:line="240" w:lineRule="auto"/>
              <w:ind w:firstLine="0"/>
              <w:jc w:val="center"/>
              <w:rPr>
                <w:rFonts w:eastAsia="Times New Roman"/>
                <w:sz w:val="24"/>
                <w:szCs w:val="24"/>
              </w:rPr>
            </w:pPr>
          </w:p>
        </w:tc>
        <w:tc>
          <w:tcPr>
            <w:tcW w:w="405" w:type="dxa"/>
            <w:shd w:val="clear" w:color="auto" w:fill="auto"/>
            <w:vAlign w:val="center"/>
          </w:tcPr>
          <w:p w14:paraId="78FE4C17"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4EBA0378" w14:textId="77777777" w:rsidR="00D7572D" w:rsidRPr="00A9606E" w:rsidRDefault="00D7572D" w:rsidP="00D7572D">
            <w:pPr>
              <w:spacing w:before="0" w:after="0" w:line="240" w:lineRule="auto"/>
              <w:ind w:firstLine="0"/>
              <w:jc w:val="center"/>
              <w:rPr>
                <w:rFonts w:eastAsia="Times New Roman"/>
                <w:sz w:val="24"/>
                <w:szCs w:val="24"/>
              </w:rPr>
            </w:pPr>
          </w:p>
        </w:tc>
        <w:tc>
          <w:tcPr>
            <w:tcW w:w="406" w:type="dxa"/>
            <w:shd w:val="clear" w:color="auto" w:fill="auto"/>
            <w:vAlign w:val="center"/>
          </w:tcPr>
          <w:p w14:paraId="5123E8D6"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75344845" w14:textId="77777777" w:rsidR="00D7572D" w:rsidRPr="00A9606E" w:rsidRDefault="00D7572D" w:rsidP="00D7572D">
      <w:pPr>
        <w:pStyle w:val="NormalWeb"/>
        <w:shd w:val="clear" w:color="auto" w:fill="FFFFFF"/>
        <w:spacing w:before="0" w:beforeAutospacing="0" w:after="0" w:afterAutospacing="0"/>
        <w:ind w:firstLine="0"/>
        <w:rPr>
          <w:b/>
          <w:iCs/>
        </w:rPr>
      </w:pPr>
    </w:p>
    <w:p w14:paraId="71C58808" w14:textId="77777777" w:rsidR="00D7572D" w:rsidRPr="00A9606E" w:rsidRDefault="00D7572D" w:rsidP="00D7572D">
      <w:pPr>
        <w:spacing w:before="0" w:after="0" w:line="240" w:lineRule="auto"/>
        <w:ind w:firstLine="0"/>
        <w:jc w:val="left"/>
        <w:rPr>
          <w:rFonts w:eastAsia="Times New Roman"/>
          <w:b/>
          <w:iCs/>
          <w:sz w:val="24"/>
          <w:szCs w:val="24"/>
        </w:rPr>
      </w:pPr>
      <w:r w:rsidRPr="00A9606E">
        <w:rPr>
          <w:b/>
          <w:iCs/>
        </w:rPr>
        <w:br w:type="page"/>
      </w:r>
    </w:p>
    <w:p w14:paraId="42009C9B" w14:textId="77777777" w:rsidR="00D7572D" w:rsidRPr="00A9606E" w:rsidRDefault="00D7572D" w:rsidP="00D7572D">
      <w:pPr>
        <w:pStyle w:val="NormalWeb"/>
        <w:shd w:val="clear" w:color="auto" w:fill="FFFFFF"/>
        <w:spacing w:before="0" w:beforeAutospacing="0" w:after="0" w:afterAutospacing="0"/>
        <w:ind w:firstLine="0"/>
      </w:pPr>
      <w:r w:rsidRPr="00A9606E">
        <w:rPr>
          <w:b/>
          <w:iCs/>
        </w:rPr>
        <w:lastRenderedPageBreak/>
        <w:t xml:space="preserve">Câu 21: </w:t>
      </w:r>
      <w:r w:rsidRPr="00A9606E">
        <w:t xml:space="preserve">Xin thầy/cô cho ý kiến đánh giá về thực trạng thực hiện kế hoạch quản lý </w:t>
      </w:r>
      <w:r w:rsidRPr="00A9606E">
        <w:rPr>
          <w:bCs/>
        </w:rPr>
        <w:t>HĐXD</w:t>
      </w:r>
      <w:r w:rsidRPr="00A9606E">
        <w:t xml:space="preserve"> văn hóa nhà trường nơi thầy/cô công tác? </w:t>
      </w:r>
    </w:p>
    <w:p w14:paraId="2C84D055"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(Mức độ: 1- Kém; 2 - Yếu; 3 - Trung bình; 4 - Khá; 5 -Tốt)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0"/>
        <w:gridCol w:w="6184"/>
        <w:gridCol w:w="404"/>
        <w:gridCol w:w="405"/>
        <w:gridCol w:w="404"/>
        <w:gridCol w:w="404"/>
        <w:gridCol w:w="417"/>
      </w:tblGrid>
      <w:tr w:rsidR="00D7572D" w:rsidRPr="00A9606E" w14:paraId="217D0F5F" w14:textId="77777777" w:rsidTr="00D7572D">
        <w:trPr>
          <w:trHeight w:val="152"/>
          <w:tblHeader/>
          <w:jc w:val="center"/>
        </w:trPr>
        <w:tc>
          <w:tcPr>
            <w:tcW w:w="560" w:type="dxa"/>
            <w:vMerge w:val="restart"/>
            <w:shd w:val="clear" w:color="auto" w:fill="auto"/>
            <w:vAlign w:val="center"/>
          </w:tcPr>
          <w:p w14:paraId="7E39278A"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TT</w:t>
            </w:r>
          </w:p>
        </w:tc>
        <w:tc>
          <w:tcPr>
            <w:tcW w:w="6184" w:type="dxa"/>
            <w:vMerge w:val="restart"/>
            <w:shd w:val="clear" w:color="auto" w:fill="auto"/>
            <w:vAlign w:val="center"/>
          </w:tcPr>
          <w:p w14:paraId="71AED117"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Nội dung chỉ đạo thực hiện kế hoạch</w:t>
            </w:r>
          </w:p>
        </w:tc>
        <w:tc>
          <w:tcPr>
            <w:tcW w:w="2034" w:type="dxa"/>
            <w:gridSpan w:val="5"/>
            <w:shd w:val="clear" w:color="auto" w:fill="auto"/>
          </w:tcPr>
          <w:p w14:paraId="5A985837"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13AEEFB8" w14:textId="77777777" w:rsidTr="00D7572D">
        <w:trPr>
          <w:trHeight w:val="53"/>
          <w:tblHeader/>
          <w:jc w:val="center"/>
        </w:trPr>
        <w:tc>
          <w:tcPr>
            <w:tcW w:w="560" w:type="dxa"/>
            <w:vMerge/>
            <w:shd w:val="clear" w:color="auto" w:fill="auto"/>
            <w:vAlign w:val="center"/>
          </w:tcPr>
          <w:p w14:paraId="55C37DB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84" w:type="dxa"/>
            <w:vMerge/>
            <w:shd w:val="clear" w:color="auto" w:fill="auto"/>
            <w:vAlign w:val="center"/>
          </w:tcPr>
          <w:p w14:paraId="47BB876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4" w:type="dxa"/>
            <w:shd w:val="clear" w:color="auto" w:fill="auto"/>
            <w:vAlign w:val="center"/>
          </w:tcPr>
          <w:p w14:paraId="0046B97D"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1</w:t>
            </w:r>
          </w:p>
        </w:tc>
        <w:tc>
          <w:tcPr>
            <w:tcW w:w="405" w:type="dxa"/>
            <w:shd w:val="clear" w:color="auto" w:fill="auto"/>
            <w:vAlign w:val="center"/>
          </w:tcPr>
          <w:p w14:paraId="3446AAEE"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2</w:t>
            </w:r>
          </w:p>
        </w:tc>
        <w:tc>
          <w:tcPr>
            <w:tcW w:w="404" w:type="dxa"/>
            <w:shd w:val="clear" w:color="auto" w:fill="auto"/>
            <w:vAlign w:val="center"/>
          </w:tcPr>
          <w:p w14:paraId="161840FC"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3</w:t>
            </w:r>
          </w:p>
        </w:tc>
        <w:tc>
          <w:tcPr>
            <w:tcW w:w="404" w:type="dxa"/>
            <w:shd w:val="clear" w:color="auto" w:fill="auto"/>
            <w:vAlign w:val="center"/>
          </w:tcPr>
          <w:p w14:paraId="3B81C137"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4</w:t>
            </w:r>
          </w:p>
        </w:tc>
        <w:tc>
          <w:tcPr>
            <w:tcW w:w="417" w:type="dxa"/>
            <w:shd w:val="clear" w:color="auto" w:fill="auto"/>
            <w:vAlign w:val="center"/>
          </w:tcPr>
          <w:p w14:paraId="7BDE2143"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5</w:t>
            </w:r>
          </w:p>
        </w:tc>
      </w:tr>
      <w:tr w:rsidR="00D7572D" w:rsidRPr="00A9606E" w14:paraId="0788C2BB" w14:textId="77777777" w:rsidTr="00D7572D">
        <w:trPr>
          <w:jc w:val="center"/>
        </w:trPr>
        <w:tc>
          <w:tcPr>
            <w:tcW w:w="560" w:type="dxa"/>
            <w:shd w:val="clear" w:color="auto" w:fill="auto"/>
            <w:vAlign w:val="center"/>
          </w:tcPr>
          <w:p w14:paraId="392F1A5F"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I</w:t>
            </w:r>
          </w:p>
        </w:tc>
        <w:tc>
          <w:tcPr>
            <w:tcW w:w="8218" w:type="dxa"/>
            <w:gridSpan w:val="6"/>
            <w:shd w:val="clear" w:color="auto" w:fill="auto"/>
          </w:tcPr>
          <w:p w14:paraId="5F136EA6" w14:textId="77777777" w:rsidR="00D7572D" w:rsidRPr="00A9606E" w:rsidRDefault="00D7572D" w:rsidP="00D7572D">
            <w:pPr>
              <w:spacing w:before="0" w:after="0" w:line="240" w:lineRule="auto"/>
              <w:ind w:firstLine="0"/>
              <w:rPr>
                <w:rFonts w:eastAsia="Times New Roman"/>
                <w:b/>
                <w:sz w:val="24"/>
                <w:szCs w:val="24"/>
              </w:rPr>
            </w:pPr>
            <w:r w:rsidRPr="00A9606E">
              <w:rPr>
                <w:rFonts w:eastAsia="Times New Roman"/>
                <w:b/>
                <w:sz w:val="24"/>
                <w:szCs w:val="24"/>
              </w:rPr>
              <w:t xml:space="preserve">Thực trạng chỉ đạo thực hiện kế hoạch quản lý </w:t>
            </w:r>
            <w:r w:rsidRPr="00A9606E">
              <w:rPr>
                <w:b/>
                <w:bCs/>
                <w:sz w:val="24"/>
                <w:szCs w:val="24"/>
              </w:rPr>
              <w:t>hoạt động kế thừa, duy trì và phát triển các giá trị văn hóa đã có</w:t>
            </w:r>
          </w:p>
        </w:tc>
      </w:tr>
      <w:tr w:rsidR="00D7572D" w:rsidRPr="00A9606E" w14:paraId="517F416D" w14:textId="77777777" w:rsidTr="00D7572D">
        <w:trPr>
          <w:jc w:val="center"/>
        </w:trPr>
        <w:tc>
          <w:tcPr>
            <w:tcW w:w="560" w:type="dxa"/>
            <w:shd w:val="clear" w:color="auto" w:fill="auto"/>
            <w:vAlign w:val="center"/>
          </w:tcPr>
          <w:p w14:paraId="24A32D0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184" w:type="dxa"/>
            <w:shd w:val="clear" w:color="auto" w:fill="auto"/>
          </w:tcPr>
          <w:p w14:paraId="2303BFD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Ra quyết định triển khai các hoạt động kế thừa, duy trì và phát triển những giá trị văn hóa đã có của nhà trường.</w:t>
            </w:r>
          </w:p>
        </w:tc>
        <w:tc>
          <w:tcPr>
            <w:tcW w:w="404" w:type="dxa"/>
            <w:shd w:val="clear" w:color="auto" w:fill="auto"/>
            <w:vAlign w:val="center"/>
          </w:tcPr>
          <w:p w14:paraId="61E2469B"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40BBA36B"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7979040D"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329D722A"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5D319072"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2B952C2F" w14:textId="77777777" w:rsidTr="00D7572D">
        <w:trPr>
          <w:jc w:val="center"/>
        </w:trPr>
        <w:tc>
          <w:tcPr>
            <w:tcW w:w="560" w:type="dxa"/>
            <w:shd w:val="clear" w:color="auto" w:fill="auto"/>
            <w:vAlign w:val="center"/>
          </w:tcPr>
          <w:p w14:paraId="19FDCE8A"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184" w:type="dxa"/>
            <w:shd w:val="clear" w:color="auto" w:fill="auto"/>
          </w:tcPr>
          <w:p w14:paraId="38E932BD" w14:textId="77777777" w:rsidR="00D7572D" w:rsidRPr="00A9606E" w:rsidRDefault="00D7572D" w:rsidP="00D7572D">
            <w:pPr>
              <w:tabs>
                <w:tab w:val="left" w:pos="954"/>
              </w:tabs>
              <w:spacing w:before="0" w:after="0" w:line="240" w:lineRule="auto"/>
              <w:ind w:firstLine="0"/>
              <w:rPr>
                <w:rFonts w:eastAsia="Times New Roman"/>
                <w:sz w:val="24"/>
                <w:szCs w:val="24"/>
              </w:rPr>
            </w:pPr>
            <w:r w:rsidRPr="00A9606E">
              <w:rPr>
                <w:rFonts w:eastAsia="Times New Roman"/>
                <w:iCs/>
                <w:sz w:val="24"/>
                <w:szCs w:val="24"/>
              </w:rPr>
              <w:t>Hướng dẫn giáo viên, cán bộ, học sinh nhà trường, các lực lượng liên quan lựa chọn nội dung, phương pháp và hình thức kế thừa, duy trì và phát triển những giá trị văn hóa đã có của nhà trường.</w:t>
            </w:r>
          </w:p>
        </w:tc>
        <w:tc>
          <w:tcPr>
            <w:tcW w:w="404" w:type="dxa"/>
            <w:shd w:val="clear" w:color="auto" w:fill="auto"/>
            <w:vAlign w:val="center"/>
          </w:tcPr>
          <w:p w14:paraId="654C55BF"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3C827F77"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7560D477"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1EC3CA13"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582C03A8"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38DD290E" w14:textId="77777777" w:rsidTr="00D7572D">
        <w:trPr>
          <w:jc w:val="center"/>
        </w:trPr>
        <w:tc>
          <w:tcPr>
            <w:tcW w:w="560" w:type="dxa"/>
            <w:shd w:val="clear" w:color="auto" w:fill="auto"/>
            <w:vAlign w:val="center"/>
          </w:tcPr>
          <w:p w14:paraId="14CCCCF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184" w:type="dxa"/>
            <w:shd w:val="clear" w:color="auto" w:fill="auto"/>
          </w:tcPr>
          <w:p w14:paraId="0FE0A51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Chỉ đạo đổi mới về mục tiêu, nội dung, phương pháp và hình thức kế thừa, duy trì và phát triển những giá trị văn hóa đã có của nhà trường.</w:t>
            </w:r>
          </w:p>
        </w:tc>
        <w:tc>
          <w:tcPr>
            <w:tcW w:w="404" w:type="dxa"/>
            <w:shd w:val="clear" w:color="auto" w:fill="auto"/>
            <w:vAlign w:val="center"/>
          </w:tcPr>
          <w:p w14:paraId="3829DFAF"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39771A3C"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29364B96"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22FE8087"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18957604"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31A5834E" w14:textId="77777777" w:rsidTr="00D7572D">
        <w:trPr>
          <w:jc w:val="center"/>
        </w:trPr>
        <w:tc>
          <w:tcPr>
            <w:tcW w:w="560" w:type="dxa"/>
            <w:shd w:val="clear" w:color="auto" w:fill="auto"/>
            <w:vAlign w:val="center"/>
          </w:tcPr>
          <w:p w14:paraId="177CE15E"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184" w:type="dxa"/>
            <w:shd w:val="clear" w:color="auto" w:fill="auto"/>
          </w:tcPr>
          <w:p w14:paraId="2CDEA07A" w14:textId="77777777" w:rsidR="00D7572D" w:rsidRPr="00A9606E" w:rsidRDefault="00D7572D" w:rsidP="00D7572D">
            <w:pPr>
              <w:tabs>
                <w:tab w:val="left" w:pos="1496"/>
              </w:tabs>
              <w:spacing w:before="0" w:after="0" w:line="240" w:lineRule="auto"/>
              <w:ind w:firstLine="0"/>
              <w:rPr>
                <w:rFonts w:eastAsia="Times New Roman"/>
                <w:sz w:val="24"/>
                <w:szCs w:val="24"/>
              </w:rPr>
            </w:pPr>
            <w:r w:rsidRPr="00A9606E">
              <w:rPr>
                <w:rFonts w:eastAsia="Times New Roman"/>
                <w:iCs/>
                <w:sz w:val="24"/>
                <w:szCs w:val="24"/>
              </w:rPr>
              <w:t>Hướng dẫn giáo viên, cán bộ, học sinh nhà trường, các lực lượng liên quan lựa chọn tài liệu kế thừa, duy trì và phát triển những giá trị văn hóa đã có của nhà trường.</w:t>
            </w:r>
          </w:p>
        </w:tc>
        <w:tc>
          <w:tcPr>
            <w:tcW w:w="404" w:type="dxa"/>
            <w:shd w:val="clear" w:color="auto" w:fill="auto"/>
            <w:vAlign w:val="center"/>
          </w:tcPr>
          <w:p w14:paraId="73BF2D2D"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083514C8"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776AF2D4"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5CF2955E"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615915C8"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55147517" w14:textId="77777777" w:rsidTr="00D7572D">
        <w:trPr>
          <w:jc w:val="center"/>
        </w:trPr>
        <w:tc>
          <w:tcPr>
            <w:tcW w:w="560" w:type="dxa"/>
            <w:shd w:val="clear" w:color="auto" w:fill="auto"/>
            <w:vAlign w:val="center"/>
          </w:tcPr>
          <w:p w14:paraId="35AB258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184" w:type="dxa"/>
            <w:shd w:val="clear" w:color="auto" w:fill="auto"/>
          </w:tcPr>
          <w:p w14:paraId="01CB458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Chỉ đạo các bộ phận bố trí thời gian hợp lí và sử dụng các thiết bị, phương tiện vật chất phục vụ trong việc kế thừa, duy trì và phát triển những giá trị văn hóa đã có của nhà trường.</w:t>
            </w:r>
          </w:p>
        </w:tc>
        <w:tc>
          <w:tcPr>
            <w:tcW w:w="404" w:type="dxa"/>
            <w:shd w:val="clear" w:color="auto" w:fill="auto"/>
            <w:vAlign w:val="center"/>
          </w:tcPr>
          <w:p w14:paraId="6E36CFDD"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47D1353E"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3FF461EB"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1D5D3869"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1C49C4ED"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24A2F739" w14:textId="77777777" w:rsidTr="00D7572D">
        <w:trPr>
          <w:jc w:val="center"/>
        </w:trPr>
        <w:tc>
          <w:tcPr>
            <w:tcW w:w="560" w:type="dxa"/>
            <w:shd w:val="clear" w:color="auto" w:fill="auto"/>
            <w:vAlign w:val="center"/>
          </w:tcPr>
          <w:p w14:paraId="0CDCC7A7"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II</w:t>
            </w:r>
          </w:p>
        </w:tc>
        <w:tc>
          <w:tcPr>
            <w:tcW w:w="8218" w:type="dxa"/>
            <w:gridSpan w:val="6"/>
            <w:shd w:val="clear" w:color="auto" w:fill="auto"/>
          </w:tcPr>
          <w:p w14:paraId="0CE41269"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Thực trạng chỉ đạo quản lý HĐXD các giá trị văn hóa mới</w:t>
            </w:r>
          </w:p>
        </w:tc>
      </w:tr>
      <w:tr w:rsidR="00D7572D" w:rsidRPr="00A9606E" w14:paraId="78D50FC2" w14:textId="77777777" w:rsidTr="00D7572D">
        <w:trPr>
          <w:jc w:val="center"/>
        </w:trPr>
        <w:tc>
          <w:tcPr>
            <w:tcW w:w="560" w:type="dxa"/>
            <w:shd w:val="clear" w:color="auto" w:fill="auto"/>
            <w:vAlign w:val="center"/>
          </w:tcPr>
          <w:p w14:paraId="1AF31E9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184" w:type="dxa"/>
            <w:shd w:val="clear" w:color="auto" w:fill="auto"/>
          </w:tcPr>
          <w:p w14:paraId="7BE8B13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Ra quyết định triển khai các HĐXD những giá trị văn hóa mới của nhà trường</w:t>
            </w:r>
          </w:p>
        </w:tc>
        <w:tc>
          <w:tcPr>
            <w:tcW w:w="404" w:type="dxa"/>
            <w:shd w:val="clear" w:color="auto" w:fill="auto"/>
            <w:vAlign w:val="center"/>
          </w:tcPr>
          <w:p w14:paraId="28E34D38"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331626B3"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73D77432"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2B9193D5"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0AE11AFD"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C5536D4" w14:textId="77777777" w:rsidTr="00D7572D">
        <w:trPr>
          <w:jc w:val="center"/>
        </w:trPr>
        <w:tc>
          <w:tcPr>
            <w:tcW w:w="560" w:type="dxa"/>
            <w:shd w:val="clear" w:color="auto" w:fill="auto"/>
            <w:vAlign w:val="center"/>
          </w:tcPr>
          <w:p w14:paraId="20CA79FE"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184" w:type="dxa"/>
            <w:shd w:val="clear" w:color="auto" w:fill="auto"/>
          </w:tcPr>
          <w:p w14:paraId="12B6CA2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Hướng dẫn giáo viên, cán bộ, học sinh nhà trường, các lực lượng liên quan lựa chọn nội dung, phương pháp và hình thức xây dựng những giá trị văn hóa mới của nhà trường</w:t>
            </w:r>
          </w:p>
        </w:tc>
        <w:tc>
          <w:tcPr>
            <w:tcW w:w="404" w:type="dxa"/>
            <w:shd w:val="clear" w:color="auto" w:fill="auto"/>
            <w:vAlign w:val="center"/>
          </w:tcPr>
          <w:p w14:paraId="0975516C"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74C15241"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377D8665"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6599910E"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4F5EA10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9AB0C95" w14:textId="77777777" w:rsidTr="00D7572D">
        <w:trPr>
          <w:jc w:val="center"/>
        </w:trPr>
        <w:tc>
          <w:tcPr>
            <w:tcW w:w="560" w:type="dxa"/>
            <w:shd w:val="clear" w:color="auto" w:fill="auto"/>
            <w:vAlign w:val="center"/>
          </w:tcPr>
          <w:p w14:paraId="6C254B50"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184" w:type="dxa"/>
            <w:shd w:val="clear" w:color="auto" w:fill="auto"/>
          </w:tcPr>
          <w:p w14:paraId="6DC7364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Chỉ đạo đổi mới về mục tiêu, nội dung, phương pháp và hình thức xây dựng những giá trị văn hóa mới của nhà trường</w:t>
            </w:r>
          </w:p>
        </w:tc>
        <w:tc>
          <w:tcPr>
            <w:tcW w:w="404" w:type="dxa"/>
            <w:shd w:val="clear" w:color="auto" w:fill="auto"/>
            <w:vAlign w:val="center"/>
          </w:tcPr>
          <w:p w14:paraId="0E79D8CD"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737EDAF4"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64A2C277"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530B4AF0"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7346AEC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1B0CD13" w14:textId="77777777" w:rsidTr="00D7572D">
        <w:trPr>
          <w:jc w:val="center"/>
        </w:trPr>
        <w:tc>
          <w:tcPr>
            <w:tcW w:w="560" w:type="dxa"/>
            <w:shd w:val="clear" w:color="auto" w:fill="auto"/>
            <w:vAlign w:val="center"/>
          </w:tcPr>
          <w:p w14:paraId="320EB4AE"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184" w:type="dxa"/>
            <w:shd w:val="clear" w:color="auto" w:fill="auto"/>
          </w:tcPr>
          <w:p w14:paraId="7936371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Hướng dẫn giáo viên, cán bộ, học sinh nhà trường, các lực lượng liên quan lựa chọn tài liệu về xây dựng những giá trị văn hóa mới của nhà trường</w:t>
            </w:r>
          </w:p>
        </w:tc>
        <w:tc>
          <w:tcPr>
            <w:tcW w:w="404" w:type="dxa"/>
            <w:shd w:val="clear" w:color="auto" w:fill="auto"/>
            <w:vAlign w:val="center"/>
          </w:tcPr>
          <w:p w14:paraId="2FED9E24"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49D8AAE9"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182192B3"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5B059FA3"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01CA1C6A"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614AD69" w14:textId="77777777" w:rsidTr="00D7572D">
        <w:trPr>
          <w:jc w:val="center"/>
        </w:trPr>
        <w:tc>
          <w:tcPr>
            <w:tcW w:w="560" w:type="dxa"/>
            <w:shd w:val="clear" w:color="auto" w:fill="auto"/>
            <w:vAlign w:val="center"/>
          </w:tcPr>
          <w:p w14:paraId="36B81F15"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184" w:type="dxa"/>
            <w:shd w:val="clear" w:color="auto" w:fill="auto"/>
          </w:tcPr>
          <w:p w14:paraId="508D368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Chỉ đạo các bộ phận bố trí thời gian hợp lí cho việc xây dựng những giá trị văn hóa mới của nhà trường</w:t>
            </w:r>
          </w:p>
        </w:tc>
        <w:tc>
          <w:tcPr>
            <w:tcW w:w="404" w:type="dxa"/>
            <w:shd w:val="clear" w:color="auto" w:fill="auto"/>
            <w:vAlign w:val="center"/>
          </w:tcPr>
          <w:p w14:paraId="5472BBD4"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509C907A"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215F77B5"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668016FF"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5AFF0FF9"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F2ACFC0" w14:textId="77777777" w:rsidTr="00D7572D">
        <w:trPr>
          <w:jc w:val="center"/>
        </w:trPr>
        <w:tc>
          <w:tcPr>
            <w:tcW w:w="560" w:type="dxa"/>
            <w:shd w:val="clear" w:color="auto" w:fill="auto"/>
            <w:vAlign w:val="center"/>
          </w:tcPr>
          <w:p w14:paraId="624D427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184" w:type="dxa"/>
            <w:shd w:val="clear" w:color="auto" w:fill="auto"/>
          </w:tcPr>
          <w:p w14:paraId="48FC180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Chỉ đạo chuẩn bị và sử dụng các thiết bị, phương tiện vật chất phục vụ xây dựng những giá trị văn hóa mới của nhà trường</w:t>
            </w:r>
          </w:p>
        </w:tc>
        <w:tc>
          <w:tcPr>
            <w:tcW w:w="404" w:type="dxa"/>
            <w:shd w:val="clear" w:color="auto" w:fill="auto"/>
            <w:vAlign w:val="center"/>
          </w:tcPr>
          <w:p w14:paraId="0A3309AF" w14:textId="77777777" w:rsidR="00D7572D" w:rsidRPr="00A9606E" w:rsidRDefault="00D7572D" w:rsidP="00D7572D">
            <w:pPr>
              <w:spacing w:before="0" w:after="0" w:line="240" w:lineRule="auto"/>
              <w:ind w:firstLine="0"/>
              <w:rPr>
                <w:rFonts w:eastAsia="Times New Roman"/>
                <w:sz w:val="24"/>
                <w:szCs w:val="24"/>
              </w:rPr>
            </w:pPr>
          </w:p>
        </w:tc>
        <w:tc>
          <w:tcPr>
            <w:tcW w:w="405" w:type="dxa"/>
            <w:shd w:val="clear" w:color="auto" w:fill="auto"/>
            <w:vAlign w:val="center"/>
          </w:tcPr>
          <w:p w14:paraId="63072E14"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vAlign w:val="center"/>
          </w:tcPr>
          <w:p w14:paraId="257F9540" w14:textId="77777777" w:rsidR="00D7572D" w:rsidRPr="00A9606E" w:rsidRDefault="00D7572D" w:rsidP="00D7572D">
            <w:pPr>
              <w:spacing w:before="0" w:after="0" w:line="240" w:lineRule="auto"/>
              <w:ind w:firstLine="0"/>
              <w:rPr>
                <w:rFonts w:eastAsia="Times New Roman"/>
                <w:sz w:val="24"/>
                <w:szCs w:val="24"/>
              </w:rPr>
            </w:pPr>
          </w:p>
        </w:tc>
        <w:tc>
          <w:tcPr>
            <w:tcW w:w="404" w:type="dxa"/>
            <w:shd w:val="clear" w:color="auto" w:fill="auto"/>
          </w:tcPr>
          <w:p w14:paraId="2A8D85E1" w14:textId="77777777" w:rsidR="00D7572D" w:rsidRPr="00A9606E" w:rsidRDefault="00D7572D" w:rsidP="00D7572D">
            <w:pPr>
              <w:spacing w:before="0" w:after="0" w:line="240" w:lineRule="auto"/>
              <w:ind w:firstLine="0"/>
              <w:rPr>
                <w:rFonts w:eastAsia="Times New Roman"/>
                <w:sz w:val="24"/>
                <w:szCs w:val="24"/>
              </w:rPr>
            </w:pPr>
          </w:p>
        </w:tc>
        <w:tc>
          <w:tcPr>
            <w:tcW w:w="417" w:type="dxa"/>
            <w:shd w:val="clear" w:color="auto" w:fill="auto"/>
            <w:vAlign w:val="center"/>
          </w:tcPr>
          <w:p w14:paraId="1255C31C"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2870FD00" w14:textId="77777777" w:rsidR="00D7572D" w:rsidRPr="00A9606E" w:rsidRDefault="00D7572D" w:rsidP="00D7572D">
      <w:pPr>
        <w:pStyle w:val="NormalWeb"/>
        <w:shd w:val="clear" w:color="auto" w:fill="FFFFFF"/>
        <w:spacing w:before="0" w:beforeAutospacing="0" w:after="0" w:afterAutospacing="0"/>
        <w:ind w:firstLine="0"/>
        <w:rPr>
          <w:b/>
          <w:iCs/>
          <w:lang w:val="vi-VN"/>
        </w:rPr>
      </w:pPr>
    </w:p>
    <w:p w14:paraId="11A6B368" w14:textId="77777777" w:rsidR="00D7572D" w:rsidRPr="00A9606E" w:rsidRDefault="00D7572D" w:rsidP="00D7572D">
      <w:pPr>
        <w:pStyle w:val="NormalWeb"/>
        <w:shd w:val="clear" w:color="auto" w:fill="FFFFFF"/>
        <w:spacing w:before="0" w:beforeAutospacing="0" w:after="0" w:afterAutospacing="0"/>
        <w:ind w:firstLine="0"/>
      </w:pPr>
      <w:r w:rsidRPr="00A9606E">
        <w:rPr>
          <w:b/>
          <w:iCs/>
        </w:rPr>
        <w:t xml:space="preserve">Câu 22: </w:t>
      </w:r>
      <w:r w:rsidRPr="00A9606E">
        <w:t xml:space="preserve">Thầy/Cô cho ý kiến về mức độ thực hiện nội dung kiểm tra, đánh giá quản lý </w:t>
      </w:r>
      <w:r w:rsidRPr="00A9606E">
        <w:rPr>
          <w:bCs/>
        </w:rPr>
        <w:t>HĐXD</w:t>
      </w:r>
      <w:r w:rsidRPr="00A9606E">
        <w:t xml:space="preserve"> văn hóa nhà trường nơi thầy/cô công tác? </w:t>
      </w:r>
    </w:p>
    <w:p w14:paraId="433D5E6B"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(Mức độ: 1- Kém; 2 - Yếu; 3 - Trung bình; 4 - Khá; 5 -Tốt)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183"/>
        <w:gridCol w:w="405"/>
        <w:gridCol w:w="407"/>
        <w:gridCol w:w="406"/>
        <w:gridCol w:w="406"/>
        <w:gridCol w:w="434"/>
      </w:tblGrid>
      <w:tr w:rsidR="00D7572D" w:rsidRPr="00A9606E" w14:paraId="6EAC6365" w14:textId="77777777" w:rsidTr="00D7572D">
        <w:trPr>
          <w:trHeight w:val="152"/>
          <w:tblHeader/>
          <w:jc w:val="center"/>
        </w:trPr>
        <w:tc>
          <w:tcPr>
            <w:tcW w:w="537" w:type="dxa"/>
            <w:vMerge w:val="restart"/>
            <w:shd w:val="clear" w:color="auto" w:fill="auto"/>
            <w:vAlign w:val="center"/>
          </w:tcPr>
          <w:p w14:paraId="245C0D35"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TT</w:t>
            </w:r>
          </w:p>
        </w:tc>
        <w:tc>
          <w:tcPr>
            <w:tcW w:w="6183" w:type="dxa"/>
            <w:vMerge w:val="restart"/>
            <w:shd w:val="clear" w:color="auto" w:fill="auto"/>
            <w:vAlign w:val="center"/>
          </w:tcPr>
          <w:p w14:paraId="7A737807"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Nội dung kiểm tra, đánh giá</w:t>
            </w:r>
          </w:p>
        </w:tc>
        <w:tc>
          <w:tcPr>
            <w:tcW w:w="2058" w:type="dxa"/>
            <w:gridSpan w:val="5"/>
            <w:shd w:val="clear" w:color="auto" w:fill="auto"/>
          </w:tcPr>
          <w:p w14:paraId="3AD09336"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43B9437E" w14:textId="77777777" w:rsidTr="00D7572D">
        <w:trPr>
          <w:trHeight w:val="258"/>
          <w:tblHeader/>
          <w:jc w:val="center"/>
        </w:trPr>
        <w:tc>
          <w:tcPr>
            <w:tcW w:w="537" w:type="dxa"/>
            <w:vMerge/>
            <w:shd w:val="clear" w:color="auto" w:fill="auto"/>
            <w:vAlign w:val="center"/>
          </w:tcPr>
          <w:p w14:paraId="666DFF4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83" w:type="dxa"/>
            <w:vMerge/>
            <w:shd w:val="clear" w:color="auto" w:fill="auto"/>
            <w:vAlign w:val="center"/>
          </w:tcPr>
          <w:p w14:paraId="24E7C5C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5" w:type="dxa"/>
            <w:shd w:val="clear" w:color="auto" w:fill="auto"/>
            <w:vAlign w:val="center"/>
          </w:tcPr>
          <w:p w14:paraId="6A9B1B7D"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1</w:t>
            </w:r>
          </w:p>
        </w:tc>
        <w:tc>
          <w:tcPr>
            <w:tcW w:w="407" w:type="dxa"/>
            <w:shd w:val="clear" w:color="auto" w:fill="auto"/>
            <w:vAlign w:val="center"/>
          </w:tcPr>
          <w:p w14:paraId="5B7A6D17"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2</w:t>
            </w:r>
          </w:p>
        </w:tc>
        <w:tc>
          <w:tcPr>
            <w:tcW w:w="406" w:type="dxa"/>
            <w:shd w:val="clear" w:color="auto" w:fill="auto"/>
            <w:vAlign w:val="center"/>
          </w:tcPr>
          <w:p w14:paraId="02B7EDAA"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3</w:t>
            </w:r>
          </w:p>
        </w:tc>
        <w:tc>
          <w:tcPr>
            <w:tcW w:w="406" w:type="dxa"/>
            <w:shd w:val="clear" w:color="auto" w:fill="auto"/>
            <w:vAlign w:val="center"/>
          </w:tcPr>
          <w:p w14:paraId="65255238"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4</w:t>
            </w:r>
          </w:p>
        </w:tc>
        <w:tc>
          <w:tcPr>
            <w:tcW w:w="434" w:type="dxa"/>
            <w:shd w:val="clear" w:color="auto" w:fill="auto"/>
            <w:vAlign w:val="center"/>
          </w:tcPr>
          <w:p w14:paraId="63D028C7" w14:textId="77777777" w:rsidR="00D7572D" w:rsidRPr="00A9606E" w:rsidRDefault="00D7572D" w:rsidP="00D7572D">
            <w:pPr>
              <w:spacing w:before="0" w:after="0" w:line="240" w:lineRule="auto"/>
              <w:ind w:firstLine="0"/>
              <w:rPr>
                <w:rFonts w:eastAsia="Times New Roman"/>
                <w:bCs/>
                <w:sz w:val="24"/>
                <w:szCs w:val="24"/>
              </w:rPr>
            </w:pPr>
            <w:r w:rsidRPr="00A9606E">
              <w:rPr>
                <w:rFonts w:eastAsia="Times New Roman"/>
                <w:bCs/>
                <w:sz w:val="24"/>
                <w:szCs w:val="24"/>
              </w:rPr>
              <w:t>5</w:t>
            </w:r>
          </w:p>
        </w:tc>
      </w:tr>
      <w:tr w:rsidR="00D7572D" w:rsidRPr="00A9606E" w14:paraId="0DA809D6" w14:textId="77777777" w:rsidTr="00D7572D">
        <w:trPr>
          <w:jc w:val="center"/>
        </w:trPr>
        <w:tc>
          <w:tcPr>
            <w:tcW w:w="537" w:type="dxa"/>
            <w:shd w:val="clear" w:color="auto" w:fill="auto"/>
            <w:vAlign w:val="center"/>
          </w:tcPr>
          <w:p w14:paraId="355F1383"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I</w:t>
            </w:r>
          </w:p>
        </w:tc>
        <w:tc>
          <w:tcPr>
            <w:tcW w:w="8241" w:type="dxa"/>
            <w:gridSpan w:val="6"/>
            <w:shd w:val="clear" w:color="auto" w:fill="auto"/>
          </w:tcPr>
          <w:p w14:paraId="1B7C6128"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 xml:space="preserve">Thực trạng kiểm tra, đánh giá quản lý </w:t>
            </w:r>
            <w:r w:rsidRPr="00A9606E">
              <w:rPr>
                <w:b/>
                <w:bCs/>
                <w:sz w:val="24"/>
                <w:szCs w:val="24"/>
              </w:rPr>
              <w:t>hoạt động kế thừa, duy trì và phát triển các giá trị văn hóa đã có</w:t>
            </w:r>
          </w:p>
        </w:tc>
      </w:tr>
      <w:tr w:rsidR="00D7572D" w:rsidRPr="00A9606E" w14:paraId="3007E4CE" w14:textId="77777777" w:rsidTr="00D7572D">
        <w:trPr>
          <w:jc w:val="center"/>
        </w:trPr>
        <w:tc>
          <w:tcPr>
            <w:tcW w:w="537" w:type="dxa"/>
            <w:shd w:val="clear" w:color="auto" w:fill="auto"/>
            <w:vAlign w:val="center"/>
          </w:tcPr>
          <w:p w14:paraId="028E031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183" w:type="dxa"/>
            <w:shd w:val="clear" w:color="auto" w:fill="auto"/>
          </w:tcPr>
          <w:p w14:paraId="1D19C44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Kiểm tra tiến độ thực hiện kế hoạch kế thừa, duy trì và phát triển những giá trị văn hóa đã có của nhà trường.</w:t>
            </w:r>
          </w:p>
        </w:tc>
        <w:tc>
          <w:tcPr>
            <w:tcW w:w="405" w:type="dxa"/>
            <w:shd w:val="clear" w:color="auto" w:fill="auto"/>
            <w:vAlign w:val="center"/>
          </w:tcPr>
          <w:p w14:paraId="008C9F3C"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2DC5826F"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0D29BAAA"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14EABEAD"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0CA1A371"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6B96ADA1" w14:textId="77777777" w:rsidTr="00D7572D">
        <w:trPr>
          <w:jc w:val="center"/>
        </w:trPr>
        <w:tc>
          <w:tcPr>
            <w:tcW w:w="537" w:type="dxa"/>
            <w:shd w:val="clear" w:color="auto" w:fill="auto"/>
            <w:vAlign w:val="center"/>
          </w:tcPr>
          <w:p w14:paraId="39E17E4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lastRenderedPageBreak/>
              <w:t>2</w:t>
            </w:r>
          </w:p>
        </w:tc>
        <w:tc>
          <w:tcPr>
            <w:tcW w:w="6183" w:type="dxa"/>
            <w:shd w:val="clear" w:color="auto" w:fill="auto"/>
          </w:tcPr>
          <w:p w14:paraId="1AB5436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Kiểm tra việc phối hợp các lực lượng trong việc kế thừa, duy trì và phát triển những giá trị văn hóa đã có của nhà trường.</w:t>
            </w:r>
          </w:p>
        </w:tc>
        <w:tc>
          <w:tcPr>
            <w:tcW w:w="405" w:type="dxa"/>
            <w:shd w:val="clear" w:color="auto" w:fill="auto"/>
            <w:vAlign w:val="center"/>
          </w:tcPr>
          <w:p w14:paraId="36E819B7"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012F6404"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121C9B76"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6E84C592"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769C7739"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446C6A8A" w14:textId="77777777" w:rsidTr="00D7572D">
        <w:trPr>
          <w:jc w:val="center"/>
        </w:trPr>
        <w:tc>
          <w:tcPr>
            <w:tcW w:w="537" w:type="dxa"/>
            <w:shd w:val="clear" w:color="auto" w:fill="auto"/>
            <w:vAlign w:val="center"/>
          </w:tcPr>
          <w:p w14:paraId="0E8FF74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183" w:type="dxa"/>
            <w:shd w:val="clear" w:color="auto" w:fill="auto"/>
          </w:tcPr>
          <w:p w14:paraId="440ED13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Kiểm tra, đánh giá kết quả về kế thừa, duy trì và phát triển những giá trị văn hóa đã có của nhà trường.</w:t>
            </w:r>
          </w:p>
        </w:tc>
        <w:tc>
          <w:tcPr>
            <w:tcW w:w="405" w:type="dxa"/>
            <w:shd w:val="clear" w:color="auto" w:fill="auto"/>
            <w:vAlign w:val="center"/>
          </w:tcPr>
          <w:p w14:paraId="077BE938"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37AEC776"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4726C399"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352A943B"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3D85787F"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105A602C" w14:textId="77777777" w:rsidTr="00D7572D">
        <w:trPr>
          <w:jc w:val="center"/>
        </w:trPr>
        <w:tc>
          <w:tcPr>
            <w:tcW w:w="537" w:type="dxa"/>
            <w:shd w:val="clear" w:color="auto" w:fill="auto"/>
            <w:vAlign w:val="center"/>
          </w:tcPr>
          <w:p w14:paraId="0E40182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183" w:type="dxa"/>
            <w:shd w:val="clear" w:color="auto" w:fill="auto"/>
          </w:tcPr>
          <w:p w14:paraId="4BEAAEB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Kiểm tra việc sử dụng các nguồn lực về kế thừa, duy trì và phát triển những giá trị văn hóa đã có của nhà trường.</w:t>
            </w:r>
          </w:p>
        </w:tc>
        <w:tc>
          <w:tcPr>
            <w:tcW w:w="405" w:type="dxa"/>
            <w:shd w:val="clear" w:color="auto" w:fill="auto"/>
            <w:vAlign w:val="center"/>
          </w:tcPr>
          <w:p w14:paraId="053C63B8"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78CA2BC8"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7EFEA2B8"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09B571D8"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10DD2ED5"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59024CFF" w14:textId="77777777" w:rsidTr="00D7572D">
        <w:trPr>
          <w:jc w:val="center"/>
        </w:trPr>
        <w:tc>
          <w:tcPr>
            <w:tcW w:w="537" w:type="dxa"/>
            <w:shd w:val="clear" w:color="auto" w:fill="auto"/>
            <w:vAlign w:val="center"/>
          </w:tcPr>
          <w:p w14:paraId="762833B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183" w:type="dxa"/>
            <w:shd w:val="clear" w:color="auto" w:fill="auto"/>
          </w:tcPr>
          <w:p w14:paraId="7F54514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iCs/>
                <w:sz w:val="24"/>
                <w:szCs w:val="24"/>
              </w:rPr>
              <w:t>Tổ chức báo cáo kết quả kiểm tra, rút kinh nghiệm về kế thừa, duy trì và phát triển những giá trị văn hóa đã có của nhà trường.</w:t>
            </w:r>
          </w:p>
        </w:tc>
        <w:tc>
          <w:tcPr>
            <w:tcW w:w="405" w:type="dxa"/>
            <w:shd w:val="clear" w:color="auto" w:fill="auto"/>
            <w:vAlign w:val="center"/>
          </w:tcPr>
          <w:p w14:paraId="60C04A7E"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4BF6BB49"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537BAE7E"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4AE202D8"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5B9407F6"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3F8E0BD6" w14:textId="77777777" w:rsidTr="00D7572D">
        <w:trPr>
          <w:jc w:val="center"/>
        </w:trPr>
        <w:tc>
          <w:tcPr>
            <w:tcW w:w="537" w:type="dxa"/>
            <w:shd w:val="clear" w:color="auto" w:fill="auto"/>
            <w:vAlign w:val="center"/>
          </w:tcPr>
          <w:p w14:paraId="4850AA4D"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II</w:t>
            </w:r>
          </w:p>
        </w:tc>
        <w:tc>
          <w:tcPr>
            <w:tcW w:w="8241" w:type="dxa"/>
            <w:gridSpan w:val="6"/>
            <w:shd w:val="clear" w:color="auto" w:fill="auto"/>
          </w:tcPr>
          <w:p w14:paraId="59A239BE"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Thực trạng kiểm tra, đánh giá quản lý HĐXD các giá trị văn hóa mới</w:t>
            </w:r>
          </w:p>
        </w:tc>
      </w:tr>
      <w:tr w:rsidR="00D7572D" w:rsidRPr="00A9606E" w14:paraId="47168183" w14:textId="77777777" w:rsidTr="00D7572D">
        <w:trPr>
          <w:jc w:val="center"/>
        </w:trPr>
        <w:tc>
          <w:tcPr>
            <w:tcW w:w="537" w:type="dxa"/>
            <w:shd w:val="clear" w:color="auto" w:fill="auto"/>
            <w:vAlign w:val="center"/>
          </w:tcPr>
          <w:p w14:paraId="4768D41A"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183" w:type="dxa"/>
            <w:shd w:val="clear" w:color="auto" w:fill="auto"/>
          </w:tcPr>
          <w:p w14:paraId="1B9DCE9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Kiểm tra tiến độ thực hiện kế hoạch xây dựng những giá trị văn hóa mới của nhà trường</w:t>
            </w:r>
          </w:p>
        </w:tc>
        <w:tc>
          <w:tcPr>
            <w:tcW w:w="405" w:type="dxa"/>
            <w:shd w:val="clear" w:color="auto" w:fill="auto"/>
            <w:vAlign w:val="center"/>
          </w:tcPr>
          <w:p w14:paraId="100BA5AB"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29DF3BAF"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740162A4"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74322503"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42C2D29C"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4309BAE6" w14:textId="77777777" w:rsidTr="00D7572D">
        <w:trPr>
          <w:jc w:val="center"/>
        </w:trPr>
        <w:tc>
          <w:tcPr>
            <w:tcW w:w="537" w:type="dxa"/>
            <w:shd w:val="clear" w:color="auto" w:fill="auto"/>
            <w:vAlign w:val="center"/>
          </w:tcPr>
          <w:p w14:paraId="45736C6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183" w:type="dxa"/>
            <w:shd w:val="clear" w:color="auto" w:fill="auto"/>
          </w:tcPr>
          <w:p w14:paraId="7813C31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Kiểm tra việc phối hợp các lực lượng trong và ngoài nhà trường nhằm xây dựng những giá trị văn hóa mới của nhà trường</w:t>
            </w:r>
          </w:p>
        </w:tc>
        <w:tc>
          <w:tcPr>
            <w:tcW w:w="405" w:type="dxa"/>
            <w:shd w:val="clear" w:color="auto" w:fill="auto"/>
            <w:vAlign w:val="center"/>
          </w:tcPr>
          <w:p w14:paraId="2930A20D"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49C58BE3"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3A946206"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698162DC"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23BA743B"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02C6FC9E" w14:textId="77777777" w:rsidTr="00D7572D">
        <w:trPr>
          <w:trHeight w:val="56"/>
          <w:jc w:val="center"/>
        </w:trPr>
        <w:tc>
          <w:tcPr>
            <w:tcW w:w="537" w:type="dxa"/>
            <w:shd w:val="clear" w:color="auto" w:fill="auto"/>
            <w:vAlign w:val="center"/>
          </w:tcPr>
          <w:p w14:paraId="6753DD9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183" w:type="dxa"/>
            <w:shd w:val="clear" w:color="auto" w:fill="auto"/>
          </w:tcPr>
          <w:p w14:paraId="176A155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Kiểm tra, đánh giá kết quả về xây dựng những giá trị văn hóa mới của nhà trường</w:t>
            </w:r>
          </w:p>
        </w:tc>
        <w:tc>
          <w:tcPr>
            <w:tcW w:w="405" w:type="dxa"/>
            <w:shd w:val="clear" w:color="auto" w:fill="auto"/>
            <w:vAlign w:val="center"/>
          </w:tcPr>
          <w:p w14:paraId="5BC0CE98"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0EC274F7"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550DCFBE"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0DE785B7"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06018138"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55C13AFC" w14:textId="77777777" w:rsidTr="00D7572D">
        <w:trPr>
          <w:jc w:val="center"/>
        </w:trPr>
        <w:tc>
          <w:tcPr>
            <w:tcW w:w="537" w:type="dxa"/>
            <w:shd w:val="clear" w:color="auto" w:fill="auto"/>
            <w:vAlign w:val="center"/>
          </w:tcPr>
          <w:p w14:paraId="26D5E08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183" w:type="dxa"/>
            <w:shd w:val="clear" w:color="auto" w:fill="auto"/>
          </w:tcPr>
          <w:p w14:paraId="7612D46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Kiểm tra việc sử dụng các nguồn lực xây dựng những giá trị văn hóa mới của nhà trường</w:t>
            </w:r>
          </w:p>
        </w:tc>
        <w:tc>
          <w:tcPr>
            <w:tcW w:w="405" w:type="dxa"/>
            <w:shd w:val="clear" w:color="auto" w:fill="auto"/>
            <w:vAlign w:val="center"/>
          </w:tcPr>
          <w:p w14:paraId="4B6ABFCB"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594CA2E4"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6C11DDFE"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047E38F6"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795BE731" w14:textId="77777777" w:rsidR="00D7572D" w:rsidRPr="00A9606E" w:rsidRDefault="00D7572D" w:rsidP="00D7572D">
            <w:pPr>
              <w:spacing w:before="0" w:after="0" w:line="240" w:lineRule="auto"/>
              <w:ind w:firstLine="0"/>
              <w:rPr>
                <w:rFonts w:eastAsia="Times New Roman"/>
                <w:sz w:val="24"/>
                <w:szCs w:val="24"/>
              </w:rPr>
            </w:pPr>
          </w:p>
        </w:tc>
      </w:tr>
      <w:tr w:rsidR="00D7572D" w:rsidRPr="00A9606E" w14:paraId="39703980" w14:textId="77777777" w:rsidTr="00D7572D">
        <w:trPr>
          <w:jc w:val="center"/>
        </w:trPr>
        <w:tc>
          <w:tcPr>
            <w:tcW w:w="537" w:type="dxa"/>
            <w:shd w:val="clear" w:color="auto" w:fill="auto"/>
            <w:vAlign w:val="center"/>
          </w:tcPr>
          <w:p w14:paraId="7100BCD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183" w:type="dxa"/>
            <w:shd w:val="clear" w:color="auto" w:fill="auto"/>
          </w:tcPr>
          <w:p w14:paraId="445AA35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Tổ chức báo cáo kết quả kiểm tra, rút kinh nghiệm về xây dựng những giá trị văn hóa mới của nhà trường</w:t>
            </w:r>
          </w:p>
        </w:tc>
        <w:tc>
          <w:tcPr>
            <w:tcW w:w="405" w:type="dxa"/>
            <w:shd w:val="clear" w:color="auto" w:fill="auto"/>
            <w:vAlign w:val="center"/>
          </w:tcPr>
          <w:p w14:paraId="6439CD12" w14:textId="77777777" w:rsidR="00D7572D" w:rsidRPr="00A9606E" w:rsidRDefault="00D7572D" w:rsidP="00D7572D">
            <w:pPr>
              <w:spacing w:before="0" w:after="0" w:line="240" w:lineRule="auto"/>
              <w:ind w:firstLine="0"/>
              <w:rPr>
                <w:rFonts w:eastAsia="Times New Roman"/>
                <w:sz w:val="24"/>
                <w:szCs w:val="24"/>
              </w:rPr>
            </w:pPr>
          </w:p>
        </w:tc>
        <w:tc>
          <w:tcPr>
            <w:tcW w:w="407" w:type="dxa"/>
            <w:shd w:val="clear" w:color="auto" w:fill="auto"/>
            <w:vAlign w:val="center"/>
          </w:tcPr>
          <w:p w14:paraId="187D24C7"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vAlign w:val="center"/>
          </w:tcPr>
          <w:p w14:paraId="13F895BA" w14:textId="77777777" w:rsidR="00D7572D" w:rsidRPr="00A9606E" w:rsidRDefault="00D7572D" w:rsidP="00D7572D">
            <w:pPr>
              <w:spacing w:before="0" w:after="0" w:line="240" w:lineRule="auto"/>
              <w:ind w:firstLine="0"/>
              <w:rPr>
                <w:rFonts w:eastAsia="Times New Roman"/>
                <w:sz w:val="24"/>
                <w:szCs w:val="24"/>
              </w:rPr>
            </w:pPr>
          </w:p>
        </w:tc>
        <w:tc>
          <w:tcPr>
            <w:tcW w:w="406" w:type="dxa"/>
            <w:shd w:val="clear" w:color="auto" w:fill="auto"/>
          </w:tcPr>
          <w:p w14:paraId="4294B339" w14:textId="77777777" w:rsidR="00D7572D" w:rsidRPr="00A9606E" w:rsidRDefault="00D7572D" w:rsidP="00D7572D">
            <w:pPr>
              <w:spacing w:before="0" w:after="0" w:line="240" w:lineRule="auto"/>
              <w:ind w:firstLine="0"/>
              <w:rPr>
                <w:rFonts w:eastAsia="Times New Roman"/>
                <w:sz w:val="24"/>
                <w:szCs w:val="24"/>
              </w:rPr>
            </w:pPr>
          </w:p>
        </w:tc>
        <w:tc>
          <w:tcPr>
            <w:tcW w:w="434" w:type="dxa"/>
            <w:shd w:val="clear" w:color="auto" w:fill="auto"/>
            <w:vAlign w:val="center"/>
          </w:tcPr>
          <w:p w14:paraId="5DAC6374" w14:textId="77777777" w:rsidR="00D7572D" w:rsidRPr="00A9606E" w:rsidRDefault="00D7572D" w:rsidP="00D7572D">
            <w:pPr>
              <w:spacing w:before="0" w:after="0" w:line="240" w:lineRule="auto"/>
              <w:ind w:firstLine="0"/>
              <w:rPr>
                <w:rFonts w:eastAsia="Times New Roman"/>
                <w:sz w:val="24"/>
                <w:szCs w:val="24"/>
              </w:rPr>
            </w:pPr>
          </w:p>
        </w:tc>
      </w:tr>
    </w:tbl>
    <w:p w14:paraId="215AAD9B" w14:textId="77777777" w:rsidR="00D7572D" w:rsidRPr="00A9606E" w:rsidRDefault="00D7572D" w:rsidP="00D7572D">
      <w:pPr>
        <w:spacing w:before="0" w:after="0" w:line="240" w:lineRule="auto"/>
        <w:ind w:firstLine="0"/>
        <w:textAlignment w:val="baseline"/>
        <w:rPr>
          <w:rFonts w:eastAsia="Times New Roman"/>
          <w:b/>
          <w:sz w:val="24"/>
          <w:szCs w:val="24"/>
        </w:rPr>
      </w:pPr>
    </w:p>
    <w:p w14:paraId="2EC2DF70"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C- ĐÁNH GIÁ MỨC ĐỘ ẢNH HƯỞNG ĐẾN QUẢN LÝ HOẠT ĐỘNG XÂY DỰNG VĂN HÓA NHÀ TRƯỜNG</w:t>
      </w:r>
    </w:p>
    <w:p w14:paraId="05029426" w14:textId="77777777" w:rsidR="00D7572D" w:rsidRPr="00A9606E" w:rsidRDefault="00D7572D" w:rsidP="00D7572D">
      <w:pPr>
        <w:pStyle w:val="NormalWeb"/>
        <w:shd w:val="clear" w:color="auto" w:fill="FFFFFF"/>
        <w:spacing w:before="0" w:beforeAutospacing="0" w:after="0" w:afterAutospacing="0"/>
        <w:ind w:firstLine="0"/>
      </w:pPr>
      <w:r w:rsidRPr="00A9606E">
        <w:rPr>
          <w:b/>
          <w:iCs/>
        </w:rPr>
        <w:t xml:space="preserve">Câu 23: </w:t>
      </w:r>
      <w:r w:rsidRPr="00A9606E">
        <w:rPr>
          <w:bCs/>
          <w:iCs/>
        </w:rPr>
        <w:t>T</w:t>
      </w:r>
      <w:r w:rsidRPr="00A9606E">
        <w:t xml:space="preserve">hầy/cô vui lòng cho ý kiến đánh giá về mức độ ảnh hưởng của các yếu tố đến quản lý HĐXD văn hóa nhà trường? </w:t>
      </w:r>
    </w:p>
    <w:p w14:paraId="4EFA1BB8"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 xml:space="preserve">(Mức độ: 1- Không ảnh hưởng; 2- Ảnh hưởng ít; 3- Ảnh hưởng; 4 - Ảnh hưởng nhiều; </w:t>
      </w:r>
    </w:p>
    <w:p w14:paraId="6C06383C"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5 - Rất ảnh hưởng)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8"/>
        <w:gridCol w:w="6027"/>
        <w:gridCol w:w="442"/>
        <w:gridCol w:w="443"/>
        <w:gridCol w:w="442"/>
        <w:gridCol w:w="443"/>
        <w:gridCol w:w="443"/>
      </w:tblGrid>
      <w:tr w:rsidR="00D7572D" w:rsidRPr="00A9606E" w14:paraId="57E7BE98" w14:textId="77777777" w:rsidTr="00D7572D">
        <w:trPr>
          <w:trHeight w:val="152"/>
          <w:tblHeader/>
          <w:jc w:val="center"/>
        </w:trPr>
        <w:tc>
          <w:tcPr>
            <w:tcW w:w="538" w:type="dxa"/>
            <w:vMerge w:val="restart"/>
            <w:shd w:val="clear" w:color="auto" w:fill="auto"/>
            <w:vAlign w:val="center"/>
          </w:tcPr>
          <w:p w14:paraId="45A84032"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TT</w:t>
            </w:r>
          </w:p>
        </w:tc>
        <w:tc>
          <w:tcPr>
            <w:tcW w:w="6027" w:type="dxa"/>
            <w:vMerge w:val="restart"/>
            <w:shd w:val="clear" w:color="auto" w:fill="auto"/>
            <w:vAlign w:val="center"/>
          </w:tcPr>
          <w:p w14:paraId="62B3954E"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Tiêu chí ảnh hưởng của các yếu tố</w:t>
            </w:r>
          </w:p>
        </w:tc>
        <w:tc>
          <w:tcPr>
            <w:tcW w:w="2213" w:type="dxa"/>
            <w:gridSpan w:val="5"/>
            <w:shd w:val="clear" w:color="auto" w:fill="auto"/>
            <w:vAlign w:val="center"/>
          </w:tcPr>
          <w:p w14:paraId="1E73B4B1"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ảnh hưởng</w:t>
            </w:r>
          </w:p>
        </w:tc>
      </w:tr>
      <w:tr w:rsidR="00D7572D" w:rsidRPr="00A9606E" w14:paraId="0E5B54EF" w14:textId="77777777" w:rsidTr="00D7572D">
        <w:trPr>
          <w:trHeight w:val="132"/>
          <w:tblHeader/>
          <w:jc w:val="center"/>
        </w:trPr>
        <w:tc>
          <w:tcPr>
            <w:tcW w:w="538" w:type="dxa"/>
            <w:vMerge/>
            <w:shd w:val="clear" w:color="auto" w:fill="auto"/>
            <w:vAlign w:val="center"/>
          </w:tcPr>
          <w:p w14:paraId="7087B45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027" w:type="dxa"/>
            <w:vMerge/>
            <w:shd w:val="clear" w:color="auto" w:fill="auto"/>
            <w:vAlign w:val="center"/>
          </w:tcPr>
          <w:p w14:paraId="211D853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42" w:type="dxa"/>
            <w:shd w:val="clear" w:color="auto" w:fill="auto"/>
            <w:vAlign w:val="center"/>
          </w:tcPr>
          <w:p w14:paraId="048D0161"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443" w:type="dxa"/>
            <w:shd w:val="clear" w:color="auto" w:fill="auto"/>
            <w:vAlign w:val="center"/>
          </w:tcPr>
          <w:p w14:paraId="307A8AA8"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442" w:type="dxa"/>
            <w:shd w:val="clear" w:color="auto" w:fill="auto"/>
            <w:vAlign w:val="center"/>
          </w:tcPr>
          <w:p w14:paraId="68260D25"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443" w:type="dxa"/>
            <w:shd w:val="clear" w:color="auto" w:fill="auto"/>
            <w:vAlign w:val="center"/>
          </w:tcPr>
          <w:p w14:paraId="16D33489"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443" w:type="dxa"/>
            <w:shd w:val="clear" w:color="auto" w:fill="auto"/>
            <w:vAlign w:val="center"/>
          </w:tcPr>
          <w:p w14:paraId="3F933B6B"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r>
      <w:tr w:rsidR="00D7572D" w:rsidRPr="00A9606E" w14:paraId="0C4B5145" w14:textId="77777777" w:rsidTr="00D7572D">
        <w:trPr>
          <w:jc w:val="center"/>
        </w:trPr>
        <w:tc>
          <w:tcPr>
            <w:tcW w:w="538" w:type="dxa"/>
            <w:shd w:val="clear" w:color="auto" w:fill="auto"/>
          </w:tcPr>
          <w:p w14:paraId="60D61F3A"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1</w:t>
            </w:r>
          </w:p>
        </w:tc>
        <w:tc>
          <w:tcPr>
            <w:tcW w:w="6027" w:type="dxa"/>
            <w:shd w:val="clear" w:color="auto" w:fill="auto"/>
          </w:tcPr>
          <w:p w14:paraId="1178DC13" w14:textId="77777777" w:rsidR="00D7572D" w:rsidRPr="00A9606E" w:rsidRDefault="00D7572D" w:rsidP="00D7572D">
            <w:pPr>
              <w:spacing w:before="0" w:after="0" w:line="240" w:lineRule="auto"/>
              <w:ind w:firstLine="0"/>
              <w:textAlignment w:val="baseline"/>
              <w:rPr>
                <w:rFonts w:eastAsia="Times New Roman"/>
                <w:b/>
                <w:sz w:val="24"/>
                <w:szCs w:val="24"/>
              </w:rPr>
            </w:pPr>
            <w:r w:rsidRPr="00A9606E">
              <w:rPr>
                <w:rFonts w:eastAsia="Times New Roman"/>
                <w:b/>
                <w:sz w:val="24"/>
                <w:szCs w:val="24"/>
              </w:rPr>
              <w:t>Ảnh hưởng của các yếu tố chủ quan</w:t>
            </w:r>
          </w:p>
        </w:tc>
        <w:tc>
          <w:tcPr>
            <w:tcW w:w="442" w:type="dxa"/>
            <w:shd w:val="clear" w:color="auto" w:fill="auto"/>
            <w:vAlign w:val="center"/>
          </w:tcPr>
          <w:p w14:paraId="649F7CDF"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443" w:type="dxa"/>
            <w:shd w:val="clear" w:color="auto" w:fill="auto"/>
            <w:vAlign w:val="center"/>
          </w:tcPr>
          <w:p w14:paraId="55866B26"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442" w:type="dxa"/>
            <w:shd w:val="clear" w:color="auto" w:fill="auto"/>
            <w:vAlign w:val="center"/>
          </w:tcPr>
          <w:p w14:paraId="20C97F7A"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443" w:type="dxa"/>
            <w:shd w:val="clear" w:color="auto" w:fill="auto"/>
            <w:vAlign w:val="center"/>
          </w:tcPr>
          <w:p w14:paraId="6D2C29A9"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443" w:type="dxa"/>
            <w:shd w:val="clear" w:color="auto" w:fill="auto"/>
            <w:vAlign w:val="center"/>
          </w:tcPr>
          <w:p w14:paraId="52471707"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r>
      <w:tr w:rsidR="00D7572D" w:rsidRPr="00A9606E" w14:paraId="4B16B3FB" w14:textId="77777777" w:rsidTr="00D7572D">
        <w:trPr>
          <w:jc w:val="center"/>
        </w:trPr>
        <w:tc>
          <w:tcPr>
            <w:tcW w:w="538" w:type="dxa"/>
            <w:shd w:val="clear" w:color="auto" w:fill="auto"/>
          </w:tcPr>
          <w:p w14:paraId="407982DB" w14:textId="77777777" w:rsidR="00D7572D" w:rsidRPr="00A9606E" w:rsidRDefault="00D7572D" w:rsidP="00D7572D">
            <w:pPr>
              <w:spacing w:before="0" w:after="0" w:line="240" w:lineRule="auto"/>
              <w:jc w:val="center"/>
              <w:textAlignment w:val="baseline"/>
              <w:rPr>
                <w:rFonts w:eastAsia="Times New Roman"/>
                <w:bCs/>
                <w:i/>
                <w:iCs/>
                <w:sz w:val="24"/>
                <w:szCs w:val="24"/>
              </w:rPr>
            </w:pPr>
          </w:p>
        </w:tc>
        <w:tc>
          <w:tcPr>
            <w:tcW w:w="6027" w:type="dxa"/>
            <w:shd w:val="clear" w:color="auto" w:fill="auto"/>
          </w:tcPr>
          <w:p w14:paraId="109DEDA5"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Điều kiện cơ sở vật chất</w:t>
            </w:r>
          </w:p>
        </w:tc>
        <w:tc>
          <w:tcPr>
            <w:tcW w:w="442" w:type="dxa"/>
            <w:shd w:val="clear" w:color="auto" w:fill="auto"/>
            <w:vAlign w:val="center"/>
          </w:tcPr>
          <w:p w14:paraId="15B27D81"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7B8577EE"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2" w:type="dxa"/>
            <w:shd w:val="clear" w:color="auto" w:fill="auto"/>
            <w:vAlign w:val="center"/>
          </w:tcPr>
          <w:p w14:paraId="4A56DCE5"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01652BB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214ABBE3"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7EB48452" w14:textId="77777777" w:rsidTr="00D7572D">
        <w:trPr>
          <w:jc w:val="center"/>
        </w:trPr>
        <w:tc>
          <w:tcPr>
            <w:tcW w:w="538" w:type="dxa"/>
            <w:shd w:val="clear" w:color="auto" w:fill="auto"/>
          </w:tcPr>
          <w:p w14:paraId="41037239" w14:textId="77777777" w:rsidR="00D7572D" w:rsidRPr="00A9606E" w:rsidRDefault="00D7572D" w:rsidP="00D7572D">
            <w:pPr>
              <w:spacing w:before="0" w:after="0" w:line="240" w:lineRule="auto"/>
              <w:jc w:val="center"/>
              <w:textAlignment w:val="baseline"/>
              <w:rPr>
                <w:rFonts w:eastAsia="Times New Roman"/>
                <w:bCs/>
                <w:i/>
                <w:iCs/>
                <w:sz w:val="24"/>
                <w:szCs w:val="24"/>
              </w:rPr>
            </w:pPr>
          </w:p>
        </w:tc>
        <w:tc>
          <w:tcPr>
            <w:tcW w:w="6027" w:type="dxa"/>
            <w:shd w:val="clear" w:color="auto" w:fill="auto"/>
          </w:tcPr>
          <w:p w14:paraId="3C41C22F"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sz w:val="24"/>
                <w:szCs w:val="24"/>
              </w:rPr>
              <w:t>Năng lực quản lý của lãnh đạo nhà trường</w:t>
            </w:r>
          </w:p>
        </w:tc>
        <w:tc>
          <w:tcPr>
            <w:tcW w:w="442" w:type="dxa"/>
            <w:shd w:val="clear" w:color="auto" w:fill="auto"/>
            <w:vAlign w:val="center"/>
          </w:tcPr>
          <w:p w14:paraId="41C357D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7E0ED4D5"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2" w:type="dxa"/>
            <w:shd w:val="clear" w:color="auto" w:fill="auto"/>
            <w:vAlign w:val="center"/>
          </w:tcPr>
          <w:p w14:paraId="1A07F2E1"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3DFD733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3F38BCE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16E57410" w14:textId="77777777" w:rsidTr="00D7572D">
        <w:trPr>
          <w:jc w:val="center"/>
        </w:trPr>
        <w:tc>
          <w:tcPr>
            <w:tcW w:w="538" w:type="dxa"/>
            <w:shd w:val="clear" w:color="auto" w:fill="auto"/>
          </w:tcPr>
          <w:p w14:paraId="6E452EC7" w14:textId="77777777" w:rsidR="00D7572D" w:rsidRPr="00A9606E" w:rsidRDefault="00D7572D" w:rsidP="00D7572D">
            <w:pPr>
              <w:spacing w:before="0" w:after="0" w:line="240" w:lineRule="auto"/>
              <w:jc w:val="center"/>
              <w:textAlignment w:val="baseline"/>
              <w:rPr>
                <w:rFonts w:eastAsia="Times New Roman"/>
                <w:bCs/>
                <w:i/>
                <w:iCs/>
                <w:sz w:val="24"/>
                <w:szCs w:val="24"/>
              </w:rPr>
            </w:pPr>
          </w:p>
        </w:tc>
        <w:tc>
          <w:tcPr>
            <w:tcW w:w="6027" w:type="dxa"/>
            <w:shd w:val="clear" w:color="auto" w:fill="auto"/>
          </w:tcPr>
          <w:p w14:paraId="6F208532"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sz w:val="24"/>
                <w:szCs w:val="24"/>
              </w:rPr>
              <w:t>Nhận thức của giáo viên, gia đình và xã hội</w:t>
            </w:r>
          </w:p>
        </w:tc>
        <w:tc>
          <w:tcPr>
            <w:tcW w:w="442" w:type="dxa"/>
            <w:shd w:val="clear" w:color="auto" w:fill="auto"/>
            <w:vAlign w:val="center"/>
          </w:tcPr>
          <w:p w14:paraId="4DA2C793"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78CF2858"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2" w:type="dxa"/>
            <w:shd w:val="clear" w:color="auto" w:fill="auto"/>
            <w:vAlign w:val="center"/>
          </w:tcPr>
          <w:p w14:paraId="3E4B9EE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761C8D63"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4068FE0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02076A4F" w14:textId="77777777" w:rsidTr="00D7572D">
        <w:trPr>
          <w:jc w:val="center"/>
        </w:trPr>
        <w:tc>
          <w:tcPr>
            <w:tcW w:w="538" w:type="dxa"/>
            <w:shd w:val="clear" w:color="auto" w:fill="auto"/>
          </w:tcPr>
          <w:p w14:paraId="7BA23B69" w14:textId="77777777" w:rsidR="00D7572D" w:rsidRPr="00A9606E" w:rsidRDefault="00D7572D" w:rsidP="00D7572D">
            <w:pPr>
              <w:spacing w:before="0" w:after="0" w:line="240" w:lineRule="auto"/>
              <w:jc w:val="center"/>
              <w:textAlignment w:val="baseline"/>
              <w:rPr>
                <w:rFonts w:eastAsia="Times New Roman"/>
                <w:bCs/>
                <w:i/>
                <w:iCs/>
                <w:sz w:val="24"/>
                <w:szCs w:val="24"/>
              </w:rPr>
            </w:pPr>
          </w:p>
        </w:tc>
        <w:tc>
          <w:tcPr>
            <w:tcW w:w="6027" w:type="dxa"/>
            <w:shd w:val="clear" w:color="auto" w:fill="auto"/>
          </w:tcPr>
          <w:p w14:paraId="19CE34CA"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Đặc điểm của </w:t>
            </w:r>
            <w:r w:rsidRPr="00A9606E">
              <w:rPr>
                <w:sz w:val="24"/>
                <w:szCs w:val="24"/>
              </w:rPr>
              <w:t>học sinh trung học phổ thông</w:t>
            </w:r>
            <w:r w:rsidRPr="00A9606E" w:rsidDel="00A50FC9">
              <w:rPr>
                <w:rFonts w:eastAsia="Times New Roman"/>
                <w:sz w:val="24"/>
                <w:szCs w:val="24"/>
              </w:rPr>
              <w:t xml:space="preserve"> </w:t>
            </w:r>
          </w:p>
        </w:tc>
        <w:tc>
          <w:tcPr>
            <w:tcW w:w="442" w:type="dxa"/>
            <w:shd w:val="clear" w:color="auto" w:fill="auto"/>
            <w:vAlign w:val="center"/>
          </w:tcPr>
          <w:p w14:paraId="16CBF6C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29C748D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2" w:type="dxa"/>
            <w:shd w:val="clear" w:color="auto" w:fill="auto"/>
            <w:vAlign w:val="center"/>
          </w:tcPr>
          <w:p w14:paraId="5D427FC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5B2CD20E"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618337FA"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16F2FE19" w14:textId="77777777" w:rsidTr="00D7572D">
        <w:trPr>
          <w:jc w:val="center"/>
        </w:trPr>
        <w:tc>
          <w:tcPr>
            <w:tcW w:w="538" w:type="dxa"/>
            <w:shd w:val="clear" w:color="auto" w:fill="auto"/>
          </w:tcPr>
          <w:p w14:paraId="71860F2B"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2</w:t>
            </w:r>
          </w:p>
        </w:tc>
        <w:tc>
          <w:tcPr>
            <w:tcW w:w="6027" w:type="dxa"/>
            <w:shd w:val="clear" w:color="auto" w:fill="auto"/>
          </w:tcPr>
          <w:p w14:paraId="3F00E6D9" w14:textId="77777777" w:rsidR="00D7572D" w:rsidRPr="00A9606E" w:rsidRDefault="00D7572D" w:rsidP="00D7572D">
            <w:pPr>
              <w:spacing w:before="0" w:after="0" w:line="240" w:lineRule="auto"/>
              <w:ind w:firstLine="0"/>
              <w:rPr>
                <w:rFonts w:eastAsia="Times New Roman"/>
                <w:b/>
                <w:sz w:val="24"/>
                <w:szCs w:val="24"/>
              </w:rPr>
            </w:pPr>
            <w:r w:rsidRPr="00A9606E">
              <w:rPr>
                <w:rFonts w:eastAsia="Times New Roman"/>
                <w:b/>
                <w:sz w:val="24"/>
                <w:szCs w:val="24"/>
              </w:rPr>
              <w:t>Ảnh hưởng của các yếu tố khách quan</w:t>
            </w:r>
          </w:p>
        </w:tc>
        <w:tc>
          <w:tcPr>
            <w:tcW w:w="442" w:type="dxa"/>
            <w:shd w:val="clear" w:color="auto" w:fill="auto"/>
            <w:vAlign w:val="center"/>
          </w:tcPr>
          <w:p w14:paraId="20A4F7EA"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443" w:type="dxa"/>
            <w:shd w:val="clear" w:color="auto" w:fill="auto"/>
            <w:vAlign w:val="center"/>
          </w:tcPr>
          <w:p w14:paraId="73C780C1"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442" w:type="dxa"/>
            <w:shd w:val="clear" w:color="auto" w:fill="auto"/>
            <w:vAlign w:val="center"/>
          </w:tcPr>
          <w:p w14:paraId="47A36785"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443" w:type="dxa"/>
            <w:shd w:val="clear" w:color="auto" w:fill="auto"/>
            <w:vAlign w:val="center"/>
          </w:tcPr>
          <w:p w14:paraId="62C73973"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443" w:type="dxa"/>
            <w:shd w:val="clear" w:color="auto" w:fill="auto"/>
            <w:vAlign w:val="center"/>
          </w:tcPr>
          <w:p w14:paraId="0FF3CC58"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r>
      <w:tr w:rsidR="00D7572D" w:rsidRPr="00A9606E" w14:paraId="3F1AF54D" w14:textId="77777777" w:rsidTr="00D7572D">
        <w:trPr>
          <w:jc w:val="center"/>
        </w:trPr>
        <w:tc>
          <w:tcPr>
            <w:tcW w:w="538" w:type="dxa"/>
            <w:shd w:val="clear" w:color="auto" w:fill="auto"/>
          </w:tcPr>
          <w:p w14:paraId="030ACC6B"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6027" w:type="dxa"/>
            <w:shd w:val="clear" w:color="auto" w:fill="auto"/>
          </w:tcPr>
          <w:p w14:paraId="5050D55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Điều kiện kinh tế - xã hội, văn hóa của địa phương</w:t>
            </w:r>
          </w:p>
        </w:tc>
        <w:tc>
          <w:tcPr>
            <w:tcW w:w="442" w:type="dxa"/>
            <w:shd w:val="clear" w:color="auto" w:fill="auto"/>
            <w:vAlign w:val="center"/>
          </w:tcPr>
          <w:p w14:paraId="4815A52E"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016EAB2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2" w:type="dxa"/>
            <w:shd w:val="clear" w:color="auto" w:fill="auto"/>
            <w:vAlign w:val="center"/>
          </w:tcPr>
          <w:p w14:paraId="0DA7ED8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7E501408"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611D60E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2733735D" w14:textId="77777777" w:rsidTr="00D7572D">
        <w:trPr>
          <w:jc w:val="center"/>
        </w:trPr>
        <w:tc>
          <w:tcPr>
            <w:tcW w:w="538" w:type="dxa"/>
            <w:shd w:val="clear" w:color="auto" w:fill="auto"/>
          </w:tcPr>
          <w:p w14:paraId="08416916"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6027" w:type="dxa"/>
            <w:shd w:val="clear" w:color="auto" w:fill="auto"/>
          </w:tcPr>
          <w:p w14:paraId="506929DD"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Cơ chế, chính sách sự chỉ đạo của ngành giáo dục</w:t>
            </w:r>
          </w:p>
        </w:tc>
        <w:tc>
          <w:tcPr>
            <w:tcW w:w="442" w:type="dxa"/>
            <w:shd w:val="clear" w:color="auto" w:fill="auto"/>
            <w:vAlign w:val="center"/>
          </w:tcPr>
          <w:p w14:paraId="6D77D7F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29A48F3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2" w:type="dxa"/>
            <w:shd w:val="clear" w:color="auto" w:fill="auto"/>
            <w:vAlign w:val="center"/>
          </w:tcPr>
          <w:p w14:paraId="2917409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7C16CF1A"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1214134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43C84B72" w14:textId="77777777" w:rsidTr="00D7572D">
        <w:trPr>
          <w:jc w:val="center"/>
        </w:trPr>
        <w:tc>
          <w:tcPr>
            <w:tcW w:w="538" w:type="dxa"/>
            <w:shd w:val="clear" w:color="auto" w:fill="auto"/>
          </w:tcPr>
          <w:p w14:paraId="7BDD8CF3"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6027" w:type="dxa"/>
            <w:shd w:val="clear" w:color="auto" w:fill="auto"/>
          </w:tcPr>
          <w:p w14:paraId="7D75422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Xu thế toàn cầu hóa và hội nhập kinh tế</w:t>
            </w:r>
          </w:p>
        </w:tc>
        <w:tc>
          <w:tcPr>
            <w:tcW w:w="442" w:type="dxa"/>
            <w:shd w:val="clear" w:color="auto" w:fill="auto"/>
            <w:vAlign w:val="center"/>
          </w:tcPr>
          <w:p w14:paraId="1676F5E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6CC594B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2" w:type="dxa"/>
            <w:shd w:val="clear" w:color="auto" w:fill="auto"/>
            <w:vAlign w:val="center"/>
          </w:tcPr>
          <w:p w14:paraId="72E7D20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427044C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680C87F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120CB192" w14:textId="77777777" w:rsidTr="00D7572D">
        <w:trPr>
          <w:trHeight w:val="85"/>
          <w:jc w:val="center"/>
        </w:trPr>
        <w:tc>
          <w:tcPr>
            <w:tcW w:w="538" w:type="dxa"/>
            <w:shd w:val="clear" w:color="auto" w:fill="auto"/>
          </w:tcPr>
          <w:p w14:paraId="760329E7" w14:textId="77777777" w:rsidR="00D7572D" w:rsidRPr="00A9606E" w:rsidRDefault="00D7572D" w:rsidP="00D7572D">
            <w:pPr>
              <w:spacing w:before="0" w:after="0" w:line="240" w:lineRule="auto"/>
              <w:ind w:firstLine="0"/>
              <w:textAlignment w:val="baseline"/>
              <w:rPr>
                <w:rFonts w:eastAsia="Times New Roman"/>
                <w:sz w:val="24"/>
                <w:szCs w:val="24"/>
              </w:rPr>
            </w:pPr>
          </w:p>
        </w:tc>
        <w:tc>
          <w:tcPr>
            <w:tcW w:w="6027" w:type="dxa"/>
            <w:shd w:val="clear" w:color="auto" w:fill="auto"/>
          </w:tcPr>
          <w:p w14:paraId="726B8CC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Sự phát triển của công nghệ thông tin và truyền thông</w:t>
            </w:r>
          </w:p>
        </w:tc>
        <w:tc>
          <w:tcPr>
            <w:tcW w:w="442" w:type="dxa"/>
            <w:shd w:val="clear" w:color="auto" w:fill="auto"/>
            <w:vAlign w:val="center"/>
          </w:tcPr>
          <w:p w14:paraId="2304DD41"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0CA8BF3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2" w:type="dxa"/>
            <w:shd w:val="clear" w:color="auto" w:fill="auto"/>
            <w:vAlign w:val="center"/>
          </w:tcPr>
          <w:p w14:paraId="40BB4D3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6C8EC47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43" w:type="dxa"/>
            <w:shd w:val="clear" w:color="auto" w:fill="auto"/>
            <w:vAlign w:val="center"/>
          </w:tcPr>
          <w:p w14:paraId="3C1523D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bl>
    <w:p w14:paraId="0C04E5F0" w14:textId="77777777" w:rsidR="00D7572D" w:rsidRPr="00A9606E" w:rsidRDefault="00D7572D" w:rsidP="00D7572D">
      <w:pPr>
        <w:pStyle w:val="NormalWeb"/>
        <w:shd w:val="clear" w:color="auto" w:fill="FFFFFF"/>
        <w:spacing w:before="0" w:beforeAutospacing="0" w:after="0" w:afterAutospacing="0"/>
        <w:ind w:firstLine="0"/>
        <w:rPr>
          <w:b/>
          <w:iCs/>
        </w:rPr>
      </w:pPr>
    </w:p>
    <w:p w14:paraId="32F5EEFF" w14:textId="77777777" w:rsidR="00D7572D" w:rsidRPr="00A9606E" w:rsidRDefault="00D7572D" w:rsidP="00D7572D">
      <w:pPr>
        <w:spacing w:before="0" w:after="0" w:line="240" w:lineRule="auto"/>
        <w:ind w:firstLine="0"/>
        <w:jc w:val="left"/>
        <w:rPr>
          <w:rFonts w:eastAsia="Times New Roman"/>
          <w:b/>
          <w:iCs/>
          <w:sz w:val="24"/>
          <w:szCs w:val="24"/>
        </w:rPr>
      </w:pPr>
      <w:r w:rsidRPr="00A9606E">
        <w:rPr>
          <w:b/>
          <w:iCs/>
        </w:rPr>
        <w:br w:type="page"/>
      </w:r>
    </w:p>
    <w:p w14:paraId="1FDE7911" w14:textId="77777777" w:rsidR="00D7572D" w:rsidRPr="00A9606E" w:rsidRDefault="00D7572D" w:rsidP="00D7572D">
      <w:pPr>
        <w:pStyle w:val="NormalWeb"/>
        <w:shd w:val="clear" w:color="auto" w:fill="FFFFFF"/>
        <w:spacing w:before="0" w:beforeAutospacing="0" w:after="0" w:afterAutospacing="0"/>
        <w:ind w:firstLine="0"/>
      </w:pPr>
      <w:r w:rsidRPr="00A9606E">
        <w:rPr>
          <w:b/>
          <w:iCs/>
        </w:rPr>
        <w:lastRenderedPageBreak/>
        <w:t xml:space="preserve">Câu 24: </w:t>
      </w:r>
      <w:r w:rsidRPr="00A9606E">
        <w:t xml:space="preserve">Xin thầy/cô cho ý kiến đánh giá về ảnh hưởng của điều kiện cơ sở vật chất đến quản lý HĐXD văn hóa nhà trường nơi thầy/cô công tác? </w:t>
      </w:r>
    </w:p>
    <w:p w14:paraId="34D73F24"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 xml:space="preserve">(Mức độ: 1- Không ảnh hưởng; 2- Ảnh hưởng ít; 3- Ảnh hưởng; 4 - Ảnh hưởng nhiều; </w:t>
      </w:r>
    </w:p>
    <w:p w14:paraId="409E2A3C"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5 - Rất ảnh hưởng)</w:t>
      </w:r>
    </w:p>
    <w:tbl>
      <w:tblPr>
        <w:tblW w:w="89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5954"/>
        <w:gridCol w:w="450"/>
        <w:gridCol w:w="451"/>
        <w:gridCol w:w="450"/>
        <w:gridCol w:w="451"/>
        <w:gridCol w:w="451"/>
      </w:tblGrid>
      <w:tr w:rsidR="00D7572D" w:rsidRPr="00A9606E" w14:paraId="1BB0EE84" w14:textId="77777777" w:rsidTr="00D7572D">
        <w:trPr>
          <w:trHeight w:val="133"/>
          <w:tblHeader/>
          <w:jc w:val="center"/>
        </w:trPr>
        <w:tc>
          <w:tcPr>
            <w:tcW w:w="709" w:type="dxa"/>
            <w:vMerge w:val="restart"/>
            <w:shd w:val="clear" w:color="auto" w:fill="auto"/>
            <w:vAlign w:val="center"/>
          </w:tcPr>
          <w:p w14:paraId="0EC717B1"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5954" w:type="dxa"/>
            <w:vMerge w:val="restart"/>
            <w:shd w:val="clear" w:color="auto" w:fill="auto"/>
            <w:vAlign w:val="center"/>
          </w:tcPr>
          <w:p w14:paraId="06E49741"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Ảnh hưởng của điều kiện cơ sở vật chất</w:t>
            </w:r>
          </w:p>
        </w:tc>
        <w:tc>
          <w:tcPr>
            <w:tcW w:w="2253" w:type="dxa"/>
            <w:gridSpan w:val="5"/>
            <w:shd w:val="clear" w:color="auto" w:fill="auto"/>
            <w:vAlign w:val="center"/>
          </w:tcPr>
          <w:p w14:paraId="0A8B43B3"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ảnh hưởng</w:t>
            </w:r>
          </w:p>
        </w:tc>
      </w:tr>
      <w:tr w:rsidR="00D7572D" w:rsidRPr="00A9606E" w14:paraId="4E63AEA9" w14:textId="77777777" w:rsidTr="00D7572D">
        <w:trPr>
          <w:trHeight w:val="76"/>
          <w:tblHeader/>
          <w:jc w:val="center"/>
        </w:trPr>
        <w:tc>
          <w:tcPr>
            <w:tcW w:w="709" w:type="dxa"/>
            <w:vMerge/>
            <w:shd w:val="clear" w:color="auto" w:fill="auto"/>
            <w:vAlign w:val="center"/>
          </w:tcPr>
          <w:p w14:paraId="6DBAF22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5954" w:type="dxa"/>
            <w:vMerge/>
            <w:shd w:val="clear" w:color="auto" w:fill="auto"/>
            <w:vAlign w:val="center"/>
          </w:tcPr>
          <w:p w14:paraId="37E9995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50" w:type="dxa"/>
            <w:shd w:val="clear" w:color="auto" w:fill="auto"/>
            <w:vAlign w:val="center"/>
          </w:tcPr>
          <w:p w14:paraId="17AC7527"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451" w:type="dxa"/>
            <w:shd w:val="clear" w:color="auto" w:fill="auto"/>
            <w:vAlign w:val="center"/>
          </w:tcPr>
          <w:p w14:paraId="4E1704C7"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450" w:type="dxa"/>
            <w:shd w:val="clear" w:color="auto" w:fill="auto"/>
            <w:vAlign w:val="center"/>
          </w:tcPr>
          <w:p w14:paraId="641F1531"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451" w:type="dxa"/>
            <w:shd w:val="clear" w:color="auto" w:fill="auto"/>
            <w:vAlign w:val="center"/>
          </w:tcPr>
          <w:p w14:paraId="177CDCE8"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451" w:type="dxa"/>
            <w:shd w:val="clear" w:color="auto" w:fill="auto"/>
            <w:vAlign w:val="center"/>
          </w:tcPr>
          <w:p w14:paraId="2C337D89"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r>
      <w:tr w:rsidR="00D7572D" w:rsidRPr="00A9606E" w14:paraId="42A1FDF2" w14:textId="77777777" w:rsidTr="00D7572D">
        <w:trPr>
          <w:trHeight w:val="236"/>
          <w:jc w:val="center"/>
        </w:trPr>
        <w:tc>
          <w:tcPr>
            <w:tcW w:w="709" w:type="dxa"/>
            <w:shd w:val="clear" w:color="auto" w:fill="auto"/>
            <w:vAlign w:val="center"/>
          </w:tcPr>
          <w:p w14:paraId="61306495"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5954" w:type="dxa"/>
            <w:shd w:val="clear" w:color="auto" w:fill="auto"/>
          </w:tcPr>
          <w:p w14:paraId="188F842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Cơ sở vật chất phục vụ quản lý </w:t>
            </w:r>
            <w:r w:rsidRPr="00A9606E">
              <w:rPr>
                <w:bCs/>
                <w:sz w:val="24"/>
                <w:szCs w:val="24"/>
              </w:rPr>
              <w:t>HĐXD</w:t>
            </w:r>
            <w:r w:rsidRPr="00A9606E">
              <w:rPr>
                <w:rFonts w:eastAsia="Times New Roman"/>
                <w:sz w:val="24"/>
                <w:szCs w:val="24"/>
              </w:rPr>
              <w:t xml:space="preserve"> những giá trị văn hóa mới</w:t>
            </w:r>
          </w:p>
        </w:tc>
        <w:tc>
          <w:tcPr>
            <w:tcW w:w="450" w:type="dxa"/>
            <w:shd w:val="clear" w:color="auto" w:fill="auto"/>
            <w:vAlign w:val="center"/>
          </w:tcPr>
          <w:p w14:paraId="54CD350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1" w:type="dxa"/>
            <w:shd w:val="clear" w:color="auto" w:fill="auto"/>
            <w:vAlign w:val="center"/>
          </w:tcPr>
          <w:p w14:paraId="5F77AF6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0" w:type="dxa"/>
            <w:shd w:val="clear" w:color="auto" w:fill="auto"/>
            <w:vAlign w:val="center"/>
          </w:tcPr>
          <w:p w14:paraId="0D919B5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1" w:type="dxa"/>
            <w:shd w:val="clear" w:color="auto" w:fill="auto"/>
            <w:vAlign w:val="center"/>
          </w:tcPr>
          <w:p w14:paraId="260097D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1" w:type="dxa"/>
            <w:shd w:val="clear" w:color="auto" w:fill="auto"/>
            <w:vAlign w:val="center"/>
          </w:tcPr>
          <w:p w14:paraId="7FCEFBE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3DABFF03" w14:textId="77777777" w:rsidTr="00D7572D">
        <w:trPr>
          <w:trHeight w:val="236"/>
          <w:jc w:val="center"/>
        </w:trPr>
        <w:tc>
          <w:tcPr>
            <w:tcW w:w="709" w:type="dxa"/>
            <w:shd w:val="clear" w:color="auto" w:fill="auto"/>
            <w:vAlign w:val="center"/>
          </w:tcPr>
          <w:p w14:paraId="5B97F5AB"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5954" w:type="dxa"/>
            <w:shd w:val="clear" w:color="auto" w:fill="auto"/>
          </w:tcPr>
          <w:p w14:paraId="6FB8894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Cơ sở vật chất phục vụ quản lý </w:t>
            </w:r>
            <w:r w:rsidRPr="00A9606E">
              <w:rPr>
                <w:bCs/>
                <w:sz w:val="24"/>
                <w:szCs w:val="24"/>
              </w:rPr>
              <w:t>HĐXD</w:t>
            </w:r>
            <w:r w:rsidRPr="00A9606E">
              <w:rPr>
                <w:rFonts w:eastAsia="Times New Roman"/>
                <w:sz w:val="24"/>
                <w:szCs w:val="24"/>
              </w:rPr>
              <w:t xml:space="preserve"> những giá trị văn hóa đã có</w:t>
            </w:r>
          </w:p>
        </w:tc>
        <w:tc>
          <w:tcPr>
            <w:tcW w:w="450" w:type="dxa"/>
            <w:shd w:val="clear" w:color="auto" w:fill="auto"/>
            <w:vAlign w:val="center"/>
          </w:tcPr>
          <w:p w14:paraId="1577085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1" w:type="dxa"/>
            <w:shd w:val="clear" w:color="auto" w:fill="auto"/>
            <w:vAlign w:val="center"/>
          </w:tcPr>
          <w:p w14:paraId="1287B738"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0" w:type="dxa"/>
            <w:shd w:val="clear" w:color="auto" w:fill="auto"/>
            <w:vAlign w:val="center"/>
          </w:tcPr>
          <w:p w14:paraId="7B8C890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1" w:type="dxa"/>
            <w:shd w:val="clear" w:color="auto" w:fill="auto"/>
            <w:vAlign w:val="center"/>
          </w:tcPr>
          <w:p w14:paraId="5970C4E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1" w:type="dxa"/>
            <w:shd w:val="clear" w:color="auto" w:fill="auto"/>
            <w:vAlign w:val="center"/>
          </w:tcPr>
          <w:p w14:paraId="563EAE2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6102F19D" w14:textId="77777777" w:rsidTr="00D7572D">
        <w:trPr>
          <w:trHeight w:val="472"/>
          <w:jc w:val="center"/>
        </w:trPr>
        <w:tc>
          <w:tcPr>
            <w:tcW w:w="709" w:type="dxa"/>
            <w:shd w:val="clear" w:color="auto" w:fill="auto"/>
            <w:vAlign w:val="center"/>
          </w:tcPr>
          <w:p w14:paraId="0A62DEB3"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5954" w:type="dxa"/>
            <w:shd w:val="clear" w:color="auto" w:fill="auto"/>
          </w:tcPr>
          <w:p w14:paraId="0E062CE2"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Huy động quản lý nguồn tài chính thông qua công tác xã hội hóa nhằm xây dựng những giá trị văn hóa đã có</w:t>
            </w:r>
          </w:p>
        </w:tc>
        <w:tc>
          <w:tcPr>
            <w:tcW w:w="450" w:type="dxa"/>
            <w:shd w:val="clear" w:color="auto" w:fill="auto"/>
            <w:vAlign w:val="center"/>
          </w:tcPr>
          <w:p w14:paraId="1DF481E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1" w:type="dxa"/>
            <w:shd w:val="clear" w:color="auto" w:fill="auto"/>
            <w:vAlign w:val="center"/>
          </w:tcPr>
          <w:p w14:paraId="4827CC9D"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0" w:type="dxa"/>
            <w:shd w:val="clear" w:color="auto" w:fill="auto"/>
            <w:vAlign w:val="center"/>
          </w:tcPr>
          <w:p w14:paraId="39E1732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1" w:type="dxa"/>
            <w:shd w:val="clear" w:color="auto" w:fill="auto"/>
            <w:vAlign w:val="center"/>
          </w:tcPr>
          <w:p w14:paraId="190ABFDD"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51" w:type="dxa"/>
            <w:shd w:val="clear" w:color="auto" w:fill="auto"/>
            <w:vAlign w:val="center"/>
          </w:tcPr>
          <w:p w14:paraId="4C6F32F6"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bl>
    <w:p w14:paraId="48FC039A" w14:textId="77777777" w:rsidR="00D7572D" w:rsidRPr="00A9606E" w:rsidRDefault="00D7572D" w:rsidP="00D7572D">
      <w:pPr>
        <w:pStyle w:val="NormalWeb"/>
        <w:shd w:val="clear" w:color="auto" w:fill="FFFFFF"/>
        <w:spacing w:before="0" w:beforeAutospacing="0" w:after="0" w:afterAutospacing="0"/>
        <w:ind w:firstLine="0"/>
        <w:rPr>
          <w:b/>
          <w:iCs/>
        </w:rPr>
      </w:pPr>
    </w:p>
    <w:p w14:paraId="0723168C" w14:textId="77777777" w:rsidR="00D7572D" w:rsidRPr="00A9606E" w:rsidRDefault="00D7572D" w:rsidP="00D7572D">
      <w:pPr>
        <w:pStyle w:val="NormalWeb"/>
        <w:shd w:val="clear" w:color="auto" w:fill="FFFFFF"/>
        <w:spacing w:before="0" w:beforeAutospacing="0" w:after="0" w:afterAutospacing="0"/>
        <w:ind w:firstLine="0"/>
      </w:pPr>
      <w:r w:rsidRPr="00A9606E">
        <w:rPr>
          <w:b/>
          <w:iCs/>
        </w:rPr>
        <w:t xml:space="preserve">Câu 25: </w:t>
      </w:r>
      <w:r w:rsidRPr="00A9606E">
        <w:t xml:space="preserve">Thầy/Cô vui lòng cho ý kiến đánh giá về năng lực quản lý của Lãnh đạo nhà trường đến công tác quản lý </w:t>
      </w:r>
      <w:r w:rsidRPr="00A9606E">
        <w:rPr>
          <w:bCs/>
        </w:rPr>
        <w:t>HĐXD</w:t>
      </w:r>
      <w:r w:rsidRPr="00A9606E">
        <w:t xml:space="preserve"> văn hóa nhà trường hiện nay? </w:t>
      </w:r>
    </w:p>
    <w:p w14:paraId="6824A60A"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(Mức độ: 1- Không ảnh hưởng; 2- Ảnh hưởng ít; 3- Ảnh hưởng; 4 - Ảnh hưởng nhiều; 5 - Rất ảnh</w:t>
      </w:r>
      <w:r w:rsidRPr="00A9606E">
        <w:rPr>
          <w:rFonts w:eastAsia="Calibri"/>
          <w:i/>
          <w:iCs/>
          <w:sz w:val="22"/>
        </w:rPr>
        <w:t xml:space="preserve"> </w:t>
      </w:r>
      <w:r w:rsidRPr="00A9606E">
        <w:rPr>
          <w:rFonts w:eastAsia="Calibri"/>
          <w:i/>
          <w:iCs/>
        </w:rPr>
        <w:t>hưởng)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6052"/>
        <w:gridCol w:w="432"/>
        <w:gridCol w:w="433"/>
        <w:gridCol w:w="433"/>
        <w:gridCol w:w="433"/>
        <w:gridCol w:w="433"/>
      </w:tblGrid>
      <w:tr w:rsidR="00D7572D" w:rsidRPr="00A9606E" w14:paraId="514CAFAC" w14:textId="77777777" w:rsidTr="00D7572D">
        <w:trPr>
          <w:trHeight w:val="152"/>
          <w:tblHeader/>
          <w:jc w:val="center"/>
        </w:trPr>
        <w:tc>
          <w:tcPr>
            <w:tcW w:w="562" w:type="dxa"/>
            <w:vMerge w:val="restart"/>
            <w:shd w:val="clear" w:color="auto" w:fill="auto"/>
            <w:vAlign w:val="center"/>
          </w:tcPr>
          <w:p w14:paraId="6102BBC7"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6052" w:type="dxa"/>
            <w:vMerge w:val="restart"/>
            <w:shd w:val="clear" w:color="auto" w:fill="auto"/>
            <w:vAlign w:val="center"/>
          </w:tcPr>
          <w:p w14:paraId="40EA9B95" w14:textId="77777777" w:rsidR="00D7572D" w:rsidRPr="00A9606E" w:rsidRDefault="00D7572D" w:rsidP="00D7572D">
            <w:pPr>
              <w:spacing w:before="0" w:after="0" w:line="240" w:lineRule="auto"/>
              <w:ind w:firstLine="0"/>
              <w:jc w:val="center"/>
              <w:textAlignment w:val="baseline"/>
              <w:rPr>
                <w:rFonts w:eastAsia="Times New Roman"/>
                <w:b/>
                <w:sz w:val="24"/>
                <w:szCs w:val="24"/>
                <w:lang w:val="vi-VN"/>
              </w:rPr>
            </w:pPr>
            <w:r w:rsidRPr="00A9606E">
              <w:rPr>
                <w:rFonts w:eastAsia="Times New Roman"/>
                <w:b/>
                <w:sz w:val="24"/>
                <w:szCs w:val="24"/>
              </w:rPr>
              <w:t xml:space="preserve">Ảnh hưởng của năng lực quản lý của Lãnh đạo </w:t>
            </w:r>
          </w:p>
          <w:p w14:paraId="035F7840"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nhà trường</w:t>
            </w:r>
          </w:p>
        </w:tc>
        <w:tc>
          <w:tcPr>
            <w:tcW w:w="2164" w:type="dxa"/>
            <w:gridSpan w:val="5"/>
            <w:shd w:val="clear" w:color="auto" w:fill="auto"/>
            <w:vAlign w:val="center"/>
          </w:tcPr>
          <w:p w14:paraId="0094EFEB"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 xml:space="preserve">Mức độ </w:t>
            </w:r>
          </w:p>
          <w:p w14:paraId="6CC4B47A"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ảnh hưởng</w:t>
            </w:r>
          </w:p>
        </w:tc>
      </w:tr>
      <w:tr w:rsidR="00D7572D" w:rsidRPr="00A9606E" w14:paraId="6725BB49" w14:textId="77777777" w:rsidTr="00D7572D">
        <w:trPr>
          <w:trHeight w:val="150"/>
          <w:tblHeader/>
          <w:jc w:val="center"/>
        </w:trPr>
        <w:tc>
          <w:tcPr>
            <w:tcW w:w="562" w:type="dxa"/>
            <w:vMerge/>
            <w:shd w:val="clear" w:color="auto" w:fill="auto"/>
            <w:vAlign w:val="center"/>
          </w:tcPr>
          <w:p w14:paraId="05FC288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052" w:type="dxa"/>
            <w:vMerge/>
            <w:shd w:val="clear" w:color="auto" w:fill="auto"/>
            <w:vAlign w:val="center"/>
          </w:tcPr>
          <w:p w14:paraId="35ABDB7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32" w:type="dxa"/>
            <w:shd w:val="clear" w:color="auto" w:fill="auto"/>
            <w:vAlign w:val="center"/>
          </w:tcPr>
          <w:p w14:paraId="1D0E8FCA"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433" w:type="dxa"/>
            <w:shd w:val="clear" w:color="auto" w:fill="auto"/>
            <w:vAlign w:val="center"/>
          </w:tcPr>
          <w:p w14:paraId="52AEF706"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433" w:type="dxa"/>
            <w:shd w:val="clear" w:color="auto" w:fill="auto"/>
            <w:vAlign w:val="center"/>
          </w:tcPr>
          <w:p w14:paraId="1D477554"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433" w:type="dxa"/>
            <w:shd w:val="clear" w:color="auto" w:fill="auto"/>
            <w:vAlign w:val="center"/>
          </w:tcPr>
          <w:p w14:paraId="596CCA51"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433" w:type="dxa"/>
            <w:shd w:val="clear" w:color="auto" w:fill="auto"/>
            <w:vAlign w:val="center"/>
          </w:tcPr>
          <w:p w14:paraId="3D9A651C"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r>
      <w:tr w:rsidR="00D7572D" w:rsidRPr="00A9606E" w14:paraId="06F3860A" w14:textId="77777777" w:rsidTr="00D7572D">
        <w:trPr>
          <w:jc w:val="center"/>
        </w:trPr>
        <w:tc>
          <w:tcPr>
            <w:tcW w:w="562" w:type="dxa"/>
            <w:shd w:val="clear" w:color="auto" w:fill="auto"/>
            <w:vAlign w:val="center"/>
          </w:tcPr>
          <w:p w14:paraId="2D8ED0BD"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6052" w:type="dxa"/>
            <w:shd w:val="clear" w:color="auto" w:fill="auto"/>
          </w:tcPr>
          <w:p w14:paraId="5AEAA7B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Năng lực chỉ đạo lập kế hoạch xây</w:t>
            </w:r>
          </w:p>
        </w:tc>
        <w:tc>
          <w:tcPr>
            <w:tcW w:w="432" w:type="dxa"/>
            <w:shd w:val="clear" w:color="auto" w:fill="auto"/>
            <w:vAlign w:val="center"/>
          </w:tcPr>
          <w:p w14:paraId="77320FFE"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569C79A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4BF421E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6FC6A9F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3374126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30C91A8D" w14:textId="77777777" w:rsidTr="00D7572D">
        <w:trPr>
          <w:jc w:val="center"/>
        </w:trPr>
        <w:tc>
          <w:tcPr>
            <w:tcW w:w="562" w:type="dxa"/>
            <w:shd w:val="clear" w:color="auto" w:fill="auto"/>
            <w:vAlign w:val="center"/>
          </w:tcPr>
          <w:p w14:paraId="4769E814"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6052" w:type="dxa"/>
            <w:shd w:val="clear" w:color="auto" w:fill="auto"/>
          </w:tcPr>
          <w:p w14:paraId="44F914D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Năng lực chỉ đạo, hướng dẫn thực hiện kế hoạch</w:t>
            </w:r>
          </w:p>
        </w:tc>
        <w:tc>
          <w:tcPr>
            <w:tcW w:w="432" w:type="dxa"/>
            <w:shd w:val="clear" w:color="auto" w:fill="auto"/>
            <w:vAlign w:val="center"/>
          </w:tcPr>
          <w:p w14:paraId="22A06FB1"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7FE9A40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414597E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5E03A3A"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626925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49D6AB6A" w14:textId="77777777" w:rsidTr="00D7572D">
        <w:trPr>
          <w:jc w:val="center"/>
        </w:trPr>
        <w:tc>
          <w:tcPr>
            <w:tcW w:w="562" w:type="dxa"/>
            <w:shd w:val="clear" w:color="auto" w:fill="auto"/>
            <w:vAlign w:val="center"/>
          </w:tcPr>
          <w:p w14:paraId="2E0C723C"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6052" w:type="dxa"/>
            <w:shd w:val="clear" w:color="auto" w:fill="auto"/>
          </w:tcPr>
          <w:p w14:paraId="2E87279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Năng lực vận động cán bộ, giáo viên, học sinh trong xây dựng văn hóa nhà trường</w:t>
            </w:r>
          </w:p>
        </w:tc>
        <w:tc>
          <w:tcPr>
            <w:tcW w:w="432" w:type="dxa"/>
            <w:shd w:val="clear" w:color="auto" w:fill="auto"/>
            <w:vAlign w:val="center"/>
          </w:tcPr>
          <w:p w14:paraId="120588E5"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79617AE6"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BB4D53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5364B55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598E7977"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04491C16" w14:textId="77777777" w:rsidTr="00D7572D">
        <w:trPr>
          <w:jc w:val="center"/>
        </w:trPr>
        <w:tc>
          <w:tcPr>
            <w:tcW w:w="562" w:type="dxa"/>
            <w:shd w:val="clear" w:color="auto" w:fill="auto"/>
            <w:vAlign w:val="center"/>
          </w:tcPr>
          <w:p w14:paraId="4B7ACB89"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6052" w:type="dxa"/>
            <w:shd w:val="clear" w:color="auto" w:fill="auto"/>
          </w:tcPr>
          <w:p w14:paraId="40DF324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Năng lực hình thành các chuẩn mực, các giá trị cốt lõi, niềm tin</w:t>
            </w:r>
          </w:p>
        </w:tc>
        <w:tc>
          <w:tcPr>
            <w:tcW w:w="432" w:type="dxa"/>
            <w:shd w:val="clear" w:color="auto" w:fill="auto"/>
            <w:vAlign w:val="center"/>
          </w:tcPr>
          <w:p w14:paraId="4D9933D3"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0965F18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6F0AE8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7A633D23"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4C2D635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35B38CE4" w14:textId="77777777" w:rsidTr="00D7572D">
        <w:trPr>
          <w:jc w:val="center"/>
        </w:trPr>
        <w:tc>
          <w:tcPr>
            <w:tcW w:w="562" w:type="dxa"/>
            <w:shd w:val="clear" w:color="auto" w:fill="auto"/>
            <w:vAlign w:val="center"/>
          </w:tcPr>
          <w:p w14:paraId="03C727CD"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c>
          <w:tcPr>
            <w:tcW w:w="6052" w:type="dxa"/>
            <w:shd w:val="clear" w:color="auto" w:fill="auto"/>
          </w:tcPr>
          <w:p w14:paraId="0A4E929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Năng lực tổ chức, chỉ đạo một số hoạt động của văn hóa nhà trường</w:t>
            </w:r>
          </w:p>
        </w:tc>
        <w:tc>
          <w:tcPr>
            <w:tcW w:w="432" w:type="dxa"/>
            <w:shd w:val="clear" w:color="auto" w:fill="auto"/>
            <w:vAlign w:val="center"/>
          </w:tcPr>
          <w:p w14:paraId="035B017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55537B0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7EA2DA95"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48A884A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03F6FF7A"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5A75A2EF" w14:textId="77777777" w:rsidTr="00D7572D">
        <w:trPr>
          <w:jc w:val="center"/>
        </w:trPr>
        <w:tc>
          <w:tcPr>
            <w:tcW w:w="562" w:type="dxa"/>
            <w:shd w:val="clear" w:color="auto" w:fill="auto"/>
            <w:vAlign w:val="center"/>
          </w:tcPr>
          <w:p w14:paraId="4430C8B1"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6</w:t>
            </w:r>
          </w:p>
        </w:tc>
        <w:tc>
          <w:tcPr>
            <w:tcW w:w="6052" w:type="dxa"/>
            <w:shd w:val="clear" w:color="auto" w:fill="auto"/>
          </w:tcPr>
          <w:p w14:paraId="1E8FFB2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Năng lực xác định, tập hợp tạo lập hệ thống giá trị cốt lõi của trường</w:t>
            </w:r>
          </w:p>
        </w:tc>
        <w:tc>
          <w:tcPr>
            <w:tcW w:w="432" w:type="dxa"/>
            <w:shd w:val="clear" w:color="auto" w:fill="auto"/>
            <w:vAlign w:val="center"/>
          </w:tcPr>
          <w:p w14:paraId="14A3D52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6C33F60D"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073513A"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02FFE555"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E0D9764"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72C88753" w14:textId="77777777" w:rsidTr="00D7572D">
        <w:trPr>
          <w:jc w:val="center"/>
        </w:trPr>
        <w:tc>
          <w:tcPr>
            <w:tcW w:w="562" w:type="dxa"/>
            <w:shd w:val="clear" w:color="auto" w:fill="auto"/>
            <w:vAlign w:val="center"/>
          </w:tcPr>
          <w:p w14:paraId="6DF87FDE"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7</w:t>
            </w:r>
          </w:p>
        </w:tc>
        <w:tc>
          <w:tcPr>
            <w:tcW w:w="6052" w:type="dxa"/>
            <w:shd w:val="clear" w:color="auto" w:fill="auto"/>
          </w:tcPr>
          <w:p w14:paraId="714E47B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Khả năng nuôi dưỡng bầu không khí tâm lý cởi mở, tin cậy, tôn trọng lẫn nhau ở nơi làm việc</w:t>
            </w:r>
          </w:p>
        </w:tc>
        <w:tc>
          <w:tcPr>
            <w:tcW w:w="432" w:type="dxa"/>
            <w:shd w:val="clear" w:color="auto" w:fill="auto"/>
            <w:vAlign w:val="center"/>
          </w:tcPr>
          <w:p w14:paraId="6321BF7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0BC55C3"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7432DF85"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5EB5EEAB"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049211FB"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30CDEFC9" w14:textId="77777777" w:rsidTr="00D7572D">
        <w:trPr>
          <w:jc w:val="center"/>
        </w:trPr>
        <w:tc>
          <w:tcPr>
            <w:tcW w:w="562" w:type="dxa"/>
            <w:shd w:val="clear" w:color="auto" w:fill="auto"/>
            <w:vAlign w:val="center"/>
          </w:tcPr>
          <w:p w14:paraId="11FC5D63"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8</w:t>
            </w:r>
          </w:p>
        </w:tc>
        <w:tc>
          <w:tcPr>
            <w:tcW w:w="6052" w:type="dxa"/>
            <w:shd w:val="clear" w:color="auto" w:fill="auto"/>
          </w:tcPr>
          <w:p w14:paraId="1997578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Năng lực thực hiện chính sách thi đua khen thưởng</w:t>
            </w:r>
          </w:p>
        </w:tc>
        <w:tc>
          <w:tcPr>
            <w:tcW w:w="432" w:type="dxa"/>
            <w:shd w:val="clear" w:color="auto" w:fill="auto"/>
            <w:vAlign w:val="center"/>
          </w:tcPr>
          <w:p w14:paraId="5E0601ED"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784D52A"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DF26D99"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4863490B"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3F60942"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0F7AC117" w14:textId="77777777" w:rsidTr="00D7572D">
        <w:trPr>
          <w:jc w:val="center"/>
        </w:trPr>
        <w:tc>
          <w:tcPr>
            <w:tcW w:w="562" w:type="dxa"/>
            <w:shd w:val="clear" w:color="auto" w:fill="auto"/>
            <w:vAlign w:val="center"/>
          </w:tcPr>
          <w:p w14:paraId="6774BE72"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9</w:t>
            </w:r>
          </w:p>
        </w:tc>
        <w:tc>
          <w:tcPr>
            <w:tcW w:w="6052" w:type="dxa"/>
            <w:shd w:val="clear" w:color="auto" w:fill="auto"/>
          </w:tcPr>
          <w:p w14:paraId="04BAFFB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Năng lực thực hiện các chính sách, chế độ đãi ngộ</w:t>
            </w:r>
          </w:p>
        </w:tc>
        <w:tc>
          <w:tcPr>
            <w:tcW w:w="432" w:type="dxa"/>
            <w:shd w:val="clear" w:color="auto" w:fill="auto"/>
            <w:vAlign w:val="center"/>
          </w:tcPr>
          <w:p w14:paraId="14F1FE2F"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22B1029B"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7BBDAA41"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3639776D"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33" w:type="dxa"/>
            <w:shd w:val="clear" w:color="auto" w:fill="auto"/>
            <w:vAlign w:val="center"/>
          </w:tcPr>
          <w:p w14:paraId="55A75528"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bl>
    <w:p w14:paraId="734E55DC" w14:textId="77777777" w:rsidR="00D7572D" w:rsidRPr="00A9606E" w:rsidRDefault="00D7572D" w:rsidP="00D7572D">
      <w:pPr>
        <w:pStyle w:val="ListParagraph"/>
        <w:spacing w:after="0" w:line="240" w:lineRule="auto"/>
        <w:ind w:left="426"/>
        <w:jc w:val="center"/>
        <w:rPr>
          <w:rFonts w:ascii="Times New Roman" w:hAnsi="Times New Roman"/>
          <w:b/>
          <w:bCs/>
          <w:sz w:val="28"/>
          <w:szCs w:val="28"/>
        </w:rPr>
      </w:pPr>
      <w:r w:rsidRPr="00A9606E">
        <w:rPr>
          <w:rFonts w:ascii="Times New Roman" w:hAnsi="Times New Roman"/>
          <w:b/>
          <w:bCs/>
          <w:sz w:val="24"/>
          <w:szCs w:val="24"/>
        </w:rPr>
        <w:br w:type="page"/>
      </w:r>
      <w:r w:rsidRPr="00A9606E">
        <w:rPr>
          <w:rFonts w:ascii="Times New Roman" w:hAnsi="Times New Roman"/>
          <w:b/>
          <w:bCs/>
          <w:sz w:val="28"/>
          <w:szCs w:val="28"/>
        </w:rPr>
        <w:lastRenderedPageBreak/>
        <w:t>PHIẾU TRƯNG CẦU Ý KIẾN</w:t>
      </w:r>
    </w:p>
    <w:p w14:paraId="1F40D634" w14:textId="77777777" w:rsidR="00D7572D" w:rsidRPr="00A9606E" w:rsidRDefault="00D7572D" w:rsidP="00D7572D">
      <w:pPr>
        <w:pStyle w:val="NormalWeb"/>
        <w:shd w:val="clear" w:color="auto" w:fill="FFFFFF"/>
        <w:spacing w:before="0" w:beforeAutospacing="0" w:after="0" w:afterAutospacing="0"/>
        <w:jc w:val="center"/>
        <w:rPr>
          <w:b/>
          <w:bCs/>
          <w:i/>
          <w:iCs/>
          <w:sz w:val="26"/>
          <w:szCs w:val="26"/>
        </w:rPr>
      </w:pPr>
      <w:r w:rsidRPr="00A9606E">
        <w:rPr>
          <w:noProof/>
          <w:sz w:val="28"/>
          <w:szCs w:val="28"/>
        </w:rPr>
        <mc:AlternateContent>
          <mc:Choice Requires="wps">
            <w:drawing>
              <wp:anchor distT="0" distB="0" distL="114300" distR="114300" simplePos="0" relativeHeight="251694080" behindDoc="0" locked="0" layoutInCell="1" allowOverlap="1" wp14:anchorId="26FD669C" wp14:editId="6256431D">
                <wp:simplePos x="0" y="0"/>
                <wp:positionH relativeFrom="column">
                  <wp:posOffset>4596130</wp:posOffset>
                </wp:positionH>
                <wp:positionV relativeFrom="paragraph">
                  <wp:posOffset>-499110</wp:posOffset>
                </wp:positionV>
                <wp:extent cx="1024255" cy="325120"/>
                <wp:effectExtent l="19050" t="19050" r="4445" b="0"/>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4255" cy="325120"/>
                        </a:xfrm>
                        <a:prstGeom prst="rect">
                          <a:avLst/>
                        </a:prstGeom>
                        <a:solidFill>
                          <a:srgbClr val="FFFFFF"/>
                        </a:solidFill>
                        <a:ln w="38100" cmpd="thickThin">
                          <a:solidFill>
                            <a:srgbClr val="000000"/>
                          </a:solidFill>
                          <a:miter lim="800000"/>
                          <a:headEnd/>
                          <a:tailEnd/>
                        </a:ln>
                      </wps:spPr>
                      <wps:txbx>
                        <w:txbxContent>
                          <w:p w14:paraId="7795CABE" w14:textId="77777777" w:rsidR="002E7748" w:rsidRPr="005F7231" w:rsidRDefault="002E7748" w:rsidP="00D7572D">
                            <w:pPr>
                              <w:ind w:firstLine="0"/>
                              <w:jc w:val="center"/>
                              <w:rPr>
                                <w:b/>
                                <w:bCs/>
                                <w:sz w:val="24"/>
                                <w:szCs w:val="24"/>
                              </w:rPr>
                            </w:pPr>
                            <w:r w:rsidRPr="005F7231">
                              <w:rPr>
                                <w:b/>
                                <w:bCs/>
                                <w:sz w:val="24"/>
                                <w:szCs w:val="24"/>
                              </w:rPr>
                              <w:t>PHIẾU SỐ 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71" style="position:absolute;left:0;text-align:left;margin-left:361.9pt;margin-top:-39.3pt;width:80.65pt;height:25.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" strokeweight="3pt">
                <v:stroke linestyle="thickThin"/>
                <v:textbox inset="0,0,0,0">
                  <w:txbxContent>
                    <w:p w14:paraId="7795CABE" w14:textId="77777777" w:rsidR="002E7748" w:rsidRPr="005F7231" w:rsidRDefault="002E7748" w:rsidP="00D7572D">
                      <w:pPr>
                        <w:ind w:firstLine="0"/>
                        <w:jc w:val="center"/>
                        <w:rPr>
                          <w:b/>
                          <w:bCs/>
                          <w:sz w:val="24"/>
                          <w:szCs w:val="24"/>
                        </w:rPr>
                      </w:pPr>
                      <w:r w:rsidRPr="005F7231">
                        <w:rPr>
                          <w:b/>
                          <w:bCs/>
                          <w:sz w:val="24"/>
                          <w:szCs w:val="24"/>
                        </w:rPr>
                        <w:t>PHIẾU SỐ 2</w:t>
                      </w:r>
                    </w:p>
                  </w:txbxContent>
                </v:textbox>
              </v:rect>
            </w:pict>
          </mc:Fallback>
        </mc:AlternateContent>
      </w:r>
      <w:r w:rsidRPr="00A9606E">
        <w:rPr>
          <w:bCs/>
          <w:noProof/>
        </w:rPr>
        <mc:AlternateContent>
          <mc:Choice Requires="wps">
            <w:drawing>
              <wp:anchor distT="0" distB="0" distL="114300" distR="114300" simplePos="0" relativeHeight="251700224" behindDoc="0" locked="0" layoutInCell="1" allowOverlap="1" wp14:anchorId="2259A493" wp14:editId="640B6A9A">
                <wp:simplePos x="0" y="0"/>
                <wp:positionH relativeFrom="column">
                  <wp:posOffset>-93345</wp:posOffset>
                </wp:positionH>
                <wp:positionV relativeFrom="paragraph">
                  <wp:posOffset>-612775</wp:posOffset>
                </wp:positionV>
                <wp:extent cx="1121410" cy="474980"/>
                <wp:effectExtent l="5080" t="5080" r="6985" b="5715"/>
                <wp:wrapNone/>
                <wp:docPr id="2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474980"/>
                        </a:xfrm>
                        <a:prstGeom prst="rect">
                          <a:avLst/>
                        </a:prstGeom>
                        <a:solidFill>
                          <a:srgbClr val="FFFFFF"/>
                        </a:solidFill>
                        <a:ln w="9525">
                          <a:solidFill>
                            <a:srgbClr val="000000"/>
                          </a:solidFill>
                          <a:prstDash val="dash"/>
                          <a:miter lim="800000"/>
                          <a:headEnd/>
                          <a:tailEnd/>
                        </a:ln>
                      </wps:spPr>
                      <wps:txbx>
                        <w:txbxContent>
                          <w:p w14:paraId="52FF44A0" w14:textId="77777777" w:rsidR="002E7748" w:rsidRPr="00734147" w:rsidRDefault="002E7748" w:rsidP="00D7572D">
                            <w:pPr>
                              <w:ind w:firstLine="0"/>
                              <w:jc w:val="center"/>
                              <w:rPr>
                                <w:b/>
                                <w:bCs/>
                              </w:rPr>
                            </w:pPr>
                            <w:r w:rsidRPr="00734147">
                              <w:rPr>
                                <w:b/>
                                <w:bCs/>
                              </w:rPr>
                              <w:t>Phụ lục 0</w:t>
                            </w:r>
                            <w:r>
                              <w:rPr>
                                <w:b/>
                                <w:bCs/>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72" type="#_x0000_t202" style="position:absolute;left:0;text-align:left;margin-left:-7.35pt;margin-top:-48.25pt;width:88.3pt;height:37.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">
                <v:stroke dashstyle="dash"/>
                <v:textbox>
                  <w:txbxContent>
                    <w:p w14:paraId="52FF44A0" w14:textId="77777777" w:rsidR="002E7748" w:rsidRPr="00734147" w:rsidRDefault="002E7748" w:rsidP="00D7572D">
                      <w:pPr>
                        <w:ind w:firstLine="0"/>
                        <w:jc w:val="center"/>
                        <w:rPr>
                          <w:b/>
                          <w:bCs/>
                        </w:rPr>
                      </w:pPr>
                      <w:r w:rsidRPr="00734147">
                        <w:rPr>
                          <w:b/>
                          <w:bCs/>
                        </w:rPr>
                        <w:t>Phụ lục 0</w:t>
                      </w:r>
                      <w:r>
                        <w:rPr>
                          <w:b/>
                          <w:bCs/>
                        </w:rPr>
                        <w:t>2</w:t>
                      </w:r>
                    </w:p>
                  </w:txbxContent>
                </v:textbox>
              </v:shape>
            </w:pict>
          </mc:Fallback>
        </mc:AlternateContent>
      </w:r>
      <w:r w:rsidRPr="00A9606E">
        <w:rPr>
          <w:b/>
          <w:bCs/>
          <w:i/>
          <w:iCs/>
          <w:sz w:val="26"/>
          <w:szCs w:val="26"/>
        </w:rPr>
        <w:t xml:space="preserve"> </w:t>
      </w:r>
      <w:r w:rsidRPr="00A9606E">
        <w:rPr>
          <w:b/>
          <w:bCs/>
          <w:i/>
          <w:iCs/>
          <w:sz w:val="28"/>
          <w:szCs w:val="28"/>
        </w:rPr>
        <w:t>(Dành cho học sinh cấp THPT tỉnh Nghệ An)</w:t>
      </w:r>
    </w:p>
    <w:p w14:paraId="15665758" w14:textId="77777777" w:rsidR="00D7572D" w:rsidRPr="00A9606E" w:rsidRDefault="00D7572D" w:rsidP="00D7572D">
      <w:pPr>
        <w:pStyle w:val="NormalWeb"/>
        <w:shd w:val="clear" w:color="auto" w:fill="FFFFFF"/>
        <w:spacing w:before="0" w:beforeAutospacing="0" w:after="0" w:afterAutospacing="0"/>
        <w:rPr>
          <w:bCs/>
        </w:rPr>
      </w:pPr>
    </w:p>
    <w:p w14:paraId="12318544" w14:textId="77777777" w:rsidR="00D7572D" w:rsidRPr="00A9606E" w:rsidRDefault="00D7572D" w:rsidP="00D7572D">
      <w:pPr>
        <w:pStyle w:val="NormalWeb"/>
        <w:shd w:val="clear" w:color="auto" w:fill="FFFFFF"/>
        <w:spacing w:before="0" w:beforeAutospacing="0" w:after="0" w:afterAutospacing="0" w:line="264" w:lineRule="auto"/>
        <w:ind w:firstLine="547"/>
        <w:rPr>
          <w:bCs/>
        </w:rPr>
      </w:pPr>
      <w:r w:rsidRPr="00A9606E">
        <w:rPr>
          <w:bCs/>
        </w:rPr>
        <w:t>Để đánh giá thực trạng văn hóa và hoạt động xây dựng văn hóa nhà trường THPT tỉnh Nghệ An trong bối cảnh đổi mới giáo dục hiện nay, Em vui lòng cho biết ý kiến của mình về các nội dung sau bằng cách đánh dấu X vào nội dung mà Em cho là phù hợp:</w:t>
      </w:r>
    </w:p>
    <w:p w14:paraId="10D24152" w14:textId="77777777" w:rsidR="00D7572D" w:rsidRPr="00A9606E" w:rsidRDefault="00D7572D" w:rsidP="00D7572D">
      <w:pPr>
        <w:pStyle w:val="NormalWeb"/>
        <w:shd w:val="clear" w:color="auto" w:fill="FFFFFF"/>
        <w:spacing w:before="0" w:beforeAutospacing="0" w:after="0" w:afterAutospacing="0" w:line="264" w:lineRule="auto"/>
        <w:ind w:firstLine="547"/>
        <w:rPr>
          <w:bCs/>
        </w:rPr>
      </w:pPr>
      <w:r w:rsidRPr="00A9606E">
        <w:rPr>
          <w:bCs/>
        </w:rPr>
        <w:t>Trân trọng cảm ơn sự hợp tác của Em.</w:t>
      </w:r>
    </w:p>
    <w:p w14:paraId="6D20A26E" w14:textId="77777777" w:rsidR="00D7572D" w:rsidRPr="00A9606E" w:rsidRDefault="00D7572D" w:rsidP="00D7572D">
      <w:pPr>
        <w:pStyle w:val="NormalWeb"/>
        <w:shd w:val="clear" w:color="auto" w:fill="FFFFFF"/>
        <w:spacing w:before="0" w:beforeAutospacing="0" w:after="0" w:afterAutospacing="0"/>
        <w:rPr>
          <w:b/>
          <w:bCs/>
        </w:rPr>
      </w:pPr>
    </w:p>
    <w:p w14:paraId="18044648"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THÔNG TIN HỌC SINH:</w:t>
      </w:r>
    </w:p>
    <w:p w14:paraId="7708F66B"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 xml:space="preserve">Trường:………......................................................... Quận/Huyện:………….............................................. </w:t>
      </w:r>
    </w:p>
    <w:p w14:paraId="2DE264E7"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 xml:space="preserve">Lớp học: ……………………………………………Giới tính: Nam </w:t>
      </w:r>
      <w:r w:rsidRPr="00A9606E">
        <w:rPr>
          <w:bCs/>
        </w:rPr>
        <w:sym w:font="Webdings" w:char="F063"/>
      </w:r>
      <w:r w:rsidRPr="00A9606E">
        <w:rPr>
          <w:bCs/>
        </w:rPr>
        <w:t xml:space="preserve"> Nữ </w:t>
      </w:r>
      <w:r w:rsidRPr="00A9606E">
        <w:rPr>
          <w:bCs/>
        </w:rPr>
        <w:sym w:font="Webdings" w:char="F063"/>
      </w:r>
      <w:r w:rsidRPr="00A9606E">
        <w:rPr>
          <w:bCs/>
        </w:rPr>
        <w:t xml:space="preserve"> </w:t>
      </w:r>
    </w:p>
    <w:p w14:paraId="6145B979"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CÂU HỎI KHẢO SÁT:</w:t>
      </w:r>
    </w:p>
    <w:p w14:paraId="4AE942B4"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A- ĐÁNH GIÁ THỰC TRẠNG VĂN HÓA NHÀ TRƯỜNG</w:t>
      </w:r>
    </w:p>
    <w:p w14:paraId="71B0D4DF" w14:textId="77777777" w:rsidR="00D7572D" w:rsidRPr="00A9606E" w:rsidRDefault="00D7572D" w:rsidP="00D7572D">
      <w:pPr>
        <w:pStyle w:val="NormalWeb"/>
        <w:shd w:val="clear" w:color="auto" w:fill="FFFFFF"/>
        <w:spacing w:before="0" w:beforeAutospacing="0" w:after="0" w:afterAutospacing="0"/>
        <w:ind w:firstLine="0"/>
      </w:pPr>
      <w:r w:rsidRPr="00A9606E">
        <w:rPr>
          <w:b/>
          <w:bCs/>
        </w:rPr>
        <w:t xml:space="preserve">Câu 1: </w:t>
      </w:r>
      <w:r w:rsidRPr="00A9606E">
        <w:t>Em vui lòng cho biết ý kiến về vai trò tầm quan trọng của xây dựng văn hóa nhà trường?</w:t>
      </w:r>
    </w:p>
    <w:tbl>
      <w:tblPr>
        <w:tblStyle w:val="TableGrid"/>
        <w:tblW w:w="4111"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850"/>
      </w:tblGrid>
      <w:tr w:rsidR="00D7572D" w:rsidRPr="00A9606E" w14:paraId="6B004A6F" w14:textId="77777777" w:rsidTr="00D7572D">
        <w:tc>
          <w:tcPr>
            <w:tcW w:w="3261" w:type="dxa"/>
          </w:tcPr>
          <w:p w14:paraId="27E354EA" w14:textId="77777777" w:rsidR="00D7572D" w:rsidRPr="00A9606E" w:rsidRDefault="00D7572D" w:rsidP="00D7572D">
            <w:pPr>
              <w:pStyle w:val="NormalWeb"/>
              <w:spacing w:before="0" w:beforeAutospacing="0" w:after="0" w:afterAutospacing="0"/>
              <w:ind w:firstLine="0"/>
              <w:jc w:val="left"/>
              <w:rPr>
                <w:bCs/>
              </w:rPr>
            </w:pPr>
            <w:r w:rsidRPr="00A9606E">
              <w:rPr>
                <w:bCs/>
              </w:rPr>
              <w:t>1. Rất quan trọng</w:t>
            </w:r>
          </w:p>
        </w:tc>
        <w:tc>
          <w:tcPr>
            <w:tcW w:w="850" w:type="dxa"/>
          </w:tcPr>
          <w:p w14:paraId="573D700B"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1AC572A3" w14:textId="77777777" w:rsidTr="00D7572D">
        <w:tc>
          <w:tcPr>
            <w:tcW w:w="3261" w:type="dxa"/>
          </w:tcPr>
          <w:p w14:paraId="05346882" w14:textId="77777777" w:rsidR="00D7572D" w:rsidRPr="00A9606E" w:rsidRDefault="00D7572D" w:rsidP="00D7572D">
            <w:pPr>
              <w:pStyle w:val="NormalWeb"/>
              <w:spacing w:before="0" w:beforeAutospacing="0" w:after="0" w:afterAutospacing="0"/>
              <w:ind w:firstLine="0"/>
              <w:jc w:val="left"/>
              <w:rPr>
                <w:bCs/>
              </w:rPr>
            </w:pPr>
            <w:r w:rsidRPr="00A9606E">
              <w:rPr>
                <w:bCs/>
              </w:rPr>
              <w:t>2. Quan trọng</w:t>
            </w:r>
          </w:p>
        </w:tc>
        <w:tc>
          <w:tcPr>
            <w:tcW w:w="850" w:type="dxa"/>
          </w:tcPr>
          <w:p w14:paraId="4699F128"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5C4AE258" w14:textId="77777777" w:rsidTr="00D7572D">
        <w:tc>
          <w:tcPr>
            <w:tcW w:w="3261" w:type="dxa"/>
          </w:tcPr>
          <w:p w14:paraId="23CB884C" w14:textId="77777777" w:rsidR="00D7572D" w:rsidRPr="00A9606E" w:rsidRDefault="00D7572D" w:rsidP="00D7572D">
            <w:pPr>
              <w:pStyle w:val="NormalWeb"/>
              <w:spacing w:before="0" w:beforeAutospacing="0" w:after="0" w:afterAutospacing="0"/>
              <w:ind w:firstLine="0"/>
              <w:jc w:val="left"/>
              <w:rPr>
                <w:bCs/>
              </w:rPr>
            </w:pPr>
            <w:r w:rsidRPr="00A9606E">
              <w:rPr>
                <w:bCs/>
              </w:rPr>
              <w:t>3. Bình thường</w:t>
            </w:r>
          </w:p>
        </w:tc>
        <w:tc>
          <w:tcPr>
            <w:tcW w:w="850" w:type="dxa"/>
          </w:tcPr>
          <w:p w14:paraId="52387E1C"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232AF9DD" w14:textId="77777777" w:rsidTr="00D7572D">
        <w:tc>
          <w:tcPr>
            <w:tcW w:w="3261" w:type="dxa"/>
          </w:tcPr>
          <w:p w14:paraId="3FDA3292" w14:textId="77777777" w:rsidR="00D7572D" w:rsidRPr="00A9606E" w:rsidRDefault="00D7572D" w:rsidP="00D7572D">
            <w:pPr>
              <w:pStyle w:val="NormalWeb"/>
              <w:spacing w:before="0" w:beforeAutospacing="0" w:after="0" w:afterAutospacing="0"/>
              <w:ind w:firstLine="0"/>
              <w:jc w:val="left"/>
              <w:rPr>
                <w:bCs/>
              </w:rPr>
            </w:pPr>
            <w:r w:rsidRPr="00A9606E">
              <w:rPr>
                <w:bCs/>
              </w:rPr>
              <w:t>4. Không quan trọng</w:t>
            </w:r>
          </w:p>
        </w:tc>
        <w:tc>
          <w:tcPr>
            <w:tcW w:w="850" w:type="dxa"/>
          </w:tcPr>
          <w:p w14:paraId="30D2D465"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48FE9C36" w14:textId="77777777" w:rsidTr="00D7572D">
        <w:tc>
          <w:tcPr>
            <w:tcW w:w="3261" w:type="dxa"/>
          </w:tcPr>
          <w:p w14:paraId="42C05E97" w14:textId="77777777" w:rsidR="00D7572D" w:rsidRPr="00A9606E" w:rsidRDefault="00D7572D" w:rsidP="00D7572D">
            <w:pPr>
              <w:pStyle w:val="NormalWeb"/>
              <w:spacing w:before="0" w:beforeAutospacing="0" w:after="0" w:afterAutospacing="0"/>
              <w:ind w:firstLine="0"/>
              <w:jc w:val="left"/>
              <w:rPr>
                <w:bCs/>
              </w:rPr>
            </w:pPr>
            <w:r w:rsidRPr="00A9606E">
              <w:rPr>
                <w:bCs/>
              </w:rPr>
              <w:t>5. Hoàn toàn không quan trọng</w:t>
            </w:r>
          </w:p>
        </w:tc>
        <w:tc>
          <w:tcPr>
            <w:tcW w:w="850" w:type="dxa"/>
          </w:tcPr>
          <w:p w14:paraId="68F98F62"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bl>
    <w:p w14:paraId="6ABB95E3" w14:textId="77777777" w:rsidR="00D7572D" w:rsidRPr="00A9606E" w:rsidRDefault="00D7572D" w:rsidP="00D7572D">
      <w:pPr>
        <w:pStyle w:val="NormalWeb"/>
        <w:shd w:val="clear" w:color="auto" w:fill="FFFFFF"/>
        <w:spacing w:before="0" w:beforeAutospacing="0" w:after="0" w:afterAutospacing="0"/>
        <w:ind w:firstLine="0"/>
      </w:pPr>
      <w:r w:rsidRPr="00A9606E">
        <w:rPr>
          <w:b/>
          <w:bCs/>
        </w:rPr>
        <w:t xml:space="preserve">Câu 2: </w:t>
      </w:r>
      <w:r w:rsidRPr="00A9606E">
        <w:t>Trường em học đã có Logo, biểu tượng của nhà trường chưa?</w:t>
      </w:r>
    </w:p>
    <w:tbl>
      <w:tblPr>
        <w:tblStyle w:val="TableGrid"/>
        <w:tblW w:w="4678"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850"/>
        <w:gridCol w:w="1560"/>
        <w:gridCol w:w="850"/>
      </w:tblGrid>
      <w:tr w:rsidR="00D7572D" w:rsidRPr="00A9606E" w14:paraId="1EDC40EC" w14:textId="77777777" w:rsidTr="00D7572D">
        <w:tc>
          <w:tcPr>
            <w:tcW w:w="1418" w:type="dxa"/>
          </w:tcPr>
          <w:p w14:paraId="3972103D" w14:textId="77777777" w:rsidR="00D7572D" w:rsidRPr="00A9606E" w:rsidRDefault="00D7572D" w:rsidP="00D7572D">
            <w:pPr>
              <w:pStyle w:val="NormalWeb"/>
              <w:spacing w:before="0" w:beforeAutospacing="0" w:after="0" w:afterAutospacing="0"/>
              <w:ind w:firstLine="0"/>
              <w:jc w:val="left"/>
              <w:rPr>
                <w:bCs/>
              </w:rPr>
            </w:pPr>
            <w:r w:rsidRPr="00A9606E">
              <w:rPr>
                <w:bCs/>
              </w:rPr>
              <w:t>1. Đã có</w:t>
            </w:r>
          </w:p>
        </w:tc>
        <w:tc>
          <w:tcPr>
            <w:tcW w:w="850" w:type="dxa"/>
          </w:tcPr>
          <w:p w14:paraId="67E5C7C7"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c>
          <w:tcPr>
            <w:tcW w:w="1560" w:type="dxa"/>
          </w:tcPr>
          <w:p w14:paraId="752E1267" w14:textId="77777777" w:rsidR="00D7572D" w:rsidRPr="00A9606E" w:rsidRDefault="00D7572D" w:rsidP="00D7572D">
            <w:pPr>
              <w:spacing w:before="0" w:after="0" w:line="240" w:lineRule="auto"/>
              <w:ind w:firstLine="0"/>
              <w:jc w:val="left"/>
              <w:rPr>
                <w:b/>
                <w:sz w:val="28"/>
                <w:szCs w:val="28"/>
              </w:rPr>
            </w:pPr>
            <w:r w:rsidRPr="00A9606E">
              <w:rPr>
                <w:bCs/>
              </w:rPr>
              <w:t>2. Chưa có</w:t>
            </w:r>
          </w:p>
        </w:tc>
        <w:tc>
          <w:tcPr>
            <w:tcW w:w="850" w:type="dxa"/>
          </w:tcPr>
          <w:p w14:paraId="0384F5F4" w14:textId="77777777" w:rsidR="00D7572D" w:rsidRPr="00A9606E" w:rsidRDefault="00D7572D" w:rsidP="00D7572D">
            <w:pPr>
              <w:pStyle w:val="ListParagraph"/>
              <w:numPr>
                <w:ilvl w:val="0"/>
                <w:numId w:val="60"/>
              </w:numPr>
              <w:spacing w:after="0" w:line="240" w:lineRule="auto"/>
              <w:rPr>
                <w:b/>
                <w:sz w:val="28"/>
                <w:szCs w:val="28"/>
              </w:rPr>
            </w:pPr>
          </w:p>
        </w:tc>
      </w:tr>
    </w:tbl>
    <w:p w14:paraId="02B368D1"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 xml:space="preserve">Câu 3: </w:t>
      </w:r>
      <w:r w:rsidRPr="00A9606E">
        <w:rPr>
          <w:bCs/>
        </w:rPr>
        <w:t xml:space="preserve">Nếu có, xin em cho ý kiến đánh giá về Logo, biểu tượng của nhà trường hiện nay? </w:t>
      </w:r>
    </w:p>
    <w:p w14:paraId="37C8CD8D"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 Phù hợp một phần; 3- Phù hợp; 4- Khá phù hợp; </w:t>
      </w:r>
    </w:p>
    <w:p w14:paraId="2D8279D6"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 Rất phù hợp)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8"/>
        <w:gridCol w:w="6092"/>
        <w:gridCol w:w="484"/>
        <w:gridCol w:w="354"/>
        <w:gridCol w:w="424"/>
        <w:gridCol w:w="424"/>
        <w:gridCol w:w="354"/>
      </w:tblGrid>
      <w:tr w:rsidR="00D7572D" w:rsidRPr="00A9606E" w14:paraId="416C80F6" w14:textId="77777777" w:rsidTr="00D7572D">
        <w:trPr>
          <w:trHeight w:val="20"/>
          <w:tblHeader/>
          <w:jc w:val="center"/>
        </w:trPr>
        <w:tc>
          <w:tcPr>
            <w:tcW w:w="538" w:type="dxa"/>
            <w:vMerge w:val="restart"/>
            <w:shd w:val="clear" w:color="auto" w:fill="auto"/>
            <w:vAlign w:val="center"/>
          </w:tcPr>
          <w:p w14:paraId="0188C889"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TT</w:t>
            </w:r>
          </w:p>
        </w:tc>
        <w:tc>
          <w:tcPr>
            <w:tcW w:w="6092" w:type="dxa"/>
            <w:vMerge w:val="restart"/>
            <w:shd w:val="clear" w:color="auto" w:fill="auto"/>
            <w:vAlign w:val="center"/>
          </w:tcPr>
          <w:p w14:paraId="7781CF50"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Logo, biểu tượng của nhà trường</w:t>
            </w:r>
          </w:p>
        </w:tc>
        <w:tc>
          <w:tcPr>
            <w:tcW w:w="2040" w:type="dxa"/>
            <w:gridSpan w:val="5"/>
            <w:shd w:val="clear" w:color="auto" w:fill="auto"/>
          </w:tcPr>
          <w:p w14:paraId="49FB1BF6"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Mức độ biểu hiện</w:t>
            </w:r>
          </w:p>
        </w:tc>
      </w:tr>
      <w:tr w:rsidR="00D7572D" w:rsidRPr="00A9606E" w14:paraId="56F450D0" w14:textId="77777777" w:rsidTr="00D7572D">
        <w:trPr>
          <w:trHeight w:val="20"/>
          <w:tblHeader/>
          <w:jc w:val="center"/>
        </w:trPr>
        <w:tc>
          <w:tcPr>
            <w:tcW w:w="538" w:type="dxa"/>
            <w:vMerge/>
            <w:shd w:val="clear" w:color="auto" w:fill="auto"/>
            <w:vAlign w:val="center"/>
          </w:tcPr>
          <w:p w14:paraId="7A9C39F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092" w:type="dxa"/>
            <w:vMerge/>
            <w:shd w:val="clear" w:color="auto" w:fill="auto"/>
            <w:vAlign w:val="center"/>
          </w:tcPr>
          <w:p w14:paraId="5669192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84" w:type="dxa"/>
            <w:shd w:val="clear" w:color="auto" w:fill="auto"/>
            <w:vAlign w:val="center"/>
          </w:tcPr>
          <w:p w14:paraId="18F65485"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354" w:type="dxa"/>
            <w:shd w:val="clear" w:color="auto" w:fill="auto"/>
            <w:vAlign w:val="center"/>
          </w:tcPr>
          <w:p w14:paraId="3D152F02"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424" w:type="dxa"/>
            <w:shd w:val="clear" w:color="auto" w:fill="auto"/>
            <w:vAlign w:val="center"/>
          </w:tcPr>
          <w:p w14:paraId="70B93E82"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424" w:type="dxa"/>
            <w:shd w:val="clear" w:color="auto" w:fill="auto"/>
            <w:vAlign w:val="center"/>
          </w:tcPr>
          <w:p w14:paraId="0D9FF8D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354" w:type="dxa"/>
            <w:shd w:val="clear" w:color="auto" w:fill="auto"/>
            <w:vAlign w:val="center"/>
          </w:tcPr>
          <w:p w14:paraId="4D19198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r>
      <w:tr w:rsidR="00D7572D" w:rsidRPr="00A9606E" w14:paraId="33DE4F40" w14:textId="77777777" w:rsidTr="00D7572D">
        <w:trPr>
          <w:trHeight w:val="20"/>
          <w:jc w:val="center"/>
        </w:trPr>
        <w:tc>
          <w:tcPr>
            <w:tcW w:w="538" w:type="dxa"/>
            <w:shd w:val="clear" w:color="auto" w:fill="auto"/>
          </w:tcPr>
          <w:p w14:paraId="75CD2B6D"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092" w:type="dxa"/>
            <w:shd w:val="clear" w:color="auto" w:fill="auto"/>
          </w:tcPr>
          <w:p w14:paraId="5B07FC1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Tính đơn giản, hợp lý </w:t>
            </w:r>
          </w:p>
        </w:tc>
        <w:tc>
          <w:tcPr>
            <w:tcW w:w="484" w:type="dxa"/>
            <w:shd w:val="clear" w:color="auto" w:fill="auto"/>
            <w:vAlign w:val="center"/>
          </w:tcPr>
          <w:p w14:paraId="5C5E0199"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1D703A3A"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75768F45"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60633FDA"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5A957CB7"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3639562D" w14:textId="77777777" w:rsidTr="00D7572D">
        <w:trPr>
          <w:trHeight w:val="20"/>
          <w:jc w:val="center"/>
        </w:trPr>
        <w:tc>
          <w:tcPr>
            <w:tcW w:w="538" w:type="dxa"/>
            <w:shd w:val="clear" w:color="auto" w:fill="auto"/>
          </w:tcPr>
          <w:p w14:paraId="72930AC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092" w:type="dxa"/>
            <w:shd w:val="clear" w:color="auto" w:fill="auto"/>
          </w:tcPr>
          <w:p w14:paraId="0E10C3B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Tính thẩm mỹ </w:t>
            </w:r>
          </w:p>
        </w:tc>
        <w:tc>
          <w:tcPr>
            <w:tcW w:w="484" w:type="dxa"/>
            <w:shd w:val="clear" w:color="auto" w:fill="auto"/>
            <w:vAlign w:val="center"/>
          </w:tcPr>
          <w:p w14:paraId="34320EE4"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7F720383"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53FDABC1"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45B2EBFF"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7C146A27"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3D67944E" w14:textId="77777777" w:rsidTr="00D7572D">
        <w:trPr>
          <w:trHeight w:val="20"/>
          <w:jc w:val="center"/>
        </w:trPr>
        <w:tc>
          <w:tcPr>
            <w:tcW w:w="538" w:type="dxa"/>
            <w:shd w:val="clear" w:color="auto" w:fill="auto"/>
          </w:tcPr>
          <w:p w14:paraId="50ABC780"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092" w:type="dxa"/>
            <w:shd w:val="clear" w:color="auto" w:fill="auto"/>
          </w:tcPr>
          <w:p w14:paraId="69115A7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Phản ánh được tầm nhìn, sứ mệnh của nhà trường</w:t>
            </w:r>
          </w:p>
        </w:tc>
        <w:tc>
          <w:tcPr>
            <w:tcW w:w="484" w:type="dxa"/>
            <w:shd w:val="clear" w:color="auto" w:fill="auto"/>
            <w:vAlign w:val="center"/>
          </w:tcPr>
          <w:p w14:paraId="59C815FD"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6C0082CB"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6AA6978F"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141145DC"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75B1B487" w14:textId="77777777" w:rsidR="00D7572D" w:rsidRPr="00A9606E" w:rsidRDefault="00D7572D" w:rsidP="00D7572D">
            <w:pPr>
              <w:spacing w:before="0" w:after="0" w:line="240" w:lineRule="auto"/>
              <w:ind w:firstLine="0"/>
              <w:jc w:val="center"/>
              <w:rPr>
                <w:rFonts w:eastAsia="Times New Roman"/>
                <w:sz w:val="24"/>
                <w:szCs w:val="24"/>
              </w:rPr>
            </w:pPr>
          </w:p>
        </w:tc>
      </w:tr>
    </w:tbl>
    <w:p w14:paraId="49B15884"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Câu 4:</w:t>
      </w:r>
      <w:r w:rsidRPr="00A9606E">
        <w:rPr>
          <w:bCs/>
        </w:rPr>
        <w:t xml:space="preserve"> Trường em học đã có khẩu hiệu, phương châm học tập chưa?</w:t>
      </w:r>
    </w:p>
    <w:tbl>
      <w:tblPr>
        <w:tblStyle w:val="TableGrid"/>
        <w:tblW w:w="4678"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850"/>
        <w:gridCol w:w="1560"/>
        <w:gridCol w:w="850"/>
      </w:tblGrid>
      <w:tr w:rsidR="00D7572D" w:rsidRPr="00A9606E" w14:paraId="62A071C0" w14:textId="77777777" w:rsidTr="00D7572D">
        <w:tc>
          <w:tcPr>
            <w:tcW w:w="1418" w:type="dxa"/>
          </w:tcPr>
          <w:p w14:paraId="339D942C" w14:textId="77777777" w:rsidR="00D7572D" w:rsidRPr="00A9606E" w:rsidRDefault="00D7572D" w:rsidP="00D7572D">
            <w:pPr>
              <w:pStyle w:val="NormalWeb"/>
              <w:spacing w:before="0" w:beforeAutospacing="0" w:after="0" w:afterAutospacing="0"/>
              <w:ind w:firstLine="0"/>
              <w:jc w:val="left"/>
              <w:rPr>
                <w:bCs/>
              </w:rPr>
            </w:pPr>
            <w:r w:rsidRPr="00A9606E">
              <w:rPr>
                <w:bCs/>
              </w:rPr>
              <w:t>1. Đã có</w:t>
            </w:r>
          </w:p>
        </w:tc>
        <w:tc>
          <w:tcPr>
            <w:tcW w:w="850" w:type="dxa"/>
          </w:tcPr>
          <w:p w14:paraId="3F4A3C1E"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c>
          <w:tcPr>
            <w:tcW w:w="1560" w:type="dxa"/>
          </w:tcPr>
          <w:p w14:paraId="1DF12677" w14:textId="77777777" w:rsidR="00D7572D" w:rsidRPr="00A9606E" w:rsidRDefault="00D7572D" w:rsidP="00D7572D">
            <w:pPr>
              <w:spacing w:before="0" w:after="0" w:line="240" w:lineRule="auto"/>
              <w:ind w:firstLine="0"/>
              <w:jc w:val="left"/>
              <w:rPr>
                <w:b/>
                <w:sz w:val="28"/>
                <w:szCs w:val="28"/>
              </w:rPr>
            </w:pPr>
            <w:r w:rsidRPr="00A9606E">
              <w:rPr>
                <w:bCs/>
              </w:rPr>
              <w:t>2. Chưa có</w:t>
            </w:r>
          </w:p>
        </w:tc>
        <w:tc>
          <w:tcPr>
            <w:tcW w:w="850" w:type="dxa"/>
          </w:tcPr>
          <w:p w14:paraId="475D555B" w14:textId="77777777" w:rsidR="00D7572D" w:rsidRPr="00A9606E" w:rsidRDefault="00D7572D" w:rsidP="00D7572D">
            <w:pPr>
              <w:pStyle w:val="ListParagraph"/>
              <w:numPr>
                <w:ilvl w:val="0"/>
                <w:numId w:val="60"/>
              </w:numPr>
              <w:spacing w:after="0" w:line="240" w:lineRule="auto"/>
              <w:rPr>
                <w:b/>
                <w:sz w:val="28"/>
                <w:szCs w:val="28"/>
              </w:rPr>
            </w:pPr>
          </w:p>
        </w:tc>
      </w:tr>
    </w:tbl>
    <w:p w14:paraId="4038CFF5" w14:textId="77777777" w:rsidR="00D7572D" w:rsidRPr="00A9606E" w:rsidRDefault="00D7572D" w:rsidP="00D7572D">
      <w:pPr>
        <w:spacing w:before="0" w:after="0" w:line="240" w:lineRule="auto"/>
        <w:ind w:firstLine="0"/>
        <w:rPr>
          <w:rFonts w:eastAsia="Times New Roman"/>
          <w:i/>
          <w:sz w:val="24"/>
          <w:szCs w:val="24"/>
        </w:rPr>
      </w:pPr>
      <w:r w:rsidRPr="00A9606E">
        <w:rPr>
          <w:sz w:val="24"/>
          <w:szCs w:val="24"/>
        </w:rPr>
        <w:t>Nếu có, xin em cho biết khẩu hiệu và phương châm làm việc của nhà trường hiện nay là gì?</w:t>
      </w:r>
    </w:p>
    <w:p w14:paraId="5E8EB17C" w14:textId="77777777" w:rsidR="00D7572D" w:rsidRPr="00A9606E" w:rsidRDefault="00D7572D" w:rsidP="00D7572D">
      <w:pPr>
        <w:pStyle w:val="NormalWeb"/>
        <w:shd w:val="clear" w:color="auto" w:fill="FFFFFF"/>
        <w:spacing w:before="0" w:beforeAutospacing="0" w:after="0" w:afterAutospacing="0" w:line="360" w:lineRule="auto"/>
        <w:ind w:firstLine="0"/>
      </w:pPr>
      <w:r w:rsidRPr="00A9606E">
        <w:t>………………………………………………………………………………………………</w:t>
      </w:r>
    </w:p>
    <w:p w14:paraId="233BC6D4" w14:textId="77777777" w:rsidR="00D7572D" w:rsidRPr="00A9606E" w:rsidRDefault="00D7572D" w:rsidP="00D7572D">
      <w:pPr>
        <w:pStyle w:val="NormalWeb"/>
        <w:shd w:val="clear" w:color="auto" w:fill="FFFFFF"/>
        <w:spacing w:before="0" w:beforeAutospacing="0" w:after="0" w:afterAutospacing="0"/>
        <w:ind w:firstLine="0"/>
      </w:pPr>
      <w:r w:rsidRPr="00A9606E">
        <w:t>………………………………………………………………………………………………</w:t>
      </w:r>
    </w:p>
    <w:p w14:paraId="47477241"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 xml:space="preserve">Câu 5: </w:t>
      </w:r>
      <w:r w:rsidRPr="00A9606E">
        <w:rPr>
          <w:bCs/>
        </w:rPr>
        <w:t xml:space="preserve">Em cho ý kiến đánh giá về khẩu hiệu, phương châm của nhà trường hiện nay? </w:t>
      </w:r>
    </w:p>
    <w:p w14:paraId="1AF70D25"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 Phù hợp một phần; 3- Phù hợp; 4- Khá phù hợp; </w:t>
      </w:r>
    </w:p>
    <w:p w14:paraId="12BFFCA4"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 Rất phù hợp)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213"/>
        <w:gridCol w:w="580"/>
        <w:gridCol w:w="355"/>
        <w:gridCol w:w="428"/>
        <w:gridCol w:w="428"/>
        <w:gridCol w:w="355"/>
      </w:tblGrid>
      <w:tr w:rsidR="00D7572D" w:rsidRPr="00A9606E" w14:paraId="484242E0" w14:textId="77777777" w:rsidTr="00D7572D">
        <w:trPr>
          <w:trHeight w:val="20"/>
          <w:tblHeader/>
          <w:jc w:val="center"/>
        </w:trPr>
        <w:tc>
          <w:tcPr>
            <w:tcW w:w="537" w:type="dxa"/>
            <w:vMerge w:val="restart"/>
            <w:shd w:val="clear" w:color="auto" w:fill="auto"/>
            <w:vAlign w:val="center"/>
          </w:tcPr>
          <w:p w14:paraId="6A4BDBE5"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TT</w:t>
            </w:r>
          </w:p>
        </w:tc>
        <w:tc>
          <w:tcPr>
            <w:tcW w:w="6213" w:type="dxa"/>
            <w:vMerge w:val="restart"/>
            <w:shd w:val="clear" w:color="auto" w:fill="auto"/>
            <w:vAlign w:val="center"/>
          </w:tcPr>
          <w:p w14:paraId="7B3FC27E"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Khẩu hiệu, phương châm của nhà trường</w:t>
            </w:r>
          </w:p>
        </w:tc>
        <w:tc>
          <w:tcPr>
            <w:tcW w:w="2146" w:type="dxa"/>
            <w:gridSpan w:val="5"/>
            <w:shd w:val="clear" w:color="auto" w:fill="auto"/>
          </w:tcPr>
          <w:p w14:paraId="581567F7"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Mức độ biểu hiện</w:t>
            </w:r>
          </w:p>
        </w:tc>
      </w:tr>
      <w:tr w:rsidR="00D7572D" w:rsidRPr="00A9606E" w14:paraId="7A235F9B" w14:textId="77777777" w:rsidTr="00D7572D">
        <w:trPr>
          <w:trHeight w:val="20"/>
          <w:tblHeader/>
          <w:jc w:val="center"/>
        </w:trPr>
        <w:tc>
          <w:tcPr>
            <w:tcW w:w="537" w:type="dxa"/>
            <w:vMerge/>
            <w:shd w:val="clear" w:color="auto" w:fill="auto"/>
            <w:vAlign w:val="center"/>
          </w:tcPr>
          <w:p w14:paraId="310C648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213" w:type="dxa"/>
            <w:vMerge/>
            <w:shd w:val="clear" w:color="auto" w:fill="auto"/>
            <w:vAlign w:val="center"/>
          </w:tcPr>
          <w:p w14:paraId="4379E1D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580" w:type="dxa"/>
            <w:shd w:val="clear" w:color="auto" w:fill="auto"/>
            <w:vAlign w:val="center"/>
          </w:tcPr>
          <w:p w14:paraId="35D8E70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355" w:type="dxa"/>
            <w:shd w:val="clear" w:color="auto" w:fill="auto"/>
            <w:vAlign w:val="center"/>
          </w:tcPr>
          <w:p w14:paraId="5D245BD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428" w:type="dxa"/>
            <w:shd w:val="clear" w:color="auto" w:fill="auto"/>
            <w:vAlign w:val="center"/>
          </w:tcPr>
          <w:p w14:paraId="56E47F4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428" w:type="dxa"/>
            <w:shd w:val="clear" w:color="auto" w:fill="auto"/>
            <w:vAlign w:val="center"/>
          </w:tcPr>
          <w:p w14:paraId="16F3B2C4"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355" w:type="dxa"/>
            <w:shd w:val="clear" w:color="auto" w:fill="auto"/>
            <w:vAlign w:val="center"/>
          </w:tcPr>
          <w:p w14:paraId="1E1DD93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r>
      <w:tr w:rsidR="00D7572D" w:rsidRPr="00A9606E" w14:paraId="3AED973A" w14:textId="77777777" w:rsidTr="00D7572D">
        <w:trPr>
          <w:trHeight w:val="20"/>
          <w:jc w:val="center"/>
        </w:trPr>
        <w:tc>
          <w:tcPr>
            <w:tcW w:w="537" w:type="dxa"/>
            <w:shd w:val="clear" w:color="auto" w:fill="auto"/>
          </w:tcPr>
          <w:p w14:paraId="3A17BFD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213" w:type="dxa"/>
            <w:shd w:val="clear" w:color="auto" w:fill="auto"/>
          </w:tcPr>
          <w:p w14:paraId="3C273867"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dễ hiểu, dễ nhớ, có tính thuyết phục</w:t>
            </w:r>
          </w:p>
        </w:tc>
        <w:tc>
          <w:tcPr>
            <w:tcW w:w="580" w:type="dxa"/>
            <w:shd w:val="clear" w:color="auto" w:fill="auto"/>
            <w:vAlign w:val="center"/>
          </w:tcPr>
          <w:p w14:paraId="47ABA21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1E75D13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28E8707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tcPr>
          <w:p w14:paraId="7830641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737DC4A3"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13900A7" w14:textId="77777777" w:rsidTr="00D7572D">
        <w:trPr>
          <w:trHeight w:val="20"/>
          <w:jc w:val="center"/>
        </w:trPr>
        <w:tc>
          <w:tcPr>
            <w:tcW w:w="537" w:type="dxa"/>
            <w:shd w:val="clear" w:color="auto" w:fill="auto"/>
          </w:tcPr>
          <w:p w14:paraId="47CF6935"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213" w:type="dxa"/>
            <w:shd w:val="clear" w:color="auto" w:fill="auto"/>
          </w:tcPr>
          <w:p w14:paraId="7B03E79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Phản ánh được phương châm làm việc của nhà trường</w:t>
            </w:r>
          </w:p>
        </w:tc>
        <w:tc>
          <w:tcPr>
            <w:tcW w:w="580" w:type="dxa"/>
            <w:shd w:val="clear" w:color="auto" w:fill="auto"/>
            <w:vAlign w:val="center"/>
          </w:tcPr>
          <w:p w14:paraId="5FD9C90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41010A2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5FEF250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tcPr>
          <w:p w14:paraId="746C537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7ACBA2FF"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4A54C62" w14:textId="77777777" w:rsidTr="00D7572D">
        <w:trPr>
          <w:trHeight w:val="20"/>
          <w:jc w:val="center"/>
        </w:trPr>
        <w:tc>
          <w:tcPr>
            <w:tcW w:w="537" w:type="dxa"/>
            <w:shd w:val="clear" w:color="auto" w:fill="auto"/>
          </w:tcPr>
          <w:p w14:paraId="32DAF5CA"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213" w:type="dxa"/>
            <w:shd w:val="clear" w:color="auto" w:fill="auto"/>
          </w:tcPr>
          <w:p w14:paraId="1514083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Mang tính triết lý giáo dục vì con người</w:t>
            </w:r>
          </w:p>
        </w:tc>
        <w:tc>
          <w:tcPr>
            <w:tcW w:w="580" w:type="dxa"/>
            <w:shd w:val="clear" w:color="auto" w:fill="auto"/>
            <w:vAlign w:val="center"/>
          </w:tcPr>
          <w:p w14:paraId="3C8D25C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0DEE919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145523D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tcPr>
          <w:p w14:paraId="214C562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089203B8"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E46C6B0" w14:textId="77777777" w:rsidTr="00D7572D">
        <w:trPr>
          <w:trHeight w:val="20"/>
          <w:jc w:val="center"/>
        </w:trPr>
        <w:tc>
          <w:tcPr>
            <w:tcW w:w="537" w:type="dxa"/>
            <w:shd w:val="clear" w:color="auto" w:fill="auto"/>
          </w:tcPr>
          <w:p w14:paraId="347041B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lastRenderedPageBreak/>
              <w:t>4</w:t>
            </w:r>
          </w:p>
        </w:tc>
        <w:tc>
          <w:tcPr>
            <w:tcW w:w="6213" w:type="dxa"/>
            <w:shd w:val="clear" w:color="auto" w:fill="auto"/>
          </w:tcPr>
          <w:p w14:paraId="5194E0F7"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Phù hợp với quan điểm của Đảng và Nhà nước</w:t>
            </w:r>
          </w:p>
        </w:tc>
        <w:tc>
          <w:tcPr>
            <w:tcW w:w="580" w:type="dxa"/>
            <w:shd w:val="clear" w:color="auto" w:fill="auto"/>
            <w:vAlign w:val="center"/>
          </w:tcPr>
          <w:p w14:paraId="5787506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7D235B3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5070811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tcPr>
          <w:p w14:paraId="0714225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2A767A83"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27EDCAB" w14:textId="77777777" w:rsidTr="00D7572D">
        <w:trPr>
          <w:trHeight w:val="20"/>
          <w:jc w:val="center"/>
        </w:trPr>
        <w:tc>
          <w:tcPr>
            <w:tcW w:w="537" w:type="dxa"/>
            <w:shd w:val="clear" w:color="auto" w:fill="auto"/>
          </w:tcPr>
          <w:p w14:paraId="1C41124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213" w:type="dxa"/>
            <w:shd w:val="clear" w:color="auto" w:fill="auto"/>
          </w:tcPr>
          <w:p w14:paraId="0766D41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Phù hợp với truyền thống văn hóa của dân tộc, địa phương</w:t>
            </w:r>
          </w:p>
        </w:tc>
        <w:tc>
          <w:tcPr>
            <w:tcW w:w="580" w:type="dxa"/>
            <w:shd w:val="clear" w:color="auto" w:fill="auto"/>
            <w:vAlign w:val="center"/>
          </w:tcPr>
          <w:p w14:paraId="0EE2FC8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34FD904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7E95664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tcPr>
          <w:p w14:paraId="4480EA1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55" w:type="dxa"/>
            <w:shd w:val="clear" w:color="auto" w:fill="auto"/>
            <w:vAlign w:val="center"/>
          </w:tcPr>
          <w:p w14:paraId="20A12E6D"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37E47A7E" w14:textId="77777777" w:rsidR="00D7572D" w:rsidRPr="00A9606E" w:rsidRDefault="00D7572D" w:rsidP="00D7572D">
      <w:pPr>
        <w:pStyle w:val="NormalWeb"/>
        <w:shd w:val="clear" w:color="auto" w:fill="FFFFFF"/>
        <w:spacing w:before="0" w:beforeAutospacing="0" w:after="0" w:afterAutospacing="0"/>
        <w:ind w:firstLine="0"/>
        <w:rPr>
          <w:b/>
          <w:lang w:val="vi-VN"/>
        </w:rPr>
      </w:pPr>
    </w:p>
    <w:p w14:paraId="533BFC9A"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 xml:space="preserve">Câu 6: </w:t>
      </w:r>
      <w:r w:rsidRPr="00A9606E">
        <w:rPr>
          <w:bCs/>
        </w:rPr>
        <w:t xml:space="preserve">Em cho ý kiến đánh giá về không gian, cảnh quan của nhà trường hiện nay? </w:t>
      </w:r>
    </w:p>
    <w:p w14:paraId="3F568F10"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 Phù hợp một phần; 3- Phù hợp; 4- Khá phù hợp; </w:t>
      </w:r>
    </w:p>
    <w:p w14:paraId="76BB40F6"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 Rất phù hợp)</w:t>
      </w:r>
    </w:p>
    <w:tbl>
      <w:tblPr>
        <w:tblW w:w="8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8"/>
        <w:gridCol w:w="6295"/>
        <w:gridCol w:w="570"/>
        <w:gridCol w:w="354"/>
        <w:gridCol w:w="424"/>
        <w:gridCol w:w="424"/>
        <w:gridCol w:w="354"/>
      </w:tblGrid>
      <w:tr w:rsidR="00D7572D" w:rsidRPr="00A9606E" w14:paraId="1130F369" w14:textId="77777777" w:rsidTr="00D7572D">
        <w:trPr>
          <w:trHeight w:val="152"/>
          <w:tblHeader/>
          <w:jc w:val="center"/>
        </w:trPr>
        <w:tc>
          <w:tcPr>
            <w:tcW w:w="538" w:type="dxa"/>
            <w:vMerge w:val="restart"/>
            <w:shd w:val="clear" w:color="auto" w:fill="auto"/>
            <w:vAlign w:val="center"/>
          </w:tcPr>
          <w:p w14:paraId="08B809A4"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TT</w:t>
            </w:r>
          </w:p>
        </w:tc>
        <w:tc>
          <w:tcPr>
            <w:tcW w:w="6295" w:type="dxa"/>
            <w:vMerge w:val="restart"/>
            <w:shd w:val="clear" w:color="auto" w:fill="auto"/>
            <w:vAlign w:val="center"/>
          </w:tcPr>
          <w:p w14:paraId="17569E30"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Không gian, cảnh quan của nhà trường</w:t>
            </w:r>
          </w:p>
        </w:tc>
        <w:tc>
          <w:tcPr>
            <w:tcW w:w="2126" w:type="dxa"/>
            <w:gridSpan w:val="5"/>
            <w:shd w:val="clear" w:color="auto" w:fill="auto"/>
          </w:tcPr>
          <w:p w14:paraId="70FF6775"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Mức độ biểu hiện</w:t>
            </w:r>
          </w:p>
        </w:tc>
      </w:tr>
      <w:tr w:rsidR="00D7572D" w:rsidRPr="00A9606E" w14:paraId="19FDD6FE" w14:textId="77777777" w:rsidTr="00D7572D">
        <w:trPr>
          <w:trHeight w:val="132"/>
          <w:tblHeader/>
          <w:jc w:val="center"/>
        </w:trPr>
        <w:tc>
          <w:tcPr>
            <w:tcW w:w="538" w:type="dxa"/>
            <w:vMerge/>
            <w:shd w:val="clear" w:color="auto" w:fill="auto"/>
            <w:vAlign w:val="center"/>
          </w:tcPr>
          <w:p w14:paraId="1DF6B90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295" w:type="dxa"/>
            <w:vMerge/>
            <w:shd w:val="clear" w:color="auto" w:fill="auto"/>
            <w:vAlign w:val="center"/>
          </w:tcPr>
          <w:p w14:paraId="1D24BF4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570" w:type="dxa"/>
            <w:shd w:val="clear" w:color="auto" w:fill="auto"/>
            <w:vAlign w:val="center"/>
          </w:tcPr>
          <w:p w14:paraId="25CB8F38"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354" w:type="dxa"/>
            <w:shd w:val="clear" w:color="auto" w:fill="auto"/>
            <w:vAlign w:val="center"/>
          </w:tcPr>
          <w:p w14:paraId="0D420B3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424" w:type="dxa"/>
            <w:shd w:val="clear" w:color="auto" w:fill="auto"/>
            <w:vAlign w:val="center"/>
          </w:tcPr>
          <w:p w14:paraId="39B44B5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424" w:type="dxa"/>
            <w:shd w:val="clear" w:color="auto" w:fill="auto"/>
            <w:vAlign w:val="center"/>
          </w:tcPr>
          <w:p w14:paraId="54BA273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354" w:type="dxa"/>
            <w:shd w:val="clear" w:color="auto" w:fill="auto"/>
            <w:vAlign w:val="center"/>
          </w:tcPr>
          <w:p w14:paraId="047F12B8"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r>
      <w:tr w:rsidR="00D7572D" w:rsidRPr="00A9606E" w14:paraId="47DEB35F" w14:textId="77777777" w:rsidTr="00D7572D">
        <w:trPr>
          <w:jc w:val="center"/>
        </w:trPr>
        <w:tc>
          <w:tcPr>
            <w:tcW w:w="538" w:type="dxa"/>
            <w:shd w:val="clear" w:color="auto" w:fill="auto"/>
            <w:vAlign w:val="center"/>
          </w:tcPr>
          <w:p w14:paraId="3A2D7FF4"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295" w:type="dxa"/>
            <w:shd w:val="clear" w:color="auto" w:fill="auto"/>
          </w:tcPr>
          <w:p w14:paraId="7E92778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hợp lý, thuận tiện của không gian, cảnh quan trường lớp</w:t>
            </w:r>
          </w:p>
        </w:tc>
        <w:tc>
          <w:tcPr>
            <w:tcW w:w="570" w:type="dxa"/>
            <w:shd w:val="clear" w:color="auto" w:fill="auto"/>
            <w:vAlign w:val="center"/>
          </w:tcPr>
          <w:p w14:paraId="54003F3F"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28873F8F"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679E2B76"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39F637E4"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35CB007E"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54157C67" w14:textId="77777777" w:rsidTr="00D7572D">
        <w:trPr>
          <w:jc w:val="center"/>
        </w:trPr>
        <w:tc>
          <w:tcPr>
            <w:tcW w:w="538" w:type="dxa"/>
            <w:shd w:val="clear" w:color="auto" w:fill="auto"/>
            <w:vAlign w:val="center"/>
          </w:tcPr>
          <w:p w14:paraId="459415E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295" w:type="dxa"/>
            <w:shd w:val="clear" w:color="auto" w:fill="auto"/>
          </w:tcPr>
          <w:p w14:paraId="5D1A442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thẩm mỹ của không gian, cảnh quan trường lớp</w:t>
            </w:r>
          </w:p>
        </w:tc>
        <w:tc>
          <w:tcPr>
            <w:tcW w:w="570" w:type="dxa"/>
            <w:shd w:val="clear" w:color="auto" w:fill="auto"/>
            <w:vAlign w:val="center"/>
          </w:tcPr>
          <w:p w14:paraId="53B6175D"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0BAB1A4A"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3E1C31A5"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5AA95996"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2DDEB6BF"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E787448" w14:textId="77777777" w:rsidTr="00D7572D">
        <w:trPr>
          <w:jc w:val="center"/>
        </w:trPr>
        <w:tc>
          <w:tcPr>
            <w:tcW w:w="538" w:type="dxa"/>
            <w:shd w:val="clear" w:color="auto" w:fill="auto"/>
            <w:vAlign w:val="center"/>
          </w:tcPr>
          <w:p w14:paraId="57524C0A"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295" w:type="dxa"/>
            <w:shd w:val="clear" w:color="auto" w:fill="auto"/>
          </w:tcPr>
          <w:p w14:paraId="0B3C068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Diện tích không gian đảm bảo đúng quy định số lượng học sinh</w:t>
            </w:r>
          </w:p>
        </w:tc>
        <w:tc>
          <w:tcPr>
            <w:tcW w:w="570" w:type="dxa"/>
            <w:shd w:val="clear" w:color="auto" w:fill="auto"/>
            <w:vAlign w:val="center"/>
          </w:tcPr>
          <w:p w14:paraId="18D45725"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251FECF3"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54D1FD31"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16EB359E"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5874A8B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AF2EE30" w14:textId="77777777" w:rsidTr="00D7572D">
        <w:trPr>
          <w:jc w:val="center"/>
        </w:trPr>
        <w:tc>
          <w:tcPr>
            <w:tcW w:w="538" w:type="dxa"/>
            <w:shd w:val="clear" w:color="auto" w:fill="auto"/>
            <w:vAlign w:val="center"/>
          </w:tcPr>
          <w:p w14:paraId="3E11A9CD"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295" w:type="dxa"/>
            <w:shd w:val="clear" w:color="auto" w:fill="auto"/>
          </w:tcPr>
          <w:p w14:paraId="46ABE76D"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Không gian, cảnh quan nhiều cây xanh, bóng mát</w:t>
            </w:r>
          </w:p>
        </w:tc>
        <w:tc>
          <w:tcPr>
            <w:tcW w:w="570" w:type="dxa"/>
            <w:shd w:val="clear" w:color="auto" w:fill="auto"/>
            <w:vAlign w:val="center"/>
          </w:tcPr>
          <w:p w14:paraId="4BDA2527"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0AD019DF"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6C7D252C"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18080CC9"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07DF41FB"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DD1C771" w14:textId="77777777" w:rsidTr="00D7572D">
        <w:trPr>
          <w:jc w:val="center"/>
        </w:trPr>
        <w:tc>
          <w:tcPr>
            <w:tcW w:w="538" w:type="dxa"/>
            <w:shd w:val="clear" w:color="auto" w:fill="auto"/>
            <w:vAlign w:val="center"/>
          </w:tcPr>
          <w:p w14:paraId="74A85D28"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295" w:type="dxa"/>
            <w:shd w:val="clear" w:color="auto" w:fill="auto"/>
          </w:tcPr>
          <w:p w14:paraId="7A0AD0C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Trường lớp luôn sạch sẽ, đảm bảo vệ sinh môi trường</w:t>
            </w:r>
          </w:p>
        </w:tc>
        <w:tc>
          <w:tcPr>
            <w:tcW w:w="570" w:type="dxa"/>
            <w:shd w:val="clear" w:color="auto" w:fill="auto"/>
            <w:vAlign w:val="center"/>
          </w:tcPr>
          <w:p w14:paraId="0BF91953"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6E4D3853"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2376CAAE"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1F4A38E0"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7D749DA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10AD456" w14:textId="77777777" w:rsidTr="00D7572D">
        <w:trPr>
          <w:jc w:val="center"/>
        </w:trPr>
        <w:tc>
          <w:tcPr>
            <w:tcW w:w="538" w:type="dxa"/>
            <w:shd w:val="clear" w:color="auto" w:fill="auto"/>
            <w:vAlign w:val="center"/>
          </w:tcPr>
          <w:p w14:paraId="73DD32E8"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295" w:type="dxa"/>
            <w:shd w:val="clear" w:color="auto" w:fill="auto"/>
          </w:tcPr>
          <w:p w14:paraId="07F6EE0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Học sinh và Giáo viên luôn thấy an toàn khi ở trường</w:t>
            </w:r>
          </w:p>
        </w:tc>
        <w:tc>
          <w:tcPr>
            <w:tcW w:w="570" w:type="dxa"/>
            <w:shd w:val="clear" w:color="auto" w:fill="auto"/>
            <w:vAlign w:val="center"/>
          </w:tcPr>
          <w:p w14:paraId="27169D92"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29A7BCC3"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23014CB3"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03E829ED"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7C9D13BA"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2AE27BA" w14:textId="77777777" w:rsidTr="00D7572D">
        <w:trPr>
          <w:jc w:val="center"/>
        </w:trPr>
        <w:tc>
          <w:tcPr>
            <w:tcW w:w="538" w:type="dxa"/>
            <w:shd w:val="clear" w:color="auto" w:fill="auto"/>
            <w:vAlign w:val="center"/>
          </w:tcPr>
          <w:p w14:paraId="0780B43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7</w:t>
            </w:r>
          </w:p>
        </w:tc>
        <w:tc>
          <w:tcPr>
            <w:tcW w:w="6295" w:type="dxa"/>
            <w:shd w:val="clear" w:color="auto" w:fill="auto"/>
          </w:tcPr>
          <w:p w14:paraId="6F8DAA8B"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Cách bài trí, sắp xếp lớp học và cảnh quan xung quanh </w:t>
            </w:r>
          </w:p>
        </w:tc>
        <w:tc>
          <w:tcPr>
            <w:tcW w:w="570" w:type="dxa"/>
            <w:shd w:val="clear" w:color="auto" w:fill="auto"/>
            <w:vAlign w:val="center"/>
          </w:tcPr>
          <w:p w14:paraId="28D4822B"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7B928635"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vAlign w:val="center"/>
          </w:tcPr>
          <w:p w14:paraId="3F33903F" w14:textId="77777777" w:rsidR="00D7572D" w:rsidRPr="00A9606E" w:rsidRDefault="00D7572D" w:rsidP="00D7572D">
            <w:pPr>
              <w:spacing w:before="0" w:after="0" w:line="240" w:lineRule="auto"/>
              <w:ind w:firstLine="0"/>
              <w:jc w:val="center"/>
              <w:rPr>
                <w:rFonts w:eastAsia="Times New Roman"/>
                <w:sz w:val="24"/>
                <w:szCs w:val="24"/>
              </w:rPr>
            </w:pPr>
          </w:p>
        </w:tc>
        <w:tc>
          <w:tcPr>
            <w:tcW w:w="424" w:type="dxa"/>
            <w:shd w:val="clear" w:color="auto" w:fill="auto"/>
          </w:tcPr>
          <w:p w14:paraId="3831976E" w14:textId="77777777" w:rsidR="00D7572D" w:rsidRPr="00A9606E" w:rsidRDefault="00D7572D" w:rsidP="00D7572D">
            <w:pPr>
              <w:spacing w:before="0" w:after="0" w:line="240" w:lineRule="auto"/>
              <w:ind w:firstLine="0"/>
              <w:jc w:val="center"/>
              <w:rPr>
                <w:rFonts w:eastAsia="Times New Roman"/>
                <w:sz w:val="24"/>
                <w:szCs w:val="24"/>
              </w:rPr>
            </w:pPr>
          </w:p>
        </w:tc>
        <w:tc>
          <w:tcPr>
            <w:tcW w:w="354" w:type="dxa"/>
            <w:shd w:val="clear" w:color="auto" w:fill="auto"/>
            <w:vAlign w:val="center"/>
          </w:tcPr>
          <w:p w14:paraId="618B28EE"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5E36C84F" w14:textId="77777777" w:rsidR="00D7572D" w:rsidRPr="00A9606E" w:rsidRDefault="00D7572D" w:rsidP="00D7572D">
      <w:pPr>
        <w:pStyle w:val="NormalWeb"/>
        <w:shd w:val="clear" w:color="auto" w:fill="FFFFFF"/>
        <w:spacing w:before="0" w:beforeAutospacing="0" w:after="0" w:afterAutospacing="0"/>
        <w:rPr>
          <w:bCs/>
        </w:rPr>
      </w:pPr>
    </w:p>
    <w:p w14:paraId="76AF7250"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
        </w:rPr>
        <w:t xml:space="preserve">Câu 7: </w:t>
      </w:r>
      <w:r w:rsidRPr="00A9606E">
        <w:rPr>
          <w:bCs/>
        </w:rPr>
        <w:t xml:space="preserve">Em có ý kiến kiến đánh giá về trang phục của nhà trường hiện nay thế nào? </w:t>
      </w:r>
    </w:p>
    <w:p w14:paraId="43C14B51"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 xml:space="preserve">1- Không phù hợp; 2- Phù hợp một phần; 3- Phù hợp; 4- Khá phù hợp; </w:t>
      </w:r>
    </w:p>
    <w:p w14:paraId="69733DC3"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5- Rất phù hợp)</w:t>
      </w:r>
    </w:p>
    <w:tbl>
      <w:tblPr>
        <w:tblW w:w="89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6271"/>
        <w:gridCol w:w="425"/>
        <w:gridCol w:w="425"/>
        <w:gridCol w:w="425"/>
        <w:gridCol w:w="425"/>
        <w:gridCol w:w="426"/>
      </w:tblGrid>
      <w:tr w:rsidR="00D7572D" w:rsidRPr="00A9606E" w14:paraId="23B8B198" w14:textId="77777777" w:rsidTr="00D7572D">
        <w:trPr>
          <w:trHeight w:val="20"/>
          <w:tblHeader/>
          <w:jc w:val="center"/>
        </w:trPr>
        <w:tc>
          <w:tcPr>
            <w:tcW w:w="567" w:type="dxa"/>
            <w:vMerge w:val="restart"/>
            <w:shd w:val="clear" w:color="auto" w:fill="auto"/>
            <w:vAlign w:val="center"/>
          </w:tcPr>
          <w:p w14:paraId="05154BCB"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TT</w:t>
            </w:r>
          </w:p>
        </w:tc>
        <w:tc>
          <w:tcPr>
            <w:tcW w:w="6271" w:type="dxa"/>
            <w:vMerge w:val="restart"/>
            <w:shd w:val="clear" w:color="auto" w:fill="auto"/>
            <w:vAlign w:val="center"/>
          </w:tcPr>
          <w:p w14:paraId="1D095815"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Kiến trúc của nhà trường</w:t>
            </w:r>
          </w:p>
        </w:tc>
        <w:tc>
          <w:tcPr>
            <w:tcW w:w="2126" w:type="dxa"/>
            <w:gridSpan w:val="5"/>
            <w:shd w:val="clear" w:color="auto" w:fill="auto"/>
            <w:vAlign w:val="center"/>
          </w:tcPr>
          <w:p w14:paraId="0A84CCFD"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Mức độ biểu hiện</w:t>
            </w:r>
          </w:p>
        </w:tc>
      </w:tr>
      <w:tr w:rsidR="00D7572D" w:rsidRPr="00A9606E" w14:paraId="14B6CBB2" w14:textId="77777777" w:rsidTr="00D7572D">
        <w:trPr>
          <w:trHeight w:val="20"/>
          <w:tblHeader/>
          <w:jc w:val="center"/>
        </w:trPr>
        <w:tc>
          <w:tcPr>
            <w:tcW w:w="567" w:type="dxa"/>
            <w:vMerge/>
            <w:shd w:val="clear" w:color="auto" w:fill="auto"/>
            <w:vAlign w:val="center"/>
          </w:tcPr>
          <w:p w14:paraId="7F81EA1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271" w:type="dxa"/>
            <w:vMerge/>
            <w:shd w:val="clear" w:color="auto" w:fill="auto"/>
            <w:vAlign w:val="center"/>
          </w:tcPr>
          <w:p w14:paraId="35FE2DF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73369D85"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425" w:type="dxa"/>
            <w:shd w:val="clear" w:color="auto" w:fill="auto"/>
            <w:vAlign w:val="center"/>
          </w:tcPr>
          <w:p w14:paraId="1145DF05"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425" w:type="dxa"/>
            <w:shd w:val="clear" w:color="auto" w:fill="auto"/>
            <w:vAlign w:val="center"/>
          </w:tcPr>
          <w:p w14:paraId="4089854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425" w:type="dxa"/>
            <w:shd w:val="clear" w:color="auto" w:fill="auto"/>
            <w:vAlign w:val="center"/>
          </w:tcPr>
          <w:p w14:paraId="76CAD30D"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426" w:type="dxa"/>
            <w:shd w:val="clear" w:color="auto" w:fill="auto"/>
            <w:vAlign w:val="center"/>
          </w:tcPr>
          <w:p w14:paraId="5E0F86E4"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r>
      <w:tr w:rsidR="00D7572D" w:rsidRPr="00A9606E" w14:paraId="4499E92E" w14:textId="77777777" w:rsidTr="00D7572D">
        <w:trPr>
          <w:trHeight w:val="20"/>
          <w:jc w:val="center"/>
        </w:trPr>
        <w:tc>
          <w:tcPr>
            <w:tcW w:w="567" w:type="dxa"/>
            <w:shd w:val="clear" w:color="auto" w:fill="auto"/>
            <w:vAlign w:val="center"/>
          </w:tcPr>
          <w:p w14:paraId="43B1309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271" w:type="dxa"/>
            <w:shd w:val="clear" w:color="auto" w:fill="auto"/>
          </w:tcPr>
          <w:p w14:paraId="7FA23B9D"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Giáo viên ăn mặc lịch sự, đẹp, thể hiện tính thẩm mỹ văn hóa cao </w:t>
            </w:r>
          </w:p>
        </w:tc>
        <w:tc>
          <w:tcPr>
            <w:tcW w:w="425" w:type="dxa"/>
            <w:shd w:val="clear" w:color="auto" w:fill="auto"/>
            <w:vAlign w:val="center"/>
          </w:tcPr>
          <w:p w14:paraId="0DD5F4A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6417F6B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065FFBC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2B4BF25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1B9BD728"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3E1FDAC" w14:textId="77777777" w:rsidTr="00D7572D">
        <w:trPr>
          <w:trHeight w:val="20"/>
          <w:jc w:val="center"/>
        </w:trPr>
        <w:tc>
          <w:tcPr>
            <w:tcW w:w="567" w:type="dxa"/>
            <w:shd w:val="clear" w:color="auto" w:fill="auto"/>
            <w:vAlign w:val="center"/>
          </w:tcPr>
          <w:p w14:paraId="5F9366C5"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271" w:type="dxa"/>
            <w:shd w:val="clear" w:color="auto" w:fill="auto"/>
          </w:tcPr>
          <w:p w14:paraId="34DA845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Giáo viên ăn mặc nghiêm túc</w:t>
            </w:r>
          </w:p>
        </w:tc>
        <w:tc>
          <w:tcPr>
            <w:tcW w:w="425" w:type="dxa"/>
            <w:shd w:val="clear" w:color="auto" w:fill="auto"/>
            <w:vAlign w:val="center"/>
          </w:tcPr>
          <w:p w14:paraId="3E1398E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10DCCE1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01DA7CA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35EDE78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2D797AA"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64C2ED8" w14:textId="77777777" w:rsidTr="00D7572D">
        <w:trPr>
          <w:trHeight w:val="20"/>
          <w:jc w:val="center"/>
        </w:trPr>
        <w:tc>
          <w:tcPr>
            <w:tcW w:w="567" w:type="dxa"/>
            <w:shd w:val="clear" w:color="auto" w:fill="auto"/>
            <w:vAlign w:val="center"/>
          </w:tcPr>
          <w:p w14:paraId="2FCD69B5"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271" w:type="dxa"/>
            <w:shd w:val="clear" w:color="auto" w:fill="auto"/>
          </w:tcPr>
          <w:p w14:paraId="765D146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Một bộ phận giáo viên ăn mặc chưa đẹp, chưa lịch sự</w:t>
            </w:r>
          </w:p>
        </w:tc>
        <w:tc>
          <w:tcPr>
            <w:tcW w:w="425" w:type="dxa"/>
            <w:shd w:val="clear" w:color="auto" w:fill="auto"/>
            <w:vAlign w:val="center"/>
          </w:tcPr>
          <w:p w14:paraId="6BE4907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3A87893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7CA8B8C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6FC6BA4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35E466E5"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1D39E28" w14:textId="77777777" w:rsidTr="00D7572D">
        <w:trPr>
          <w:trHeight w:val="20"/>
          <w:jc w:val="center"/>
        </w:trPr>
        <w:tc>
          <w:tcPr>
            <w:tcW w:w="567" w:type="dxa"/>
            <w:shd w:val="clear" w:color="auto" w:fill="auto"/>
            <w:vAlign w:val="center"/>
          </w:tcPr>
          <w:p w14:paraId="03ADCB2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271" w:type="dxa"/>
            <w:shd w:val="clear" w:color="auto" w:fill="auto"/>
          </w:tcPr>
          <w:p w14:paraId="3D57FB0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Đồng phục của học sinh lịch sự, trang nhã</w:t>
            </w:r>
          </w:p>
        </w:tc>
        <w:tc>
          <w:tcPr>
            <w:tcW w:w="425" w:type="dxa"/>
            <w:shd w:val="clear" w:color="auto" w:fill="auto"/>
            <w:vAlign w:val="center"/>
          </w:tcPr>
          <w:p w14:paraId="7345FD2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5F0EAC0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50EB163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65BFE4E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DBCDF6A"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1D88AF7" w14:textId="77777777" w:rsidTr="00D7572D">
        <w:trPr>
          <w:trHeight w:val="20"/>
          <w:jc w:val="center"/>
        </w:trPr>
        <w:tc>
          <w:tcPr>
            <w:tcW w:w="567" w:type="dxa"/>
            <w:shd w:val="clear" w:color="auto" w:fill="auto"/>
            <w:vAlign w:val="center"/>
          </w:tcPr>
          <w:p w14:paraId="4E67244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271" w:type="dxa"/>
            <w:shd w:val="clear" w:color="auto" w:fill="auto"/>
          </w:tcPr>
          <w:p w14:paraId="65E8413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Đồng phục của học sinh đơn giản, chưa đẹp</w:t>
            </w:r>
          </w:p>
        </w:tc>
        <w:tc>
          <w:tcPr>
            <w:tcW w:w="425" w:type="dxa"/>
            <w:shd w:val="clear" w:color="auto" w:fill="auto"/>
            <w:vAlign w:val="center"/>
          </w:tcPr>
          <w:p w14:paraId="1A19B68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677BA4E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0D71AED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5D4D838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01BB19C7"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BCA24C0" w14:textId="77777777" w:rsidTr="00D7572D">
        <w:trPr>
          <w:trHeight w:val="20"/>
          <w:jc w:val="center"/>
        </w:trPr>
        <w:tc>
          <w:tcPr>
            <w:tcW w:w="567" w:type="dxa"/>
            <w:shd w:val="clear" w:color="auto" w:fill="auto"/>
            <w:vAlign w:val="center"/>
          </w:tcPr>
          <w:p w14:paraId="6B57C48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271" w:type="dxa"/>
            <w:shd w:val="clear" w:color="auto" w:fill="auto"/>
          </w:tcPr>
          <w:p w14:paraId="211B529F"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Đồng phục của học sinh chất lượng chưa được tốt</w:t>
            </w:r>
          </w:p>
        </w:tc>
        <w:tc>
          <w:tcPr>
            <w:tcW w:w="425" w:type="dxa"/>
            <w:shd w:val="clear" w:color="auto" w:fill="auto"/>
            <w:vAlign w:val="center"/>
          </w:tcPr>
          <w:p w14:paraId="303D590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3C8D556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1511636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5" w:type="dxa"/>
            <w:shd w:val="clear" w:color="auto" w:fill="auto"/>
            <w:vAlign w:val="center"/>
          </w:tcPr>
          <w:p w14:paraId="571F0EE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6" w:type="dxa"/>
            <w:shd w:val="clear" w:color="auto" w:fill="auto"/>
            <w:vAlign w:val="center"/>
          </w:tcPr>
          <w:p w14:paraId="5D8AAADF"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04F09745" w14:textId="77777777" w:rsidR="00D7572D" w:rsidRPr="00A9606E" w:rsidRDefault="00D7572D" w:rsidP="00D7572D">
      <w:pPr>
        <w:spacing w:before="0" w:after="0" w:line="240" w:lineRule="auto"/>
        <w:rPr>
          <w:b/>
          <w:iCs/>
          <w:sz w:val="10"/>
          <w:szCs w:val="24"/>
        </w:rPr>
      </w:pPr>
    </w:p>
    <w:p w14:paraId="1CE7EA6A" w14:textId="77777777" w:rsidR="00D7572D" w:rsidRPr="00A9606E" w:rsidRDefault="00D7572D" w:rsidP="00D7572D">
      <w:pPr>
        <w:spacing w:before="0" w:after="0" w:line="240" w:lineRule="auto"/>
        <w:ind w:firstLine="0"/>
        <w:rPr>
          <w:sz w:val="24"/>
          <w:szCs w:val="24"/>
        </w:rPr>
      </w:pPr>
      <w:r w:rsidRPr="00A9606E">
        <w:rPr>
          <w:b/>
          <w:iCs/>
          <w:sz w:val="24"/>
          <w:szCs w:val="24"/>
        </w:rPr>
        <w:t xml:space="preserve">Câu 8: </w:t>
      </w:r>
      <w:r w:rsidRPr="00A9606E">
        <w:rPr>
          <w:sz w:val="24"/>
          <w:szCs w:val="24"/>
        </w:rPr>
        <w:t>Em tự đánh giá mức độ biểu hiện của mình về các hành vi trong nhà trường?</w:t>
      </w:r>
    </w:p>
    <w:p w14:paraId="0818AEC4" w14:textId="77777777" w:rsidR="00D7572D" w:rsidRPr="00A9606E" w:rsidRDefault="00D7572D" w:rsidP="00D7572D">
      <w:pPr>
        <w:pStyle w:val="NormalWeb"/>
        <w:shd w:val="clear" w:color="auto" w:fill="FFFFFF"/>
        <w:spacing w:before="0" w:beforeAutospacing="0" w:after="0" w:afterAutospacing="0"/>
        <w:ind w:firstLine="0"/>
        <w:jc w:val="center"/>
        <w:rPr>
          <w:i/>
          <w:iCs/>
        </w:rPr>
      </w:pPr>
      <w:r w:rsidRPr="00A9606E">
        <w:rPr>
          <w:i/>
          <w:iCs/>
        </w:rPr>
        <w:t>(Mức độ: 1 - Không; 2- Rất ít; 3 - Ít; 4 - Nhiều; 5 - Rất nhiều)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0"/>
        <w:gridCol w:w="6119"/>
        <w:gridCol w:w="409"/>
        <w:gridCol w:w="410"/>
        <w:gridCol w:w="410"/>
        <w:gridCol w:w="410"/>
        <w:gridCol w:w="410"/>
      </w:tblGrid>
      <w:tr w:rsidR="00D7572D" w:rsidRPr="00A9606E" w14:paraId="1E0E879C" w14:textId="77777777" w:rsidTr="00D7572D">
        <w:trPr>
          <w:trHeight w:val="20"/>
          <w:tblHeader/>
          <w:jc w:val="center"/>
        </w:trPr>
        <w:tc>
          <w:tcPr>
            <w:tcW w:w="610" w:type="dxa"/>
            <w:vMerge w:val="restart"/>
            <w:shd w:val="clear" w:color="auto" w:fill="auto"/>
            <w:vAlign w:val="center"/>
          </w:tcPr>
          <w:p w14:paraId="35F548E8"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TT</w:t>
            </w:r>
          </w:p>
        </w:tc>
        <w:tc>
          <w:tcPr>
            <w:tcW w:w="6119" w:type="dxa"/>
            <w:vMerge w:val="restart"/>
            <w:shd w:val="clear" w:color="auto" w:fill="auto"/>
            <w:vAlign w:val="center"/>
          </w:tcPr>
          <w:p w14:paraId="1DFAAC7F"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Nội dung biểu hiện</w:t>
            </w:r>
          </w:p>
        </w:tc>
        <w:tc>
          <w:tcPr>
            <w:tcW w:w="2049" w:type="dxa"/>
            <w:gridSpan w:val="5"/>
            <w:shd w:val="clear" w:color="auto" w:fill="auto"/>
            <w:vAlign w:val="center"/>
          </w:tcPr>
          <w:p w14:paraId="34B8512A"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Mức độ biểu hiện</w:t>
            </w:r>
          </w:p>
        </w:tc>
      </w:tr>
      <w:tr w:rsidR="00D7572D" w:rsidRPr="00A9606E" w14:paraId="1F5FF266" w14:textId="77777777" w:rsidTr="00D7572D">
        <w:trPr>
          <w:trHeight w:val="20"/>
          <w:tblHeader/>
          <w:jc w:val="center"/>
        </w:trPr>
        <w:tc>
          <w:tcPr>
            <w:tcW w:w="610" w:type="dxa"/>
            <w:vMerge/>
            <w:shd w:val="clear" w:color="auto" w:fill="auto"/>
            <w:vAlign w:val="center"/>
          </w:tcPr>
          <w:p w14:paraId="2E752CD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19" w:type="dxa"/>
            <w:vMerge/>
            <w:shd w:val="clear" w:color="auto" w:fill="auto"/>
            <w:vAlign w:val="center"/>
          </w:tcPr>
          <w:p w14:paraId="6046CEC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9" w:type="dxa"/>
            <w:shd w:val="clear" w:color="auto" w:fill="auto"/>
            <w:vAlign w:val="center"/>
          </w:tcPr>
          <w:p w14:paraId="1778C1B4"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410" w:type="dxa"/>
            <w:shd w:val="clear" w:color="auto" w:fill="auto"/>
            <w:vAlign w:val="center"/>
          </w:tcPr>
          <w:p w14:paraId="0EABDC74"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410" w:type="dxa"/>
            <w:shd w:val="clear" w:color="auto" w:fill="auto"/>
            <w:vAlign w:val="center"/>
          </w:tcPr>
          <w:p w14:paraId="7234FB3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410" w:type="dxa"/>
            <w:shd w:val="clear" w:color="auto" w:fill="auto"/>
            <w:vAlign w:val="center"/>
          </w:tcPr>
          <w:p w14:paraId="7597870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410" w:type="dxa"/>
            <w:shd w:val="clear" w:color="auto" w:fill="auto"/>
            <w:vAlign w:val="center"/>
          </w:tcPr>
          <w:p w14:paraId="51254F4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r>
      <w:tr w:rsidR="00D7572D" w:rsidRPr="00A9606E" w14:paraId="1AAC5B7F" w14:textId="77777777" w:rsidTr="00D7572D">
        <w:trPr>
          <w:trHeight w:val="20"/>
          <w:jc w:val="center"/>
        </w:trPr>
        <w:tc>
          <w:tcPr>
            <w:tcW w:w="610" w:type="dxa"/>
            <w:shd w:val="clear" w:color="auto" w:fill="auto"/>
            <w:vAlign w:val="center"/>
          </w:tcPr>
          <w:p w14:paraId="3EE2FA1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119" w:type="dxa"/>
            <w:shd w:val="clear" w:color="auto" w:fill="auto"/>
            <w:vAlign w:val="center"/>
          </w:tcPr>
          <w:p w14:paraId="24A0FF5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Thiếu tôn trọng, lịch sự, lễ phép với thầy/công và nhân viên trong trường</w:t>
            </w:r>
          </w:p>
        </w:tc>
        <w:tc>
          <w:tcPr>
            <w:tcW w:w="409" w:type="dxa"/>
            <w:shd w:val="clear" w:color="auto" w:fill="auto"/>
            <w:vAlign w:val="center"/>
          </w:tcPr>
          <w:p w14:paraId="4F6FEB1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139BC12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594ECF0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3F69777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4C19F3D7"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5F369C0" w14:textId="77777777" w:rsidTr="00D7572D">
        <w:trPr>
          <w:trHeight w:val="20"/>
          <w:jc w:val="center"/>
        </w:trPr>
        <w:tc>
          <w:tcPr>
            <w:tcW w:w="610" w:type="dxa"/>
            <w:shd w:val="clear" w:color="auto" w:fill="auto"/>
            <w:vAlign w:val="center"/>
          </w:tcPr>
          <w:p w14:paraId="613EC930"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119" w:type="dxa"/>
            <w:shd w:val="clear" w:color="auto" w:fill="auto"/>
            <w:vAlign w:val="center"/>
          </w:tcPr>
          <w:p w14:paraId="40B91D2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Xưng hô với bạn bè không thân mật, thiếu tôn trọng, hòa nhã với bạn bè. Nói tục, chưởi thề, sử dụng tiếng nóng</w:t>
            </w:r>
          </w:p>
        </w:tc>
        <w:tc>
          <w:tcPr>
            <w:tcW w:w="409" w:type="dxa"/>
            <w:shd w:val="clear" w:color="auto" w:fill="auto"/>
            <w:vAlign w:val="center"/>
          </w:tcPr>
          <w:p w14:paraId="18A0AF3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676EE4D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244CE7D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3567DD2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6C9B1EA4"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6DAAF65" w14:textId="77777777" w:rsidTr="00D7572D">
        <w:trPr>
          <w:trHeight w:val="20"/>
          <w:jc w:val="center"/>
        </w:trPr>
        <w:tc>
          <w:tcPr>
            <w:tcW w:w="610" w:type="dxa"/>
            <w:shd w:val="clear" w:color="auto" w:fill="auto"/>
            <w:vAlign w:val="center"/>
          </w:tcPr>
          <w:p w14:paraId="362C9B14"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119" w:type="dxa"/>
            <w:shd w:val="clear" w:color="auto" w:fill="auto"/>
            <w:vAlign w:val="center"/>
          </w:tcPr>
          <w:p w14:paraId="68462E2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Không biết giúp đỡ, quan tâm, chia sẻ với bạn bè</w:t>
            </w:r>
          </w:p>
        </w:tc>
        <w:tc>
          <w:tcPr>
            <w:tcW w:w="409" w:type="dxa"/>
            <w:shd w:val="clear" w:color="auto" w:fill="auto"/>
            <w:vAlign w:val="center"/>
          </w:tcPr>
          <w:p w14:paraId="67663B0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57F27A3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0C477C8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2D820EA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7178156B"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293979C" w14:textId="77777777" w:rsidTr="00D7572D">
        <w:trPr>
          <w:trHeight w:val="20"/>
          <w:jc w:val="center"/>
        </w:trPr>
        <w:tc>
          <w:tcPr>
            <w:tcW w:w="610" w:type="dxa"/>
            <w:shd w:val="clear" w:color="auto" w:fill="auto"/>
            <w:vAlign w:val="center"/>
          </w:tcPr>
          <w:p w14:paraId="2E87838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119" w:type="dxa"/>
            <w:shd w:val="clear" w:color="auto" w:fill="auto"/>
            <w:vAlign w:val="center"/>
          </w:tcPr>
          <w:p w14:paraId="1FCE3AC6"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Không mặc đồng phục khi đến trường theo qui định</w:t>
            </w:r>
          </w:p>
        </w:tc>
        <w:tc>
          <w:tcPr>
            <w:tcW w:w="409" w:type="dxa"/>
            <w:shd w:val="clear" w:color="auto" w:fill="auto"/>
            <w:vAlign w:val="center"/>
          </w:tcPr>
          <w:p w14:paraId="45B1782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445B28D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783999B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54C9E4E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605E73F6"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DBB2939" w14:textId="77777777" w:rsidTr="00D7572D">
        <w:trPr>
          <w:trHeight w:val="20"/>
          <w:jc w:val="center"/>
        </w:trPr>
        <w:tc>
          <w:tcPr>
            <w:tcW w:w="610" w:type="dxa"/>
            <w:shd w:val="clear" w:color="auto" w:fill="auto"/>
            <w:vAlign w:val="center"/>
          </w:tcPr>
          <w:p w14:paraId="132BFD16"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119" w:type="dxa"/>
            <w:shd w:val="clear" w:color="auto" w:fill="auto"/>
            <w:vAlign w:val="center"/>
          </w:tcPr>
          <w:p w14:paraId="1998FE6D"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Đi học muộn</w:t>
            </w:r>
          </w:p>
        </w:tc>
        <w:tc>
          <w:tcPr>
            <w:tcW w:w="409" w:type="dxa"/>
            <w:shd w:val="clear" w:color="auto" w:fill="auto"/>
            <w:vAlign w:val="center"/>
          </w:tcPr>
          <w:p w14:paraId="1D654F6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52A2DD0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4D07515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2CC8DFC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313DDFB0"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82E2332" w14:textId="77777777" w:rsidTr="00D7572D">
        <w:trPr>
          <w:trHeight w:val="20"/>
          <w:jc w:val="center"/>
        </w:trPr>
        <w:tc>
          <w:tcPr>
            <w:tcW w:w="610" w:type="dxa"/>
            <w:shd w:val="clear" w:color="auto" w:fill="auto"/>
            <w:vAlign w:val="center"/>
          </w:tcPr>
          <w:p w14:paraId="002931B9"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119" w:type="dxa"/>
            <w:shd w:val="clear" w:color="auto" w:fill="auto"/>
            <w:vAlign w:val="center"/>
          </w:tcPr>
          <w:p w14:paraId="47653AA8"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Tự ý bỏ tiết, bỏ học (không có lý do)</w:t>
            </w:r>
          </w:p>
        </w:tc>
        <w:tc>
          <w:tcPr>
            <w:tcW w:w="409" w:type="dxa"/>
            <w:shd w:val="clear" w:color="auto" w:fill="auto"/>
            <w:vAlign w:val="center"/>
          </w:tcPr>
          <w:p w14:paraId="11881E9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2E09793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3C7D0DD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24882A6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16CE6CB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EDA8A15" w14:textId="77777777" w:rsidTr="00D7572D">
        <w:trPr>
          <w:trHeight w:val="20"/>
          <w:jc w:val="center"/>
        </w:trPr>
        <w:tc>
          <w:tcPr>
            <w:tcW w:w="610" w:type="dxa"/>
            <w:shd w:val="clear" w:color="auto" w:fill="auto"/>
            <w:vAlign w:val="center"/>
          </w:tcPr>
          <w:p w14:paraId="6D08DFC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7</w:t>
            </w:r>
          </w:p>
        </w:tc>
        <w:tc>
          <w:tcPr>
            <w:tcW w:w="6119" w:type="dxa"/>
            <w:shd w:val="clear" w:color="auto" w:fill="auto"/>
            <w:vAlign w:val="center"/>
          </w:tcPr>
          <w:p w14:paraId="087E7C8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Tóc nhuộm màu, đeo khuyên tai, trang điểm lòe loẹt,…</w:t>
            </w:r>
          </w:p>
        </w:tc>
        <w:tc>
          <w:tcPr>
            <w:tcW w:w="409" w:type="dxa"/>
            <w:shd w:val="clear" w:color="auto" w:fill="auto"/>
            <w:vAlign w:val="center"/>
          </w:tcPr>
          <w:p w14:paraId="777B7A8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5718EEE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7290F33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3DCEAD9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3CE741F8"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ABCDA66" w14:textId="77777777" w:rsidTr="00D7572D">
        <w:trPr>
          <w:trHeight w:val="20"/>
          <w:jc w:val="center"/>
        </w:trPr>
        <w:tc>
          <w:tcPr>
            <w:tcW w:w="610" w:type="dxa"/>
            <w:shd w:val="clear" w:color="auto" w:fill="auto"/>
            <w:vAlign w:val="center"/>
          </w:tcPr>
          <w:p w14:paraId="70F009F0"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8</w:t>
            </w:r>
          </w:p>
        </w:tc>
        <w:tc>
          <w:tcPr>
            <w:tcW w:w="6119" w:type="dxa"/>
            <w:shd w:val="clear" w:color="auto" w:fill="auto"/>
            <w:vAlign w:val="center"/>
          </w:tcPr>
          <w:p w14:paraId="43BA32E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Mua thức ăn, nước uống, quà vặt trước cổng trường và ăn vặt trong trường</w:t>
            </w:r>
          </w:p>
        </w:tc>
        <w:tc>
          <w:tcPr>
            <w:tcW w:w="409" w:type="dxa"/>
            <w:shd w:val="clear" w:color="auto" w:fill="auto"/>
            <w:vAlign w:val="center"/>
          </w:tcPr>
          <w:p w14:paraId="593E8A6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4F51434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7B8EBFC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2E61007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5A5C1C77"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3A5A691" w14:textId="77777777" w:rsidTr="00D7572D">
        <w:trPr>
          <w:trHeight w:val="20"/>
          <w:jc w:val="center"/>
        </w:trPr>
        <w:tc>
          <w:tcPr>
            <w:tcW w:w="610" w:type="dxa"/>
            <w:shd w:val="clear" w:color="auto" w:fill="auto"/>
            <w:vAlign w:val="center"/>
          </w:tcPr>
          <w:p w14:paraId="5A133460"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lastRenderedPageBreak/>
              <w:t>9</w:t>
            </w:r>
          </w:p>
        </w:tc>
        <w:tc>
          <w:tcPr>
            <w:tcW w:w="6119" w:type="dxa"/>
            <w:shd w:val="clear" w:color="auto" w:fill="auto"/>
            <w:vAlign w:val="center"/>
          </w:tcPr>
          <w:p w14:paraId="2DCD1EF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 xml:space="preserve">Viết, vẽ bậy, lên bàn ghế, tường và trong khuôn viên nhà trường </w:t>
            </w:r>
          </w:p>
        </w:tc>
        <w:tc>
          <w:tcPr>
            <w:tcW w:w="409" w:type="dxa"/>
            <w:shd w:val="clear" w:color="auto" w:fill="auto"/>
            <w:vAlign w:val="center"/>
          </w:tcPr>
          <w:p w14:paraId="312AC12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503FD41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3BB7A28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0EE24B9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1A7B9F94"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A993327" w14:textId="77777777" w:rsidTr="00D7572D">
        <w:trPr>
          <w:trHeight w:val="20"/>
          <w:jc w:val="center"/>
        </w:trPr>
        <w:tc>
          <w:tcPr>
            <w:tcW w:w="610" w:type="dxa"/>
            <w:shd w:val="clear" w:color="auto" w:fill="auto"/>
            <w:vAlign w:val="center"/>
          </w:tcPr>
          <w:p w14:paraId="54F3CC2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10</w:t>
            </w:r>
          </w:p>
        </w:tc>
        <w:tc>
          <w:tcPr>
            <w:tcW w:w="6119" w:type="dxa"/>
            <w:shd w:val="clear" w:color="auto" w:fill="auto"/>
            <w:vAlign w:val="center"/>
          </w:tcPr>
          <w:p w14:paraId="27ED1A2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Vứt rác tùy tiện trong lớp học và trong khuôn viên nhà trường</w:t>
            </w:r>
          </w:p>
        </w:tc>
        <w:tc>
          <w:tcPr>
            <w:tcW w:w="409" w:type="dxa"/>
            <w:shd w:val="clear" w:color="auto" w:fill="auto"/>
            <w:vAlign w:val="center"/>
          </w:tcPr>
          <w:p w14:paraId="4E11971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13DE6BC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56D8A48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502BB71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381BB91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95EB532" w14:textId="77777777" w:rsidTr="00D7572D">
        <w:trPr>
          <w:trHeight w:val="20"/>
          <w:jc w:val="center"/>
        </w:trPr>
        <w:tc>
          <w:tcPr>
            <w:tcW w:w="610" w:type="dxa"/>
            <w:shd w:val="clear" w:color="auto" w:fill="auto"/>
            <w:vAlign w:val="center"/>
          </w:tcPr>
          <w:p w14:paraId="024C19B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11</w:t>
            </w:r>
          </w:p>
        </w:tc>
        <w:tc>
          <w:tcPr>
            <w:tcW w:w="6119" w:type="dxa"/>
            <w:shd w:val="clear" w:color="auto" w:fill="auto"/>
            <w:vAlign w:val="center"/>
          </w:tcPr>
          <w:p w14:paraId="3C824975" w14:textId="77777777" w:rsidR="00D7572D" w:rsidRPr="00A9606E" w:rsidRDefault="00D7572D" w:rsidP="00D7572D">
            <w:pPr>
              <w:widowControl w:val="0"/>
              <w:autoSpaceDE w:val="0"/>
              <w:autoSpaceDN w:val="0"/>
              <w:adjustRightInd w:val="0"/>
              <w:spacing w:before="0" w:after="0" w:line="240" w:lineRule="auto"/>
              <w:ind w:right="-20" w:firstLine="0"/>
              <w:rPr>
                <w:rFonts w:eastAsia="Times New Roman"/>
                <w:sz w:val="24"/>
                <w:szCs w:val="24"/>
              </w:rPr>
            </w:pPr>
            <w:r w:rsidRPr="00A9606E">
              <w:rPr>
                <w:rFonts w:eastAsia="Times New Roman"/>
                <w:sz w:val="24"/>
                <w:szCs w:val="24"/>
              </w:rPr>
              <w:t>Sử dụng môi trường mạng để nói xấu người khác, câu like, share tuyên truyền những hình ảnh không tốt</w:t>
            </w:r>
          </w:p>
        </w:tc>
        <w:tc>
          <w:tcPr>
            <w:tcW w:w="409" w:type="dxa"/>
            <w:shd w:val="clear" w:color="auto" w:fill="auto"/>
            <w:vAlign w:val="center"/>
          </w:tcPr>
          <w:p w14:paraId="6D48E32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203F0AE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2D91777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40A0D14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74891104"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5C3DA71B" w14:textId="77777777" w:rsidTr="00D7572D">
        <w:trPr>
          <w:trHeight w:val="20"/>
          <w:jc w:val="center"/>
        </w:trPr>
        <w:tc>
          <w:tcPr>
            <w:tcW w:w="610" w:type="dxa"/>
            <w:shd w:val="clear" w:color="auto" w:fill="auto"/>
            <w:vAlign w:val="center"/>
          </w:tcPr>
          <w:p w14:paraId="515A2AF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12</w:t>
            </w:r>
          </w:p>
        </w:tc>
        <w:tc>
          <w:tcPr>
            <w:tcW w:w="6119" w:type="dxa"/>
            <w:shd w:val="clear" w:color="auto" w:fill="auto"/>
            <w:vAlign w:val="center"/>
          </w:tcPr>
          <w:p w14:paraId="0B2FEE00"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Quay cóp, sử dụng tài liệu khi thi, kiểm tra</w:t>
            </w:r>
          </w:p>
        </w:tc>
        <w:tc>
          <w:tcPr>
            <w:tcW w:w="409" w:type="dxa"/>
            <w:shd w:val="clear" w:color="auto" w:fill="auto"/>
            <w:vAlign w:val="center"/>
          </w:tcPr>
          <w:p w14:paraId="48CA316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0FD6B14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3A5C081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77AE907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10" w:type="dxa"/>
            <w:shd w:val="clear" w:color="auto" w:fill="auto"/>
            <w:vAlign w:val="center"/>
          </w:tcPr>
          <w:p w14:paraId="7EE96E69"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4440A57A" w14:textId="77777777" w:rsidR="00D7572D" w:rsidRPr="00A9606E" w:rsidRDefault="00D7572D" w:rsidP="00D7572D">
      <w:pPr>
        <w:spacing w:before="0" w:after="0" w:line="240" w:lineRule="auto"/>
        <w:rPr>
          <w:b/>
          <w:iCs/>
          <w:sz w:val="12"/>
          <w:szCs w:val="24"/>
        </w:rPr>
      </w:pPr>
    </w:p>
    <w:p w14:paraId="7F191E05" w14:textId="77777777" w:rsidR="00D7572D" w:rsidRPr="00A9606E" w:rsidRDefault="00D7572D" w:rsidP="00D7572D">
      <w:pPr>
        <w:spacing w:before="0" w:after="0" w:line="240" w:lineRule="auto"/>
        <w:ind w:firstLine="0"/>
        <w:rPr>
          <w:sz w:val="24"/>
          <w:szCs w:val="24"/>
        </w:rPr>
      </w:pPr>
      <w:r w:rsidRPr="00A9606E">
        <w:rPr>
          <w:b/>
          <w:bCs/>
          <w:sz w:val="24"/>
          <w:szCs w:val="24"/>
        </w:rPr>
        <w:t xml:space="preserve">Câu 9: </w:t>
      </w:r>
      <w:r w:rsidRPr="00A9606E">
        <w:rPr>
          <w:sz w:val="24"/>
          <w:szCs w:val="24"/>
        </w:rPr>
        <w:t>Em vui lòng cho ý kiến đánh giá về hệ giá trị của trường nơi em đang theo học?</w:t>
      </w:r>
    </w:p>
    <w:p w14:paraId="01A1AAD1" w14:textId="77777777" w:rsidR="00D7572D" w:rsidRPr="00A9606E" w:rsidRDefault="00D7572D" w:rsidP="00D7572D">
      <w:pPr>
        <w:pStyle w:val="NormalWeb"/>
        <w:shd w:val="clear" w:color="auto" w:fill="FFFFFF"/>
        <w:spacing w:before="0" w:beforeAutospacing="0" w:after="0" w:afterAutospacing="0"/>
        <w:ind w:firstLine="0"/>
        <w:jc w:val="center"/>
        <w:rPr>
          <w:bCs/>
          <w:i/>
          <w:iCs/>
        </w:rPr>
      </w:pPr>
      <w:r w:rsidRPr="00A9606E">
        <w:rPr>
          <w:bCs/>
          <w:i/>
          <w:iCs/>
        </w:rPr>
        <w:t>(</w:t>
      </w:r>
      <w:r w:rsidRPr="00A9606E">
        <w:rPr>
          <w:i/>
          <w:iCs/>
        </w:rPr>
        <w:t xml:space="preserve">Mức độ: </w:t>
      </w:r>
      <w:r w:rsidRPr="00A9606E">
        <w:rPr>
          <w:bCs/>
          <w:i/>
          <w:iCs/>
        </w:rPr>
        <w:t>1- Không phù hợp; 2 - Phù hợp một phần; 3 - Phù hợp; 4 - Khá phù hợp;</w:t>
      </w:r>
    </w:p>
    <w:p w14:paraId="3222D74A" w14:textId="77777777" w:rsidR="00D7572D" w:rsidRPr="00A9606E" w:rsidRDefault="00D7572D" w:rsidP="00D7572D">
      <w:pPr>
        <w:pStyle w:val="NormalWeb"/>
        <w:shd w:val="clear" w:color="auto" w:fill="FFFFFF"/>
        <w:spacing w:before="0" w:beforeAutospacing="0" w:after="0" w:afterAutospacing="0"/>
        <w:ind w:firstLine="0"/>
        <w:jc w:val="center"/>
        <w:rPr>
          <w:b/>
          <w:bCs/>
          <w:i/>
          <w:iCs/>
        </w:rPr>
      </w:pPr>
      <w:r w:rsidRPr="00A9606E">
        <w:rPr>
          <w:bCs/>
          <w:i/>
          <w:iCs/>
        </w:rPr>
        <w:t xml:space="preserve"> 5 - Rất phù hợp)</w: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7"/>
        <w:gridCol w:w="6104"/>
        <w:gridCol w:w="427"/>
        <w:gridCol w:w="427"/>
        <w:gridCol w:w="428"/>
        <w:gridCol w:w="427"/>
        <w:gridCol w:w="428"/>
      </w:tblGrid>
      <w:tr w:rsidR="00D7572D" w:rsidRPr="00A9606E" w14:paraId="71C2B31C" w14:textId="77777777" w:rsidTr="00D7572D">
        <w:trPr>
          <w:trHeight w:val="20"/>
          <w:jc w:val="right"/>
        </w:trPr>
        <w:tc>
          <w:tcPr>
            <w:tcW w:w="537" w:type="dxa"/>
            <w:vMerge w:val="restart"/>
            <w:shd w:val="clear" w:color="auto" w:fill="auto"/>
            <w:vAlign w:val="center"/>
          </w:tcPr>
          <w:p w14:paraId="7DA9F0AC"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TT</w:t>
            </w:r>
          </w:p>
        </w:tc>
        <w:tc>
          <w:tcPr>
            <w:tcW w:w="6104" w:type="dxa"/>
            <w:vMerge w:val="restart"/>
            <w:shd w:val="clear" w:color="auto" w:fill="auto"/>
            <w:vAlign w:val="center"/>
          </w:tcPr>
          <w:p w14:paraId="7B82E410"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Hệ giá trị của nhà trường</w:t>
            </w:r>
          </w:p>
        </w:tc>
        <w:tc>
          <w:tcPr>
            <w:tcW w:w="2137" w:type="dxa"/>
            <w:gridSpan w:val="5"/>
            <w:shd w:val="clear" w:color="auto" w:fill="auto"/>
            <w:vAlign w:val="center"/>
          </w:tcPr>
          <w:p w14:paraId="67743FDB"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Mức độ biểu hiện</w:t>
            </w:r>
          </w:p>
        </w:tc>
      </w:tr>
      <w:tr w:rsidR="00D7572D" w:rsidRPr="00A9606E" w14:paraId="1ED23B83" w14:textId="77777777" w:rsidTr="00D7572D">
        <w:trPr>
          <w:trHeight w:val="20"/>
          <w:jc w:val="right"/>
        </w:trPr>
        <w:tc>
          <w:tcPr>
            <w:tcW w:w="537" w:type="dxa"/>
            <w:vMerge/>
            <w:shd w:val="clear" w:color="auto" w:fill="auto"/>
            <w:vAlign w:val="center"/>
          </w:tcPr>
          <w:p w14:paraId="555E315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104" w:type="dxa"/>
            <w:vMerge/>
            <w:shd w:val="clear" w:color="auto" w:fill="auto"/>
            <w:vAlign w:val="center"/>
          </w:tcPr>
          <w:p w14:paraId="1998576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045D36F4"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427" w:type="dxa"/>
            <w:shd w:val="clear" w:color="auto" w:fill="auto"/>
            <w:vAlign w:val="center"/>
          </w:tcPr>
          <w:p w14:paraId="0711D4C8"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428" w:type="dxa"/>
            <w:shd w:val="clear" w:color="auto" w:fill="auto"/>
            <w:vAlign w:val="center"/>
          </w:tcPr>
          <w:p w14:paraId="521CC19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427" w:type="dxa"/>
            <w:shd w:val="clear" w:color="auto" w:fill="auto"/>
            <w:vAlign w:val="center"/>
          </w:tcPr>
          <w:p w14:paraId="343B9BE4"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428" w:type="dxa"/>
            <w:shd w:val="clear" w:color="auto" w:fill="auto"/>
            <w:vAlign w:val="center"/>
          </w:tcPr>
          <w:p w14:paraId="6DD8521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r>
      <w:tr w:rsidR="00D7572D" w:rsidRPr="00A9606E" w14:paraId="7AEFE464" w14:textId="77777777" w:rsidTr="00D7572D">
        <w:trPr>
          <w:trHeight w:val="20"/>
          <w:jc w:val="right"/>
        </w:trPr>
        <w:tc>
          <w:tcPr>
            <w:tcW w:w="537" w:type="dxa"/>
            <w:shd w:val="clear" w:color="auto" w:fill="auto"/>
          </w:tcPr>
          <w:p w14:paraId="0241CD8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6104" w:type="dxa"/>
            <w:shd w:val="clear" w:color="auto" w:fill="auto"/>
            <w:vAlign w:val="center"/>
          </w:tcPr>
          <w:p w14:paraId="3175C18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Sự tôn trọng</w:t>
            </w:r>
          </w:p>
        </w:tc>
        <w:tc>
          <w:tcPr>
            <w:tcW w:w="427" w:type="dxa"/>
            <w:shd w:val="clear" w:color="auto" w:fill="auto"/>
            <w:vAlign w:val="center"/>
          </w:tcPr>
          <w:p w14:paraId="0D8F297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4835E87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5724B05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358EDF6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451CBF9E"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2779406" w14:textId="77777777" w:rsidTr="00D7572D">
        <w:trPr>
          <w:trHeight w:val="20"/>
          <w:jc w:val="right"/>
        </w:trPr>
        <w:tc>
          <w:tcPr>
            <w:tcW w:w="537" w:type="dxa"/>
            <w:shd w:val="clear" w:color="auto" w:fill="auto"/>
          </w:tcPr>
          <w:p w14:paraId="6019C1E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6104" w:type="dxa"/>
            <w:shd w:val="clear" w:color="auto" w:fill="auto"/>
            <w:vAlign w:val="center"/>
          </w:tcPr>
          <w:p w14:paraId="57313C4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Sự trung thực</w:t>
            </w:r>
          </w:p>
        </w:tc>
        <w:tc>
          <w:tcPr>
            <w:tcW w:w="427" w:type="dxa"/>
            <w:shd w:val="clear" w:color="auto" w:fill="auto"/>
            <w:vAlign w:val="center"/>
          </w:tcPr>
          <w:p w14:paraId="16E306F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1E8F76B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00CA38C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68F0EC2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7DA08768"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60FB1BC" w14:textId="77777777" w:rsidTr="00D7572D">
        <w:trPr>
          <w:trHeight w:val="20"/>
          <w:jc w:val="right"/>
        </w:trPr>
        <w:tc>
          <w:tcPr>
            <w:tcW w:w="537" w:type="dxa"/>
            <w:shd w:val="clear" w:color="auto" w:fill="auto"/>
          </w:tcPr>
          <w:p w14:paraId="10766BBF"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6104" w:type="dxa"/>
            <w:shd w:val="clear" w:color="auto" w:fill="auto"/>
            <w:vAlign w:val="center"/>
          </w:tcPr>
          <w:p w14:paraId="2A102F6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Sự lắng nghe, khách quan, công bằng</w:t>
            </w:r>
          </w:p>
        </w:tc>
        <w:tc>
          <w:tcPr>
            <w:tcW w:w="427" w:type="dxa"/>
            <w:shd w:val="clear" w:color="auto" w:fill="auto"/>
            <w:vAlign w:val="center"/>
          </w:tcPr>
          <w:p w14:paraId="49F6E13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1F2B360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57C3863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03012BF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5EFFCAB0"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5746B387" w14:textId="77777777" w:rsidTr="00D7572D">
        <w:trPr>
          <w:trHeight w:val="20"/>
          <w:jc w:val="right"/>
        </w:trPr>
        <w:tc>
          <w:tcPr>
            <w:tcW w:w="537" w:type="dxa"/>
            <w:shd w:val="clear" w:color="auto" w:fill="auto"/>
          </w:tcPr>
          <w:p w14:paraId="7322441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6104" w:type="dxa"/>
            <w:shd w:val="clear" w:color="auto" w:fill="auto"/>
            <w:vAlign w:val="center"/>
          </w:tcPr>
          <w:p w14:paraId="049A7163"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kỷ luật</w:t>
            </w:r>
          </w:p>
        </w:tc>
        <w:tc>
          <w:tcPr>
            <w:tcW w:w="427" w:type="dxa"/>
            <w:shd w:val="clear" w:color="auto" w:fill="auto"/>
            <w:vAlign w:val="center"/>
          </w:tcPr>
          <w:p w14:paraId="33FC866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79BD1A6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66AA93F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38FC687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46416EDB"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7EB90A5" w14:textId="77777777" w:rsidTr="00D7572D">
        <w:trPr>
          <w:trHeight w:val="20"/>
          <w:jc w:val="right"/>
        </w:trPr>
        <w:tc>
          <w:tcPr>
            <w:tcW w:w="537" w:type="dxa"/>
            <w:shd w:val="clear" w:color="auto" w:fill="auto"/>
          </w:tcPr>
          <w:p w14:paraId="4E62386E"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c>
          <w:tcPr>
            <w:tcW w:w="6104" w:type="dxa"/>
            <w:shd w:val="clear" w:color="auto" w:fill="auto"/>
            <w:vAlign w:val="center"/>
          </w:tcPr>
          <w:p w14:paraId="291BAD81"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Tính trách nhiệm</w:t>
            </w:r>
          </w:p>
        </w:tc>
        <w:tc>
          <w:tcPr>
            <w:tcW w:w="427" w:type="dxa"/>
            <w:shd w:val="clear" w:color="auto" w:fill="auto"/>
            <w:vAlign w:val="center"/>
          </w:tcPr>
          <w:p w14:paraId="25DBE3A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7FB9B44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124587C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1077509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4C5B5C2A"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C65416C" w14:textId="77777777" w:rsidTr="00D7572D">
        <w:trPr>
          <w:trHeight w:val="20"/>
          <w:jc w:val="right"/>
        </w:trPr>
        <w:tc>
          <w:tcPr>
            <w:tcW w:w="537" w:type="dxa"/>
            <w:shd w:val="clear" w:color="auto" w:fill="auto"/>
          </w:tcPr>
          <w:p w14:paraId="5318FE87"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6</w:t>
            </w:r>
          </w:p>
        </w:tc>
        <w:tc>
          <w:tcPr>
            <w:tcW w:w="6104" w:type="dxa"/>
            <w:shd w:val="clear" w:color="auto" w:fill="auto"/>
            <w:vAlign w:val="center"/>
          </w:tcPr>
          <w:p w14:paraId="00E9732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Tinh thần hợp tác</w:t>
            </w:r>
          </w:p>
        </w:tc>
        <w:tc>
          <w:tcPr>
            <w:tcW w:w="427" w:type="dxa"/>
            <w:shd w:val="clear" w:color="auto" w:fill="auto"/>
            <w:vAlign w:val="center"/>
          </w:tcPr>
          <w:p w14:paraId="16F3B7E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1EE1C6E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56981F3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24F23EE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7C643C2B"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DB68859" w14:textId="77777777" w:rsidTr="00D7572D">
        <w:trPr>
          <w:trHeight w:val="20"/>
          <w:jc w:val="right"/>
        </w:trPr>
        <w:tc>
          <w:tcPr>
            <w:tcW w:w="537" w:type="dxa"/>
            <w:shd w:val="clear" w:color="auto" w:fill="auto"/>
          </w:tcPr>
          <w:p w14:paraId="438B933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7</w:t>
            </w:r>
          </w:p>
        </w:tc>
        <w:tc>
          <w:tcPr>
            <w:tcW w:w="6104" w:type="dxa"/>
            <w:shd w:val="clear" w:color="auto" w:fill="auto"/>
            <w:vAlign w:val="center"/>
          </w:tcPr>
          <w:p w14:paraId="5C9A992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Lòng nhân ái</w:t>
            </w:r>
          </w:p>
        </w:tc>
        <w:tc>
          <w:tcPr>
            <w:tcW w:w="427" w:type="dxa"/>
            <w:shd w:val="clear" w:color="auto" w:fill="auto"/>
            <w:vAlign w:val="center"/>
          </w:tcPr>
          <w:p w14:paraId="31F2BC5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48305EE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02B4883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7" w:type="dxa"/>
            <w:shd w:val="clear" w:color="auto" w:fill="auto"/>
            <w:vAlign w:val="center"/>
          </w:tcPr>
          <w:p w14:paraId="62DACC2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28" w:type="dxa"/>
            <w:shd w:val="clear" w:color="auto" w:fill="auto"/>
            <w:vAlign w:val="center"/>
          </w:tcPr>
          <w:p w14:paraId="7ED7892D"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4E9981B1" w14:textId="77777777" w:rsidR="00D7572D" w:rsidRPr="00A9606E" w:rsidRDefault="00D7572D" w:rsidP="00D7572D">
      <w:pPr>
        <w:spacing w:before="0" w:after="0" w:line="240" w:lineRule="auto"/>
        <w:ind w:firstLine="0"/>
        <w:rPr>
          <w:b/>
          <w:iCs/>
          <w:sz w:val="24"/>
          <w:szCs w:val="24"/>
          <w:lang w:val="vi-VN"/>
        </w:rPr>
      </w:pPr>
    </w:p>
    <w:p w14:paraId="72114874" w14:textId="77777777" w:rsidR="00D7572D" w:rsidRPr="00A9606E" w:rsidRDefault="00D7572D" w:rsidP="00D7572D">
      <w:pPr>
        <w:spacing w:before="0" w:after="0" w:line="240" w:lineRule="auto"/>
        <w:ind w:firstLine="0"/>
        <w:rPr>
          <w:bCs/>
          <w:sz w:val="24"/>
          <w:szCs w:val="24"/>
        </w:rPr>
      </w:pPr>
      <w:r w:rsidRPr="00A9606E">
        <w:rPr>
          <w:b/>
          <w:iCs/>
          <w:sz w:val="24"/>
          <w:szCs w:val="24"/>
        </w:rPr>
        <w:t xml:space="preserve">Câu 10: </w:t>
      </w:r>
      <w:r w:rsidRPr="00A9606E">
        <w:rPr>
          <w:bCs/>
          <w:iCs/>
          <w:sz w:val="24"/>
          <w:szCs w:val="24"/>
        </w:rPr>
        <w:t xml:space="preserve">Em cho </w:t>
      </w:r>
      <w:r w:rsidRPr="00A9606E">
        <w:rPr>
          <w:bCs/>
          <w:sz w:val="24"/>
          <w:szCs w:val="24"/>
        </w:rPr>
        <w:t xml:space="preserve">ý kiến đánh giá của mình về hiệu quả của các phương pháp truyền thông của nhà trường nơi em đang theo học? </w:t>
      </w:r>
    </w:p>
    <w:p w14:paraId="1C156C39" w14:textId="77777777" w:rsidR="00D7572D" w:rsidRPr="00A9606E" w:rsidRDefault="00D7572D" w:rsidP="00D7572D">
      <w:pPr>
        <w:spacing w:before="0" w:after="0" w:line="240" w:lineRule="auto"/>
        <w:ind w:firstLine="0"/>
        <w:jc w:val="center"/>
        <w:rPr>
          <w:i/>
          <w:iCs/>
          <w:sz w:val="24"/>
          <w:szCs w:val="24"/>
        </w:rPr>
      </w:pPr>
      <w:r w:rsidRPr="00A9606E">
        <w:rPr>
          <w:bCs/>
          <w:sz w:val="24"/>
          <w:szCs w:val="24"/>
        </w:rPr>
        <w:t>(</w:t>
      </w:r>
      <w:r w:rsidRPr="00A9606E">
        <w:rPr>
          <w:i/>
          <w:iCs/>
          <w:sz w:val="24"/>
          <w:szCs w:val="24"/>
        </w:rPr>
        <w:t>Rất kém; 2- Kém; 3 - Bình thường; 4 - Tốt; 5 - Rất tốt)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8"/>
        <w:gridCol w:w="6092"/>
        <w:gridCol w:w="408"/>
        <w:gridCol w:w="408"/>
        <w:gridCol w:w="408"/>
        <w:gridCol w:w="408"/>
        <w:gridCol w:w="408"/>
      </w:tblGrid>
      <w:tr w:rsidR="00D7572D" w:rsidRPr="00A9606E" w14:paraId="0A4DC669" w14:textId="77777777" w:rsidTr="00D7572D">
        <w:trPr>
          <w:trHeight w:val="20"/>
          <w:tblHeader/>
        </w:trPr>
        <w:tc>
          <w:tcPr>
            <w:tcW w:w="538" w:type="dxa"/>
            <w:vMerge w:val="restart"/>
            <w:shd w:val="clear" w:color="auto" w:fill="auto"/>
            <w:vAlign w:val="center"/>
          </w:tcPr>
          <w:p w14:paraId="7CE597B3"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TT</w:t>
            </w:r>
          </w:p>
        </w:tc>
        <w:tc>
          <w:tcPr>
            <w:tcW w:w="6092" w:type="dxa"/>
            <w:vMerge w:val="restart"/>
            <w:shd w:val="clear" w:color="auto" w:fill="auto"/>
            <w:vAlign w:val="center"/>
          </w:tcPr>
          <w:p w14:paraId="0EF9BBCC"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Phương pháp truyền thông trong nhà trường</w:t>
            </w:r>
          </w:p>
        </w:tc>
        <w:tc>
          <w:tcPr>
            <w:tcW w:w="2040" w:type="dxa"/>
            <w:gridSpan w:val="5"/>
            <w:shd w:val="clear" w:color="auto" w:fill="auto"/>
            <w:vAlign w:val="center"/>
          </w:tcPr>
          <w:p w14:paraId="1DA627B3"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b/>
                <w:bCs/>
                <w:sz w:val="24"/>
                <w:szCs w:val="24"/>
              </w:rPr>
              <w:t>Mức độ biểu hiện</w:t>
            </w:r>
          </w:p>
        </w:tc>
      </w:tr>
      <w:tr w:rsidR="00D7572D" w:rsidRPr="00A9606E" w14:paraId="5F648784" w14:textId="77777777" w:rsidTr="00D7572D">
        <w:trPr>
          <w:trHeight w:val="20"/>
          <w:tblHeader/>
        </w:trPr>
        <w:tc>
          <w:tcPr>
            <w:tcW w:w="538" w:type="dxa"/>
            <w:vMerge/>
            <w:shd w:val="clear" w:color="auto" w:fill="auto"/>
            <w:vAlign w:val="center"/>
          </w:tcPr>
          <w:p w14:paraId="64C16F74" w14:textId="77777777" w:rsidR="00D7572D" w:rsidRPr="00A9606E" w:rsidRDefault="00D7572D" w:rsidP="00D7572D">
            <w:pPr>
              <w:spacing w:before="0" w:after="0" w:line="240" w:lineRule="auto"/>
              <w:ind w:firstLine="0"/>
              <w:textAlignment w:val="baseline"/>
              <w:rPr>
                <w:b/>
                <w:bCs/>
                <w:sz w:val="24"/>
                <w:szCs w:val="24"/>
              </w:rPr>
            </w:pPr>
          </w:p>
        </w:tc>
        <w:tc>
          <w:tcPr>
            <w:tcW w:w="6092" w:type="dxa"/>
            <w:vMerge/>
            <w:shd w:val="clear" w:color="auto" w:fill="auto"/>
            <w:vAlign w:val="center"/>
          </w:tcPr>
          <w:p w14:paraId="6BDD8FA7" w14:textId="77777777" w:rsidR="00D7572D" w:rsidRPr="00A9606E" w:rsidRDefault="00D7572D" w:rsidP="00D7572D">
            <w:pPr>
              <w:spacing w:before="0" w:after="0" w:line="240" w:lineRule="auto"/>
              <w:ind w:firstLine="0"/>
              <w:textAlignment w:val="baseline"/>
              <w:rPr>
                <w:b/>
                <w:bCs/>
                <w:sz w:val="24"/>
                <w:szCs w:val="24"/>
              </w:rPr>
            </w:pPr>
          </w:p>
        </w:tc>
        <w:tc>
          <w:tcPr>
            <w:tcW w:w="408" w:type="dxa"/>
            <w:shd w:val="clear" w:color="auto" w:fill="auto"/>
            <w:vAlign w:val="center"/>
          </w:tcPr>
          <w:p w14:paraId="2DDCE3B1"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1</w:t>
            </w:r>
          </w:p>
        </w:tc>
        <w:tc>
          <w:tcPr>
            <w:tcW w:w="408" w:type="dxa"/>
            <w:shd w:val="clear" w:color="auto" w:fill="auto"/>
            <w:vAlign w:val="center"/>
          </w:tcPr>
          <w:p w14:paraId="0E17D80B"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2</w:t>
            </w:r>
          </w:p>
        </w:tc>
        <w:tc>
          <w:tcPr>
            <w:tcW w:w="408" w:type="dxa"/>
            <w:shd w:val="clear" w:color="auto" w:fill="auto"/>
            <w:vAlign w:val="center"/>
          </w:tcPr>
          <w:p w14:paraId="43C7D03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3</w:t>
            </w:r>
          </w:p>
        </w:tc>
        <w:tc>
          <w:tcPr>
            <w:tcW w:w="408" w:type="dxa"/>
            <w:shd w:val="clear" w:color="auto" w:fill="auto"/>
            <w:vAlign w:val="center"/>
          </w:tcPr>
          <w:p w14:paraId="638B02D3"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4</w:t>
            </w:r>
          </w:p>
        </w:tc>
        <w:tc>
          <w:tcPr>
            <w:tcW w:w="408" w:type="dxa"/>
            <w:shd w:val="clear" w:color="auto" w:fill="auto"/>
            <w:vAlign w:val="center"/>
          </w:tcPr>
          <w:p w14:paraId="66F851BC" w14:textId="77777777" w:rsidR="00D7572D" w:rsidRPr="00A9606E" w:rsidRDefault="00D7572D" w:rsidP="00D7572D">
            <w:pPr>
              <w:spacing w:before="0" w:after="0" w:line="240" w:lineRule="auto"/>
              <w:ind w:firstLine="0"/>
              <w:jc w:val="center"/>
              <w:rPr>
                <w:rFonts w:eastAsia="Times New Roman"/>
                <w:sz w:val="24"/>
                <w:szCs w:val="24"/>
              </w:rPr>
            </w:pPr>
            <w:r w:rsidRPr="00A9606E">
              <w:rPr>
                <w:rFonts w:eastAsia="Times New Roman"/>
                <w:sz w:val="24"/>
                <w:szCs w:val="24"/>
              </w:rPr>
              <w:t>5</w:t>
            </w:r>
          </w:p>
        </w:tc>
      </w:tr>
      <w:tr w:rsidR="00D7572D" w:rsidRPr="00A9606E" w14:paraId="543BDE72" w14:textId="77777777" w:rsidTr="00D7572D">
        <w:trPr>
          <w:trHeight w:val="20"/>
        </w:trPr>
        <w:tc>
          <w:tcPr>
            <w:tcW w:w="538" w:type="dxa"/>
            <w:shd w:val="clear" w:color="auto" w:fill="auto"/>
          </w:tcPr>
          <w:p w14:paraId="2EAFB436"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1</w:t>
            </w:r>
          </w:p>
        </w:tc>
        <w:tc>
          <w:tcPr>
            <w:tcW w:w="6092" w:type="dxa"/>
            <w:shd w:val="clear" w:color="auto" w:fill="auto"/>
            <w:vAlign w:val="center"/>
          </w:tcPr>
          <w:p w14:paraId="25A14C9E"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Việc chia sẻ thông tin của nhà trường</w:t>
            </w:r>
          </w:p>
        </w:tc>
        <w:tc>
          <w:tcPr>
            <w:tcW w:w="408" w:type="dxa"/>
            <w:shd w:val="clear" w:color="auto" w:fill="auto"/>
            <w:vAlign w:val="center"/>
          </w:tcPr>
          <w:p w14:paraId="38050A7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8" w:type="dxa"/>
            <w:shd w:val="clear" w:color="auto" w:fill="auto"/>
            <w:vAlign w:val="center"/>
          </w:tcPr>
          <w:p w14:paraId="346E37A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8" w:type="dxa"/>
            <w:shd w:val="clear" w:color="auto" w:fill="auto"/>
            <w:vAlign w:val="center"/>
          </w:tcPr>
          <w:p w14:paraId="035956F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8" w:type="dxa"/>
            <w:shd w:val="clear" w:color="auto" w:fill="auto"/>
            <w:vAlign w:val="center"/>
          </w:tcPr>
          <w:p w14:paraId="1569E0A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8" w:type="dxa"/>
            <w:shd w:val="clear" w:color="auto" w:fill="auto"/>
            <w:vAlign w:val="center"/>
          </w:tcPr>
          <w:p w14:paraId="19DD275D"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E5CE8E4" w14:textId="77777777" w:rsidTr="00D7572D">
        <w:trPr>
          <w:trHeight w:val="20"/>
        </w:trPr>
        <w:tc>
          <w:tcPr>
            <w:tcW w:w="538" w:type="dxa"/>
            <w:shd w:val="clear" w:color="auto" w:fill="auto"/>
          </w:tcPr>
          <w:p w14:paraId="17D19614" w14:textId="77777777" w:rsidR="00D7572D" w:rsidRPr="00A9606E" w:rsidRDefault="00D7572D" w:rsidP="00D7572D">
            <w:pPr>
              <w:spacing w:before="0" w:after="0" w:line="240" w:lineRule="auto"/>
              <w:ind w:firstLine="0"/>
              <w:jc w:val="center"/>
              <w:rPr>
                <w:rFonts w:eastAsia="Times New Roman"/>
                <w:sz w:val="24"/>
                <w:szCs w:val="24"/>
              </w:rPr>
            </w:pPr>
          </w:p>
        </w:tc>
        <w:tc>
          <w:tcPr>
            <w:tcW w:w="6092" w:type="dxa"/>
            <w:shd w:val="clear" w:color="auto" w:fill="auto"/>
            <w:vAlign w:val="center"/>
          </w:tcPr>
          <w:p w14:paraId="5E774EDC"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Nhà trường chia sẻ hoạt động giảng dạy, giáo dục lên các phương tiện thông tin, cổng giao tiếp điện tử, website của trường</w:t>
            </w:r>
          </w:p>
        </w:tc>
        <w:tc>
          <w:tcPr>
            <w:tcW w:w="408" w:type="dxa"/>
            <w:shd w:val="clear" w:color="auto" w:fill="auto"/>
            <w:vAlign w:val="center"/>
          </w:tcPr>
          <w:p w14:paraId="221946B5"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3EBA601A"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0F0590D4"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6391BE26"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6938AD4A"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0FE3058B" w14:textId="77777777" w:rsidTr="00D7572D">
        <w:trPr>
          <w:trHeight w:val="20"/>
        </w:trPr>
        <w:tc>
          <w:tcPr>
            <w:tcW w:w="538" w:type="dxa"/>
            <w:shd w:val="clear" w:color="auto" w:fill="auto"/>
          </w:tcPr>
          <w:p w14:paraId="0D5F5A15" w14:textId="77777777" w:rsidR="00D7572D" w:rsidRPr="00A9606E" w:rsidRDefault="00D7572D" w:rsidP="00D7572D">
            <w:pPr>
              <w:spacing w:before="0" w:after="0" w:line="240" w:lineRule="auto"/>
              <w:ind w:firstLine="0"/>
              <w:jc w:val="center"/>
              <w:rPr>
                <w:rFonts w:eastAsia="Times New Roman"/>
                <w:sz w:val="24"/>
                <w:szCs w:val="24"/>
              </w:rPr>
            </w:pPr>
          </w:p>
        </w:tc>
        <w:tc>
          <w:tcPr>
            <w:tcW w:w="6092" w:type="dxa"/>
            <w:shd w:val="clear" w:color="auto" w:fill="auto"/>
            <w:vAlign w:val="bottom"/>
          </w:tcPr>
          <w:p w14:paraId="1E0F96A5"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HS và PHHS có thể truy cập vào các trang điện tử của nhà trường để lấy thông tin học tập và chia sẻ thông tin quảng bá về nhà trường</w:t>
            </w:r>
          </w:p>
        </w:tc>
        <w:tc>
          <w:tcPr>
            <w:tcW w:w="408" w:type="dxa"/>
            <w:shd w:val="clear" w:color="auto" w:fill="auto"/>
            <w:vAlign w:val="center"/>
          </w:tcPr>
          <w:p w14:paraId="5713089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08" w:type="dxa"/>
            <w:shd w:val="clear" w:color="auto" w:fill="auto"/>
            <w:vAlign w:val="center"/>
          </w:tcPr>
          <w:p w14:paraId="103C673D"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08" w:type="dxa"/>
            <w:shd w:val="clear" w:color="auto" w:fill="auto"/>
            <w:vAlign w:val="center"/>
          </w:tcPr>
          <w:p w14:paraId="78514A5A"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08" w:type="dxa"/>
            <w:shd w:val="clear" w:color="auto" w:fill="auto"/>
            <w:vAlign w:val="center"/>
          </w:tcPr>
          <w:p w14:paraId="619E4B90"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c>
          <w:tcPr>
            <w:tcW w:w="408" w:type="dxa"/>
            <w:shd w:val="clear" w:color="auto" w:fill="auto"/>
            <w:vAlign w:val="center"/>
          </w:tcPr>
          <w:p w14:paraId="10C5D0AC" w14:textId="77777777" w:rsidR="00D7572D" w:rsidRPr="00A9606E" w:rsidRDefault="00D7572D" w:rsidP="00D7572D">
            <w:pPr>
              <w:spacing w:before="0" w:after="0" w:line="240" w:lineRule="auto"/>
              <w:ind w:firstLine="0"/>
              <w:jc w:val="center"/>
              <w:textAlignment w:val="baseline"/>
              <w:rPr>
                <w:rFonts w:eastAsia="Times New Roman"/>
                <w:sz w:val="24"/>
                <w:szCs w:val="24"/>
              </w:rPr>
            </w:pPr>
          </w:p>
        </w:tc>
      </w:tr>
      <w:tr w:rsidR="00D7572D" w:rsidRPr="00A9606E" w14:paraId="3E8FB058" w14:textId="77777777" w:rsidTr="00D7572D">
        <w:trPr>
          <w:trHeight w:val="20"/>
        </w:trPr>
        <w:tc>
          <w:tcPr>
            <w:tcW w:w="538" w:type="dxa"/>
            <w:shd w:val="clear" w:color="auto" w:fill="auto"/>
          </w:tcPr>
          <w:p w14:paraId="13585BAC" w14:textId="77777777" w:rsidR="00D7572D" w:rsidRPr="00A9606E" w:rsidRDefault="00D7572D" w:rsidP="00D7572D">
            <w:pPr>
              <w:spacing w:before="0" w:after="0" w:line="240" w:lineRule="auto"/>
              <w:ind w:firstLine="0"/>
              <w:jc w:val="center"/>
              <w:textAlignment w:val="baseline"/>
              <w:rPr>
                <w:b/>
                <w:bCs/>
                <w:sz w:val="24"/>
                <w:szCs w:val="24"/>
              </w:rPr>
            </w:pPr>
            <w:r w:rsidRPr="00A9606E">
              <w:rPr>
                <w:b/>
                <w:bCs/>
                <w:sz w:val="24"/>
                <w:szCs w:val="24"/>
              </w:rPr>
              <w:t>2</w:t>
            </w:r>
          </w:p>
        </w:tc>
        <w:tc>
          <w:tcPr>
            <w:tcW w:w="6092" w:type="dxa"/>
            <w:shd w:val="clear" w:color="auto" w:fill="auto"/>
            <w:vAlign w:val="center"/>
          </w:tcPr>
          <w:p w14:paraId="3FC19579" w14:textId="77777777" w:rsidR="00D7572D" w:rsidRPr="00A9606E" w:rsidRDefault="00D7572D" w:rsidP="00D7572D">
            <w:pPr>
              <w:spacing w:before="0" w:after="0" w:line="240" w:lineRule="auto"/>
              <w:ind w:firstLine="0"/>
              <w:textAlignment w:val="baseline"/>
              <w:rPr>
                <w:b/>
                <w:bCs/>
                <w:sz w:val="24"/>
                <w:szCs w:val="24"/>
              </w:rPr>
            </w:pPr>
            <w:r w:rsidRPr="00A9606E">
              <w:rPr>
                <w:b/>
                <w:bCs/>
                <w:sz w:val="24"/>
                <w:szCs w:val="24"/>
              </w:rPr>
              <w:t>Hình thức truyền thông trong nhà trường</w:t>
            </w:r>
          </w:p>
        </w:tc>
        <w:tc>
          <w:tcPr>
            <w:tcW w:w="408" w:type="dxa"/>
            <w:shd w:val="clear" w:color="auto" w:fill="auto"/>
            <w:vAlign w:val="center"/>
          </w:tcPr>
          <w:p w14:paraId="0090217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8" w:type="dxa"/>
            <w:shd w:val="clear" w:color="auto" w:fill="auto"/>
            <w:vAlign w:val="center"/>
          </w:tcPr>
          <w:p w14:paraId="345FC7C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8" w:type="dxa"/>
            <w:shd w:val="clear" w:color="auto" w:fill="auto"/>
            <w:vAlign w:val="center"/>
          </w:tcPr>
          <w:p w14:paraId="597F6A4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8" w:type="dxa"/>
            <w:shd w:val="clear" w:color="auto" w:fill="auto"/>
            <w:vAlign w:val="center"/>
          </w:tcPr>
          <w:p w14:paraId="081CA3A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408" w:type="dxa"/>
            <w:shd w:val="clear" w:color="auto" w:fill="auto"/>
            <w:vAlign w:val="center"/>
          </w:tcPr>
          <w:p w14:paraId="4DBF4A3C"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4BBBD02" w14:textId="77777777" w:rsidTr="00D7572D">
        <w:trPr>
          <w:trHeight w:val="20"/>
        </w:trPr>
        <w:tc>
          <w:tcPr>
            <w:tcW w:w="538" w:type="dxa"/>
            <w:shd w:val="clear" w:color="auto" w:fill="auto"/>
          </w:tcPr>
          <w:p w14:paraId="296D03ED" w14:textId="77777777" w:rsidR="00D7572D" w:rsidRPr="00A9606E" w:rsidRDefault="00D7572D" w:rsidP="00D7572D">
            <w:pPr>
              <w:spacing w:before="0" w:after="0" w:line="240" w:lineRule="auto"/>
              <w:ind w:firstLine="0"/>
              <w:rPr>
                <w:rFonts w:eastAsia="Times New Roman"/>
                <w:sz w:val="24"/>
                <w:szCs w:val="24"/>
              </w:rPr>
            </w:pPr>
          </w:p>
        </w:tc>
        <w:tc>
          <w:tcPr>
            <w:tcW w:w="6092" w:type="dxa"/>
            <w:shd w:val="clear" w:color="auto" w:fill="auto"/>
            <w:vAlign w:val="bottom"/>
          </w:tcPr>
          <w:p w14:paraId="563C5A69"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Tổ chức tuyên truyền hoạt động giáo dục học sinh thường xuyên qua buổi chào cờ hàng tuần</w:t>
            </w:r>
          </w:p>
        </w:tc>
        <w:tc>
          <w:tcPr>
            <w:tcW w:w="408" w:type="dxa"/>
            <w:shd w:val="clear" w:color="auto" w:fill="auto"/>
            <w:vAlign w:val="center"/>
          </w:tcPr>
          <w:p w14:paraId="64655AA4"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1F532005"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53001C82"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46528603"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66EBF24F"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69525036" w14:textId="77777777" w:rsidTr="00D7572D">
        <w:trPr>
          <w:trHeight w:val="20"/>
        </w:trPr>
        <w:tc>
          <w:tcPr>
            <w:tcW w:w="538" w:type="dxa"/>
            <w:shd w:val="clear" w:color="auto" w:fill="auto"/>
          </w:tcPr>
          <w:p w14:paraId="314EB651" w14:textId="77777777" w:rsidR="00D7572D" w:rsidRPr="00A9606E" w:rsidRDefault="00D7572D" w:rsidP="00D7572D">
            <w:pPr>
              <w:spacing w:before="0" w:after="0" w:line="240" w:lineRule="auto"/>
              <w:ind w:firstLine="0"/>
              <w:rPr>
                <w:rFonts w:eastAsia="Times New Roman"/>
                <w:sz w:val="24"/>
                <w:szCs w:val="24"/>
              </w:rPr>
            </w:pPr>
          </w:p>
        </w:tc>
        <w:tc>
          <w:tcPr>
            <w:tcW w:w="6092" w:type="dxa"/>
            <w:shd w:val="clear" w:color="auto" w:fill="auto"/>
            <w:vAlign w:val="bottom"/>
          </w:tcPr>
          <w:p w14:paraId="33B50AEE"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Tuyên truyền qua các hình thức pano, áp phích, khẩu hiệu</w:t>
            </w:r>
          </w:p>
        </w:tc>
        <w:tc>
          <w:tcPr>
            <w:tcW w:w="408" w:type="dxa"/>
            <w:shd w:val="clear" w:color="auto" w:fill="auto"/>
            <w:vAlign w:val="center"/>
          </w:tcPr>
          <w:p w14:paraId="43712D91"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67EDFD19"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301397BA"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7AB086C5"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612F295A"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1AC68DCA" w14:textId="77777777" w:rsidTr="00D7572D">
        <w:trPr>
          <w:trHeight w:val="20"/>
        </w:trPr>
        <w:tc>
          <w:tcPr>
            <w:tcW w:w="538" w:type="dxa"/>
            <w:shd w:val="clear" w:color="auto" w:fill="auto"/>
          </w:tcPr>
          <w:p w14:paraId="15DC24C0" w14:textId="77777777" w:rsidR="00D7572D" w:rsidRPr="00A9606E" w:rsidRDefault="00D7572D" w:rsidP="00D7572D">
            <w:pPr>
              <w:spacing w:before="0" w:after="0" w:line="240" w:lineRule="auto"/>
              <w:ind w:firstLine="0"/>
              <w:rPr>
                <w:rFonts w:eastAsia="Times New Roman"/>
                <w:sz w:val="24"/>
                <w:szCs w:val="24"/>
              </w:rPr>
            </w:pPr>
          </w:p>
        </w:tc>
        <w:tc>
          <w:tcPr>
            <w:tcW w:w="6092" w:type="dxa"/>
            <w:shd w:val="clear" w:color="auto" w:fill="auto"/>
            <w:vAlign w:val="bottom"/>
          </w:tcPr>
          <w:p w14:paraId="397A9A44"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Tuyên truyền qua giáo viên chủ nhiệm lớp và các giáo viên bộ môn</w:t>
            </w:r>
          </w:p>
        </w:tc>
        <w:tc>
          <w:tcPr>
            <w:tcW w:w="408" w:type="dxa"/>
            <w:shd w:val="clear" w:color="auto" w:fill="auto"/>
            <w:vAlign w:val="center"/>
          </w:tcPr>
          <w:p w14:paraId="2F7CE53E"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65733A63"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1093D104"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11C65342"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0074C56D"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0A2DD4B2" w14:textId="77777777" w:rsidTr="00D7572D">
        <w:trPr>
          <w:trHeight w:val="20"/>
        </w:trPr>
        <w:tc>
          <w:tcPr>
            <w:tcW w:w="538" w:type="dxa"/>
            <w:shd w:val="clear" w:color="auto" w:fill="auto"/>
          </w:tcPr>
          <w:p w14:paraId="4E3A31C9" w14:textId="77777777" w:rsidR="00D7572D" w:rsidRPr="00A9606E" w:rsidRDefault="00D7572D" w:rsidP="00D7572D">
            <w:pPr>
              <w:spacing w:before="0" w:after="0" w:line="240" w:lineRule="auto"/>
              <w:ind w:firstLine="0"/>
              <w:rPr>
                <w:rFonts w:eastAsia="Times New Roman"/>
                <w:sz w:val="24"/>
                <w:szCs w:val="24"/>
              </w:rPr>
            </w:pPr>
          </w:p>
        </w:tc>
        <w:tc>
          <w:tcPr>
            <w:tcW w:w="6092" w:type="dxa"/>
            <w:shd w:val="clear" w:color="auto" w:fill="auto"/>
            <w:vAlign w:val="bottom"/>
          </w:tcPr>
          <w:p w14:paraId="2994C23A"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Nhà trường tuyên truyền qua các cuộc thi, các hoạt động văn hoá, văn nghệ, thể dục, thể thao</w:t>
            </w:r>
          </w:p>
        </w:tc>
        <w:tc>
          <w:tcPr>
            <w:tcW w:w="408" w:type="dxa"/>
            <w:shd w:val="clear" w:color="auto" w:fill="auto"/>
            <w:vAlign w:val="center"/>
          </w:tcPr>
          <w:p w14:paraId="4AEBF0E7"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5885B2D8"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1C2AFC03"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3812B603"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40DD7066"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54202997" w14:textId="77777777" w:rsidTr="00D7572D">
        <w:trPr>
          <w:trHeight w:val="20"/>
        </w:trPr>
        <w:tc>
          <w:tcPr>
            <w:tcW w:w="538" w:type="dxa"/>
            <w:shd w:val="clear" w:color="auto" w:fill="auto"/>
          </w:tcPr>
          <w:p w14:paraId="1B4569C3" w14:textId="77777777" w:rsidR="00D7572D" w:rsidRPr="00A9606E" w:rsidRDefault="00D7572D" w:rsidP="00D7572D">
            <w:pPr>
              <w:spacing w:before="0" w:after="0" w:line="240" w:lineRule="auto"/>
              <w:ind w:firstLine="0"/>
              <w:rPr>
                <w:rFonts w:eastAsia="Times New Roman"/>
                <w:sz w:val="24"/>
                <w:szCs w:val="24"/>
              </w:rPr>
            </w:pPr>
          </w:p>
        </w:tc>
        <w:tc>
          <w:tcPr>
            <w:tcW w:w="6092" w:type="dxa"/>
            <w:shd w:val="clear" w:color="auto" w:fill="auto"/>
            <w:vAlign w:val="bottom"/>
          </w:tcPr>
          <w:p w14:paraId="50F7210D"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Nhà trường tuyên truyền thông qua các hoạt động ngoại khoá, dã ngoại của nhà trường</w:t>
            </w:r>
          </w:p>
        </w:tc>
        <w:tc>
          <w:tcPr>
            <w:tcW w:w="408" w:type="dxa"/>
            <w:shd w:val="clear" w:color="auto" w:fill="auto"/>
            <w:vAlign w:val="center"/>
          </w:tcPr>
          <w:p w14:paraId="33BBC6F1"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45CBCF83"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36E4A4C4"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7C91B450"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7CBF5B58" w14:textId="77777777" w:rsidR="00D7572D" w:rsidRPr="00A9606E" w:rsidRDefault="00D7572D" w:rsidP="00D7572D">
            <w:pPr>
              <w:spacing w:before="0" w:after="0" w:line="240" w:lineRule="auto"/>
              <w:ind w:firstLine="0"/>
              <w:jc w:val="center"/>
              <w:rPr>
                <w:rFonts w:eastAsia="Times New Roman"/>
                <w:sz w:val="24"/>
                <w:szCs w:val="24"/>
              </w:rPr>
            </w:pPr>
          </w:p>
        </w:tc>
      </w:tr>
      <w:tr w:rsidR="00D7572D" w:rsidRPr="00A9606E" w14:paraId="378E95D2" w14:textId="77777777" w:rsidTr="00D7572D">
        <w:trPr>
          <w:trHeight w:val="20"/>
        </w:trPr>
        <w:tc>
          <w:tcPr>
            <w:tcW w:w="538" w:type="dxa"/>
            <w:shd w:val="clear" w:color="auto" w:fill="auto"/>
          </w:tcPr>
          <w:p w14:paraId="70E871F9" w14:textId="77777777" w:rsidR="00D7572D" w:rsidRPr="00A9606E" w:rsidRDefault="00D7572D" w:rsidP="00D7572D">
            <w:pPr>
              <w:spacing w:before="0" w:after="0" w:line="240" w:lineRule="auto"/>
              <w:ind w:firstLine="0"/>
              <w:rPr>
                <w:rFonts w:eastAsia="Times New Roman"/>
                <w:sz w:val="24"/>
                <w:szCs w:val="24"/>
              </w:rPr>
            </w:pPr>
          </w:p>
        </w:tc>
        <w:tc>
          <w:tcPr>
            <w:tcW w:w="6092" w:type="dxa"/>
            <w:shd w:val="clear" w:color="auto" w:fill="auto"/>
            <w:vAlign w:val="bottom"/>
          </w:tcPr>
          <w:p w14:paraId="206961C8" w14:textId="77777777" w:rsidR="00D7572D" w:rsidRPr="00A9606E" w:rsidRDefault="00D7572D" w:rsidP="00D7572D">
            <w:pPr>
              <w:spacing w:before="0" w:after="0" w:line="240" w:lineRule="auto"/>
              <w:ind w:firstLine="0"/>
              <w:rPr>
                <w:rFonts w:eastAsia="Times New Roman"/>
                <w:sz w:val="24"/>
                <w:szCs w:val="24"/>
              </w:rPr>
            </w:pPr>
            <w:r w:rsidRPr="00A9606E">
              <w:rPr>
                <w:rFonts w:eastAsia="Times New Roman"/>
                <w:sz w:val="24"/>
                <w:szCs w:val="24"/>
              </w:rPr>
              <w:t>Truyền thông qua cổng thông tin điện tử của nhà trường, mạng xã hội</w:t>
            </w:r>
          </w:p>
        </w:tc>
        <w:tc>
          <w:tcPr>
            <w:tcW w:w="408" w:type="dxa"/>
            <w:shd w:val="clear" w:color="auto" w:fill="auto"/>
            <w:vAlign w:val="center"/>
          </w:tcPr>
          <w:p w14:paraId="05D9071B"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71F25B4A"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79A526D5"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4FCFAA72" w14:textId="77777777" w:rsidR="00D7572D" w:rsidRPr="00A9606E" w:rsidRDefault="00D7572D" w:rsidP="00D7572D">
            <w:pPr>
              <w:spacing w:before="0" w:after="0" w:line="240" w:lineRule="auto"/>
              <w:ind w:firstLine="0"/>
              <w:jc w:val="center"/>
              <w:rPr>
                <w:rFonts w:eastAsia="Times New Roman"/>
                <w:sz w:val="24"/>
                <w:szCs w:val="24"/>
              </w:rPr>
            </w:pPr>
          </w:p>
        </w:tc>
        <w:tc>
          <w:tcPr>
            <w:tcW w:w="408" w:type="dxa"/>
            <w:shd w:val="clear" w:color="auto" w:fill="auto"/>
            <w:vAlign w:val="center"/>
          </w:tcPr>
          <w:p w14:paraId="6CCAB4FF" w14:textId="77777777" w:rsidR="00D7572D" w:rsidRPr="00A9606E" w:rsidRDefault="00D7572D" w:rsidP="00D7572D">
            <w:pPr>
              <w:spacing w:before="0" w:after="0" w:line="240" w:lineRule="auto"/>
              <w:ind w:firstLine="0"/>
              <w:jc w:val="center"/>
              <w:rPr>
                <w:rFonts w:eastAsia="Times New Roman"/>
                <w:sz w:val="24"/>
                <w:szCs w:val="24"/>
              </w:rPr>
            </w:pPr>
          </w:p>
        </w:tc>
      </w:tr>
    </w:tbl>
    <w:p w14:paraId="74166470" w14:textId="77777777" w:rsidR="00D7572D" w:rsidRPr="00A9606E" w:rsidRDefault="00D7572D" w:rsidP="00D7572D">
      <w:pPr>
        <w:spacing w:before="0" w:after="0" w:line="240" w:lineRule="auto"/>
        <w:rPr>
          <w:sz w:val="24"/>
          <w:szCs w:val="24"/>
        </w:rPr>
      </w:pPr>
    </w:p>
    <w:p w14:paraId="1A182403" w14:textId="77777777" w:rsidR="00D7572D" w:rsidRPr="00A9606E" w:rsidRDefault="00D7572D" w:rsidP="00D7572D">
      <w:pPr>
        <w:spacing w:before="0" w:after="0" w:line="240" w:lineRule="auto"/>
        <w:ind w:firstLine="0"/>
        <w:rPr>
          <w:rFonts w:eastAsia="Times New Roman"/>
          <w:b/>
          <w:bCs/>
          <w:sz w:val="24"/>
          <w:szCs w:val="24"/>
        </w:rPr>
      </w:pPr>
      <w:r w:rsidRPr="00A9606E">
        <w:rPr>
          <w:b/>
          <w:bCs/>
        </w:rPr>
        <w:lastRenderedPageBreak/>
        <w:t>B- ĐÁNH GIÁ THỰC TRẠNG HOẠT ĐỘNG XÂY DỰNG VĂN HÓA NHÀ TRƯỜNG</w:t>
      </w:r>
    </w:p>
    <w:p w14:paraId="2B2A3C5E" w14:textId="77777777" w:rsidR="00D7572D" w:rsidRPr="00A9606E" w:rsidRDefault="00D7572D" w:rsidP="00D7572D">
      <w:pPr>
        <w:pStyle w:val="NormalWeb"/>
        <w:shd w:val="clear" w:color="auto" w:fill="FFFFFF"/>
        <w:spacing w:before="0" w:beforeAutospacing="0" w:after="0" w:afterAutospacing="0"/>
        <w:ind w:firstLine="0"/>
      </w:pPr>
      <w:r w:rsidRPr="00A9606E">
        <w:rPr>
          <w:b/>
          <w:bCs/>
        </w:rPr>
        <w:t xml:space="preserve">Câu 11: </w:t>
      </w:r>
      <w:r w:rsidRPr="00A9606E">
        <w:rPr>
          <w:bCs/>
          <w:iCs/>
        </w:rPr>
        <w:t xml:space="preserve">Em cho </w:t>
      </w:r>
      <w:r w:rsidRPr="00A9606E">
        <w:rPr>
          <w:bCs/>
        </w:rPr>
        <w:t xml:space="preserve">ý kiến đánh giá của mình về </w:t>
      </w:r>
      <w:r w:rsidRPr="00A9606E">
        <w:t xml:space="preserve">mức độ quan trọng của </w:t>
      </w:r>
      <w:r w:rsidRPr="00A9606E">
        <w:rPr>
          <w:bCs/>
        </w:rPr>
        <w:t>HĐXD</w:t>
      </w:r>
      <w:r w:rsidRPr="00A9606E">
        <w:t xml:space="preserve"> văn hóa nhà trường?</w:t>
      </w:r>
    </w:p>
    <w:tbl>
      <w:tblPr>
        <w:tblStyle w:val="TableGrid"/>
        <w:tblW w:w="41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850"/>
      </w:tblGrid>
      <w:tr w:rsidR="00D7572D" w:rsidRPr="00A9606E" w14:paraId="0C6C2D4D" w14:textId="77777777" w:rsidTr="00D7572D">
        <w:tc>
          <w:tcPr>
            <w:tcW w:w="3261" w:type="dxa"/>
          </w:tcPr>
          <w:p w14:paraId="0E5A9B3F" w14:textId="77777777" w:rsidR="00D7572D" w:rsidRPr="00A9606E" w:rsidRDefault="00D7572D" w:rsidP="00D7572D">
            <w:pPr>
              <w:pStyle w:val="NormalWeb"/>
              <w:spacing w:before="0" w:beforeAutospacing="0" w:after="0" w:afterAutospacing="0"/>
              <w:ind w:firstLine="0"/>
              <w:jc w:val="left"/>
              <w:rPr>
                <w:bCs/>
              </w:rPr>
            </w:pPr>
            <w:r w:rsidRPr="00A9606E">
              <w:rPr>
                <w:bCs/>
              </w:rPr>
              <w:t>1. Rất quan trọng</w:t>
            </w:r>
          </w:p>
        </w:tc>
        <w:tc>
          <w:tcPr>
            <w:tcW w:w="850" w:type="dxa"/>
          </w:tcPr>
          <w:p w14:paraId="45028319"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35CF941D" w14:textId="77777777" w:rsidTr="00D7572D">
        <w:tc>
          <w:tcPr>
            <w:tcW w:w="3261" w:type="dxa"/>
          </w:tcPr>
          <w:p w14:paraId="2D12A6EF" w14:textId="77777777" w:rsidR="00D7572D" w:rsidRPr="00A9606E" w:rsidRDefault="00D7572D" w:rsidP="00D7572D">
            <w:pPr>
              <w:pStyle w:val="NormalWeb"/>
              <w:spacing w:before="0" w:beforeAutospacing="0" w:after="0" w:afterAutospacing="0"/>
              <w:ind w:firstLine="0"/>
              <w:jc w:val="left"/>
              <w:rPr>
                <w:bCs/>
              </w:rPr>
            </w:pPr>
            <w:r w:rsidRPr="00A9606E">
              <w:rPr>
                <w:bCs/>
              </w:rPr>
              <w:t>2. Quan trọng</w:t>
            </w:r>
          </w:p>
        </w:tc>
        <w:tc>
          <w:tcPr>
            <w:tcW w:w="850" w:type="dxa"/>
          </w:tcPr>
          <w:p w14:paraId="3F9AEEFF"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6B1930F6" w14:textId="77777777" w:rsidTr="00D7572D">
        <w:tc>
          <w:tcPr>
            <w:tcW w:w="3261" w:type="dxa"/>
          </w:tcPr>
          <w:p w14:paraId="7771F074" w14:textId="77777777" w:rsidR="00D7572D" w:rsidRPr="00A9606E" w:rsidRDefault="00D7572D" w:rsidP="00D7572D">
            <w:pPr>
              <w:pStyle w:val="NormalWeb"/>
              <w:spacing w:before="0" w:beforeAutospacing="0" w:after="0" w:afterAutospacing="0"/>
              <w:ind w:firstLine="0"/>
              <w:jc w:val="left"/>
              <w:rPr>
                <w:bCs/>
              </w:rPr>
            </w:pPr>
            <w:r w:rsidRPr="00A9606E">
              <w:rPr>
                <w:bCs/>
              </w:rPr>
              <w:t>3. Bình thường</w:t>
            </w:r>
          </w:p>
        </w:tc>
        <w:tc>
          <w:tcPr>
            <w:tcW w:w="850" w:type="dxa"/>
          </w:tcPr>
          <w:p w14:paraId="69227CC3"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23CEF638" w14:textId="77777777" w:rsidTr="00D7572D">
        <w:tc>
          <w:tcPr>
            <w:tcW w:w="3261" w:type="dxa"/>
          </w:tcPr>
          <w:p w14:paraId="40782B54" w14:textId="77777777" w:rsidR="00D7572D" w:rsidRPr="00A9606E" w:rsidRDefault="00D7572D" w:rsidP="00D7572D">
            <w:pPr>
              <w:pStyle w:val="NormalWeb"/>
              <w:spacing w:before="0" w:beforeAutospacing="0" w:after="0" w:afterAutospacing="0"/>
              <w:ind w:firstLine="0"/>
              <w:jc w:val="left"/>
              <w:rPr>
                <w:bCs/>
              </w:rPr>
            </w:pPr>
            <w:r w:rsidRPr="00A9606E">
              <w:rPr>
                <w:bCs/>
              </w:rPr>
              <w:t>4. Không quan trọng</w:t>
            </w:r>
          </w:p>
        </w:tc>
        <w:tc>
          <w:tcPr>
            <w:tcW w:w="850" w:type="dxa"/>
          </w:tcPr>
          <w:p w14:paraId="5D2306F6"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r w:rsidR="00D7572D" w:rsidRPr="00A9606E" w14:paraId="7FA33BA9" w14:textId="77777777" w:rsidTr="00D7572D">
        <w:tc>
          <w:tcPr>
            <w:tcW w:w="3261" w:type="dxa"/>
          </w:tcPr>
          <w:p w14:paraId="55C87691" w14:textId="77777777" w:rsidR="00D7572D" w:rsidRPr="00A9606E" w:rsidRDefault="00D7572D" w:rsidP="00D7572D">
            <w:pPr>
              <w:pStyle w:val="NormalWeb"/>
              <w:spacing w:before="0" w:beforeAutospacing="0" w:after="0" w:afterAutospacing="0"/>
              <w:ind w:firstLine="0"/>
              <w:jc w:val="left"/>
              <w:rPr>
                <w:bCs/>
              </w:rPr>
            </w:pPr>
            <w:r w:rsidRPr="00A9606E">
              <w:rPr>
                <w:bCs/>
              </w:rPr>
              <w:t>5. Hoàn toàn không quan trọng</w:t>
            </w:r>
          </w:p>
        </w:tc>
        <w:tc>
          <w:tcPr>
            <w:tcW w:w="850" w:type="dxa"/>
          </w:tcPr>
          <w:p w14:paraId="067989AC" w14:textId="77777777" w:rsidR="00D7572D" w:rsidRPr="00A9606E" w:rsidRDefault="00D7572D" w:rsidP="00D7572D">
            <w:pPr>
              <w:pStyle w:val="NormalWeb"/>
              <w:numPr>
                <w:ilvl w:val="0"/>
                <w:numId w:val="60"/>
              </w:numPr>
              <w:spacing w:before="0" w:beforeAutospacing="0" w:after="0" w:afterAutospacing="0"/>
              <w:ind w:left="0" w:firstLine="0"/>
              <w:jc w:val="center"/>
              <w:rPr>
                <w:b/>
                <w:sz w:val="28"/>
                <w:szCs w:val="28"/>
              </w:rPr>
            </w:pPr>
          </w:p>
        </w:tc>
      </w:tr>
    </w:tbl>
    <w:p w14:paraId="3434BABB" w14:textId="77777777" w:rsidR="00D7572D" w:rsidRPr="00A9606E" w:rsidRDefault="00D7572D" w:rsidP="00D7572D">
      <w:pPr>
        <w:pStyle w:val="NormalWeb"/>
        <w:shd w:val="clear" w:color="auto" w:fill="FFFFFF"/>
        <w:spacing w:before="0" w:beforeAutospacing="0" w:after="0" w:afterAutospacing="0"/>
        <w:ind w:firstLine="0"/>
      </w:pPr>
      <w:r w:rsidRPr="00A9606E">
        <w:rPr>
          <w:b/>
          <w:bCs/>
        </w:rPr>
        <w:t xml:space="preserve">Câu 12: </w:t>
      </w:r>
      <w:r w:rsidRPr="00A9606E">
        <w:rPr>
          <w:bCs/>
          <w:iCs/>
        </w:rPr>
        <w:t xml:space="preserve">Em cho </w:t>
      </w:r>
      <w:r w:rsidRPr="00A9606E">
        <w:rPr>
          <w:bCs/>
        </w:rPr>
        <w:t xml:space="preserve">ý kiến đánh giá của mình về </w:t>
      </w:r>
      <w:r w:rsidRPr="00A9606E">
        <w:t>hoạt động xây dựng các giá trị văn hóa nhà trường?</w:t>
      </w:r>
    </w:p>
    <w:p w14:paraId="65EC66FB"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 xml:space="preserve">(Mức độ:1- Không phù hợp; 2- Phù hợp một phần; 3 – Phù hợp; 4- Khá phù hợp; </w:t>
      </w:r>
    </w:p>
    <w:p w14:paraId="39379D3A" w14:textId="77777777" w:rsidR="00D7572D" w:rsidRPr="00A9606E" w:rsidRDefault="00D7572D" w:rsidP="00D7572D">
      <w:pPr>
        <w:pStyle w:val="NormalWeb"/>
        <w:shd w:val="clear" w:color="auto" w:fill="FFFFFF"/>
        <w:spacing w:before="0" w:beforeAutospacing="0" w:after="0" w:afterAutospacing="0"/>
        <w:ind w:firstLine="0"/>
        <w:jc w:val="center"/>
        <w:rPr>
          <w:rFonts w:eastAsia="Calibri"/>
          <w:i/>
          <w:iCs/>
        </w:rPr>
      </w:pPr>
      <w:r w:rsidRPr="00A9606E">
        <w:rPr>
          <w:rFonts w:eastAsia="Calibri"/>
          <w:i/>
          <w:iCs/>
        </w:rPr>
        <w:t>5- Rất phù hợp)</w:t>
      </w:r>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11"/>
        <w:gridCol w:w="5480"/>
        <w:gridCol w:w="651"/>
        <w:gridCol w:w="652"/>
        <w:gridCol w:w="651"/>
        <w:gridCol w:w="652"/>
        <w:gridCol w:w="370"/>
      </w:tblGrid>
      <w:tr w:rsidR="00D7572D" w:rsidRPr="00A9606E" w14:paraId="3DDD0EC8" w14:textId="77777777" w:rsidTr="00D7572D">
        <w:trPr>
          <w:trHeight w:val="152"/>
          <w:tblHeader/>
          <w:jc w:val="center"/>
        </w:trPr>
        <w:tc>
          <w:tcPr>
            <w:tcW w:w="611" w:type="dxa"/>
            <w:vMerge w:val="restart"/>
            <w:shd w:val="clear" w:color="auto" w:fill="auto"/>
            <w:vAlign w:val="center"/>
          </w:tcPr>
          <w:p w14:paraId="25977F15"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TT</w:t>
            </w:r>
          </w:p>
        </w:tc>
        <w:tc>
          <w:tcPr>
            <w:tcW w:w="5480" w:type="dxa"/>
            <w:vMerge w:val="restart"/>
            <w:shd w:val="clear" w:color="auto" w:fill="auto"/>
            <w:vAlign w:val="center"/>
          </w:tcPr>
          <w:p w14:paraId="3FF30745"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Nội dung hoạt động xây dựng các giá trị văn hóa nhà trường trung học phổ thông</w:t>
            </w:r>
          </w:p>
        </w:tc>
        <w:tc>
          <w:tcPr>
            <w:tcW w:w="2976" w:type="dxa"/>
            <w:gridSpan w:val="5"/>
            <w:shd w:val="clear" w:color="auto" w:fill="auto"/>
            <w:vAlign w:val="center"/>
          </w:tcPr>
          <w:p w14:paraId="696AB635" w14:textId="77777777" w:rsidR="00D7572D" w:rsidRPr="00A9606E" w:rsidRDefault="00D7572D" w:rsidP="00D7572D">
            <w:pPr>
              <w:spacing w:before="0" w:after="0" w:line="240" w:lineRule="auto"/>
              <w:ind w:firstLine="0"/>
              <w:jc w:val="center"/>
              <w:textAlignment w:val="baseline"/>
              <w:rPr>
                <w:rFonts w:eastAsia="Times New Roman"/>
                <w:b/>
                <w:sz w:val="24"/>
                <w:szCs w:val="24"/>
              </w:rPr>
            </w:pPr>
            <w:r w:rsidRPr="00A9606E">
              <w:rPr>
                <w:rFonts w:eastAsia="Times New Roman"/>
                <w:b/>
                <w:sz w:val="24"/>
                <w:szCs w:val="24"/>
              </w:rPr>
              <w:t>Mức độ biểu hiện</w:t>
            </w:r>
          </w:p>
        </w:tc>
      </w:tr>
      <w:tr w:rsidR="00D7572D" w:rsidRPr="00A9606E" w14:paraId="78CB8AB7" w14:textId="77777777" w:rsidTr="00D7572D">
        <w:trPr>
          <w:trHeight w:val="132"/>
          <w:tblHeader/>
          <w:jc w:val="center"/>
        </w:trPr>
        <w:tc>
          <w:tcPr>
            <w:tcW w:w="611" w:type="dxa"/>
            <w:vMerge/>
            <w:shd w:val="clear" w:color="auto" w:fill="auto"/>
            <w:vAlign w:val="center"/>
          </w:tcPr>
          <w:p w14:paraId="648CEE56" w14:textId="77777777" w:rsidR="00D7572D" w:rsidRPr="00A9606E" w:rsidRDefault="00D7572D" w:rsidP="00D7572D">
            <w:pPr>
              <w:spacing w:before="0" w:after="0" w:line="240" w:lineRule="auto"/>
              <w:ind w:firstLine="0"/>
              <w:jc w:val="center"/>
              <w:textAlignment w:val="baseline"/>
              <w:rPr>
                <w:rFonts w:eastAsia="Times New Roman"/>
                <w:b/>
                <w:sz w:val="24"/>
                <w:szCs w:val="24"/>
              </w:rPr>
            </w:pPr>
          </w:p>
        </w:tc>
        <w:tc>
          <w:tcPr>
            <w:tcW w:w="5480" w:type="dxa"/>
            <w:vMerge/>
            <w:shd w:val="clear" w:color="auto" w:fill="auto"/>
            <w:vAlign w:val="center"/>
          </w:tcPr>
          <w:p w14:paraId="0DA057B9" w14:textId="77777777" w:rsidR="00D7572D" w:rsidRPr="00A9606E" w:rsidRDefault="00D7572D" w:rsidP="00D7572D">
            <w:pPr>
              <w:spacing w:before="0" w:after="0" w:line="240" w:lineRule="auto"/>
              <w:ind w:firstLine="0"/>
              <w:textAlignment w:val="baseline"/>
              <w:rPr>
                <w:rFonts w:eastAsia="Times New Roman"/>
                <w:b/>
                <w:sz w:val="24"/>
                <w:szCs w:val="24"/>
              </w:rPr>
            </w:pPr>
          </w:p>
        </w:tc>
        <w:tc>
          <w:tcPr>
            <w:tcW w:w="651" w:type="dxa"/>
            <w:shd w:val="clear" w:color="auto" w:fill="auto"/>
            <w:vAlign w:val="center"/>
          </w:tcPr>
          <w:p w14:paraId="5B521F0F"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652" w:type="dxa"/>
            <w:shd w:val="clear" w:color="auto" w:fill="auto"/>
            <w:vAlign w:val="center"/>
          </w:tcPr>
          <w:p w14:paraId="787E6DE5"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651" w:type="dxa"/>
            <w:shd w:val="clear" w:color="auto" w:fill="auto"/>
            <w:vAlign w:val="center"/>
          </w:tcPr>
          <w:p w14:paraId="254AD62A"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652" w:type="dxa"/>
            <w:shd w:val="clear" w:color="auto" w:fill="auto"/>
            <w:vAlign w:val="center"/>
          </w:tcPr>
          <w:p w14:paraId="4306D95B"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370" w:type="dxa"/>
            <w:shd w:val="clear" w:color="auto" w:fill="auto"/>
            <w:vAlign w:val="center"/>
          </w:tcPr>
          <w:p w14:paraId="78CD5890"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r>
      <w:tr w:rsidR="00D7572D" w:rsidRPr="00A9606E" w14:paraId="57DBDF12" w14:textId="77777777" w:rsidTr="00D7572D">
        <w:trPr>
          <w:jc w:val="center"/>
        </w:trPr>
        <w:tc>
          <w:tcPr>
            <w:tcW w:w="611" w:type="dxa"/>
            <w:shd w:val="clear" w:color="auto" w:fill="auto"/>
          </w:tcPr>
          <w:p w14:paraId="339578CE"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b/>
                <w:i/>
                <w:sz w:val="24"/>
                <w:szCs w:val="24"/>
              </w:rPr>
              <w:t>I</w:t>
            </w:r>
          </w:p>
        </w:tc>
        <w:tc>
          <w:tcPr>
            <w:tcW w:w="8456" w:type="dxa"/>
            <w:gridSpan w:val="6"/>
            <w:shd w:val="clear" w:color="auto" w:fill="auto"/>
          </w:tcPr>
          <w:p w14:paraId="08484716" w14:textId="77777777" w:rsidR="00D7572D" w:rsidRPr="00A9606E" w:rsidRDefault="00D7572D" w:rsidP="00D7572D">
            <w:pPr>
              <w:spacing w:before="0" w:after="0" w:line="240" w:lineRule="auto"/>
              <w:ind w:firstLine="0"/>
              <w:jc w:val="left"/>
              <w:textAlignment w:val="baseline"/>
              <w:rPr>
                <w:rFonts w:eastAsia="Times New Roman"/>
                <w:bCs/>
                <w:sz w:val="24"/>
                <w:szCs w:val="24"/>
              </w:rPr>
            </w:pPr>
            <w:r w:rsidRPr="00A9606E">
              <w:rPr>
                <w:rFonts w:eastAsia="Times New Roman"/>
                <w:b/>
                <w:i/>
                <w:sz w:val="24"/>
                <w:szCs w:val="24"/>
              </w:rPr>
              <w:t>Nội dung hoạt động kế thừa, duy trì và phát triển các giá trị văn hóa đã có</w:t>
            </w:r>
          </w:p>
        </w:tc>
      </w:tr>
      <w:tr w:rsidR="00D7572D" w:rsidRPr="00A9606E" w14:paraId="4040EB89" w14:textId="77777777" w:rsidTr="00D7572D">
        <w:trPr>
          <w:jc w:val="center"/>
        </w:trPr>
        <w:tc>
          <w:tcPr>
            <w:tcW w:w="611" w:type="dxa"/>
            <w:shd w:val="clear" w:color="auto" w:fill="auto"/>
          </w:tcPr>
          <w:p w14:paraId="2909ABB4"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5480" w:type="dxa"/>
            <w:shd w:val="clear" w:color="auto" w:fill="auto"/>
          </w:tcPr>
          <w:p w14:paraId="730CDD06"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Logo, biểu tượng</w:t>
            </w:r>
          </w:p>
        </w:tc>
        <w:tc>
          <w:tcPr>
            <w:tcW w:w="651" w:type="dxa"/>
            <w:shd w:val="clear" w:color="auto" w:fill="auto"/>
            <w:vAlign w:val="center"/>
          </w:tcPr>
          <w:p w14:paraId="4F8817B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3023D3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7F3453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4AB4225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7B95E36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855F1E5" w14:textId="77777777" w:rsidTr="00D7572D">
        <w:trPr>
          <w:jc w:val="center"/>
        </w:trPr>
        <w:tc>
          <w:tcPr>
            <w:tcW w:w="611" w:type="dxa"/>
            <w:shd w:val="clear" w:color="auto" w:fill="auto"/>
          </w:tcPr>
          <w:p w14:paraId="1598C4CF"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5480" w:type="dxa"/>
            <w:shd w:val="clear" w:color="auto" w:fill="auto"/>
          </w:tcPr>
          <w:p w14:paraId="20C2EB1B"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Khẩu hiệu, phương châm </w:t>
            </w:r>
          </w:p>
        </w:tc>
        <w:tc>
          <w:tcPr>
            <w:tcW w:w="651" w:type="dxa"/>
            <w:shd w:val="clear" w:color="auto" w:fill="auto"/>
            <w:vAlign w:val="center"/>
          </w:tcPr>
          <w:p w14:paraId="70C21D3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61E86A0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2C376EB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659F782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31D2A02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43C6A87" w14:textId="77777777" w:rsidTr="00D7572D">
        <w:trPr>
          <w:jc w:val="center"/>
        </w:trPr>
        <w:tc>
          <w:tcPr>
            <w:tcW w:w="611" w:type="dxa"/>
            <w:shd w:val="clear" w:color="auto" w:fill="auto"/>
          </w:tcPr>
          <w:p w14:paraId="142DCB37"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5480" w:type="dxa"/>
            <w:shd w:val="clear" w:color="auto" w:fill="auto"/>
          </w:tcPr>
          <w:p w14:paraId="3BD9BB8C"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Kiến trúc của nhà trường</w:t>
            </w:r>
          </w:p>
        </w:tc>
        <w:tc>
          <w:tcPr>
            <w:tcW w:w="651" w:type="dxa"/>
            <w:shd w:val="clear" w:color="auto" w:fill="auto"/>
            <w:vAlign w:val="center"/>
          </w:tcPr>
          <w:p w14:paraId="2AFCB70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C06B18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67D673E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928F3D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231EEB7A"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5BC8044" w14:textId="77777777" w:rsidTr="00D7572D">
        <w:trPr>
          <w:jc w:val="center"/>
        </w:trPr>
        <w:tc>
          <w:tcPr>
            <w:tcW w:w="611" w:type="dxa"/>
            <w:shd w:val="clear" w:color="auto" w:fill="auto"/>
          </w:tcPr>
          <w:p w14:paraId="4CCFBA9F"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5480" w:type="dxa"/>
            <w:shd w:val="clear" w:color="auto" w:fill="auto"/>
          </w:tcPr>
          <w:p w14:paraId="58375015"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Không gian, cảnh quan</w:t>
            </w:r>
          </w:p>
        </w:tc>
        <w:tc>
          <w:tcPr>
            <w:tcW w:w="651" w:type="dxa"/>
            <w:shd w:val="clear" w:color="auto" w:fill="auto"/>
            <w:vAlign w:val="center"/>
          </w:tcPr>
          <w:p w14:paraId="5D082C2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1D932EB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3274B63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427F469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27C46DFE"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2849558" w14:textId="77777777" w:rsidTr="00D7572D">
        <w:trPr>
          <w:jc w:val="center"/>
        </w:trPr>
        <w:tc>
          <w:tcPr>
            <w:tcW w:w="611" w:type="dxa"/>
            <w:shd w:val="clear" w:color="auto" w:fill="auto"/>
          </w:tcPr>
          <w:p w14:paraId="1B918620"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c>
          <w:tcPr>
            <w:tcW w:w="5480" w:type="dxa"/>
            <w:shd w:val="clear" w:color="auto" w:fill="auto"/>
          </w:tcPr>
          <w:p w14:paraId="38D32FCD"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Trang phục của nhà trường</w:t>
            </w:r>
          </w:p>
        </w:tc>
        <w:tc>
          <w:tcPr>
            <w:tcW w:w="651" w:type="dxa"/>
            <w:shd w:val="clear" w:color="auto" w:fill="auto"/>
            <w:vAlign w:val="center"/>
          </w:tcPr>
          <w:p w14:paraId="18DD8B7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63C0C5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48B2B46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ABFE03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7E0936B4"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2D0722D" w14:textId="77777777" w:rsidTr="00D7572D">
        <w:trPr>
          <w:jc w:val="center"/>
        </w:trPr>
        <w:tc>
          <w:tcPr>
            <w:tcW w:w="611" w:type="dxa"/>
            <w:shd w:val="clear" w:color="auto" w:fill="auto"/>
          </w:tcPr>
          <w:p w14:paraId="736237D8"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6</w:t>
            </w:r>
          </w:p>
        </w:tc>
        <w:tc>
          <w:tcPr>
            <w:tcW w:w="5480" w:type="dxa"/>
            <w:shd w:val="clear" w:color="auto" w:fill="auto"/>
          </w:tcPr>
          <w:p w14:paraId="1A05425F"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Tầm nhìn, mục tiêu </w:t>
            </w:r>
          </w:p>
        </w:tc>
        <w:tc>
          <w:tcPr>
            <w:tcW w:w="651" w:type="dxa"/>
            <w:shd w:val="clear" w:color="auto" w:fill="auto"/>
            <w:vAlign w:val="center"/>
          </w:tcPr>
          <w:p w14:paraId="56CFF56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3054CE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D64ECE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3E1145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CD7186B"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F9F266A" w14:textId="77777777" w:rsidTr="00D7572D">
        <w:trPr>
          <w:jc w:val="center"/>
        </w:trPr>
        <w:tc>
          <w:tcPr>
            <w:tcW w:w="611" w:type="dxa"/>
            <w:shd w:val="clear" w:color="auto" w:fill="auto"/>
          </w:tcPr>
          <w:p w14:paraId="01B8EFC2"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7</w:t>
            </w:r>
          </w:p>
        </w:tc>
        <w:tc>
          <w:tcPr>
            <w:tcW w:w="5480" w:type="dxa"/>
            <w:shd w:val="clear" w:color="auto" w:fill="auto"/>
          </w:tcPr>
          <w:p w14:paraId="2ED29CED"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Hệ giá trị của nhà trường</w:t>
            </w:r>
          </w:p>
        </w:tc>
        <w:tc>
          <w:tcPr>
            <w:tcW w:w="651" w:type="dxa"/>
            <w:shd w:val="clear" w:color="auto" w:fill="auto"/>
            <w:vAlign w:val="center"/>
          </w:tcPr>
          <w:p w14:paraId="60DAF37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4ABACBA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B23EB6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C0AECE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3A2EC743"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E202861" w14:textId="77777777" w:rsidTr="00D7572D">
        <w:trPr>
          <w:jc w:val="center"/>
        </w:trPr>
        <w:tc>
          <w:tcPr>
            <w:tcW w:w="611" w:type="dxa"/>
            <w:shd w:val="clear" w:color="auto" w:fill="auto"/>
          </w:tcPr>
          <w:p w14:paraId="07917885"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8</w:t>
            </w:r>
          </w:p>
        </w:tc>
        <w:tc>
          <w:tcPr>
            <w:tcW w:w="5480" w:type="dxa"/>
            <w:shd w:val="clear" w:color="auto" w:fill="auto"/>
          </w:tcPr>
          <w:p w14:paraId="72C928C8"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Phong cách lãnh đạo</w:t>
            </w:r>
          </w:p>
        </w:tc>
        <w:tc>
          <w:tcPr>
            <w:tcW w:w="651" w:type="dxa"/>
            <w:shd w:val="clear" w:color="auto" w:fill="auto"/>
            <w:vAlign w:val="center"/>
          </w:tcPr>
          <w:p w14:paraId="2A2E6FC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282E72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02EAB66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1649B9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BB08663"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DEC9A48" w14:textId="77777777" w:rsidTr="00D7572D">
        <w:trPr>
          <w:jc w:val="center"/>
        </w:trPr>
        <w:tc>
          <w:tcPr>
            <w:tcW w:w="611" w:type="dxa"/>
            <w:shd w:val="clear" w:color="auto" w:fill="auto"/>
          </w:tcPr>
          <w:p w14:paraId="02B9BC3C"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9</w:t>
            </w:r>
          </w:p>
        </w:tc>
        <w:tc>
          <w:tcPr>
            <w:tcW w:w="5480" w:type="dxa"/>
            <w:shd w:val="clear" w:color="auto" w:fill="auto"/>
          </w:tcPr>
          <w:p w14:paraId="2A76E8CD"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Phong cách làm việc</w:t>
            </w:r>
          </w:p>
        </w:tc>
        <w:tc>
          <w:tcPr>
            <w:tcW w:w="651" w:type="dxa"/>
            <w:shd w:val="clear" w:color="auto" w:fill="auto"/>
            <w:vAlign w:val="center"/>
          </w:tcPr>
          <w:p w14:paraId="2ECDC37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6CFA73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074E02E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6D1BF3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47A206D3"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0B47E2AA" w14:textId="77777777" w:rsidTr="00D7572D">
        <w:trPr>
          <w:jc w:val="center"/>
        </w:trPr>
        <w:tc>
          <w:tcPr>
            <w:tcW w:w="611" w:type="dxa"/>
            <w:shd w:val="clear" w:color="auto" w:fill="auto"/>
          </w:tcPr>
          <w:p w14:paraId="68E77686"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10</w:t>
            </w:r>
          </w:p>
        </w:tc>
        <w:tc>
          <w:tcPr>
            <w:tcW w:w="5480" w:type="dxa"/>
            <w:shd w:val="clear" w:color="auto" w:fill="auto"/>
          </w:tcPr>
          <w:p w14:paraId="12BADFA1"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Hành vi ứng xử </w:t>
            </w:r>
          </w:p>
        </w:tc>
        <w:tc>
          <w:tcPr>
            <w:tcW w:w="651" w:type="dxa"/>
            <w:shd w:val="clear" w:color="auto" w:fill="auto"/>
            <w:vAlign w:val="center"/>
          </w:tcPr>
          <w:p w14:paraId="2621DB0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BDBCC6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3A3E05E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875517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47C27D25"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4A8C1C71" w14:textId="77777777" w:rsidTr="00D7572D">
        <w:trPr>
          <w:jc w:val="center"/>
        </w:trPr>
        <w:tc>
          <w:tcPr>
            <w:tcW w:w="611" w:type="dxa"/>
            <w:shd w:val="clear" w:color="auto" w:fill="auto"/>
          </w:tcPr>
          <w:p w14:paraId="5FCF4EA6"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11</w:t>
            </w:r>
          </w:p>
        </w:tc>
        <w:tc>
          <w:tcPr>
            <w:tcW w:w="5480" w:type="dxa"/>
            <w:shd w:val="clear" w:color="auto" w:fill="auto"/>
          </w:tcPr>
          <w:p w14:paraId="2F092DAB"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Phương pháp truyền thông</w:t>
            </w:r>
          </w:p>
        </w:tc>
        <w:tc>
          <w:tcPr>
            <w:tcW w:w="651" w:type="dxa"/>
            <w:shd w:val="clear" w:color="auto" w:fill="auto"/>
            <w:vAlign w:val="center"/>
          </w:tcPr>
          <w:p w14:paraId="0E29BA2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1D783D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3E9E43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6EE4D77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5C29CC36"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5C7A8F83" w14:textId="77777777" w:rsidTr="00D7572D">
        <w:trPr>
          <w:jc w:val="center"/>
        </w:trPr>
        <w:tc>
          <w:tcPr>
            <w:tcW w:w="611" w:type="dxa"/>
            <w:shd w:val="clear" w:color="auto" w:fill="auto"/>
          </w:tcPr>
          <w:p w14:paraId="7C2BF94F" w14:textId="77777777" w:rsidR="00D7572D" w:rsidRPr="00A9606E" w:rsidRDefault="00D7572D" w:rsidP="00D7572D">
            <w:pPr>
              <w:spacing w:before="0" w:after="0" w:line="240" w:lineRule="auto"/>
              <w:ind w:firstLine="0"/>
              <w:jc w:val="center"/>
              <w:textAlignment w:val="baseline"/>
              <w:rPr>
                <w:rFonts w:eastAsia="Times New Roman"/>
                <w:b/>
                <w:i/>
                <w:sz w:val="24"/>
                <w:szCs w:val="24"/>
              </w:rPr>
            </w:pPr>
            <w:r w:rsidRPr="00A9606E">
              <w:rPr>
                <w:rFonts w:eastAsia="Times New Roman"/>
                <w:b/>
                <w:i/>
                <w:sz w:val="24"/>
                <w:szCs w:val="24"/>
              </w:rPr>
              <w:t>II</w:t>
            </w:r>
          </w:p>
        </w:tc>
        <w:tc>
          <w:tcPr>
            <w:tcW w:w="8456" w:type="dxa"/>
            <w:gridSpan w:val="6"/>
            <w:shd w:val="clear" w:color="auto" w:fill="auto"/>
          </w:tcPr>
          <w:p w14:paraId="3E0838DF" w14:textId="77777777" w:rsidR="00D7572D" w:rsidRPr="00A9606E" w:rsidRDefault="00D7572D" w:rsidP="00D7572D">
            <w:pPr>
              <w:spacing w:before="0" w:after="0" w:line="240" w:lineRule="auto"/>
              <w:ind w:firstLine="0"/>
              <w:jc w:val="left"/>
              <w:textAlignment w:val="baseline"/>
              <w:rPr>
                <w:rFonts w:eastAsia="Times New Roman"/>
                <w:bCs/>
                <w:i/>
                <w:sz w:val="24"/>
                <w:szCs w:val="24"/>
              </w:rPr>
            </w:pPr>
            <w:r w:rsidRPr="00A9606E">
              <w:rPr>
                <w:rFonts w:eastAsia="Times New Roman"/>
                <w:b/>
                <w:i/>
                <w:sz w:val="24"/>
                <w:szCs w:val="24"/>
              </w:rPr>
              <w:t>Nội dung hoạt động xây dựng các giá trị văn hóa mới</w:t>
            </w:r>
          </w:p>
        </w:tc>
      </w:tr>
      <w:tr w:rsidR="00D7572D" w:rsidRPr="00A9606E" w14:paraId="08B191AA" w14:textId="77777777" w:rsidTr="00D7572D">
        <w:trPr>
          <w:jc w:val="center"/>
        </w:trPr>
        <w:tc>
          <w:tcPr>
            <w:tcW w:w="611" w:type="dxa"/>
            <w:shd w:val="clear" w:color="auto" w:fill="auto"/>
          </w:tcPr>
          <w:p w14:paraId="64E07FE3"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w:t>
            </w:r>
          </w:p>
        </w:tc>
        <w:tc>
          <w:tcPr>
            <w:tcW w:w="5480" w:type="dxa"/>
            <w:shd w:val="clear" w:color="auto" w:fill="auto"/>
          </w:tcPr>
          <w:p w14:paraId="13970581"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Logo, biểu tượng</w:t>
            </w:r>
          </w:p>
        </w:tc>
        <w:tc>
          <w:tcPr>
            <w:tcW w:w="651" w:type="dxa"/>
            <w:shd w:val="clear" w:color="auto" w:fill="auto"/>
            <w:vAlign w:val="center"/>
          </w:tcPr>
          <w:p w14:paraId="23BAD7C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1F452FE"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2520BD7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411DE0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6C8014F9"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5D7A5F76" w14:textId="77777777" w:rsidTr="00D7572D">
        <w:trPr>
          <w:jc w:val="center"/>
        </w:trPr>
        <w:tc>
          <w:tcPr>
            <w:tcW w:w="611" w:type="dxa"/>
            <w:shd w:val="clear" w:color="auto" w:fill="auto"/>
          </w:tcPr>
          <w:p w14:paraId="1F2DEE51"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2</w:t>
            </w:r>
          </w:p>
        </w:tc>
        <w:tc>
          <w:tcPr>
            <w:tcW w:w="5480" w:type="dxa"/>
            <w:shd w:val="clear" w:color="auto" w:fill="auto"/>
          </w:tcPr>
          <w:p w14:paraId="401C5ECF"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Khẩu hiệu, phương châm </w:t>
            </w:r>
          </w:p>
        </w:tc>
        <w:tc>
          <w:tcPr>
            <w:tcW w:w="651" w:type="dxa"/>
            <w:shd w:val="clear" w:color="auto" w:fill="auto"/>
            <w:vAlign w:val="center"/>
          </w:tcPr>
          <w:p w14:paraId="1B6E0CAF"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67E9551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D73149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42E9197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38341A7"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6EDD825" w14:textId="77777777" w:rsidTr="00D7572D">
        <w:trPr>
          <w:jc w:val="center"/>
        </w:trPr>
        <w:tc>
          <w:tcPr>
            <w:tcW w:w="611" w:type="dxa"/>
            <w:shd w:val="clear" w:color="auto" w:fill="auto"/>
          </w:tcPr>
          <w:p w14:paraId="3AAD09C2"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3</w:t>
            </w:r>
          </w:p>
        </w:tc>
        <w:tc>
          <w:tcPr>
            <w:tcW w:w="5480" w:type="dxa"/>
            <w:shd w:val="clear" w:color="auto" w:fill="auto"/>
          </w:tcPr>
          <w:p w14:paraId="1B5C33CA"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Kiến trúc của nhà trường</w:t>
            </w:r>
          </w:p>
        </w:tc>
        <w:tc>
          <w:tcPr>
            <w:tcW w:w="651" w:type="dxa"/>
            <w:shd w:val="clear" w:color="auto" w:fill="auto"/>
            <w:vAlign w:val="center"/>
          </w:tcPr>
          <w:p w14:paraId="3B3B9DD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922B8D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441AD0E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3CBEC14"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512C98C7"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5E64E28" w14:textId="77777777" w:rsidTr="00D7572D">
        <w:trPr>
          <w:jc w:val="center"/>
        </w:trPr>
        <w:tc>
          <w:tcPr>
            <w:tcW w:w="611" w:type="dxa"/>
            <w:shd w:val="clear" w:color="auto" w:fill="auto"/>
          </w:tcPr>
          <w:p w14:paraId="5D89D2B7"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4</w:t>
            </w:r>
          </w:p>
        </w:tc>
        <w:tc>
          <w:tcPr>
            <w:tcW w:w="5480" w:type="dxa"/>
            <w:shd w:val="clear" w:color="auto" w:fill="auto"/>
          </w:tcPr>
          <w:p w14:paraId="0B659711"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Không gian, cảnh quan</w:t>
            </w:r>
          </w:p>
        </w:tc>
        <w:tc>
          <w:tcPr>
            <w:tcW w:w="651" w:type="dxa"/>
            <w:shd w:val="clear" w:color="auto" w:fill="auto"/>
            <w:vAlign w:val="center"/>
          </w:tcPr>
          <w:p w14:paraId="53611FD2"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00EA16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5C534F7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31BD6D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5E0E4E7F"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15F873A" w14:textId="77777777" w:rsidTr="00D7572D">
        <w:trPr>
          <w:jc w:val="center"/>
        </w:trPr>
        <w:tc>
          <w:tcPr>
            <w:tcW w:w="611" w:type="dxa"/>
            <w:shd w:val="clear" w:color="auto" w:fill="auto"/>
          </w:tcPr>
          <w:p w14:paraId="4F513437"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5</w:t>
            </w:r>
          </w:p>
        </w:tc>
        <w:tc>
          <w:tcPr>
            <w:tcW w:w="5480" w:type="dxa"/>
            <w:shd w:val="clear" w:color="auto" w:fill="auto"/>
          </w:tcPr>
          <w:p w14:paraId="794CFA18"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Trang phục của nhà trường</w:t>
            </w:r>
          </w:p>
        </w:tc>
        <w:tc>
          <w:tcPr>
            <w:tcW w:w="651" w:type="dxa"/>
            <w:shd w:val="clear" w:color="auto" w:fill="auto"/>
            <w:vAlign w:val="center"/>
          </w:tcPr>
          <w:p w14:paraId="19235BF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7C8ACB5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3A7E1E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A9273B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2F6D5B97"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38D2DD11" w14:textId="77777777" w:rsidTr="00D7572D">
        <w:trPr>
          <w:jc w:val="center"/>
        </w:trPr>
        <w:tc>
          <w:tcPr>
            <w:tcW w:w="611" w:type="dxa"/>
            <w:shd w:val="clear" w:color="auto" w:fill="auto"/>
          </w:tcPr>
          <w:p w14:paraId="18D3679B"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6</w:t>
            </w:r>
          </w:p>
        </w:tc>
        <w:tc>
          <w:tcPr>
            <w:tcW w:w="5480" w:type="dxa"/>
            <w:shd w:val="clear" w:color="auto" w:fill="auto"/>
          </w:tcPr>
          <w:p w14:paraId="013A6D3E"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Tầm nhìn, mục tiêu </w:t>
            </w:r>
          </w:p>
        </w:tc>
        <w:tc>
          <w:tcPr>
            <w:tcW w:w="651" w:type="dxa"/>
            <w:shd w:val="clear" w:color="auto" w:fill="auto"/>
            <w:vAlign w:val="center"/>
          </w:tcPr>
          <w:p w14:paraId="397DA56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43E93D8"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0FBA925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38D21C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585465D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28492E1" w14:textId="77777777" w:rsidTr="00D7572D">
        <w:trPr>
          <w:jc w:val="center"/>
        </w:trPr>
        <w:tc>
          <w:tcPr>
            <w:tcW w:w="611" w:type="dxa"/>
            <w:shd w:val="clear" w:color="auto" w:fill="auto"/>
          </w:tcPr>
          <w:p w14:paraId="0C779C5C"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7</w:t>
            </w:r>
          </w:p>
        </w:tc>
        <w:tc>
          <w:tcPr>
            <w:tcW w:w="5480" w:type="dxa"/>
            <w:shd w:val="clear" w:color="auto" w:fill="auto"/>
          </w:tcPr>
          <w:p w14:paraId="63B63E53"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Hệ giá trị của nhà trường</w:t>
            </w:r>
          </w:p>
        </w:tc>
        <w:tc>
          <w:tcPr>
            <w:tcW w:w="651" w:type="dxa"/>
            <w:shd w:val="clear" w:color="auto" w:fill="auto"/>
            <w:vAlign w:val="center"/>
          </w:tcPr>
          <w:p w14:paraId="6181EC3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050C430"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45835215"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59F0D80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79B792E"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61F5C88E" w14:textId="77777777" w:rsidTr="00D7572D">
        <w:trPr>
          <w:jc w:val="center"/>
        </w:trPr>
        <w:tc>
          <w:tcPr>
            <w:tcW w:w="611" w:type="dxa"/>
            <w:shd w:val="clear" w:color="auto" w:fill="auto"/>
          </w:tcPr>
          <w:p w14:paraId="6303B247"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8</w:t>
            </w:r>
          </w:p>
        </w:tc>
        <w:tc>
          <w:tcPr>
            <w:tcW w:w="5480" w:type="dxa"/>
            <w:shd w:val="clear" w:color="auto" w:fill="auto"/>
          </w:tcPr>
          <w:p w14:paraId="1FDB4767"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Phong cách lãnh đạo</w:t>
            </w:r>
          </w:p>
        </w:tc>
        <w:tc>
          <w:tcPr>
            <w:tcW w:w="651" w:type="dxa"/>
            <w:shd w:val="clear" w:color="auto" w:fill="auto"/>
            <w:vAlign w:val="center"/>
          </w:tcPr>
          <w:p w14:paraId="3A4F0CB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05A6A6B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655667BC"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ED68C6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47D56E50"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1EC6796E" w14:textId="77777777" w:rsidTr="00D7572D">
        <w:trPr>
          <w:jc w:val="center"/>
        </w:trPr>
        <w:tc>
          <w:tcPr>
            <w:tcW w:w="611" w:type="dxa"/>
            <w:shd w:val="clear" w:color="auto" w:fill="auto"/>
          </w:tcPr>
          <w:p w14:paraId="2D1BD318"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9</w:t>
            </w:r>
          </w:p>
        </w:tc>
        <w:tc>
          <w:tcPr>
            <w:tcW w:w="5480" w:type="dxa"/>
            <w:shd w:val="clear" w:color="auto" w:fill="auto"/>
          </w:tcPr>
          <w:p w14:paraId="1F7DFB97"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Phong cách làm việc</w:t>
            </w:r>
          </w:p>
        </w:tc>
        <w:tc>
          <w:tcPr>
            <w:tcW w:w="651" w:type="dxa"/>
            <w:shd w:val="clear" w:color="auto" w:fill="auto"/>
            <w:vAlign w:val="center"/>
          </w:tcPr>
          <w:p w14:paraId="3F29885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760BCE3"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153B224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189F31D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2E4817D1"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2E981A1D" w14:textId="77777777" w:rsidTr="00D7572D">
        <w:trPr>
          <w:jc w:val="center"/>
        </w:trPr>
        <w:tc>
          <w:tcPr>
            <w:tcW w:w="611" w:type="dxa"/>
            <w:shd w:val="clear" w:color="auto" w:fill="auto"/>
          </w:tcPr>
          <w:p w14:paraId="3F2D35E5"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10</w:t>
            </w:r>
          </w:p>
        </w:tc>
        <w:tc>
          <w:tcPr>
            <w:tcW w:w="5480" w:type="dxa"/>
            <w:shd w:val="clear" w:color="auto" w:fill="auto"/>
          </w:tcPr>
          <w:p w14:paraId="4479703A"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 xml:space="preserve">Hành vi ứng xử </w:t>
            </w:r>
          </w:p>
        </w:tc>
        <w:tc>
          <w:tcPr>
            <w:tcW w:w="651" w:type="dxa"/>
            <w:shd w:val="clear" w:color="auto" w:fill="auto"/>
            <w:vAlign w:val="center"/>
          </w:tcPr>
          <w:p w14:paraId="01D33957"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1F4B7109"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2C3C231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1A1BECE6"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3C5BF378" w14:textId="77777777" w:rsidR="00D7572D" w:rsidRPr="00A9606E" w:rsidRDefault="00D7572D" w:rsidP="00D7572D">
            <w:pPr>
              <w:spacing w:before="0" w:after="0" w:line="240" w:lineRule="auto"/>
              <w:jc w:val="center"/>
              <w:textAlignment w:val="baseline"/>
              <w:rPr>
                <w:rFonts w:eastAsia="Times New Roman"/>
                <w:bCs/>
                <w:sz w:val="24"/>
                <w:szCs w:val="24"/>
              </w:rPr>
            </w:pPr>
          </w:p>
        </w:tc>
      </w:tr>
      <w:tr w:rsidR="00D7572D" w:rsidRPr="00A9606E" w14:paraId="740F3A3D" w14:textId="77777777" w:rsidTr="00D7572D">
        <w:trPr>
          <w:jc w:val="center"/>
        </w:trPr>
        <w:tc>
          <w:tcPr>
            <w:tcW w:w="611" w:type="dxa"/>
            <w:shd w:val="clear" w:color="auto" w:fill="auto"/>
          </w:tcPr>
          <w:p w14:paraId="1C2E8402" w14:textId="77777777" w:rsidR="00D7572D" w:rsidRPr="00A9606E" w:rsidRDefault="00D7572D" w:rsidP="00D7572D">
            <w:pPr>
              <w:spacing w:before="0" w:after="0" w:line="240" w:lineRule="auto"/>
              <w:ind w:firstLine="0"/>
              <w:jc w:val="center"/>
              <w:textAlignment w:val="baseline"/>
              <w:rPr>
                <w:rFonts w:eastAsia="Times New Roman"/>
                <w:sz w:val="24"/>
                <w:szCs w:val="24"/>
              </w:rPr>
            </w:pPr>
            <w:r w:rsidRPr="00A9606E">
              <w:rPr>
                <w:rFonts w:eastAsia="Times New Roman"/>
                <w:sz w:val="24"/>
                <w:szCs w:val="24"/>
              </w:rPr>
              <w:t>11</w:t>
            </w:r>
          </w:p>
        </w:tc>
        <w:tc>
          <w:tcPr>
            <w:tcW w:w="5480" w:type="dxa"/>
            <w:shd w:val="clear" w:color="auto" w:fill="auto"/>
          </w:tcPr>
          <w:p w14:paraId="3F8B006A" w14:textId="77777777" w:rsidR="00D7572D" w:rsidRPr="00A9606E" w:rsidRDefault="00D7572D" w:rsidP="00D7572D">
            <w:pPr>
              <w:spacing w:before="0" w:after="0" w:line="240" w:lineRule="auto"/>
              <w:ind w:firstLine="0"/>
              <w:textAlignment w:val="baseline"/>
              <w:rPr>
                <w:rFonts w:eastAsia="Times New Roman"/>
                <w:sz w:val="24"/>
                <w:szCs w:val="24"/>
              </w:rPr>
            </w:pPr>
            <w:r w:rsidRPr="00A9606E">
              <w:rPr>
                <w:rFonts w:eastAsia="Times New Roman"/>
                <w:sz w:val="24"/>
                <w:szCs w:val="24"/>
              </w:rPr>
              <w:t>Phương pháp truyền thông</w:t>
            </w:r>
          </w:p>
        </w:tc>
        <w:tc>
          <w:tcPr>
            <w:tcW w:w="651" w:type="dxa"/>
            <w:shd w:val="clear" w:color="auto" w:fill="auto"/>
            <w:vAlign w:val="center"/>
          </w:tcPr>
          <w:p w14:paraId="529BCB7B"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3DDA19E1"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1" w:type="dxa"/>
            <w:shd w:val="clear" w:color="auto" w:fill="auto"/>
            <w:vAlign w:val="center"/>
          </w:tcPr>
          <w:p w14:paraId="731FB1AA"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652" w:type="dxa"/>
            <w:shd w:val="clear" w:color="auto" w:fill="auto"/>
            <w:vAlign w:val="center"/>
          </w:tcPr>
          <w:p w14:paraId="21EFBA4D" w14:textId="77777777" w:rsidR="00D7572D" w:rsidRPr="00A9606E" w:rsidRDefault="00D7572D" w:rsidP="00D7572D">
            <w:pPr>
              <w:spacing w:before="0" w:after="0" w:line="240" w:lineRule="auto"/>
              <w:jc w:val="center"/>
              <w:textAlignment w:val="baseline"/>
              <w:rPr>
                <w:rFonts w:eastAsia="Times New Roman"/>
                <w:bCs/>
                <w:sz w:val="24"/>
                <w:szCs w:val="24"/>
              </w:rPr>
            </w:pPr>
          </w:p>
        </w:tc>
        <w:tc>
          <w:tcPr>
            <w:tcW w:w="370" w:type="dxa"/>
            <w:shd w:val="clear" w:color="auto" w:fill="auto"/>
            <w:vAlign w:val="center"/>
          </w:tcPr>
          <w:p w14:paraId="04CAD30D" w14:textId="77777777" w:rsidR="00D7572D" w:rsidRPr="00A9606E" w:rsidRDefault="00D7572D" w:rsidP="00D7572D">
            <w:pPr>
              <w:spacing w:before="0" w:after="0" w:line="240" w:lineRule="auto"/>
              <w:jc w:val="center"/>
              <w:textAlignment w:val="baseline"/>
              <w:rPr>
                <w:rFonts w:eastAsia="Times New Roman"/>
                <w:bCs/>
                <w:sz w:val="24"/>
                <w:szCs w:val="24"/>
              </w:rPr>
            </w:pPr>
          </w:p>
        </w:tc>
      </w:tr>
    </w:tbl>
    <w:p w14:paraId="073A2FEC" w14:textId="77777777" w:rsidR="00D7572D" w:rsidRPr="00A9606E" w:rsidRDefault="00D7572D" w:rsidP="00D7572D">
      <w:pPr>
        <w:pStyle w:val="NormalWeb"/>
        <w:shd w:val="clear" w:color="auto" w:fill="FFFFFF"/>
        <w:spacing w:before="0" w:beforeAutospacing="0" w:after="0" w:afterAutospacing="0"/>
        <w:ind w:firstLine="0"/>
        <w:rPr>
          <w:b/>
          <w:bCs/>
        </w:rPr>
      </w:pPr>
    </w:p>
    <w:p w14:paraId="5E4D2AA7" w14:textId="77777777" w:rsidR="00D7572D" w:rsidRPr="00A9606E" w:rsidRDefault="00D7572D" w:rsidP="00D7572D">
      <w:pPr>
        <w:pStyle w:val="NormalWeb"/>
        <w:shd w:val="clear" w:color="auto" w:fill="FFFFFF"/>
        <w:spacing w:before="0" w:beforeAutospacing="0" w:after="0" w:afterAutospacing="0"/>
        <w:ind w:firstLine="0"/>
        <w:jc w:val="center"/>
        <w:rPr>
          <w:b/>
          <w:bCs/>
        </w:rPr>
      </w:pPr>
      <w:r w:rsidRPr="00A9606E">
        <w:rPr>
          <w:b/>
          <w:bCs/>
        </w:rPr>
        <w:br w:type="page"/>
      </w:r>
      <w:r w:rsidRPr="00A9606E">
        <w:rPr>
          <w:noProof/>
          <w:sz w:val="28"/>
          <w:szCs w:val="28"/>
        </w:rPr>
        <w:lastRenderedPageBreak/>
        <mc:AlternateContent>
          <mc:Choice Requires="wps">
            <w:drawing>
              <wp:anchor distT="0" distB="0" distL="114300" distR="114300" simplePos="0" relativeHeight="251695104" behindDoc="0" locked="0" layoutInCell="1" allowOverlap="1" wp14:anchorId="25056F90" wp14:editId="5C95A414">
                <wp:simplePos x="0" y="0"/>
                <wp:positionH relativeFrom="column">
                  <wp:posOffset>4323080</wp:posOffset>
                </wp:positionH>
                <wp:positionV relativeFrom="paragraph">
                  <wp:posOffset>-378460</wp:posOffset>
                </wp:positionV>
                <wp:extent cx="1097280" cy="349250"/>
                <wp:effectExtent l="19050" t="19050" r="7620" b="0"/>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349250"/>
                        </a:xfrm>
                        <a:prstGeom prst="rect">
                          <a:avLst/>
                        </a:prstGeom>
                        <a:solidFill>
                          <a:srgbClr val="FFFFFF"/>
                        </a:solidFill>
                        <a:ln w="38100" cmpd="thickThin">
                          <a:solidFill>
                            <a:srgbClr val="000000"/>
                          </a:solidFill>
                          <a:miter lim="800000"/>
                          <a:headEnd/>
                          <a:tailEnd/>
                        </a:ln>
                      </wps:spPr>
                      <wps:txbx>
                        <w:txbxContent>
                          <w:p w14:paraId="4BBE324E" w14:textId="77777777" w:rsidR="002E7748" w:rsidRPr="007A67D9" w:rsidRDefault="002E7748" w:rsidP="00D7572D">
                            <w:pPr>
                              <w:ind w:firstLine="0"/>
                              <w:jc w:val="center"/>
                              <w:rPr>
                                <w:b/>
                                <w:bCs/>
                                <w:szCs w:val="26"/>
                              </w:rPr>
                            </w:pPr>
                            <w:r w:rsidRPr="007A67D9">
                              <w:rPr>
                                <w:b/>
                                <w:bCs/>
                                <w:szCs w:val="26"/>
                              </w:rPr>
                              <w:t xml:space="preserve">PHIẾU SỐ </w:t>
                            </w:r>
                            <w:r>
                              <w:rPr>
                                <w:b/>
                                <w:bCs/>
                                <w:szCs w:val="26"/>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 o:spid="_x0000_s1073" style="position:absolute;left:0;text-align:left;margin-left:340.4pt;margin-top:-29.8pt;width:86.4pt;height:2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" strokeweight="3pt">
                <v:stroke linestyle="thickThin"/>
                <v:textbox inset="0,0,0,0">
                  <w:txbxContent>
                    <w:p w14:paraId="4BBE324E" w14:textId="77777777" w:rsidR="002E7748" w:rsidRPr="007A67D9" w:rsidRDefault="002E7748" w:rsidP="00D7572D">
                      <w:pPr>
                        <w:ind w:firstLine="0"/>
                        <w:jc w:val="center"/>
                        <w:rPr>
                          <w:b/>
                          <w:bCs/>
                          <w:szCs w:val="26"/>
                        </w:rPr>
                      </w:pPr>
                      <w:r w:rsidRPr="007A67D9">
                        <w:rPr>
                          <w:b/>
                          <w:bCs/>
                          <w:szCs w:val="26"/>
                        </w:rPr>
                        <w:t xml:space="preserve">PHIẾU SỐ </w:t>
                      </w:r>
                      <w:r>
                        <w:rPr>
                          <w:b/>
                          <w:bCs/>
                          <w:szCs w:val="26"/>
                        </w:rPr>
                        <w:t>3</w:t>
                      </w:r>
                    </w:p>
                  </w:txbxContent>
                </v:textbox>
              </v:rect>
            </w:pict>
          </mc:Fallback>
        </mc:AlternateContent>
      </w:r>
      <w:r w:rsidRPr="00A9606E">
        <w:rPr>
          <w:b/>
          <w:bCs/>
          <w:sz w:val="28"/>
          <w:szCs w:val="28"/>
        </w:rPr>
        <w:t>PHIẾU PHỎNG VẤN SÂU</w:t>
      </w:r>
    </w:p>
    <w:p w14:paraId="516A322B" w14:textId="77777777" w:rsidR="00D7572D" w:rsidRPr="00A9606E" w:rsidRDefault="00D7572D" w:rsidP="00D7572D">
      <w:pPr>
        <w:pStyle w:val="NormalWeb"/>
        <w:shd w:val="clear" w:color="auto" w:fill="FFFFFF"/>
        <w:spacing w:before="0" w:beforeAutospacing="0" w:after="0" w:afterAutospacing="0"/>
        <w:ind w:firstLine="0"/>
        <w:jc w:val="center"/>
        <w:rPr>
          <w:b/>
          <w:bCs/>
          <w:i/>
          <w:iCs/>
        </w:rPr>
      </w:pPr>
      <w:r w:rsidRPr="00A9606E">
        <w:rPr>
          <w:noProof/>
          <w:sz w:val="28"/>
          <w:szCs w:val="28"/>
        </w:rPr>
        <mc:AlternateContent>
          <mc:Choice Requires="wps">
            <w:drawing>
              <wp:anchor distT="0" distB="0" distL="114300" distR="114300" simplePos="0" relativeHeight="251701248" behindDoc="0" locked="0" layoutInCell="1" allowOverlap="1" wp14:anchorId="73C47904" wp14:editId="536381EB">
                <wp:simplePos x="0" y="0"/>
                <wp:positionH relativeFrom="column">
                  <wp:posOffset>-47625</wp:posOffset>
                </wp:positionH>
                <wp:positionV relativeFrom="paragraph">
                  <wp:posOffset>-708660</wp:posOffset>
                </wp:positionV>
                <wp:extent cx="1121410" cy="474980"/>
                <wp:effectExtent l="12700" t="13970" r="8890" b="6350"/>
                <wp:wrapNone/>
                <wp:docPr id="2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474980"/>
                        </a:xfrm>
                        <a:prstGeom prst="rect">
                          <a:avLst/>
                        </a:prstGeom>
                        <a:solidFill>
                          <a:srgbClr val="FFFFFF"/>
                        </a:solidFill>
                        <a:ln w="9525">
                          <a:solidFill>
                            <a:srgbClr val="000000"/>
                          </a:solidFill>
                          <a:prstDash val="dash"/>
                          <a:miter lim="800000"/>
                          <a:headEnd/>
                          <a:tailEnd/>
                        </a:ln>
                      </wps:spPr>
                      <wps:txbx>
                        <w:txbxContent>
                          <w:p w14:paraId="4A540187" w14:textId="77777777" w:rsidR="002E7748" w:rsidRPr="00734147" w:rsidRDefault="002E7748" w:rsidP="00D7572D">
                            <w:pPr>
                              <w:ind w:firstLine="0"/>
                              <w:jc w:val="center"/>
                              <w:rPr>
                                <w:b/>
                                <w:bCs/>
                              </w:rPr>
                            </w:pPr>
                            <w:r w:rsidRPr="00734147">
                              <w:rPr>
                                <w:b/>
                                <w:bCs/>
                              </w:rPr>
                              <w:t>Phụ lục 0</w:t>
                            </w:r>
                            <w:r>
                              <w:rPr>
                                <w:b/>
                                <w:bCs/>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74" type="#_x0000_t202" style="position:absolute;left:0;text-align:left;margin-left:-3.75pt;margin-top:-55.8pt;width:88.3pt;height:37.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">
                <v:stroke dashstyle="dash"/>
                <v:textbox>
                  <w:txbxContent>
                    <w:p w14:paraId="4A540187" w14:textId="77777777" w:rsidR="002E7748" w:rsidRPr="00734147" w:rsidRDefault="002E7748" w:rsidP="00D7572D">
                      <w:pPr>
                        <w:ind w:firstLine="0"/>
                        <w:jc w:val="center"/>
                        <w:rPr>
                          <w:b/>
                          <w:bCs/>
                        </w:rPr>
                      </w:pPr>
                      <w:r w:rsidRPr="00734147">
                        <w:rPr>
                          <w:b/>
                          <w:bCs/>
                        </w:rPr>
                        <w:t>Phụ lục 0</w:t>
                      </w:r>
                      <w:r>
                        <w:rPr>
                          <w:b/>
                          <w:bCs/>
                        </w:rPr>
                        <w:t>3</w:t>
                      </w:r>
                    </w:p>
                  </w:txbxContent>
                </v:textbox>
              </v:shape>
            </w:pict>
          </mc:Fallback>
        </mc:AlternateContent>
      </w:r>
      <w:r w:rsidRPr="00A9606E">
        <w:rPr>
          <w:b/>
          <w:bCs/>
          <w:i/>
          <w:iCs/>
        </w:rPr>
        <w:t>(Dành cho Cán bộ quản lý và Giáo viên cấp THPT tỉnh Nghệ An)</w:t>
      </w:r>
    </w:p>
    <w:p w14:paraId="72136BDE" w14:textId="77777777" w:rsidR="00D7572D" w:rsidRPr="00A9606E" w:rsidRDefault="00D7572D" w:rsidP="00D7572D">
      <w:pPr>
        <w:pStyle w:val="NormalWeb"/>
        <w:shd w:val="clear" w:color="auto" w:fill="FFFFFF"/>
        <w:tabs>
          <w:tab w:val="left" w:pos="3120"/>
        </w:tabs>
        <w:spacing w:before="0" w:beforeAutospacing="0" w:after="0" w:afterAutospacing="0"/>
        <w:rPr>
          <w:bCs/>
        </w:rPr>
      </w:pPr>
      <w:r w:rsidRPr="00A9606E">
        <w:rPr>
          <w:bCs/>
        </w:rPr>
        <w:tab/>
      </w:r>
    </w:p>
    <w:p w14:paraId="6E1E1217" w14:textId="77777777" w:rsidR="00D7572D" w:rsidRPr="00A9606E" w:rsidRDefault="00D7572D" w:rsidP="00D7572D">
      <w:pPr>
        <w:pStyle w:val="NormalWeb"/>
        <w:shd w:val="clear" w:color="auto" w:fill="FFFFFF"/>
        <w:spacing w:before="0" w:beforeAutospacing="0" w:after="0" w:afterAutospacing="0"/>
        <w:ind w:firstLine="540"/>
        <w:rPr>
          <w:bCs/>
        </w:rPr>
      </w:pPr>
      <w:r w:rsidRPr="00A9606E">
        <w:rPr>
          <w:bCs/>
        </w:rPr>
        <w:t xml:space="preserve">Để quản lý </w:t>
      </w:r>
      <w:r w:rsidRPr="00A9606E">
        <w:t xml:space="preserve">hoạt động xây dựng </w:t>
      </w:r>
      <w:r w:rsidRPr="00A9606E">
        <w:rPr>
          <w:bCs/>
        </w:rPr>
        <w:t xml:space="preserve">văn hóa nhà trường THPT tỉnh Nghệ An trong bối cảnh đổi mới giáo dục hiện nay, xin Thầy/Cô vui lòng cho biết ý kiến của mình về các nội dung sau bằng cách trả lời các câu hỏi phỏng vấn. </w:t>
      </w:r>
    </w:p>
    <w:p w14:paraId="12A8F2AC" w14:textId="77777777" w:rsidR="00D7572D" w:rsidRPr="00A9606E" w:rsidRDefault="00D7572D" w:rsidP="00D7572D">
      <w:pPr>
        <w:pStyle w:val="NormalWeb"/>
        <w:shd w:val="clear" w:color="auto" w:fill="FFFFFF"/>
        <w:spacing w:before="0" w:beforeAutospacing="0" w:after="0" w:afterAutospacing="0"/>
        <w:ind w:firstLine="540"/>
        <w:rPr>
          <w:bCs/>
        </w:rPr>
      </w:pPr>
      <w:r w:rsidRPr="00A9606E">
        <w:rPr>
          <w:bCs/>
        </w:rPr>
        <w:t>Các thông tin thu thập từ cuộc phỏng vấn này chỉ dành cho mục đích nghiên cứu, mà không sử dụng để đánh giá cá nhân hoặc tập thể của cá nhân tham gia trả lời.</w:t>
      </w:r>
    </w:p>
    <w:p w14:paraId="76725CC4" w14:textId="77777777" w:rsidR="00D7572D" w:rsidRPr="00A9606E" w:rsidRDefault="00D7572D" w:rsidP="00D7572D">
      <w:pPr>
        <w:pStyle w:val="NormalWeb"/>
        <w:shd w:val="clear" w:color="auto" w:fill="FFFFFF"/>
        <w:spacing w:before="0" w:beforeAutospacing="0" w:after="0" w:afterAutospacing="0"/>
        <w:ind w:firstLine="540"/>
        <w:rPr>
          <w:bCs/>
        </w:rPr>
      </w:pPr>
      <w:r w:rsidRPr="00A9606E">
        <w:rPr>
          <w:bCs/>
        </w:rPr>
        <w:t>Trân trọng cảm ơn sự hợp tác của Thầy/Cô.</w:t>
      </w:r>
    </w:p>
    <w:p w14:paraId="1C5DB275" w14:textId="77777777" w:rsidR="00D7572D" w:rsidRPr="00A9606E" w:rsidRDefault="00D7572D" w:rsidP="00D7572D">
      <w:pPr>
        <w:pStyle w:val="NormalWeb"/>
        <w:shd w:val="clear" w:color="auto" w:fill="FFFFFF"/>
        <w:spacing w:before="0" w:beforeAutospacing="0" w:after="0" w:afterAutospacing="0"/>
        <w:rPr>
          <w:b/>
          <w:bCs/>
        </w:rPr>
      </w:pPr>
    </w:p>
    <w:p w14:paraId="5193F1AB"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THÔNG TIN CÁ NHÂN:</w:t>
      </w:r>
    </w:p>
    <w:p w14:paraId="33AB0BAF"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 xml:space="preserve">Trường: ………....................................................Quận/Huyện:……..........………...….......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2268"/>
        <w:gridCol w:w="484"/>
        <w:gridCol w:w="2142"/>
        <w:gridCol w:w="1340"/>
      </w:tblGrid>
      <w:tr w:rsidR="00D7572D" w:rsidRPr="00A9606E" w14:paraId="1D17E001" w14:textId="77777777" w:rsidTr="00D7572D">
        <w:tc>
          <w:tcPr>
            <w:tcW w:w="2093" w:type="dxa"/>
          </w:tcPr>
          <w:p w14:paraId="43EBF4E4" w14:textId="77777777" w:rsidR="00D7572D" w:rsidRPr="00A9606E" w:rsidRDefault="00D7572D" w:rsidP="00D7572D">
            <w:pPr>
              <w:pStyle w:val="NormalWeb"/>
              <w:spacing w:before="0" w:beforeAutospacing="0" w:after="0" w:afterAutospacing="0"/>
              <w:ind w:firstLine="0"/>
              <w:rPr>
                <w:bCs/>
              </w:rPr>
            </w:pPr>
            <w:r w:rsidRPr="00A9606E">
              <w:rPr>
                <w:bCs/>
              </w:rPr>
              <w:t>Giới tính:</w:t>
            </w:r>
          </w:p>
        </w:tc>
        <w:tc>
          <w:tcPr>
            <w:tcW w:w="2268" w:type="dxa"/>
          </w:tcPr>
          <w:p w14:paraId="4E1EB122" w14:textId="77777777" w:rsidR="00D7572D" w:rsidRPr="00A9606E" w:rsidRDefault="00D7572D" w:rsidP="00D7572D">
            <w:pPr>
              <w:pStyle w:val="NormalWeb"/>
              <w:spacing w:before="0" w:beforeAutospacing="0" w:after="0" w:afterAutospacing="0"/>
              <w:ind w:firstLine="0"/>
              <w:jc w:val="left"/>
              <w:rPr>
                <w:bCs/>
              </w:rPr>
            </w:pPr>
            <w:r w:rsidRPr="00A9606E">
              <w:rPr>
                <w:bCs/>
              </w:rPr>
              <w:t>Nam:</w:t>
            </w:r>
          </w:p>
        </w:tc>
        <w:tc>
          <w:tcPr>
            <w:tcW w:w="484" w:type="dxa"/>
          </w:tcPr>
          <w:p w14:paraId="0A7E4B2F"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2A16F7C8" w14:textId="77777777" w:rsidR="00D7572D" w:rsidRPr="00A9606E" w:rsidRDefault="00D7572D" w:rsidP="00D7572D">
            <w:pPr>
              <w:pStyle w:val="NormalWeb"/>
              <w:spacing w:before="0" w:beforeAutospacing="0" w:after="0" w:afterAutospacing="0"/>
              <w:ind w:firstLine="0"/>
              <w:jc w:val="left"/>
              <w:rPr>
                <w:bCs/>
              </w:rPr>
            </w:pPr>
            <w:r w:rsidRPr="00A9606E">
              <w:rPr>
                <w:bCs/>
              </w:rPr>
              <w:t>Nữ:</w:t>
            </w:r>
          </w:p>
        </w:tc>
        <w:tc>
          <w:tcPr>
            <w:tcW w:w="1340" w:type="dxa"/>
          </w:tcPr>
          <w:p w14:paraId="4E2C85DA"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1FC97D8F" w14:textId="77777777" w:rsidTr="00D7572D">
        <w:tc>
          <w:tcPr>
            <w:tcW w:w="2093" w:type="dxa"/>
          </w:tcPr>
          <w:p w14:paraId="37F937BE" w14:textId="77777777" w:rsidR="00D7572D" w:rsidRPr="00A9606E" w:rsidRDefault="00D7572D" w:rsidP="00D7572D">
            <w:pPr>
              <w:pStyle w:val="NormalWeb"/>
              <w:spacing w:before="0" w:beforeAutospacing="0" w:after="0" w:afterAutospacing="0"/>
              <w:ind w:firstLine="0"/>
              <w:rPr>
                <w:bCs/>
              </w:rPr>
            </w:pPr>
            <w:r w:rsidRPr="00A9606E">
              <w:rPr>
                <w:bCs/>
              </w:rPr>
              <w:t>Tuổi:</w:t>
            </w:r>
          </w:p>
        </w:tc>
        <w:tc>
          <w:tcPr>
            <w:tcW w:w="2268" w:type="dxa"/>
          </w:tcPr>
          <w:p w14:paraId="6EDC4265" w14:textId="77777777" w:rsidR="00D7572D" w:rsidRPr="00A9606E" w:rsidRDefault="00D7572D" w:rsidP="00D7572D">
            <w:pPr>
              <w:pStyle w:val="NormalWeb"/>
              <w:spacing w:before="0" w:beforeAutospacing="0" w:after="0" w:afterAutospacing="0"/>
              <w:ind w:firstLine="0"/>
              <w:jc w:val="left"/>
              <w:rPr>
                <w:bCs/>
              </w:rPr>
            </w:pPr>
            <w:r w:rsidRPr="00A9606E">
              <w:rPr>
                <w:bCs/>
              </w:rPr>
              <w:t>Dưới 30 tuổi:</w:t>
            </w:r>
          </w:p>
        </w:tc>
        <w:tc>
          <w:tcPr>
            <w:tcW w:w="484" w:type="dxa"/>
          </w:tcPr>
          <w:p w14:paraId="12EC1CBF"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07178F33" w14:textId="77777777" w:rsidR="00D7572D" w:rsidRPr="00A9606E" w:rsidRDefault="00D7572D" w:rsidP="00D7572D">
            <w:pPr>
              <w:pStyle w:val="NormalWeb"/>
              <w:spacing w:before="0" w:beforeAutospacing="0" w:after="0" w:afterAutospacing="0"/>
              <w:ind w:firstLine="0"/>
              <w:jc w:val="left"/>
              <w:rPr>
                <w:bCs/>
              </w:rPr>
            </w:pPr>
            <w:r w:rsidRPr="00A9606E">
              <w:rPr>
                <w:bCs/>
              </w:rPr>
              <w:t>Từ 30 đến 39 tuổi:</w:t>
            </w:r>
          </w:p>
        </w:tc>
        <w:tc>
          <w:tcPr>
            <w:tcW w:w="1340" w:type="dxa"/>
          </w:tcPr>
          <w:p w14:paraId="2DDD59C4"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53CCB557" w14:textId="77777777" w:rsidTr="00D7572D">
        <w:tc>
          <w:tcPr>
            <w:tcW w:w="2093" w:type="dxa"/>
          </w:tcPr>
          <w:p w14:paraId="0FE2AA1F" w14:textId="77777777" w:rsidR="00D7572D" w:rsidRPr="00A9606E" w:rsidRDefault="00D7572D" w:rsidP="00D7572D">
            <w:pPr>
              <w:pStyle w:val="NormalWeb"/>
              <w:spacing w:before="0" w:beforeAutospacing="0" w:after="0" w:afterAutospacing="0"/>
              <w:ind w:firstLine="0"/>
              <w:rPr>
                <w:bCs/>
              </w:rPr>
            </w:pPr>
          </w:p>
        </w:tc>
        <w:tc>
          <w:tcPr>
            <w:tcW w:w="2268" w:type="dxa"/>
          </w:tcPr>
          <w:p w14:paraId="05A53292" w14:textId="77777777" w:rsidR="00D7572D" w:rsidRPr="00A9606E" w:rsidRDefault="00D7572D" w:rsidP="00D7572D">
            <w:pPr>
              <w:pStyle w:val="NormalWeb"/>
              <w:spacing w:before="0" w:beforeAutospacing="0" w:after="0" w:afterAutospacing="0"/>
              <w:ind w:firstLine="0"/>
              <w:jc w:val="left"/>
              <w:rPr>
                <w:bCs/>
              </w:rPr>
            </w:pPr>
            <w:r w:rsidRPr="00A9606E">
              <w:rPr>
                <w:bCs/>
              </w:rPr>
              <w:t>Từ 40 đến 49 tuổi:</w:t>
            </w:r>
          </w:p>
        </w:tc>
        <w:tc>
          <w:tcPr>
            <w:tcW w:w="484" w:type="dxa"/>
          </w:tcPr>
          <w:p w14:paraId="2D91AD35"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48AE9D80" w14:textId="77777777" w:rsidR="00D7572D" w:rsidRPr="00A9606E" w:rsidRDefault="00D7572D" w:rsidP="00D7572D">
            <w:pPr>
              <w:pStyle w:val="NormalWeb"/>
              <w:spacing w:before="0" w:beforeAutospacing="0" w:after="0" w:afterAutospacing="0"/>
              <w:ind w:firstLine="0"/>
              <w:jc w:val="left"/>
              <w:rPr>
                <w:bCs/>
              </w:rPr>
            </w:pPr>
            <w:r w:rsidRPr="00A9606E">
              <w:rPr>
                <w:bCs/>
              </w:rPr>
              <w:t>50 tuổi trở lên:</w:t>
            </w:r>
          </w:p>
        </w:tc>
        <w:tc>
          <w:tcPr>
            <w:tcW w:w="1340" w:type="dxa"/>
          </w:tcPr>
          <w:p w14:paraId="6DDD09C5"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5B237C37" w14:textId="77777777" w:rsidTr="00D7572D">
        <w:tc>
          <w:tcPr>
            <w:tcW w:w="2093" w:type="dxa"/>
          </w:tcPr>
          <w:p w14:paraId="6F559E4C" w14:textId="77777777" w:rsidR="00D7572D" w:rsidRPr="00A9606E" w:rsidRDefault="00D7572D" w:rsidP="00D7572D">
            <w:pPr>
              <w:pStyle w:val="NormalWeb"/>
              <w:spacing w:before="0" w:beforeAutospacing="0" w:after="0" w:afterAutospacing="0"/>
              <w:ind w:firstLine="0"/>
              <w:rPr>
                <w:bCs/>
              </w:rPr>
            </w:pPr>
            <w:r w:rsidRPr="00A9606E">
              <w:rPr>
                <w:bCs/>
              </w:rPr>
              <w:t>Trình độ đào tạo:</w:t>
            </w:r>
          </w:p>
        </w:tc>
        <w:tc>
          <w:tcPr>
            <w:tcW w:w="2268" w:type="dxa"/>
          </w:tcPr>
          <w:p w14:paraId="42A6C5B1" w14:textId="77777777" w:rsidR="00D7572D" w:rsidRPr="00A9606E" w:rsidRDefault="00D7572D" w:rsidP="00D7572D">
            <w:pPr>
              <w:pStyle w:val="NormalWeb"/>
              <w:spacing w:before="0" w:beforeAutospacing="0" w:after="0" w:afterAutospacing="0"/>
              <w:ind w:firstLine="0"/>
              <w:jc w:val="left"/>
              <w:rPr>
                <w:bCs/>
              </w:rPr>
            </w:pPr>
            <w:r w:rsidRPr="00A9606E">
              <w:rPr>
                <w:bCs/>
              </w:rPr>
              <w:t>Cao đẳng:</w:t>
            </w:r>
          </w:p>
        </w:tc>
        <w:tc>
          <w:tcPr>
            <w:tcW w:w="484" w:type="dxa"/>
          </w:tcPr>
          <w:p w14:paraId="12FAE95A"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3ED6D133" w14:textId="77777777" w:rsidR="00D7572D" w:rsidRPr="00A9606E" w:rsidRDefault="00D7572D" w:rsidP="00D7572D">
            <w:pPr>
              <w:pStyle w:val="NormalWeb"/>
              <w:spacing w:before="0" w:beforeAutospacing="0" w:after="0" w:afterAutospacing="0"/>
              <w:ind w:firstLine="0"/>
              <w:jc w:val="left"/>
              <w:rPr>
                <w:bCs/>
              </w:rPr>
            </w:pPr>
            <w:r w:rsidRPr="00A9606E">
              <w:rPr>
                <w:bCs/>
              </w:rPr>
              <w:t>Đại học:</w:t>
            </w:r>
          </w:p>
        </w:tc>
        <w:tc>
          <w:tcPr>
            <w:tcW w:w="1340" w:type="dxa"/>
          </w:tcPr>
          <w:p w14:paraId="52247182"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22AD0238" w14:textId="77777777" w:rsidTr="00D7572D">
        <w:tc>
          <w:tcPr>
            <w:tcW w:w="2093" w:type="dxa"/>
          </w:tcPr>
          <w:p w14:paraId="7B612AB6" w14:textId="77777777" w:rsidR="00D7572D" w:rsidRPr="00A9606E" w:rsidRDefault="00D7572D" w:rsidP="00D7572D">
            <w:pPr>
              <w:pStyle w:val="NormalWeb"/>
              <w:spacing w:before="0" w:beforeAutospacing="0" w:after="0" w:afterAutospacing="0"/>
              <w:ind w:firstLine="0"/>
              <w:rPr>
                <w:bCs/>
              </w:rPr>
            </w:pPr>
          </w:p>
        </w:tc>
        <w:tc>
          <w:tcPr>
            <w:tcW w:w="2268" w:type="dxa"/>
          </w:tcPr>
          <w:p w14:paraId="59B07510" w14:textId="77777777" w:rsidR="00D7572D" w:rsidRPr="00A9606E" w:rsidRDefault="00D7572D" w:rsidP="00D7572D">
            <w:pPr>
              <w:pStyle w:val="NormalWeb"/>
              <w:spacing w:before="0" w:beforeAutospacing="0" w:after="0" w:afterAutospacing="0"/>
              <w:ind w:firstLine="0"/>
              <w:jc w:val="left"/>
              <w:rPr>
                <w:bCs/>
              </w:rPr>
            </w:pPr>
            <w:r w:rsidRPr="00A9606E">
              <w:rPr>
                <w:bCs/>
              </w:rPr>
              <w:t>Thạc sĩ:</w:t>
            </w:r>
          </w:p>
        </w:tc>
        <w:tc>
          <w:tcPr>
            <w:tcW w:w="484" w:type="dxa"/>
          </w:tcPr>
          <w:p w14:paraId="6187C4D9"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30979119" w14:textId="77777777" w:rsidR="00D7572D" w:rsidRPr="00A9606E" w:rsidRDefault="00D7572D" w:rsidP="00D7572D">
            <w:pPr>
              <w:pStyle w:val="NormalWeb"/>
              <w:spacing w:before="0" w:beforeAutospacing="0" w:after="0" w:afterAutospacing="0"/>
              <w:ind w:firstLine="0"/>
              <w:jc w:val="left"/>
              <w:rPr>
                <w:bCs/>
              </w:rPr>
            </w:pPr>
            <w:r w:rsidRPr="00A9606E">
              <w:rPr>
                <w:bCs/>
              </w:rPr>
              <w:t>Tiến sĩ:</w:t>
            </w:r>
          </w:p>
        </w:tc>
        <w:tc>
          <w:tcPr>
            <w:tcW w:w="1340" w:type="dxa"/>
          </w:tcPr>
          <w:p w14:paraId="41A644DF" w14:textId="77777777" w:rsidR="00D7572D" w:rsidRPr="00A9606E" w:rsidRDefault="00D7572D" w:rsidP="00D7572D">
            <w:pPr>
              <w:pStyle w:val="NormalWeb"/>
              <w:numPr>
                <w:ilvl w:val="0"/>
                <w:numId w:val="60"/>
              </w:numPr>
              <w:spacing w:before="0" w:beforeAutospacing="0" w:after="0" w:afterAutospacing="0"/>
              <w:ind w:left="0" w:firstLine="0"/>
              <w:rPr>
                <w:b/>
              </w:rPr>
            </w:pPr>
          </w:p>
        </w:tc>
      </w:tr>
    </w:tbl>
    <w:p w14:paraId="623AE4B3"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Số năm công tác:………………………...Chức vụ:….............………..…........……………</w:t>
      </w:r>
    </w:p>
    <w:p w14:paraId="08649660" w14:textId="77777777" w:rsidR="00D7572D" w:rsidRPr="00A9606E" w:rsidRDefault="00D7572D" w:rsidP="00D7572D">
      <w:pPr>
        <w:pStyle w:val="NormalWeb"/>
        <w:shd w:val="clear" w:color="auto" w:fill="FFFFFF"/>
        <w:spacing w:before="0" w:beforeAutospacing="0" w:after="0" w:afterAutospacing="0"/>
        <w:rPr>
          <w:b/>
          <w:bCs/>
        </w:rPr>
      </w:pPr>
    </w:p>
    <w:p w14:paraId="15E99135"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 xml:space="preserve">NỘI DUNG PHỎNG VẤN: </w:t>
      </w:r>
    </w:p>
    <w:p w14:paraId="3C7457CD" w14:textId="77777777" w:rsidR="00D7572D" w:rsidRPr="00A9606E" w:rsidRDefault="00D7572D" w:rsidP="00D7572D">
      <w:pPr>
        <w:pStyle w:val="NormalWeb"/>
        <w:shd w:val="clear" w:color="auto" w:fill="FFFFFF"/>
        <w:spacing w:before="0" w:beforeAutospacing="0" w:after="0" w:afterAutospacing="0"/>
        <w:rPr>
          <w:b/>
          <w:bCs/>
        </w:rPr>
      </w:pPr>
      <w:r w:rsidRPr="00A9606E">
        <w:rPr>
          <w:b/>
          <w:bCs/>
        </w:rPr>
        <w:t xml:space="preserve">Câu 1: </w:t>
      </w:r>
      <w:r w:rsidRPr="00A9606E">
        <w:t>Thầy/cô cho biết ý kiến về các “giá trị cốt lõi” của xây dựng văn hóa nhà trường nơi thầy/cô đang công tác? Theo thầy/cô đâu là ưu điểm? đâu là hạn chế và nguyên nhân của nó?</w:t>
      </w:r>
    </w:p>
    <w:p w14:paraId="56591A21" w14:textId="77777777" w:rsidR="00D7572D" w:rsidRPr="00A9606E" w:rsidRDefault="00D7572D" w:rsidP="00D7572D">
      <w:pPr>
        <w:pStyle w:val="NormalWeb"/>
        <w:shd w:val="clear" w:color="auto" w:fill="FFFFFF"/>
        <w:spacing w:before="0" w:beforeAutospacing="0" w:after="0" w:afterAutospacing="0"/>
        <w:rPr>
          <w:b/>
          <w:bCs/>
        </w:rPr>
      </w:pPr>
      <w:r w:rsidRPr="00A9606E">
        <w:rPr>
          <w:b/>
          <w:bCs/>
        </w:rPr>
        <w:t>Câu 2:</w:t>
      </w:r>
      <w:r w:rsidRPr="00A9606E">
        <w:t xml:space="preserve"> Tại nhà trường thầy/cô công tác đã tổ chức những cuộc vận động, phong trào, cuộc thi nào để xây dựng các giá trị văn hoá nhà trường? Thầy/cô có thể đánh giá tính hiệu quả của những cuộc vận động, phong trào, cuộc thi đó?</w:t>
      </w:r>
    </w:p>
    <w:p w14:paraId="334C48D8" w14:textId="77777777" w:rsidR="00D7572D" w:rsidRPr="00A9606E" w:rsidRDefault="00D7572D" w:rsidP="00D7572D">
      <w:pPr>
        <w:pStyle w:val="NormalWeb"/>
        <w:shd w:val="clear" w:color="auto" w:fill="FFFFFF"/>
        <w:spacing w:before="0" w:beforeAutospacing="0" w:after="0" w:afterAutospacing="0"/>
        <w:rPr>
          <w:b/>
          <w:bCs/>
        </w:rPr>
      </w:pPr>
      <w:r w:rsidRPr="00A9606E">
        <w:rPr>
          <w:b/>
          <w:bCs/>
        </w:rPr>
        <w:t>Câu 3:</w:t>
      </w:r>
      <w:r w:rsidRPr="00A9606E">
        <w:t xml:space="preserve"> Thầy/cô có thể cho biết nguyên nhân nào dẫn đến các giá trị văn hoá nhà trường nơi thầy/cô công tác chưa được phát triển tốt?</w:t>
      </w:r>
    </w:p>
    <w:p w14:paraId="10934CAE" w14:textId="77777777" w:rsidR="00D7572D" w:rsidRPr="00A9606E" w:rsidRDefault="00D7572D" w:rsidP="00D7572D">
      <w:pPr>
        <w:pStyle w:val="NormalWeb"/>
        <w:shd w:val="clear" w:color="auto" w:fill="FFFFFF"/>
        <w:spacing w:before="0" w:beforeAutospacing="0" w:after="0" w:afterAutospacing="0"/>
        <w:rPr>
          <w:b/>
          <w:bCs/>
        </w:rPr>
      </w:pPr>
      <w:r w:rsidRPr="00A9606E">
        <w:rPr>
          <w:b/>
          <w:bCs/>
        </w:rPr>
        <w:t xml:space="preserve">Câu 4: </w:t>
      </w:r>
      <w:r w:rsidRPr="00A9606E">
        <w:t>Xin thầy/cô cho biết vai trò của mình trong việc xây dựng các giá trị văn hóa nhà trường? Hiện nay thầy cô đã làm gì để xây dựng tốt văn hóa nhà trường?</w:t>
      </w:r>
    </w:p>
    <w:p w14:paraId="7DF16A40" w14:textId="77777777" w:rsidR="00D7572D" w:rsidRPr="00A9606E" w:rsidRDefault="00D7572D" w:rsidP="00D7572D">
      <w:pPr>
        <w:pStyle w:val="NormalWeb"/>
        <w:shd w:val="clear" w:color="auto" w:fill="FFFFFF"/>
        <w:spacing w:before="0" w:beforeAutospacing="0" w:after="0" w:afterAutospacing="0"/>
        <w:rPr>
          <w:b/>
          <w:bCs/>
        </w:rPr>
      </w:pPr>
      <w:r w:rsidRPr="00A9606E">
        <w:rPr>
          <w:b/>
          <w:bCs/>
        </w:rPr>
        <w:t xml:space="preserve">Câu 5: </w:t>
      </w:r>
      <w:r w:rsidRPr="00A9606E">
        <w:t>Việc xây dựng văn hóa nhà trường trong bối cảnh hiện nay, nhà trường nơi thầy cô đang công tác có những thuận lợi, khó khăn gì?</w:t>
      </w:r>
    </w:p>
    <w:p w14:paraId="31861E8C" w14:textId="77777777" w:rsidR="00D7572D" w:rsidRPr="00A9606E" w:rsidRDefault="00D7572D" w:rsidP="00D7572D">
      <w:pPr>
        <w:pStyle w:val="NormalWeb"/>
        <w:shd w:val="clear" w:color="auto" w:fill="FFFFFF"/>
        <w:spacing w:before="0" w:beforeAutospacing="0" w:after="0" w:afterAutospacing="0"/>
        <w:rPr>
          <w:b/>
          <w:bCs/>
        </w:rPr>
      </w:pPr>
      <w:r w:rsidRPr="00A9606E">
        <w:rPr>
          <w:b/>
          <w:bCs/>
        </w:rPr>
        <w:t>Câu 6:</w:t>
      </w:r>
      <w:r w:rsidRPr="00A9606E">
        <w:t xml:space="preserve"> Thầy/cô cho biết ý kiến đánh giá về các yếu tố ảnh hưởng đến công tác quản lý hoạt động xây dựng văn hóa nhà trường hiện nay? Theo thầy/cô ảnh hưởng của công nghệ thông tin, đặc biệt là việc sử dụng Internet và thiết bị như điện thoại thông minh tác động tích cực và tiêu cực gì đến học sinh?</w:t>
      </w:r>
    </w:p>
    <w:p w14:paraId="014EC019" w14:textId="77777777" w:rsidR="00D7572D" w:rsidRPr="00A9606E" w:rsidRDefault="00D7572D" w:rsidP="00D7572D">
      <w:pPr>
        <w:pStyle w:val="NormalWeb"/>
        <w:shd w:val="clear" w:color="auto" w:fill="FFFFFF"/>
        <w:spacing w:before="0" w:beforeAutospacing="0" w:after="0" w:afterAutospacing="0"/>
        <w:rPr>
          <w:b/>
          <w:bCs/>
        </w:rPr>
      </w:pPr>
      <w:r w:rsidRPr="00A9606E">
        <w:rPr>
          <w:b/>
          <w:bCs/>
        </w:rPr>
        <w:t>Câu 7:</w:t>
      </w:r>
      <w:r w:rsidRPr="00A9606E">
        <w:t xml:space="preserve"> Để quản lý hoạt động xây dựng văn hóa nhà trường trung học phổ thông tỉnh Nghệ An đáp ứng yêu cầu đổi mới giáo dục thì theo thầy/cô cần có những giải pháp nào? Trong các giải pháp đề xuất, theo thầy/cô giải pháp nào có ý nghĩa quan trọng nhất? Tại sao?</w:t>
      </w:r>
    </w:p>
    <w:p w14:paraId="452C2D63" w14:textId="77777777" w:rsidR="00D7572D" w:rsidRPr="00A9606E" w:rsidRDefault="00D7572D" w:rsidP="00D7572D">
      <w:pPr>
        <w:pStyle w:val="NormalWeb"/>
        <w:shd w:val="clear" w:color="auto" w:fill="FFFFFF"/>
        <w:spacing w:before="0" w:beforeAutospacing="0" w:after="0" w:afterAutospacing="0"/>
        <w:rPr>
          <w:b/>
          <w:bCs/>
        </w:rPr>
      </w:pPr>
    </w:p>
    <w:p w14:paraId="4AD6128C" w14:textId="77777777" w:rsidR="00D7572D" w:rsidRPr="00A9606E" w:rsidRDefault="00D7572D" w:rsidP="00D7572D">
      <w:pPr>
        <w:spacing w:before="0" w:after="0" w:line="240" w:lineRule="auto"/>
        <w:rPr>
          <w:sz w:val="24"/>
          <w:szCs w:val="24"/>
        </w:rPr>
      </w:pPr>
      <w:r w:rsidRPr="00A9606E">
        <w:rPr>
          <w:sz w:val="24"/>
          <w:szCs w:val="24"/>
        </w:rPr>
        <w:br w:type="page"/>
      </w:r>
    </w:p>
    <w:p w14:paraId="1192532A" w14:textId="77777777" w:rsidR="00D7572D" w:rsidRPr="00A9606E" w:rsidRDefault="00D7572D" w:rsidP="00D7572D">
      <w:pPr>
        <w:pStyle w:val="NormalWeb"/>
        <w:shd w:val="clear" w:color="auto" w:fill="FFFFFF"/>
        <w:spacing w:before="0" w:beforeAutospacing="0" w:after="0" w:afterAutospacing="0"/>
        <w:jc w:val="center"/>
        <w:rPr>
          <w:b/>
          <w:bCs/>
          <w:sz w:val="28"/>
          <w:szCs w:val="28"/>
        </w:rPr>
      </w:pPr>
      <w:r w:rsidRPr="00A9606E">
        <w:rPr>
          <w:noProof/>
          <w:sz w:val="28"/>
          <w:szCs w:val="28"/>
        </w:rPr>
        <w:lastRenderedPageBreak/>
        <mc:AlternateContent>
          <mc:Choice Requires="wps">
            <w:drawing>
              <wp:anchor distT="0" distB="0" distL="114300" distR="114300" simplePos="0" relativeHeight="251696128" behindDoc="0" locked="0" layoutInCell="1" allowOverlap="1" wp14:anchorId="2B7BEAC4" wp14:editId="4BEA253D">
                <wp:simplePos x="0" y="0"/>
                <wp:positionH relativeFrom="column">
                  <wp:posOffset>4654550</wp:posOffset>
                </wp:positionH>
                <wp:positionV relativeFrom="paragraph">
                  <wp:posOffset>-363220</wp:posOffset>
                </wp:positionV>
                <wp:extent cx="992505" cy="311150"/>
                <wp:effectExtent l="19050" t="19050" r="0" b="0"/>
                <wp:wrapNone/>
                <wp:docPr id="33"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2505" cy="311150"/>
                        </a:xfrm>
                        <a:prstGeom prst="rect">
                          <a:avLst/>
                        </a:prstGeom>
                        <a:solidFill>
                          <a:srgbClr val="FFFFFF"/>
                        </a:solidFill>
                        <a:ln w="38100" cmpd="thickThin">
                          <a:solidFill>
                            <a:srgbClr val="000000"/>
                          </a:solidFill>
                          <a:miter lim="800000"/>
                          <a:headEnd/>
                          <a:tailEnd/>
                        </a:ln>
                      </wps:spPr>
                      <wps:txbx>
                        <w:txbxContent>
                          <w:p w14:paraId="7CB7B579" w14:textId="77777777" w:rsidR="002E7748" w:rsidRPr="00133CA4" w:rsidRDefault="002E7748" w:rsidP="00D7572D">
                            <w:pPr>
                              <w:ind w:firstLine="0"/>
                              <w:jc w:val="center"/>
                              <w:rPr>
                                <w:b/>
                                <w:bCs/>
                                <w:sz w:val="24"/>
                                <w:szCs w:val="24"/>
                              </w:rPr>
                            </w:pPr>
                            <w:r w:rsidRPr="00133CA4">
                              <w:rPr>
                                <w:b/>
                                <w:bCs/>
                                <w:sz w:val="24"/>
                                <w:szCs w:val="24"/>
                              </w:rPr>
                              <w:t>PHIẾU SỐ 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3" o:spid="_x0000_s1075" style="position:absolute;left:0;text-align:left;margin-left:366.5pt;margin-top:-28.6pt;width:78.15pt;height:24.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" strokeweight="3pt">
                <v:stroke linestyle="thickThin"/>
                <v:textbox inset="0,0,0,0">
                  <w:txbxContent>
                    <w:p w14:paraId="7CB7B579" w14:textId="77777777" w:rsidR="002E7748" w:rsidRPr="00133CA4" w:rsidRDefault="002E7748" w:rsidP="00D7572D">
                      <w:pPr>
                        <w:ind w:firstLine="0"/>
                        <w:jc w:val="center"/>
                        <w:rPr>
                          <w:b/>
                          <w:bCs/>
                          <w:sz w:val="24"/>
                          <w:szCs w:val="24"/>
                        </w:rPr>
                      </w:pPr>
                      <w:r w:rsidRPr="00133CA4">
                        <w:rPr>
                          <w:b/>
                          <w:bCs/>
                          <w:sz w:val="24"/>
                          <w:szCs w:val="24"/>
                        </w:rPr>
                        <w:t>PHIẾU SỐ 4</w:t>
                      </w:r>
                    </w:p>
                  </w:txbxContent>
                </v:textbox>
              </v:rect>
            </w:pict>
          </mc:Fallback>
        </mc:AlternateContent>
      </w:r>
      <w:r w:rsidRPr="00A9606E">
        <w:rPr>
          <w:noProof/>
        </w:rPr>
        <mc:AlternateContent>
          <mc:Choice Requires="wps">
            <w:drawing>
              <wp:anchor distT="0" distB="0" distL="114300" distR="114300" simplePos="0" relativeHeight="251704320" behindDoc="0" locked="0" layoutInCell="1" allowOverlap="1" wp14:anchorId="70A36C4D" wp14:editId="487EA954">
                <wp:simplePos x="0" y="0"/>
                <wp:positionH relativeFrom="column">
                  <wp:posOffset>0</wp:posOffset>
                </wp:positionH>
                <wp:positionV relativeFrom="paragraph">
                  <wp:posOffset>-527050</wp:posOffset>
                </wp:positionV>
                <wp:extent cx="1121410" cy="474980"/>
                <wp:effectExtent l="12700" t="13970" r="8890" b="6350"/>
                <wp:wrapNone/>
                <wp:docPr id="2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474980"/>
                        </a:xfrm>
                        <a:prstGeom prst="rect">
                          <a:avLst/>
                        </a:prstGeom>
                        <a:solidFill>
                          <a:srgbClr val="FFFFFF"/>
                        </a:solidFill>
                        <a:ln w="9525">
                          <a:solidFill>
                            <a:srgbClr val="000000"/>
                          </a:solidFill>
                          <a:prstDash val="dash"/>
                          <a:miter lim="800000"/>
                          <a:headEnd/>
                          <a:tailEnd/>
                        </a:ln>
                      </wps:spPr>
                      <wps:txbx>
                        <w:txbxContent>
                          <w:p w14:paraId="29752E70" w14:textId="77777777" w:rsidR="002E7748" w:rsidRPr="00734147" w:rsidRDefault="002E7748" w:rsidP="00D7572D">
                            <w:pPr>
                              <w:ind w:firstLine="0"/>
                              <w:jc w:val="center"/>
                              <w:rPr>
                                <w:b/>
                                <w:bCs/>
                              </w:rPr>
                            </w:pPr>
                            <w:r w:rsidRPr="00734147">
                              <w:rPr>
                                <w:b/>
                                <w:bCs/>
                              </w:rPr>
                              <w:t>Phụ lục 0</w:t>
                            </w:r>
                            <w:r>
                              <w:rPr>
                                <w:b/>
                                <w:bCs/>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76" type="#_x0000_t202" style="position:absolute;left:0;text-align:left;margin-left:0;margin-top:-41.5pt;width:88.3pt;height:37.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">
                <v:stroke dashstyle="dash"/>
                <v:textbox>
                  <w:txbxContent>
                    <w:p w14:paraId="29752E70" w14:textId="77777777" w:rsidR="002E7748" w:rsidRPr="00734147" w:rsidRDefault="002E7748" w:rsidP="00D7572D">
                      <w:pPr>
                        <w:ind w:firstLine="0"/>
                        <w:jc w:val="center"/>
                        <w:rPr>
                          <w:b/>
                          <w:bCs/>
                        </w:rPr>
                      </w:pPr>
                      <w:r w:rsidRPr="00734147">
                        <w:rPr>
                          <w:b/>
                          <w:bCs/>
                        </w:rPr>
                        <w:t>Phụ lục 0</w:t>
                      </w:r>
                      <w:r>
                        <w:rPr>
                          <w:b/>
                          <w:bCs/>
                        </w:rPr>
                        <w:t>4</w:t>
                      </w:r>
                    </w:p>
                  </w:txbxContent>
                </v:textbox>
              </v:shape>
            </w:pict>
          </mc:Fallback>
        </mc:AlternateContent>
      </w:r>
      <w:r w:rsidRPr="00A9606E">
        <w:rPr>
          <w:b/>
          <w:bCs/>
          <w:sz w:val="28"/>
          <w:szCs w:val="28"/>
        </w:rPr>
        <w:t>PHIẾU PHỎNG VẤN SÂU</w:t>
      </w:r>
    </w:p>
    <w:p w14:paraId="358D1E9E" w14:textId="77777777" w:rsidR="00D7572D" w:rsidRPr="00A9606E" w:rsidRDefault="00D7572D" w:rsidP="00D7572D">
      <w:pPr>
        <w:pStyle w:val="NormalWeb"/>
        <w:shd w:val="clear" w:color="auto" w:fill="FFFFFF"/>
        <w:spacing w:before="0" w:beforeAutospacing="0" w:after="0" w:afterAutospacing="0"/>
        <w:jc w:val="center"/>
        <w:rPr>
          <w:b/>
          <w:bCs/>
          <w:i/>
          <w:iCs/>
          <w:sz w:val="26"/>
          <w:szCs w:val="26"/>
        </w:rPr>
      </w:pPr>
      <w:r w:rsidRPr="00A9606E">
        <w:rPr>
          <w:b/>
          <w:bCs/>
          <w:i/>
          <w:iCs/>
          <w:sz w:val="26"/>
          <w:szCs w:val="26"/>
        </w:rPr>
        <w:t xml:space="preserve"> (Dành cho Phụ huynh học sinh cấp THPT tỉnh Nghệ An)</w:t>
      </w:r>
    </w:p>
    <w:p w14:paraId="01DC5B42" w14:textId="77777777" w:rsidR="00D7572D" w:rsidRPr="00A9606E" w:rsidRDefault="00D7572D" w:rsidP="00D7572D">
      <w:pPr>
        <w:pStyle w:val="NormalWeb"/>
        <w:shd w:val="clear" w:color="auto" w:fill="FFFFFF"/>
        <w:spacing w:before="0" w:beforeAutospacing="0" w:after="0" w:afterAutospacing="0"/>
        <w:rPr>
          <w:bCs/>
        </w:rPr>
      </w:pPr>
    </w:p>
    <w:p w14:paraId="7DA5ADDE" w14:textId="77777777" w:rsidR="00D7572D" w:rsidRPr="00A9606E" w:rsidRDefault="00D7572D" w:rsidP="00D7572D">
      <w:pPr>
        <w:pStyle w:val="NormalWeb"/>
        <w:shd w:val="clear" w:color="auto" w:fill="FFFFFF"/>
        <w:spacing w:before="0" w:beforeAutospacing="0" w:after="0" w:afterAutospacing="0" w:line="264" w:lineRule="auto"/>
        <w:ind w:firstLine="547"/>
        <w:rPr>
          <w:bCs/>
        </w:rPr>
      </w:pPr>
      <w:r w:rsidRPr="00A9606E">
        <w:rPr>
          <w:bCs/>
        </w:rPr>
        <w:t xml:space="preserve">Để quản lý </w:t>
      </w:r>
      <w:r w:rsidRPr="00A9606E">
        <w:t xml:space="preserve">hoạt động xây dựng </w:t>
      </w:r>
      <w:r w:rsidRPr="00A9606E">
        <w:rPr>
          <w:bCs/>
        </w:rPr>
        <w:t xml:space="preserve">văn hóa nhà trường THPT tỉnh Nghệ An trong bối cảnh đổi mới giáo dục hiện nay, xin Ông/bà vui lòng cho biết ý kiến của mình về các nội dung sau bằng cách trả lời phỏng vấn các câu hỏi sau. </w:t>
      </w:r>
    </w:p>
    <w:p w14:paraId="580C1503" w14:textId="77777777" w:rsidR="00D7572D" w:rsidRPr="00A9606E" w:rsidRDefault="00D7572D" w:rsidP="00D7572D">
      <w:pPr>
        <w:pStyle w:val="NormalWeb"/>
        <w:shd w:val="clear" w:color="auto" w:fill="FFFFFF"/>
        <w:spacing w:before="0" w:beforeAutospacing="0" w:after="0" w:afterAutospacing="0" w:line="264" w:lineRule="auto"/>
        <w:ind w:firstLine="547"/>
        <w:rPr>
          <w:bCs/>
        </w:rPr>
      </w:pPr>
      <w:r w:rsidRPr="00A9606E">
        <w:rPr>
          <w:bCs/>
        </w:rPr>
        <w:t>Thông tin thu thập từ cuộc phỏng vấn này chỉ dành cho mục đích nghiên cứu, mà không sử dụng để đánh giá cá nhân hoặc tập thể của cá nhân tham gia trả lời phỏng vấn.</w:t>
      </w:r>
    </w:p>
    <w:p w14:paraId="628EEC21" w14:textId="77777777" w:rsidR="00D7572D" w:rsidRPr="00A9606E" w:rsidRDefault="00D7572D" w:rsidP="00D7572D">
      <w:pPr>
        <w:pStyle w:val="NormalWeb"/>
        <w:shd w:val="clear" w:color="auto" w:fill="FFFFFF"/>
        <w:spacing w:before="0" w:beforeAutospacing="0" w:after="0" w:afterAutospacing="0" w:line="264" w:lineRule="auto"/>
        <w:ind w:firstLine="547"/>
        <w:rPr>
          <w:bCs/>
        </w:rPr>
      </w:pPr>
      <w:r w:rsidRPr="00A9606E">
        <w:rPr>
          <w:bCs/>
        </w:rPr>
        <w:t>Trân trọng cảm ơn sự hợp tác của Ông/bà.</w:t>
      </w:r>
    </w:p>
    <w:p w14:paraId="2005983D" w14:textId="77777777" w:rsidR="00D7572D" w:rsidRPr="00A9606E" w:rsidRDefault="00D7572D" w:rsidP="00D7572D">
      <w:pPr>
        <w:pStyle w:val="NormalWeb"/>
        <w:shd w:val="clear" w:color="auto" w:fill="FFFFFF"/>
        <w:spacing w:before="0" w:beforeAutospacing="0" w:after="0" w:afterAutospacing="0"/>
        <w:rPr>
          <w:b/>
          <w:bCs/>
        </w:rPr>
      </w:pPr>
    </w:p>
    <w:p w14:paraId="11AE255E"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THÔNG TIN CÁ NHÂN:</w:t>
      </w:r>
    </w:p>
    <w:p w14:paraId="60DC4C61"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 xml:space="preserve">Phụ huynh học sinh trường: ………...............................................Quận/Huyện:……............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68"/>
        <w:gridCol w:w="484"/>
        <w:gridCol w:w="2142"/>
        <w:gridCol w:w="1340"/>
      </w:tblGrid>
      <w:tr w:rsidR="00D7572D" w:rsidRPr="00A9606E" w14:paraId="6D2BB0C5" w14:textId="77777777" w:rsidTr="00D7572D">
        <w:tc>
          <w:tcPr>
            <w:tcW w:w="2235" w:type="dxa"/>
          </w:tcPr>
          <w:p w14:paraId="7E6B1F25" w14:textId="77777777" w:rsidR="00D7572D" w:rsidRPr="00A9606E" w:rsidRDefault="00D7572D" w:rsidP="00D7572D">
            <w:pPr>
              <w:pStyle w:val="NormalWeb"/>
              <w:spacing w:before="0" w:beforeAutospacing="0" w:after="0" w:afterAutospacing="0"/>
              <w:ind w:firstLine="0"/>
              <w:rPr>
                <w:bCs/>
              </w:rPr>
            </w:pPr>
            <w:r w:rsidRPr="00A9606E">
              <w:rPr>
                <w:bCs/>
              </w:rPr>
              <w:t>Giới tính:</w:t>
            </w:r>
          </w:p>
        </w:tc>
        <w:tc>
          <w:tcPr>
            <w:tcW w:w="2268" w:type="dxa"/>
          </w:tcPr>
          <w:p w14:paraId="6E96BC95" w14:textId="77777777" w:rsidR="00D7572D" w:rsidRPr="00A9606E" w:rsidRDefault="00D7572D" w:rsidP="00D7572D">
            <w:pPr>
              <w:pStyle w:val="NormalWeb"/>
              <w:spacing w:before="0" w:beforeAutospacing="0" w:after="0" w:afterAutospacing="0"/>
              <w:ind w:firstLine="0"/>
              <w:jc w:val="left"/>
              <w:rPr>
                <w:bCs/>
              </w:rPr>
            </w:pPr>
            <w:r w:rsidRPr="00A9606E">
              <w:rPr>
                <w:bCs/>
              </w:rPr>
              <w:t>Nam:</w:t>
            </w:r>
          </w:p>
        </w:tc>
        <w:tc>
          <w:tcPr>
            <w:tcW w:w="484" w:type="dxa"/>
          </w:tcPr>
          <w:p w14:paraId="27CDA0EF"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16A3AD98" w14:textId="77777777" w:rsidR="00D7572D" w:rsidRPr="00A9606E" w:rsidRDefault="00D7572D" w:rsidP="00D7572D">
            <w:pPr>
              <w:pStyle w:val="NormalWeb"/>
              <w:spacing w:before="0" w:beforeAutospacing="0" w:after="0" w:afterAutospacing="0"/>
              <w:ind w:firstLine="0"/>
              <w:jc w:val="left"/>
              <w:rPr>
                <w:bCs/>
              </w:rPr>
            </w:pPr>
            <w:r w:rsidRPr="00A9606E">
              <w:rPr>
                <w:bCs/>
              </w:rPr>
              <w:t>Nữ:</w:t>
            </w:r>
          </w:p>
        </w:tc>
        <w:tc>
          <w:tcPr>
            <w:tcW w:w="1340" w:type="dxa"/>
          </w:tcPr>
          <w:p w14:paraId="20475F9C"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7C5A5FC7" w14:textId="77777777" w:rsidTr="00D7572D">
        <w:tc>
          <w:tcPr>
            <w:tcW w:w="2235" w:type="dxa"/>
          </w:tcPr>
          <w:p w14:paraId="4029723F" w14:textId="77777777" w:rsidR="00D7572D" w:rsidRPr="00A9606E" w:rsidRDefault="00D7572D" w:rsidP="00D7572D">
            <w:pPr>
              <w:pStyle w:val="NormalWeb"/>
              <w:spacing w:before="0" w:beforeAutospacing="0" w:after="0" w:afterAutospacing="0"/>
              <w:ind w:firstLine="0"/>
              <w:rPr>
                <w:bCs/>
              </w:rPr>
            </w:pPr>
            <w:r w:rsidRPr="00A9606E">
              <w:rPr>
                <w:bCs/>
              </w:rPr>
              <w:t>Tuổi:</w:t>
            </w:r>
          </w:p>
        </w:tc>
        <w:tc>
          <w:tcPr>
            <w:tcW w:w="2268" w:type="dxa"/>
          </w:tcPr>
          <w:p w14:paraId="1110BE52" w14:textId="77777777" w:rsidR="00D7572D" w:rsidRPr="00A9606E" w:rsidRDefault="00D7572D" w:rsidP="00D7572D">
            <w:pPr>
              <w:pStyle w:val="NormalWeb"/>
              <w:spacing w:before="0" w:beforeAutospacing="0" w:after="0" w:afterAutospacing="0"/>
              <w:ind w:firstLine="0"/>
              <w:jc w:val="left"/>
              <w:rPr>
                <w:bCs/>
              </w:rPr>
            </w:pPr>
            <w:r w:rsidRPr="00A9606E">
              <w:rPr>
                <w:bCs/>
              </w:rPr>
              <w:t>Dưới 30 tuổi:</w:t>
            </w:r>
          </w:p>
        </w:tc>
        <w:tc>
          <w:tcPr>
            <w:tcW w:w="484" w:type="dxa"/>
          </w:tcPr>
          <w:p w14:paraId="4A6204B0"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2D5AB6EB" w14:textId="77777777" w:rsidR="00D7572D" w:rsidRPr="00A9606E" w:rsidRDefault="00D7572D" w:rsidP="00D7572D">
            <w:pPr>
              <w:pStyle w:val="NormalWeb"/>
              <w:spacing w:before="0" w:beforeAutospacing="0" w:after="0" w:afterAutospacing="0"/>
              <w:ind w:firstLine="0"/>
              <w:jc w:val="left"/>
              <w:rPr>
                <w:bCs/>
              </w:rPr>
            </w:pPr>
            <w:r w:rsidRPr="00A9606E">
              <w:rPr>
                <w:bCs/>
              </w:rPr>
              <w:t>Từ 30 đến 39 tuổi:</w:t>
            </w:r>
          </w:p>
        </w:tc>
        <w:tc>
          <w:tcPr>
            <w:tcW w:w="1340" w:type="dxa"/>
          </w:tcPr>
          <w:p w14:paraId="0C282D31"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236828A7" w14:textId="77777777" w:rsidTr="00D7572D">
        <w:tc>
          <w:tcPr>
            <w:tcW w:w="2235" w:type="dxa"/>
          </w:tcPr>
          <w:p w14:paraId="3219513A" w14:textId="77777777" w:rsidR="00D7572D" w:rsidRPr="00A9606E" w:rsidRDefault="00D7572D" w:rsidP="00D7572D">
            <w:pPr>
              <w:pStyle w:val="NormalWeb"/>
              <w:spacing w:before="0" w:beforeAutospacing="0" w:after="0" w:afterAutospacing="0"/>
              <w:ind w:firstLine="0"/>
              <w:rPr>
                <w:bCs/>
              </w:rPr>
            </w:pPr>
          </w:p>
        </w:tc>
        <w:tc>
          <w:tcPr>
            <w:tcW w:w="2268" w:type="dxa"/>
          </w:tcPr>
          <w:p w14:paraId="104DE255" w14:textId="77777777" w:rsidR="00D7572D" w:rsidRPr="00A9606E" w:rsidRDefault="00D7572D" w:rsidP="00D7572D">
            <w:pPr>
              <w:pStyle w:val="NormalWeb"/>
              <w:spacing w:before="0" w:beforeAutospacing="0" w:after="0" w:afterAutospacing="0"/>
              <w:ind w:firstLine="0"/>
              <w:jc w:val="left"/>
              <w:rPr>
                <w:bCs/>
              </w:rPr>
            </w:pPr>
            <w:r w:rsidRPr="00A9606E">
              <w:rPr>
                <w:bCs/>
              </w:rPr>
              <w:t>Từ 40 đến 49 tuổi:</w:t>
            </w:r>
          </w:p>
        </w:tc>
        <w:tc>
          <w:tcPr>
            <w:tcW w:w="484" w:type="dxa"/>
          </w:tcPr>
          <w:p w14:paraId="16F09C91"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27B3174E" w14:textId="77777777" w:rsidR="00D7572D" w:rsidRPr="00A9606E" w:rsidRDefault="00D7572D" w:rsidP="00D7572D">
            <w:pPr>
              <w:pStyle w:val="NormalWeb"/>
              <w:spacing w:before="0" w:beforeAutospacing="0" w:after="0" w:afterAutospacing="0"/>
              <w:ind w:firstLine="0"/>
              <w:jc w:val="left"/>
              <w:rPr>
                <w:bCs/>
              </w:rPr>
            </w:pPr>
            <w:r w:rsidRPr="00A9606E">
              <w:rPr>
                <w:bCs/>
              </w:rPr>
              <w:t>50 tuổi trở lên:</w:t>
            </w:r>
          </w:p>
        </w:tc>
        <w:tc>
          <w:tcPr>
            <w:tcW w:w="1340" w:type="dxa"/>
          </w:tcPr>
          <w:p w14:paraId="1C91E0C2"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39D052EA" w14:textId="77777777" w:rsidTr="00D7572D">
        <w:tc>
          <w:tcPr>
            <w:tcW w:w="2235" w:type="dxa"/>
          </w:tcPr>
          <w:p w14:paraId="6DEC4EA7" w14:textId="77777777" w:rsidR="00D7572D" w:rsidRPr="00A9606E" w:rsidRDefault="00D7572D" w:rsidP="00D7572D">
            <w:pPr>
              <w:pStyle w:val="NormalWeb"/>
              <w:spacing w:before="0" w:beforeAutospacing="0" w:after="0" w:afterAutospacing="0"/>
              <w:ind w:firstLine="0"/>
              <w:rPr>
                <w:bCs/>
              </w:rPr>
            </w:pPr>
            <w:r w:rsidRPr="00A9606E">
              <w:rPr>
                <w:bCs/>
              </w:rPr>
              <w:t>Trình độ đào tạo:</w:t>
            </w:r>
          </w:p>
        </w:tc>
        <w:tc>
          <w:tcPr>
            <w:tcW w:w="2268" w:type="dxa"/>
          </w:tcPr>
          <w:p w14:paraId="1D926185" w14:textId="77777777" w:rsidR="00D7572D" w:rsidRPr="00A9606E" w:rsidRDefault="00D7572D" w:rsidP="00D7572D">
            <w:pPr>
              <w:pStyle w:val="NormalWeb"/>
              <w:spacing w:before="0" w:beforeAutospacing="0" w:after="0" w:afterAutospacing="0"/>
              <w:ind w:firstLine="0"/>
              <w:jc w:val="left"/>
              <w:rPr>
                <w:bCs/>
              </w:rPr>
            </w:pPr>
            <w:r w:rsidRPr="00A9606E">
              <w:rPr>
                <w:bCs/>
              </w:rPr>
              <w:t>Cao đẳng:</w:t>
            </w:r>
          </w:p>
        </w:tc>
        <w:tc>
          <w:tcPr>
            <w:tcW w:w="484" w:type="dxa"/>
          </w:tcPr>
          <w:p w14:paraId="13B3E0BE"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76C1A00D" w14:textId="77777777" w:rsidR="00D7572D" w:rsidRPr="00A9606E" w:rsidRDefault="00D7572D" w:rsidP="00D7572D">
            <w:pPr>
              <w:pStyle w:val="NormalWeb"/>
              <w:spacing w:before="0" w:beforeAutospacing="0" w:after="0" w:afterAutospacing="0"/>
              <w:ind w:firstLine="0"/>
              <w:jc w:val="left"/>
              <w:rPr>
                <w:bCs/>
              </w:rPr>
            </w:pPr>
            <w:r w:rsidRPr="00A9606E">
              <w:rPr>
                <w:bCs/>
              </w:rPr>
              <w:t>Đại học:</w:t>
            </w:r>
          </w:p>
        </w:tc>
        <w:tc>
          <w:tcPr>
            <w:tcW w:w="1340" w:type="dxa"/>
          </w:tcPr>
          <w:p w14:paraId="7D261A6A"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4D47D71C" w14:textId="77777777" w:rsidTr="00D7572D">
        <w:tc>
          <w:tcPr>
            <w:tcW w:w="2235" w:type="dxa"/>
          </w:tcPr>
          <w:p w14:paraId="08099EF9" w14:textId="77777777" w:rsidR="00D7572D" w:rsidRPr="00A9606E" w:rsidRDefault="00D7572D" w:rsidP="00D7572D">
            <w:pPr>
              <w:pStyle w:val="NormalWeb"/>
              <w:spacing w:before="0" w:beforeAutospacing="0" w:after="0" w:afterAutospacing="0"/>
              <w:ind w:firstLine="0"/>
              <w:rPr>
                <w:bCs/>
              </w:rPr>
            </w:pPr>
          </w:p>
        </w:tc>
        <w:tc>
          <w:tcPr>
            <w:tcW w:w="2268" w:type="dxa"/>
          </w:tcPr>
          <w:p w14:paraId="74246044" w14:textId="77777777" w:rsidR="00D7572D" w:rsidRPr="00A9606E" w:rsidRDefault="00D7572D" w:rsidP="00D7572D">
            <w:pPr>
              <w:pStyle w:val="NormalWeb"/>
              <w:spacing w:before="0" w:beforeAutospacing="0" w:after="0" w:afterAutospacing="0"/>
              <w:ind w:firstLine="0"/>
              <w:jc w:val="left"/>
              <w:rPr>
                <w:bCs/>
              </w:rPr>
            </w:pPr>
            <w:r w:rsidRPr="00A9606E">
              <w:rPr>
                <w:bCs/>
              </w:rPr>
              <w:t>Thạc sĩ:</w:t>
            </w:r>
          </w:p>
        </w:tc>
        <w:tc>
          <w:tcPr>
            <w:tcW w:w="484" w:type="dxa"/>
          </w:tcPr>
          <w:p w14:paraId="328DF82E"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0B76D0B6" w14:textId="77777777" w:rsidR="00D7572D" w:rsidRPr="00A9606E" w:rsidRDefault="00D7572D" w:rsidP="00D7572D">
            <w:pPr>
              <w:pStyle w:val="NormalWeb"/>
              <w:spacing w:before="0" w:beforeAutospacing="0" w:after="0" w:afterAutospacing="0"/>
              <w:ind w:firstLine="0"/>
              <w:jc w:val="left"/>
              <w:rPr>
                <w:bCs/>
              </w:rPr>
            </w:pPr>
            <w:r w:rsidRPr="00A9606E">
              <w:rPr>
                <w:bCs/>
              </w:rPr>
              <w:t>Tiến sĩ:</w:t>
            </w:r>
          </w:p>
        </w:tc>
        <w:tc>
          <w:tcPr>
            <w:tcW w:w="1340" w:type="dxa"/>
          </w:tcPr>
          <w:p w14:paraId="68317AFB" w14:textId="77777777" w:rsidR="00D7572D" w:rsidRPr="00A9606E" w:rsidRDefault="00D7572D" w:rsidP="00D7572D">
            <w:pPr>
              <w:pStyle w:val="NormalWeb"/>
              <w:numPr>
                <w:ilvl w:val="0"/>
                <w:numId w:val="60"/>
              </w:numPr>
              <w:spacing w:before="0" w:beforeAutospacing="0" w:after="0" w:afterAutospacing="0"/>
              <w:ind w:left="0" w:firstLine="0"/>
              <w:rPr>
                <w:b/>
              </w:rPr>
            </w:pPr>
          </w:p>
        </w:tc>
      </w:tr>
    </w:tbl>
    <w:p w14:paraId="5814248A"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Nghề nghiệp:……………………….........................................………..…........……………</w:t>
      </w:r>
    </w:p>
    <w:p w14:paraId="17CA9408" w14:textId="77777777" w:rsidR="00D7572D" w:rsidRPr="00A9606E" w:rsidRDefault="00D7572D" w:rsidP="00D7572D">
      <w:pPr>
        <w:pStyle w:val="NormalWeb"/>
        <w:shd w:val="clear" w:color="auto" w:fill="FFFFFF"/>
        <w:spacing w:before="0" w:beforeAutospacing="0" w:after="0" w:afterAutospacing="0"/>
        <w:rPr>
          <w:b/>
          <w:bCs/>
        </w:rPr>
      </w:pPr>
    </w:p>
    <w:p w14:paraId="519DBED6"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 xml:space="preserve">NỘI DUNG PHỎNG VẤN: </w:t>
      </w:r>
    </w:p>
    <w:p w14:paraId="2BAEFFF8" w14:textId="77777777" w:rsidR="00D7572D" w:rsidRPr="00A9606E" w:rsidRDefault="00D7572D" w:rsidP="00D7572D">
      <w:pPr>
        <w:pStyle w:val="NormalWeb"/>
        <w:shd w:val="clear" w:color="auto" w:fill="FFFFFF"/>
        <w:spacing w:before="0" w:beforeAutospacing="0" w:after="0" w:afterAutospacing="0"/>
      </w:pPr>
      <w:r w:rsidRPr="00A9606E">
        <w:rPr>
          <w:b/>
          <w:bCs/>
        </w:rPr>
        <w:t>Câu 1:</w:t>
      </w:r>
      <w:r w:rsidRPr="00A9606E">
        <w:t xml:space="preserve"> Theo ông/bà thì khẩu hiệu và phương châm làm việc của nhà trường nơi con ông bà theo học có đúng với phong cách làm việc nhà trường và việc giảng dạy học sinh hay không?</w:t>
      </w:r>
    </w:p>
    <w:p w14:paraId="739E99F8" w14:textId="77777777" w:rsidR="00D7572D" w:rsidRPr="00A9606E" w:rsidRDefault="00D7572D" w:rsidP="00D7572D">
      <w:pPr>
        <w:pStyle w:val="NormalWeb"/>
        <w:shd w:val="clear" w:color="auto" w:fill="FFFFFF"/>
        <w:spacing w:before="0" w:beforeAutospacing="0" w:after="0" w:afterAutospacing="0"/>
      </w:pPr>
      <w:r w:rsidRPr="00A9606E">
        <w:rPr>
          <w:b/>
          <w:bCs/>
        </w:rPr>
        <w:t>Câu 2:</w:t>
      </w:r>
      <w:r w:rsidRPr="00A9606E">
        <w:t xml:space="preserve"> Trường nơi con ông/bà đang theo học có không gian, cơ sở vật chất đảm bảo điều kiện học tập tốt hay không?</w:t>
      </w:r>
    </w:p>
    <w:p w14:paraId="2685A6DF" w14:textId="77777777" w:rsidR="00D7572D" w:rsidRPr="00A9606E" w:rsidRDefault="00D7572D" w:rsidP="00D7572D">
      <w:pPr>
        <w:pStyle w:val="NormalWeb"/>
        <w:shd w:val="clear" w:color="auto" w:fill="FFFFFF"/>
        <w:spacing w:before="0" w:beforeAutospacing="0" w:after="0" w:afterAutospacing="0"/>
      </w:pPr>
      <w:r w:rsidRPr="00A9606E">
        <w:rPr>
          <w:b/>
          <w:bCs/>
        </w:rPr>
        <w:t>Câu 3:</w:t>
      </w:r>
      <w:r w:rsidRPr="00A9606E">
        <w:t xml:space="preserve"> Ông/bà cho ý kiến đánh giá về ưu điểm, nhược điểm trang phục của các con đang mặc? Nguyên nhân của các nhược điểm đó?</w:t>
      </w:r>
    </w:p>
    <w:p w14:paraId="705F8284" w14:textId="77777777" w:rsidR="00D7572D" w:rsidRPr="00A9606E" w:rsidRDefault="00D7572D" w:rsidP="00D7572D">
      <w:pPr>
        <w:pStyle w:val="NormalWeb"/>
        <w:shd w:val="clear" w:color="auto" w:fill="FFFFFF"/>
        <w:spacing w:before="0" w:beforeAutospacing="0" w:after="0" w:afterAutospacing="0"/>
      </w:pPr>
      <w:r w:rsidRPr="00A9606E">
        <w:rPr>
          <w:b/>
          <w:bCs/>
        </w:rPr>
        <w:t>Câu 4:</w:t>
      </w:r>
      <w:r w:rsidRPr="00A9606E">
        <w:t xml:space="preserve"> Ông/bà có đánh giá gì về cách làm việc, giao tiếp, ứng xử của các thầy/cô giáo nơi con ông/bà đang theo học?</w:t>
      </w:r>
    </w:p>
    <w:p w14:paraId="1B1EE310" w14:textId="77777777" w:rsidR="00D7572D" w:rsidRPr="00A9606E" w:rsidRDefault="00D7572D" w:rsidP="00D7572D">
      <w:pPr>
        <w:pStyle w:val="NormalWeb"/>
        <w:shd w:val="clear" w:color="auto" w:fill="FFFFFF"/>
        <w:spacing w:before="0" w:beforeAutospacing="0" w:after="0" w:afterAutospacing="0"/>
      </w:pPr>
      <w:r w:rsidRPr="00A9606E">
        <w:rPr>
          <w:b/>
          <w:bCs/>
        </w:rPr>
        <w:t>Câu 5:</w:t>
      </w:r>
      <w:r w:rsidRPr="00A9606E">
        <w:t xml:space="preserve"> Ông/bà tiếp nhận thông tin từ nhà trường qua các kênh, phương tiện nào? Các thông tin truyền tải có hợp lý không?</w:t>
      </w:r>
    </w:p>
    <w:p w14:paraId="0AF99FE0" w14:textId="77777777" w:rsidR="00D7572D" w:rsidRPr="00A9606E" w:rsidRDefault="00D7572D" w:rsidP="00D7572D">
      <w:pPr>
        <w:pStyle w:val="NormalWeb"/>
        <w:shd w:val="clear" w:color="auto" w:fill="FFFFFF"/>
        <w:spacing w:before="0" w:beforeAutospacing="0" w:after="0" w:afterAutospacing="0"/>
        <w:rPr>
          <w:b/>
          <w:bCs/>
        </w:rPr>
      </w:pPr>
      <w:r w:rsidRPr="00A9606E">
        <w:rPr>
          <w:b/>
          <w:bCs/>
        </w:rPr>
        <w:t xml:space="preserve">Câu 6: </w:t>
      </w:r>
      <w:r w:rsidRPr="00A9606E">
        <w:t>Ông/bà thấy môi trường văn hóa nhà trường nơi con ông bà theo học có những ưu điểm và nhược điểm nào? Đâu là những nguyên nhân của nhược điểm đó?</w:t>
      </w:r>
    </w:p>
    <w:p w14:paraId="25771DA8" w14:textId="77777777" w:rsidR="00D7572D" w:rsidRPr="00A9606E" w:rsidRDefault="00D7572D" w:rsidP="00D7572D">
      <w:pPr>
        <w:pStyle w:val="NormalWeb"/>
        <w:shd w:val="clear" w:color="auto" w:fill="FFFFFF"/>
        <w:spacing w:before="0" w:beforeAutospacing="0" w:after="0" w:afterAutospacing="0"/>
        <w:rPr>
          <w:b/>
          <w:bCs/>
        </w:rPr>
      </w:pPr>
      <w:r w:rsidRPr="00A9606E">
        <w:rPr>
          <w:b/>
          <w:bCs/>
        </w:rPr>
        <w:t xml:space="preserve">Câu 7: </w:t>
      </w:r>
      <w:r w:rsidRPr="00A9606E">
        <w:t>Ông/bà có đề xuất gì để tăng cường hiệu quả sự phối hợp giữa gia đình - nhà trường và cộng đồng trong việc xây dựng văn hóa nhà trường nơi con ông/bà theo học trong bối cảnh đổi mới giáo dục hiện nay?</w:t>
      </w:r>
    </w:p>
    <w:p w14:paraId="65B9823B" w14:textId="77777777" w:rsidR="00D7572D" w:rsidRPr="00A9606E" w:rsidRDefault="00D7572D" w:rsidP="00D7572D">
      <w:pPr>
        <w:pStyle w:val="NormalWeb"/>
        <w:shd w:val="clear" w:color="auto" w:fill="FFFFFF"/>
        <w:spacing w:before="0" w:beforeAutospacing="0" w:after="0" w:afterAutospacing="0"/>
        <w:rPr>
          <w:b/>
          <w:bCs/>
        </w:rPr>
      </w:pPr>
    </w:p>
    <w:p w14:paraId="18C60739" w14:textId="77777777" w:rsidR="00D7572D" w:rsidRPr="00A9606E" w:rsidRDefault="00D7572D" w:rsidP="00D7572D">
      <w:pPr>
        <w:spacing w:before="0" w:after="0" w:line="240" w:lineRule="auto"/>
        <w:ind w:firstLine="0"/>
        <w:jc w:val="center"/>
        <w:rPr>
          <w:b/>
          <w:bCs/>
          <w:sz w:val="24"/>
          <w:szCs w:val="24"/>
        </w:rPr>
      </w:pPr>
      <w:r w:rsidRPr="00A9606E">
        <w:rPr>
          <w:sz w:val="24"/>
          <w:szCs w:val="24"/>
        </w:rPr>
        <w:br w:type="page"/>
      </w:r>
      <w:r w:rsidRPr="00A9606E">
        <w:rPr>
          <w:b/>
          <w:bCs/>
          <w:sz w:val="28"/>
          <w:szCs w:val="28"/>
        </w:rPr>
        <w:lastRenderedPageBreak/>
        <w:t>PHIẾU TRƯNG CẦU Ý KIẾN</w:t>
      </w:r>
    </w:p>
    <w:p w14:paraId="000FDDDE" w14:textId="77777777" w:rsidR="00D7572D" w:rsidRPr="00A9606E" w:rsidRDefault="00D7572D" w:rsidP="00D7572D">
      <w:pPr>
        <w:pStyle w:val="NormalWeb"/>
        <w:shd w:val="clear" w:color="auto" w:fill="FFFFFF"/>
        <w:spacing w:before="0" w:beforeAutospacing="0" w:after="0" w:afterAutospacing="0"/>
        <w:ind w:firstLine="0"/>
        <w:jc w:val="center"/>
        <w:rPr>
          <w:b/>
          <w:bCs/>
          <w:i/>
          <w:iCs/>
          <w:sz w:val="26"/>
          <w:szCs w:val="26"/>
        </w:rPr>
      </w:pPr>
      <w:r w:rsidRPr="00A9606E">
        <w:rPr>
          <w:noProof/>
          <w:sz w:val="28"/>
          <w:szCs w:val="28"/>
        </w:rPr>
        <mc:AlternateContent>
          <mc:Choice Requires="wps">
            <w:drawing>
              <wp:anchor distT="0" distB="0" distL="114300" distR="114300" simplePos="0" relativeHeight="251697152" behindDoc="0" locked="0" layoutInCell="1" allowOverlap="1" wp14:anchorId="3E32CFF6" wp14:editId="3E60DF0B">
                <wp:simplePos x="0" y="0"/>
                <wp:positionH relativeFrom="column">
                  <wp:posOffset>4526280</wp:posOffset>
                </wp:positionH>
                <wp:positionV relativeFrom="paragraph">
                  <wp:posOffset>-505460</wp:posOffset>
                </wp:positionV>
                <wp:extent cx="1097280" cy="349250"/>
                <wp:effectExtent l="19050" t="19050" r="7620" b="0"/>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349250"/>
                        </a:xfrm>
                        <a:prstGeom prst="rect">
                          <a:avLst/>
                        </a:prstGeom>
                        <a:solidFill>
                          <a:srgbClr val="FFFFFF"/>
                        </a:solidFill>
                        <a:ln w="38100" cmpd="thickThin">
                          <a:solidFill>
                            <a:srgbClr val="000000"/>
                          </a:solidFill>
                          <a:miter lim="800000"/>
                          <a:headEnd/>
                          <a:tailEnd/>
                        </a:ln>
                      </wps:spPr>
                      <wps:txbx>
                        <w:txbxContent>
                          <w:p w14:paraId="3A3343E2" w14:textId="77777777" w:rsidR="002E7748" w:rsidRPr="007A67D9" w:rsidRDefault="002E7748" w:rsidP="00D7572D">
                            <w:pPr>
                              <w:ind w:firstLine="0"/>
                              <w:jc w:val="center"/>
                              <w:rPr>
                                <w:b/>
                                <w:bCs/>
                                <w:szCs w:val="26"/>
                              </w:rPr>
                            </w:pPr>
                            <w:r w:rsidRPr="007A67D9">
                              <w:rPr>
                                <w:b/>
                                <w:bCs/>
                                <w:szCs w:val="26"/>
                              </w:rPr>
                              <w:t xml:space="preserve">PHIẾU SỐ </w:t>
                            </w:r>
                            <w:r>
                              <w:rPr>
                                <w:b/>
                                <w:bCs/>
                                <w:szCs w:val="26"/>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 o:spid="_x0000_s1077" style="position:absolute;left:0;text-align:left;margin-left:356.4pt;margin-top:-39.8pt;width:86.4pt;height:2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" strokeweight="3pt">
                <v:stroke linestyle="thickThin"/>
                <v:textbox inset="0,0,0,0">
                  <w:txbxContent>
                    <w:p w14:paraId="3A3343E2" w14:textId="77777777" w:rsidR="002E7748" w:rsidRPr="007A67D9" w:rsidRDefault="002E7748" w:rsidP="00D7572D">
                      <w:pPr>
                        <w:ind w:firstLine="0"/>
                        <w:jc w:val="center"/>
                        <w:rPr>
                          <w:b/>
                          <w:bCs/>
                          <w:szCs w:val="26"/>
                        </w:rPr>
                      </w:pPr>
                      <w:r w:rsidRPr="007A67D9">
                        <w:rPr>
                          <w:b/>
                          <w:bCs/>
                          <w:szCs w:val="26"/>
                        </w:rPr>
                        <w:t xml:space="preserve">PHIẾU SỐ </w:t>
                      </w:r>
                      <w:r>
                        <w:rPr>
                          <w:b/>
                          <w:bCs/>
                          <w:szCs w:val="26"/>
                        </w:rPr>
                        <w:t>5</w:t>
                      </w:r>
                    </w:p>
                  </w:txbxContent>
                </v:textbox>
              </v:rect>
            </w:pict>
          </mc:Fallback>
        </mc:AlternateContent>
      </w:r>
      <w:r w:rsidRPr="00A9606E">
        <w:rPr>
          <w:noProof/>
          <w:sz w:val="28"/>
          <w:szCs w:val="28"/>
        </w:rPr>
        <mc:AlternateContent>
          <mc:Choice Requires="wps">
            <w:drawing>
              <wp:anchor distT="0" distB="0" distL="114300" distR="114300" simplePos="0" relativeHeight="251702272" behindDoc="0" locked="0" layoutInCell="1" allowOverlap="1" wp14:anchorId="25597832" wp14:editId="7464EFC7">
                <wp:simplePos x="0" y="0"/>
                <wp:positionH relativeFrom="column">
                  <wp:posOffset>-119380</wp:posOffset>
                </wp:positionH>
                <wp:positionV relativeFrom="paragraph">
                  <wp:posOffset>-631190</wp:posOffset>
                </wp:positionV>
                <wp:extent cx="1121410" cy="474980"/>
                <wp:effectExtent l="7620" t="5715" r="13970" b="5080"/>
                <wp:wrapNone/>
                <wp:docPr id="25"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474980"/>
                        </a:xfrm>
                        <a:prstGeom prst="rect">
                          <a:avLst/>
                        </a:prstGeom>
                        <a:solidFill>
                          <a:srgbClr val="FFFFFF"/>
                        </a:solidFill>
                        <a:ln w="9525">
                          <a:solidFill>
                            <a:srgbClr val="000000"/>
                          </a:solidFill>
                          <a:prstDash val="dash"/>
                          <a:miter lim="800000"/>
                          <a:headEnd/>
                          <a:tailEnd/>
                        </a:ln>
                      </wps:spPr>
                      <wps:txbx>
                        <w:txbxContent>
                          <w:p w14:paraId="7154ED5E" w14:textId="77777777" w:rsidR="002E7748" w:rsidRPr="00734147" w:rsidRDefault="002E7748" w:rsidP="00D7572D">
                            <w:pPr>
                              <w:ind w:firstLine="0"/>
                              <w:jc w:val="center"/>
                              <w:rPr>
                                <w:b/>
                                <w:bCs/>
                              </w:rPr>
                            </w:pPr>
                            <w:r w:rsidRPr="00734147">
                              <w:rPr>
                                <w:b/>
                                <w:bCs/>
                              </w:rPr>
                              <w:t>Phụ lục 0</w:t>
                            </w:r>
                            <w:r>
                              <w:rPr>
                                <w:b/>
                                <w:bCs/>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78" type="#_x0000_t202" style="position:absolute;left:0;text-align:left;margin-left:-9.4pt;margin-top:-49.7pt;width:88.3pt;height:37.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">
                <v:stroke dashstyle="dash"/>
                <v:textbox>
                  <w:txbxContent>
                    <w:p w14:paraId="7154ED5E" w14:textId="77777777" w:rsidR="002E7748" w:rsidRPr="00734147" w:rsidRDefault="002E7748" w:rsidP="00D7572D">
                      <w:pPr>
                        <w:ind w:firstLine="0"/>
                        <w:jc w:val="center"/>
                        <w:rPr>
                          <w:b/>
                          <w:bCs/>
                        </w:rPr>
                      </w:pPr>
                      <w:r w:rsidRPr="00734147">
                        <w:rPr>
                          <w:b/>
                          <w:bCs/>
                        </w:rPr>
                        <w:t>Phụ lục 0</w:t>
                      </w:r>
                      <w:r>
                        <w:rPr>
                          <w:b/>
                          <w:bCs/>
                        </w:rPr>
                        <w:t>5</w:t>
                      </w:r>
                    </w:p>
                  </w:txbxContent>
                </v:textbox>
              </v:shape>
            </w:pict>
          </mc:Fallback>
        </mc:AlternateContent>
      </w:r>
      <w:r w:rsidRPr="00A9606E">
        <w:rPr>
          <w:b/>
          <w:bCs/>
          <w:i/>
          <w:iCs/>
          <w:sz w:val="26"/>
          <w:szCs w:val="26"/>
        </w:rPr>
        <w:t>(Dành cho Cán bộ quản lý và Giáo viên cấp THPT tỉnh Nghệ An)</w:t>
      </w:r>
    </w:p>
    <w:p w14:paraId="7BBF3E0C" w14:textId="77777777" w:rsidR="00D7572D" w:rsidRPr="00A9606E" w:rsidRDefault="00D7572D" w:rsidP="00D7572D">
      <w:pPr>
        <w:pStyle w:val="NormalWeb"/>
        <w:shd w:val="clear" w:color="auto" w:fill="FFFFFF"/>
        <w:spacing w:before="0" w:beforeAutospacing="0" w:after="0" w:afterAutospacing="0"/>
        <w:rPr>
          <w:bCs/>
        </w:rPr>
      </w:pPr>
    </w:p>
    <w:p w14:paraId="72BC5F99" w14:textId="77777777" w:rsidR="00D7572D" w:rsidRPr="00A9606E" w:rsidRDefault="00D7572D" w:rsidP="00D7572D">
      <w:pPr>
        <w:pStyle w:val="NormalWeb"/>
        <w:shd w:val="clear" w:color="auto" w:fill="FFFFFF"/>
        <w:spacing w:before="0" w:beforeAutospacing="0" w:after="0" w:afterAutospacing="0"/>
        <w:ind w:firstLine="540"/>
        <w:rPr>
          <w:bCs/>
        </w:rPr>
      </w:pPr>
      <w:r w:rsidRPr="00A9606E">
        <w:rPr>
          <w:bCs/>
        </w:rPr>
        <w:t>Để đánh giá giải pháp quản lý hoạt động xây dựng văn hóa nhà trường THPT tỉnh Nghệ An trong bối cảnh đổi mới giáo dục hiện nay, xin Thầy/Cô vui lòng cho biết ý kiến của mình về các nội dung sau bằng cách đánh dấu X vào nội dung mà Thầy/cô cho là phù hợp theo các câu hỏi dưới đây.</w:t>
      </w:r>
    </w:p>
    <w:p w14:paraId="3FAC6732" w14:textId="77777777" w:rsidR="00D7572D" w:rsidRPr="00A9606E" w:rsidRDefault="00D7572D" w:rsidP="00D7572D">
      <w:pPr>
        <w:pStyle w:val="NormalWeb"/>
        <w:shd w:val="clear" w:color="auto" w:fill="FFFFFF"/>
        <w:spacing w:before="0" w:beforeAutospacing="0" w:after="0" w:afterAutospacing="0"/>
        <w:ind w:firstLine="540"/>
        <w:rPr>
          <w:bCs/>
        </w:rPr>
      </w:pPr>
      <w:r w:rsidRPr="00A9606E">
        <w:rPr>
          <w:bCs/>
        </w:rPr>
        <w:t>Các thông tin thu thập từ phiếu này chỉ dành cho mục đích nghiên cứu, mà không sử dụng để đánh giá cá nhân hoặc tập thể của cá nhân tham gia trả lời phiếu.</w:t>
      </w:r>
    </w:p>
    <w:p w14:paraId="53FFB152" w14:textId="77777777" w:rsidR="00D7572D" w:rsidRPr="00A9606E" w:rsidRDefault="00D7572D" w:rsidP="00D7572D">
      <w:pPr>
        <w:pStyle w:val="NormalWeb"/>
        <w:shd w:val="clear" w:color="auto" w:fill="FFFFFF"/>
        <w:spacing w:before="0" w:beforeAutospacing="0" w:after="0" w:afterAutospacing="0"/>
        <w:ind w:firstLine="540"/>
        <w:rPr>
          <w:bCs/>
          <w:i/>
          <w:iCs/>
        </w:rPr>
      </w:pPr>
      <w:r w:rsidRPr="00A9606E">
        <w:rPr>
          <w:bCs/>
          <w:i/>
          <w:iCs/>
        </w:rPr>
        <w:t>Trân trọng cảm ơn sự hợp tác của Thầy/Cô.</w:t>
      </w:r>
    </w:p>
    <w:p w14:paraId="13426D8F" w14:textId="77777777" w:rsidR="00D7572D" w:rsidRPr="00A9606E" w:rsidRDefault="00D7572D" w:rsidP="00D7572D">
      <w:pPr>
        <w:pStyle w:val="NormalWeb"/>
        <w:shd w:val="clear" w:color="auto" w:fill="FFFFFF"/>
        <w:spacing w:before="0" w:beforeAutospacing="0" w:after="0" w:afterAutospacing="0"/>
        <w:rPr>
          <w:b/>
          <w:bCs/>
        </w:rPr>
      </w:pPr>
    </w:p>
    <w:p w14:paraId="7671C776"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THÔNG TIN CÁ NHÂN:</w:t>
      </w:r>
    </w:p>
    <w:p w14:paraId="05FDE2C5"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 xml:space="preserve">Trường: ………....................................................Quận/Huyện:……..........………...….......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2268"/>
        <w:gridCol w:w="484"/>
        <w:gridCol w:w="2142"/>
        <w:gridCol w:w="1340"/>
      </w:tblGrid>
      <w:tr w:rsidR="00D7572D" w:rsidRPr="00A9606E" w14:paraId="63FEBCAB" w14:textId="77777777" w:rsidTr="00D7572D">
        <w:tc>
          <w:tcPr>
            <w:tcW w:w="2376" w:type="dxa"/>
          </w:tcPr>
          <w:p w14:paraId="77F15E6E" w14:textId="77777777" w:rsidR="00D7572D" w:rsidRPr="00A9606E" w:rsidRDefault="00D7572D" w:rsidP="00D7572D">
            <w:pPr>
              <w:pStyle w:val="NormalWeb"/>
              <w:spacing w:before="0" w:beforeAutospacing="0" w:after="0" w:afterAutospacing="0"/>
              <w:ind w:firstLine="0"/>
              <w:rPr>
                <w:bCs/>
              </w:rPr>
            </w:pPr>
            <w:r w:rsidRPr="00A9606E">
              <w:rPr>
                <w:bCs/>
              </w:rPr>
              <w:t>Giới tính:</w:t>
            </w:r>
          </w:p>
        </w:tc>
        <w:tc>
          <w:tcPr>
            <w:tcW w:w="2268" w:type="dxa"/>
          </w:tcPr>
          <w:p w14:paraId="01C08B04" w14:textId="77777777" w:rsidR="00D7572D" w:rsidRPr="00A9606E" w:rsidRDefault="00D7572D" w:rsidP="00D7572D">
            <w:pPr>
              <w:pStyle w:val="NormalWeb"/>
              <w:spacing w:before="0" w:beforeAutospacing="0" w:after="0" w:afterAutospacing="0"/>
              <w:ind w:firstLine="0"/>
              <w:jc w:val="left"/>
              <w:rPr>
                <w:bCs/>
              </w:rPr>
            </w:pPr>
            <w:r w:rsidRPr="00A9606E">
              <w:rPr>
                <w:bCs/>
              </w:rPr>
              <w:t>Nam:</w:t>
            </w:r>
          </w:p>
        </w:tc>
        <w:tc>
          <w:tcPr>
            <w:tcW w:w="484" w:type="dxa"/>
          </w:tcPr>
          <w:p w14:paraId="52A1BF0A"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222AD162" w14:textId="77777777" w:rsidR="00D7572D" w:rsidRPr="00A9606E" w:rsidRDefault="00D7572D" w:rsidP="00D7572D">
            <w:pPr>
              <w:pStyle w:val="NormalWeb"/>
              <w:spacing w:before="0" w:beforeAutospacing="0" w:after="0" w:afterAutospacing="0"/>
              <w:ind w:firstLine="0"/>
              <w:jc w:val="left"/>
              <w:rPr>
                <w:bCs/>
              </w:rPr>
            </w:pPr>
            <w:r w:rsidRPr="00A9606E">
              <w:rPr>
                <w:bCs/>
              </w:rPr>
              <w:t>Nữ:</w:t>
            </w:r>
          </w:p>
        </w:tc>
        <w:tc>
          <w:tcPr>
            <w:tcW w:w="1340" w:type="dxa"/>
          </w:tcPr>
          <w:p w14:paraId="5FAF528C"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380D3582" w14:textId="77777777" w:rsidTr="00D7572D">
        <w:tc>
          <w:tcPr>
            <w:tcW w:w="2376" w:type="dxa"/>
          </w:tcPr>
          <w:p w14:paraId="3E98D6F8" w14:textId="77777777" w:rsidR="00D7572D" w:rsidRPr="00A9606E" w:rsidRDefault="00D7572D" w:rsidP="00D7572D">
            <w:pPr>
              <w:pStyle w:val="NormalWeb"/>
              <w:spacing w:before="0" w:beforeAutospacing="0" w:after="0" w:afterAutospacing="0"/>
              <w:ind w:firstLine="0"/>
              <w:rPr>
                <w:bCs/>
              </w:rPr>
            </w:pPr>
            <w:r w:rsidRPr="00A9606E">
              <w:rPr>
                <w:bCs/>
              </w:rPr>
              <w:t>Tuổi:</w:t>
            </w:r>
          </w:p>
        </w:tc>
        <w:tc>
          <w:tcPr>
            <w:tcW w:w="2268" w:type="dxa"/>
          </w:tcPr>
          <w:p w14:paraId="087BC2B0" w14:textId="77777777" w:rsidR="00D7572D" w:rsidRPr="00A9606E" w:rsidRDefault="00D7572D" w:rsidP="00D7572D">
            <w:pPr>
              <w:pStyle w:val="NormalWeb"/>
              <w:spacing w:before="0" w:beforeAutospacing="0" w:after="0" w:afterAutospacing="0"/>
              <w:ind w:firstLine="0"/>
              <w:jc w:val="left"/>
              <w:rPr>
                <w:bCs/>
              </w:rPr>
            </w:pPr>
            <w:r w:rsidRPr="00A9606E">
              <w:rPr>
                <w:bCs/>
              </w:rPr>
              <w:t>Dưới 30 tuổi:</w:t>
            </w:r>
          </w:p>
        </w:tc>
        <w:tc>
          <w:tcPr>
            <w:tcW w:w="484" w:type="dxa"/>
          </w:tcPr>
          <w:p w14:paraId="0EE87E35"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083E6770" w14:textId="77777777" w:rsidR="00D7572D" w:rsidRPr="00A9606E" w:rsidRDefault="00D7572D" w:rsidP="00D7572D">
            <w:pPr>
              <w:pStyle w:val="NormalWeb"/>
              <w:spacing w:before="0" w:beforeAutospacing="0" w:after="0" w:afterAutospacing="0"/>
              <w:ind w:firstLine="0"/>
              <w:jc w:val="left"/>
              <w:rPr>
                <w:bCs/>
              </w:rPr>
            </w:pPr>
            <w:r w:rsidRPr="00A9606E">
              <w:rPr>
                <w:bCs/>
              </w:rPr>
              <w:t>Từ 30 đến 39 tuổi:</w:t>
            </w:r>
          </w:p>
        </w:tc>
        <w:tc>
          <w:tcPr>
            <w:tcW w:w="1340" w:type="dxa"/>
          </w:tcPr>
          <w:p w14:paraId="5D12DF4B"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5AB17D21" w14:textId="77777777" w:rsidTr="00D7572D">
        <w:tc>
          <w:tcPr>
            <w:tcW w:w="2376" w:type="dxa"/>
          </w:tcPr>
          <w:p w14:paraId="6DCAA054" w14:textId="77777777" w:rsidR="00D7572D" w:rsidRPr="00A9606E" w:rsidRDefault="00D7572D" w:rsidP="00D7572D">
            <w:pPr>
              <w:pStyle w:val="NormalWeb"/>
              <w:spacing w:before="0" w:beforeAutospacing="0" w:after="0" w:afterAutospacing="0"/>
              <w:ind w:firstLine="0"/>
              <w:rPr>
                <w:bCs/>
              </w:rPr>
            </w:pPr>
          </w:p>
        </w:tc>
        <w:tc>
          <w:tcPr>
            <w:tcW w:w="2268" w:type="dxa"/>
          </w:tcPr>
          <w:p w14:paraId="1175AA22" w14:textId="77777777" w:rsidR="00D7572D" w:rsidRPr="00A9606E" w:rsidRDefault="00D7572D" w:rsidP="00D7572D">
            <w:pPr>
              <w:pStyle w:val="NormalWeb"/>
              <w:spacing w:before="0" w:beforeAutospacing="0" w:after="0" w:afterAutospacing="0"/>
              <w:ind w:firstLine="0"/>
              <w:jc w:val="left"/>
              <w:rPr>
                <w:bCs/>
              </w:rPr>
            </w:pPr>
            <w:r w:rsidRPr="00A9606E">
              <w:rPr>
                <w:bCs/>
              </w:rPr>
              <w:t>Từ 40 đến 49 tuổi:</w:t>
            </w:r>
          </w:p>
        </w:tc>
        <w:tc>
          <w:tcPr>
            <w:tcW w:w="484" w:type="dxa"/>
          </w:tcPr>
          <w:p w14:paraId="6A0C9851"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003C3D96" w14:textId="77777777" w:rsidR="00D7572D" w:rsidRPr="00A9606E" w:rsidRDefault="00D7572D" w:rsidP="00D7572D">
            <w:pPr>
              <w:pStyle w:val="NormalWeb"/>
              <w:spacing w:before="0" w:beforeAutospacing="0" w:after="0" w:afterAutospacing="0"/>
              <w:ind w:firstLine="0"/>
              <w:jc w:val="left"/>
              <w:rPr>
                <w:bCs/>
              </w:rPr>
            </w:pPr>
            <w:r w:rsidRPr="00A9606E">
              <w:rPr>
                <w:bCs/>
              </w:rPr>
              <w:t>50 tuổi trở lên:</w:t>
            </w:r>
          </w:p>
        </w:tc>
        <w:tc>
          <w:tcPr>
            <w:tcW w:w="1340" w:type="dxa"/>
          </w:tcPr>
          <w:p w14:paraId="22135506"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7E7775C8" w14:textId="77777777" w:rsidTr="00D7572D">
        <w:tc>
          <w:tcPr>
            <w:tcW w:w="2376" w:type="dxa"/>
          </w:tcPr>
          <w:p w14:paraId="661A3AD2" w14:textId="77777777" w:rsidR="00D7572D" w:rsidRPr="00A9606E" w:rsidRDefault="00D7572D" w:rsidP="00D7572D">
            <w:pPr>
              <w:pStyle w:val="NormalWeb"/>
              <w:spacing w:before="0" w:beforeAutospacing="0" w:after="0" w:afterAutospacing="0"/>
              <w:ind w:firstLine="0"/>
              <w:rPr>
                <w:bCs/>
              </w:rPr>
            </w:pPr>
            <w:r w:rsidRPr="00A9606E">
              <w:rPr>
                <w:bCs/>
              </w:rPr>
              <w:t>Trình độ đào tạo:</w:t>
            </w:r>
          </w:p>
        </w:tc>
        <w:tc>
          <w:tcPr>
            <w:tcW w:w="2268" w:type="dxa"/>
          </w:tcPr>
          <w:p w14:paraId="174F7058" w14:textId="77777777" w:rsidR="00D7572D" w:rsidRPr="00A9606E" w:rsidRDefault="00D7572D" w:rsidP="00D7572D">
            <w:pPr>
              <w:pStyle w:val="NormalWeb"/>
              <w:spacing w:before="0" w:beforeAutospacing="0" w:after="0" w:afterAutospacing="0"/>
              <w:ind w:firstLine="0"/>
              <w:jc w:val="left"/>
              <w:rPr>
                <w:bCs/>
              </w:rPr>
            </w:pPr>
            <w:r w:rsidRPr="00A9606E">
              <w:rPr>
                <w:bCs/>
              </w:rPr>
              <w:t>Cao đẳng:</w:t>
            </w:r>
          </w:p>
        </w:tc>
        <w:tc>
          <w:tcPr>
            <w:tcW w:w="484" w:type="dxa"/>
          </w:tcPr>
          <w:p w14:paraId="5D95A294"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508AF3F6" w14:textId="77777777" w:rsidR="00D7572D" w:rsidRPr="00A9606E" w:rsidRDefault="00D7572D" w:rsidP="00D7572D">
            <w:pPr>
              <w:pStyle w:val="NormalWeb"/>
              <w:spacing w:before="0" w:beforeAutospacing="0" w:after="0" w:afterAutospacing="0"/>
              <w:ind w:firstLine="0"/>
              <w:jc w:val="left"/>
              <w:rPr>
                <w:bCs/>
              </w:rPr>
            </w:pPr>
            <w:r w:rsidRPr="00A9606E">
              <w:rPr>
                <w:bCs/>
              </w:rPr>
              <w:t>Đại học:</w:t>
            </w:r>
          </w:p>
        </w:tc>
        <w:tc>
          <w:tcPr>
            <w:tcW w:w="1340" w:type="dxa"/>
          </w:tcPr>
          <w:p w14:paraId="7DBE094B" w14:textId="77777777" w:rsidR="00D7572D" w:rsidRPr="00A9606E" w:rsidRDefault="00D7572D" w:rsidP="00D7572D">
            <w:pPr>
              <w:pStyle w:val="NormalWeb"/>
              <w:numPr>
                <w:ilvl w:val="0"/>
                <w:numId w:val="60"/>
              </w:numPr>
              <w:spacing w:before="0" w:beforeAutospacing="0" w:after="0" w:afterAutospacing="0"/>
              <w:ind w:left="0" w:firstLine="0"/>
              <w:rPr>
                <w:b/>
              </w:rPr>
            </w:pPr>
          </w:p>
        </w:tc>
      </w:tr>
      <w:tr w:rsidR="00D7572D" w:rsidRPr="00A9606E" w14:paraId="5FF5B88E" w14:textId="77777777" w:rsidTr="00D7572D">
        <w:tc>
          <w:tcPr>
            <w:tcW w:w="2376" w:type="dxa"/>
          </w:tcPr>
          <w:p w14:paraId="47EE7D74" w14:textId="77777777" w:rsidR="00D7572D" w:rsidRPr="00A9606E" w:rsidRDefault="00D7572D" w:rsidP="00D7572D">
            <w:pPr>
              <w:pStyle w:val="NormalWeb"/>
              <w:spacing w:before="0" w:beforeAutospacing="0" w:after="0" w:afterAutospacing="0"/>
              <w:ind w:firstLine="0"/>
              <w:rPr>
                <w:bCs/>
              </w:rPr>
            </w:pPr>
          </w:p>
        </w:tc>
        <w:tc>
          <w:tcPr>
            <w:tcW w:w="2268" w:type="dxa"/>
          </w:tcPr>
          <w:p w14:paraId="234FB877" w14:textId="77777777" w:rsidR="00D7572D" w:rsidRPr="00A9606E" w:rsidRDefault="00D7572D" w:rsidP="00D7572D">
            <w:pPr>
              <w:pStyle w:val="NormalWeb"/>
              <w:spacing w:before="0" w:beforeAutospacing="0" w:after="0" w:afterAutospacing="0"/>
              <w:ind w:firstLine="0"/>
              <w:jc w:val="left"/>
              <w:rPr>
                <w:bCs/>
              </w:rPr>
            </w:pPr>
            <w:r w:rsidRPr="00A9606E">
              <w:rPr>
                <w:bCs/>
              </w:rPr>
              <w:t>Thạc sĩ:</w:t>
            </w:r>
          </w:p>
        </w:tc>
        <w:tc>
          <w:tcPr>
            <w:tcW w:w="484" w:type="dxa"/>
          </w:tcPr>
          <w:p w14:paraId="4464613B" w14:textId="77777777" w:rsidR="00D7572D" w:rsidRPr="00A9606E" w:rsidRDefault="00D7572D" w:rsidP="00D7572D">
            <w:pPr>
              <w:pStyle w:val="NormalWeb"/>
              <w:numPr>
                <w:ilvl w:val="0"/>
                <w:numId w:val="60"/>
              </w:numPr>
              <w:spacing w:before="0" w:beforeAutospacing="0" w:after="0" w:afterAutospacing="0"/>
              <w:ind w:left="0" w:firstLine="0"/>
              <w:jc w:val="left"/>
              <w:rPr>
                <w:b/>
              </w:rPr>
            </w:pPr>
          </w:p>
        </w:tc>
        <w:tc>
          <w:tcPr>
            <w:tcW w:w="2142" w:type="dxa"/>
          </w:tcPr>
          <w:p w14:paraId="59F2F085" w14:textId="77777777" w:rsidR="00D7572D" w:rsidRPr="00A9606E" w:rsidRDefault="00D7572D" w:rsidP="00D7572D">
            <w:pPr>
              <w:pStyle w:val="NormalWeb"/>
              <w:spacing w:before="0" w:beforeAutospacing="0" w:after="0" w:afterAutospacing="0"/>
              <w:ind w:firstLine="0"/>
              <w:jc w:val="left"/>
              <w:rPr>
                <w:bCs/>
              </w:rPr>
            </w:pPr>
            <w:r w:rsidRPr="00A9606E">
              <w:rPr>
                <w:bCs/>
              </w:rPr>
              <w:t>Tiến sĩ:</w:t>
            </w:r>
          </w:p>
        </w:tc>
        <w:tc>
          <w:tcPr>
            <w:tcW w:w="1340" w:type="dxa"/>
          </w:tcPr>
          <w:p w14:paraId="58020138" w14:textId="77777777" w:rsidR="00D7572D" w:rsidRPr="00A9606E" w:rsidRDefault="00D7572D" w:rsidP="00D7572D">
            <w:pPr>
              <w:pStyle w:val="NormalWeb"/>
              <w:numPr>
                <w:ilvl w:val="0"/>
                <w:numId w:val="60"/>
              </w:numPr>
              <w:spacing w:before="0" w:beforeAutospacing="0" w:after="0" w:afterAutospacing="0"/>
              <w:ind w:left="0" w:firstLine="0"/>
              <w:rPr>
                <w:b/>
              </w:rPr>
            </w:pPr>
          </w:p>
        </w:tc>
      </w:tr>
    </w:tbl>
    <w:p w14:paraId="70B5F90C"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bCs/>
        </w:rPr>
        <w:t>Số năm công tác:………………………...Chức vụ:….............………..…........……………</w:t>
      </w:r>
    </w:p>
    <w:p w14:paraId="10203CEB" w14:textId="77777777" w:rsidR="00D7572D" w:rsidRPr="00A9606E" w:rsidRDefault="00D7572D" w:rsidP="00D7572D">
      <w:pPr>
        <w:pStyle w:val="NormalWeb"/>
        <w:shd w:val="clear" w:color="auto" w:fill="FFFFFF"/>
        <w:spacing w:before="0" w:beforeAutospacing="0" w:after="0" w:afterAutospacing="0"/>
        <w:rPr>
          <w:b/>
          <w:bCs/>
        </w:rPr>
      </w:pPr>
    </w:p>
    <w:p w14:paraId="3FCDCB14"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t xml:space="preserve">Câu 1: Xin thầy/cô cho ý kiến đánh giá về mức độ cần thiết của các giải pháp? </w:t>
      </w:r>
    </w:p>
    <w:p w14:paraId="54F49196"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i/>
          <w:iCs/>
        </w:rPr>
        <w:t>(Mức đánh giá: 1- Không cần thiết; 2- Ít cần thiết; 3- Bình thường; 4-Cần thiết; 5- Rất cần thiết)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6305"/>
        <w:gridCol w:w="452"/>
        <w:gridCol w:w="453"/>
        <w:gridCol w:w="452"/>
        <w:gridCol w:w="453"/>
        <w:gridCol w:w="453"/>
      </w:tblGrid>
      <w:tr w:rsidR="00D7572D" w:rsidRPr="00A9606E" w14:paraId="3D6E28A3" w14:textId="77777777" w:rsidTr="00D7572D">
        <w:trPr>
          <w:trHeight w:val="20"/>
          <w:jc w:val="center"/>
        </w:trPr>
        <w:tc>
          <w:tcPr>
            <w:tcW w:w="380" w:type="dxa"/>
            <w:vMerge w:val="restart"/>
            <w:shd w:val="clear" w:color="auto" w:fill="auto"/>
            <w:vAlign w:val="center"/>
          </w:tcPr>
          <w:p w14:paraId="458200BB" w14:textId="77777777" w:rsidR="00D7572D" w:rsidRPr="00A9606E" w:rsidRDefault="00D7572D" w:rsidP="00D7572D">
            <w:pPr>
              <w:pStyle w:val="NormalWeb"/>
              <w:shd w:val="clear" w:color="auto" w:fill="FFFFFF"/>
              <w:spacing w:before="0" w:beforeAutospacing="0" w:after="0" w:afterAutospacing="0"/>
              <w:ind w:firstLine="0"/>
              <w:rPr>
                <w:b/>
                <w:bCs/>
                <w:iCs/>
              </w:rPr>
            </w:pPr>
            <w:r w:rsidRPr="00A9606E">
              <w:rPr>
                <w:b/>
                <w:bCs/>
                <w:iCs/>
              </w:rPr>
              <w:t>TT</w:t>
            </w:r>
          </w:p>
        </w:tc>
        <w:tc>
          <w:tcPr>
            <w:tcW w:w="6447" w:type="dxa"/>
            <w:vMerge w:val="restart"/>
            <w:shd w:val="clear" w:color="auto" w:fill="auto"/>
            <w:vAlign w:val="center"/>
          </w:tcPr>
          <w:p w14:paraId="2762EC96" w14:textId="77777777" w:rsidR="00D7572D" w:rsidRPr="00A9606E" w:rsidRDefault="00D7572D" w:rsidP="00D7572D">
            <w:pPr>
              <w:pStyle w:val="NormalWeb"/>
              <w:shd w:val="clear" w:color="auto" w:fill="FFFFFF"/>
              <w:spacing w:before="0" w:beforeAutospacing="0" w:after="0" w:afterAutospacing="0"/>
              <w:ind w:firstLine="0"/>
              <w:jc w:val="center"/>
              <w:rPr>
                <w:b/>
                <w:bCs/>
                <w:iCs/>
              </w:rPr>
            </w:pPr>
            <w:r w:rsidRPr="00A9606E">
              <w:rPr>
                <w:b/>
                <w:bCs/>
                <w:iCs/>
              </w:rPr>
              <w:t>Tên các giải pháp</w:t>
            </w:r>
          </w:p>
        </w:tc>
        <w:tc>
          <w:tcPr>
            <w:tcW w:w="2278" w:type="dxa"/>
            <w:gridSpan w:val="5"/>
            <w:shd w:val="clear" w:color="auto" w:fill="auto"/>
            <w:vAlign w:val="center"/>
          </w:tcPr>
          <w:p w14:paraId="191B0A7D" w14:textId="77777777" w:rsidR="00D7572D" w:rsidRPr="00A9606E" w:rsidRDefault="00D7572D" w:rsidP="00D7572D">
            <w:pPr>
              <w:pStyle w:val="NormalWeb"/>
              <w:shd w:val="clear" w:color="auto" w:fill="FFFFFF"/>
              <w:spacing w:before="0" w:beforeAutospacing="0" w:after="0" w:afterAutospacing="0"/>
              <w:ind w:firstLine="0"/>
              <w:jc w:val="center"/>
              <w:rPr>
                <w:b/>
                <w:bCs/>
                <w:iCs/>
              </w:rPr>
            </w:pPr>
            <w:r w:rsidRPr="00A9606E">
              <w:rPr>
                <w:b/>
                <w:bCs/>
                <w:iCs/>
              </w:rPr>
              <w:t>Mức đánh giá</w:t>
            </w:r>
          </w:p>
        </w:tc>
      </w:tr>
      <w:tr w:rsidR="00D7572D" w:rsidRPr="00A9606E" w14:paraId="75767918" w14:textId="77777777" w:rsidTr="00D7572D">
        <w:trPr>
          <w:trHeight w:val="20"/>
          <w:jc w:val="center"/>
        </w:trPr>
        <w:tc>
          <w:tcPr>
            <w:tcW w:w="380" w:type="dxa"/>
            <w:vMerge/>
            <w:shd w:val="clear" w:color="auto" w:fill="auto"/>
            <w:vAlign w:val="center"/>
          </w:tcPr>
          <w:p w14:paraId="4619DD24" w14:textId="77777777" w:rsidR="00D7572D" w:rsidRPr="00A9606E" w:rsidRDefault="00D7572D" w:rsidP="00D7572D">
            <w:pPr>
              <w:pStyle w:val="NormalWeb"/>
              <w:shd w:val="clear" w:color="auto" w:fill="FFFFFF"/>
              <w:spacing w:before="0" w:beforeAutospacing="0" w:after="0" w:afterAutospacing="0"/>
              <w:ind w:firstLine="0"/>
              <w:jc w:val="center"/>
            </w:pPr>
          </w:p>
        </w:tc>
        <w:tc>
          <w:tcPr>
            <w:tcW w:w="6447" w:type="dxa"/>
            <w:vMerge/>
            <w:shd w:val="clear" w:color="auto" w:fill="auto"/>
            <w:vAlign w:val="center"/>
          </w:tcPr>
          <w:p w14:paraId="69458571" w14:textId="77777777" w:rsidR="00D7572D" w:rsidRPr="00A9606E" w:rsidRDefault="00D7572D" w:rsidP="00D7572D">
            <w:pPr>
              <w:shd w:val="clear" w:color="auto" w:fill="FFFFFF"/>
              <w:spacing w:before="0" w:after="0" w:line="240" w:lineRule="auto"/>
              <w:ind w:firstLine="0"/>
              <w:contextualSpacing/>
              <w:jc w:val="center"/>
              <w:textAlignment w:val="baseline"/>
              <w:outlineLvl w:val="1"/>
              <w:rPr>
                <w:rFonts w:eastAsia="Times New Roman"/>
                <w:sz w:val="24"/>
                <w:szCs w:val="24"/>
              </w:rPr>
            </w:pPr>
          </w:p>
        </w:tc>
        <w:tc>
          <w:tcPr>
            <w:tcW w:w="455" w:type="dxa"/>
            <w:shd w:val="clear" w:color="auto" w:fill="auto"/>
            <w:vAlign w:val="center"/>
          </w:tcPr>
          <w:p w14:paraId="2B1D3850"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1</w:t>
            </w:r>
          </w:p>
        </w:tc>
        <w:tc>
          <w:tcPr>
            <w:tcW w:w="456" w:type="dxa"/>
            <w:shd w:val="clear" w:color="auto" w:fill="auto"/>
            <w:vAlign w:val="center"/>
          </w:tcPr>
          <w:p w14:paraId="1B061CFF"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2</w:t>
            </w:r>
          </w:p>
        </w:tc>
        <w:tc>
          <w:tcPr>
            <w:tcW w:w="455" w:type="dxa"/>
            <w:shd w:val="clear" w:color="auto" w:fill="auto"/>
            <w:vAlign w:val="center"/>
          </w:tcPr>
          <w:p w14:paraId="5493247F"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3</w:t>
            </w:r>
          </w:p>
        </w:tc>
        <w:tc>
          <w:tcPr>
            <w:tcW w:w="456" w:type="dxa"/>
            <w:shd w:val="clear" w:color="auto" w:fill="auto"/>
            <w:vAlign w:val="center"/>
          </w:tcPr>
          <w:p w14:paraId="2BEC0F61"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4</w:t>
            </w:r>
          </w:p>
        </w:tc>
        <w:tc>
          <w:tcPr>
            <w:tcW w:w="456" w:type="dxa"/>
            <w:shd w:val="clear" w:color="auto" w:fill="auto"/>
            <w:vAlign w:val="center"/>
          </w:tcPr>
          <w:p w14:paraId="1A16BDA7"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5</w:t>
            </w:r>
          </w:p>
        </w:tc>
      </w:tr>
      <w:tr w:rsidR="00D7572D" w:rsidRPr="00A9606E" w14:paraId="016B199E" w14:textId="77777777" w:rsidTr="00D7572D">
        <w:trPr>
          <w:trHeight w:val="20"/>
          <w:jc w:val="center"/>
        </w:trPr>
        <w:tc>
          <w:tcPr>
            <w:tcW w:w="380" w:type="dxa"/>
            <w:shd w:val="clear" w:color="auto" w:fill="auto"/>
            <w:vAlign w:val="center"/>
          </w:tcPr>
          <w:p w14:paraId="5D108E38"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1</w:t>
            </w:r>
          </w:p>
        </w:tc>
        <w:tc>
          <w:tcPr>
            <w:tcW w:w="6447" w:type="dxa"/>
            <w:shd w:val="clear" w:color="auto" w:fill="auto"/>
            <w:vAlign w:val="center"/>
          </w:tcPr>
          <w:p w14:paraId="5F2CE7F6" w14:textId="77777777" w:rsidR="00D7572D" w:rsidRPr="00A9606E" w:rsidRDefault="00D7572D" w:rsidP="00D7572D">
            <w:pPr>
              <w:pStyle w:val="NormalWeb"/>
              <w:shd w:val="clear" w:color="auto" w:fill="FFFFFF"/>
              <w:spacing w:before="0" w:beforeAutospacing="0" w:after="0" w:afterAutospacing="0"/>
              <w:ind w:firstLine="0"/>
            </w:pPr>
            <w:r w:rsidRPr="00A9606E">
              <w:t>Chỉ đạo thiết lập quy trình quản lý hoạt động xây dựng văn hóa nhà trường THPT trong bối cảnh đổi mới giáo dục hiện nay.</w:t>
            </w:r>
          </w:p>
        </w:tc>
        <w:tc>
          <w:tcPr>
            <w:tcW w:w="455" w:type="dxa"/>
            <w:shd w:val="clear" w:color="auto" w:fill="auto"/>
            <w:vAlign w:val="center"/>
          </w:tcPr>
          <w:p w14:paraId="58CBBE9A"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1B5C0BEA"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5" w:type="dxa"/>
            <w:shd w:val="clear" w:color="auto" w:fill="auto"/>
            <w:vAlign w:val="center"/>
          </w:tcPr>
          <w:p w14:paraId="3541CE0D"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388A8B7C"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3615E7D1"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284D05C8" w14:textId="77777777" w:rsidTr="00D7572D">
        <w:trPr>
          <w:trHeight w:val="20"/>
          <w:jc w:val="center"/>
        </w:trPr>
        <w:tc>
          <w:tcPr>
            <w:tcW w:w="380" w:type="dxa"/>
            <w:shd w:val="clear" w:color="auto" w:fill="auto"/>
            <w:vAlign w:val="center"/>
          </w:tcPr>
          <w:p w14:paraId="04C269F7"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2</w:t>
            </w:r>
          </w:p>
        </w:tc>
        <w:tc>
          <w:tcPr>
            <w:tcW w:w="6447" w:type="dxa"/>
            <w:shd w:val="clear" w:color="auto" w:fill="auto"/>
            <w:vAlign w:val="center"/>
          </w:tcPr>
          <w:p w14:paraId="3167D89D" w14:textId="77777777" w:rsidR="00D7572D" w:rsidRPr="00A9606E" w:rsidRDefault="00D7572D" w:rsidP="00D7572D">
            <w:pPr>
              <w:pStyle w:val="NormalWeb"/>
              <w:shd w:val="clear" w:color="auto" w:fill="FFFFFF"/>
              <w:spacing w:before="0" w:beforeAutospacing="0" w:after="0" w:afterAutospacing="0"/>
              <w:ind w:firstLine="0"/>
              <w:rPr>
                <w:iCs/>
              </w:rPr>
            </w:pPr>
            <w:r w:rsidRPr="00A9606E">
              <w:t>Chỉ đạo xây dựng chiến lược phát triển văn hóa nhà trường THPT trong bối cảnh đổi mới giáo dục hiện nay.</w:t>
            </w:r>
          </w:p>
        </w:tc>
        <w:tc>
          <w:tcPr>
            <w:tcW w:w="455" w:type="dxa"/>
            <w:shd w:val="clear" w:color="auto" w:fill="auto"/>
            <w:vAlign w:val="center"/>
          </w:tcPr>
          <w:p w14:paraId="77EDC0A1"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7703C6E0"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5" w:type="dxa"/>
            <w:shd w:val="clear" w:color="auto" w:fill="auto"/>
            <w:vAlign w:val="center"/>
          </w:tcPr>
          <w:p w14:paraId="66F174A3"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58147565"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23E877EA"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6F2C4C34" w14:textId="77777777" w:rsidTr="00D7572D">
        <w:trPr>
          <w:trHeight w:val="20"/>
          <w:jc w:val="center"/>
        </w:trPr>
        <w:tc>
          <w:tcPr>
            <w:tcW w:w="380" w:type="dxa"/>
            <w:shd w:val="clear" w:color="auto" w:fill="auto"/>
            <w:vAlign w:val="center"/>
          </w:tcPr>
          <w:p w14:paraId="2DE37EDB"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3</w:t>
            </w:r>
          </w:p>
        </w:tc>
        <w:tc>
          <w:tcPr>
            <w:tcW w:w="6447" w:type="dxa"/>
            <w:shd w:val="clear" w:color="auto" w:fill="auto"/>
          </w:tcPr>
          <w:p w14:paraId="0B86700D" w14:textId="77777777" w:rsidR="00D7572D" w:rsidRPr="00A9606E" w:rsidRDefault="00D7572D" w:rsidP="00D7572D">
            <w:pPr>
              <w:pStyle w:val="NormalWeb"/>
              <w:shd w:val="clear" w:color="auto" w:fill="FFFFFF"/>
              <w:spacing w:before="0" w:beforeAutospacing="0" w:after="0" w:afterAutospacing="0"/>
              <w:ind w:firstLine="0"/>
              <w:rPr>
                <w:iCs/>
              </w:rPr>
            </w:pPr>
            <w:r w:rsidRPr="00A9606E">
              <w:t>Tổ chức xây dựng bộ tiêu chí văn hóa nhà trường THPT trong bối cảnh đổi mới giáo dục hiện nay.</w:t>
            </w:r>
          </w:p>
        </w:tc>
        <w:tc>
          <w:tcPr>
            <w:tcW w:w="455" w:type="dxa"/>
            <w:shd w:val="clear" w:color="auto" w:fill="auto"/>
            <w:vAlign w:val="center"/>
          </w:tcPr>
          <w:p w14:paraId="3F856A0E"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7C4271ED"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5" w:type="dxa"/>
            <w:shd w:val="clear" w:color="auto" w:fill="auto"/>
            <w:vAlign w:val="center"/>
          </w:tcPr>
          <w:p w14:paraId="1C197EF2"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1927C87B"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2642E3DD"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7FC559C2" w14:textId="77777777" w:rsidTr="00D7572D">
        <w:trPr>
          <w:trHeight w:val="20"/>
          <w:jc w:val="center"/>
        </w:trPr>
        <w:tc>
          <w:tcPr>
            <w:tcW w:w="380" w:type="dxa"/>
            <w:shd w:val="clear" w:color="auto" w:fill="auto"/>
            <w:vAlign w:val="center"/>
          </w:tcPr>
          <w:p w14:paraId="11746C91"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4</w:t>
            </w:r>
          </w:p>
        </w:tc>
        <w:tc>
          <w:tcPr>
            <w:tcW w:w="6447" w:type="dxa"/>
            <w:shd w:val="clear" w:color="auto" w:fill="auto"/>
          </w:tcPr>
          <w:p w14:paraId="3A75ABF3" w14:textId="77777777" w:rsidR="00D7572D" w:rsidRPr="00A9606E" w:rsidRDefault="00D7572D" w:rsidP="00D7572D">
            <w:pPr>
              <w:pStyle w:val="NormalWeb"/>
              <w:shd w:val="clear" w:color="auto" w:fill="FFFFFF"/>
              <w:spacing w:before="0" w:beforeAutospacing="0" w:after="0" w:afterAutospacing="0"/>
              <w:ind w:firstLine="0"/>
              <w:rPr>
                <w:iCs/>
              </w:rPr>
            </w:pPr>
            <w:r w:rsidRPr="00A9606E">
              <w:t>Tổ chức các hoạt động truyền thông nâng cao nhận thức và tăng cường sự phối hợp giữa các lực lượng trong và ngoài nhà trường trong hoạt động xây dựng văn hóa nhà trường.</w:t>
            </w:r>
          </w:p>
        </w:tc>
        <w:tc>
          <w:tcPr>
            <w:tcW w:w="455" w:type="dxa"/>
            <w:shd w:val="clear" w:color="auto" w:fill="auto"/>
            <w:vAlign w:val="center"/>
          </w:tcPr>
          <w:p w14:paraId="4F5268BC"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2788DDDF"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5" w:type="dxa"/>
            <w:shd w:val="clear" w:color="auto" w:fill="auto"/>
            <w:vAlign w:val="center"/>
          </w:tcPr>
          <w:p w14:paraId="48B48B3A"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514E1A65"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3C5764DD"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6A8603C1" w14:textId="77777777" w:rsidTr="00D7572D">
        <w:trPr>
          <w:trHeight w:val="20"/>
          <w:jc w:val="center"/>
        </w:trPr>
        <w:tc>
          <w:tcPr>
            <w:tcW w:w="380" w:type="dxa"/>
            <w:shd w:val="clear" w:color="auto" w:fill="auto"/>
            <w:vAlign w:val="center"/>
          </w:tcPr>
          <w:p w14:paraId="511161C2"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5</w:t>
            </w:r>
          </w:p>
        </w:tc>
        <w:tc>
          <w:tcPr>
            <w:tcW w:w="6447" w:type="dxa"/>
            <w:shd w:val="clear" w:color="auto" w:fill="auto"/>
          </w:tcPr>
          <w:p w14:paraId="22E03A1A" w14:textId="77777777" w:rsidR="00D7572D" w:rsidRPr="00A9606E" w:rsidRDefault="00D7572D" w:rsidP="00D7572D">
            <w:pPr>
              <w:pStyle w:val="NormalWeb"/>
              <w:shd w:val="clear" w:color="auto" w:fill="FFFFFF"/>
              <w:spacing w:before="0" w:beforeAutospacing="0" w:after="0" w:afterAutospacing="0"/>
              <w:ind w:firstLine="0"/>
              <w:rPr>
                <w:iCs/>
              </w:rPr>
            </w:pPr>
            <w:r w:rsidRPr="00A9606E">
              <w:t>Tổ chức bồi dưỡng kỹ năng triển khai các hoạt động xây dựng văn hóa nhà trường cho đội ngũ giáo viên THPT.</w:t>
            </w:r>
          </w:p>
        </w:tc>
        <w:tc>
          <w:tcPr>
            <w:tcW w:w="455" w:type="dxa"/>
            <w:shd w:val="clear" w:color="auto" w:fill="auto"/>
            <w:vAlign w:val="center"/>
          </w:tcPr>
          <w:p w14:paraId="0F21BD22"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1C6171FC"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5" w:type="dxa"/>
            <w:shd w:val="clear" w:color="auto" w:fill="auto"/>
            <w:vAlign w:val="center"/>
          </w:tcPr>
          <w:p w14:paraId="615E7F9A"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0152137C"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44C23C09"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59CAAD1A" w14:textId="77777777" w:rsidTr="00D7572D">
        <w:trPr>
          <w:trHeight w:val="20"/>
          <w:jc w:val="center"/>
        </w:trPr>
        <w:tc>
          <w:tcPr>
            <w:tcW w:w="380" w:type="dxa"/>
            <w:shd w:val="clear" w:color="auto" w:fill="auto"/>
            <w:vAlign w:val="center"/>
          </w:tcPr>
          <w:p w14:paraId="324AEA4A"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6</w:t>
            </w:r>
          </w:p>
        </w:tc>
        <w:tc>
          <w:tcPr>
            <w:tcW w:w="6447" w:type="dxa"/>
            <w:shd w:val="clear" w:color="auto" w:fill="auto"/>
          </w:tcPr>
          <w:p w14:paraId="7F0AF74A" w14:textId="77777777" w:rsidR="00D7572D" w:rsidRPr="00A9606E" w:rsidRDefault="00D7572D" w:rsidP="00D7572D">
            <w:pPr>
              <w:pStyle w:val="NormalWeb"/>
              <w:shd w:val="clear" w:color="auto" w:fill="FFFFFF"/>
              <w:spacing w:before="0" w:beforeAutospacing="0" w:after="0" w:afterAutospacing="0"/>
              <w:ind w:firstLine="0"/>
              <w:rPr>
                <w:iCs/>
              </w:rPr>
            </w:pPr>
            <w:r w:rsidRPr="00A9606E">
              <w:t>Tổ chức xây dựng không gian văn hóa nhà trường THPT trong bối cảnh đổi mới giáo dục hiện nay.</w:t>
            </w:r>
          </w:p>
        </w:tc>
        <w:tc>
          <w:tcPr>
            <w:tcW w:w="455" w:type="dxa"/>
            <w:shd w:val="clear" w:color="auto" w:fill="auto"/>
            <w:vAlign w:val="center"/>
          </w:tcPr>
          <w:p w14:paraId="62BDCCFD"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266DF089"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5" w:type="dxa"/>
            <w:shd w:val="clear" w:color="auto" w:fill="auto"/>
            <w:vAlign w:val="center"/>
          </w:tcPr>
          <w:p w14:paraId="62B17D73"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4E26A222"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56" w:type="dxa"/>
            <w:shd w:val="clear" w:color="auto" w:fill="auto"/>
            <w:vAlign w:val="center"/>
          </w:tcPr>
          <w:p w14:paraId="3B26C7C5"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bl>
    <w:p w14:paraId="4F5FA4CC" w14:textId="77777777" w:rsidR="00D7572D" w:rsidRPr="00A9606E" w:rsidRDefault="00D7572D" w:rsidP="00D7572D">
      <w:pPr>
        <w:pStyle w:val="NormalWeb"/>
        <w:shd w:val="clear" w:color="auto" w:fill="FFFFFF"/>
        <w:spacing w:before="0" w:beforeAutospacing="0" w:after="0" w:afterAutospacing="0"/>
        <w:ind w:firstLine="0"/>
        <w:rPr>
          <w:b/>
          <w:bCs/>
        </w:rPr>
      </w:pPr>
    </w:p>
    <w:p w14:paraId="23420499" w14:textId="77777777" w:rsidR="00D7572D" w:rsidRPr="00A9606E" w:rsidRDefault="00D7572D" w:rsidP="00D7572D">
      <w:pPr>
        <w:pStyle w:val="NormalWeb"/>
        <w:shd w:val="clear" w:color="auto" w:fill="FFFFFF"/>
        <w:spacing w:before="0" w:beforeAutospacing="0" w:after="0" w:afterAutospacing="0"/>
        <w:ind w:firstLine="0"/>
        <w:rPr>
          <w:b/>
          <w:bCs/>
        </w:rPr>
      </w:pPr>
    </w:p>
    <w:p w14:paraId="36B716EF" w14:textId="77777777" w:rsidR="00D7572D" w:rsidRPr="00A9606E" w:rsidRDefault="00D7572D" w:rsidP="00D7572D">
      <w:pPr>
        <w:pStyle w:val="NormalWeb"/>
        <w:shd w:val="clear" w:color="auto" w:fill="FFFFFF"/>
        <w:spacing w:before="0" w:beforeAutospacing="0" w:after="0" w:afterAutospacing="0"/>
        <w:ind w:firstLine="0"/>
        <w:rPr>
          <w:b/>
          <w:bCs/>
        </w:rPr>
      </w:pPr>
    </w:p>
    <w:p w14:paraId="28F78EE4" w14:textId="77777777" w:rsidR="00D7572D" w:rsidRPr="00A9606E" w:rsidRDefault="00D7572D" w:rsidP="00D7572D">
      <w:pPr>
        <w:pStyle w:val="NormalWeb"/>
        <w:shd w:val="clear" w:color="auto" w:fill="FFFFFF"/>
        <w:spacing w:before="0" w:beforeAutospacing="0" w:after="0" w:afterAutospacing="0"/>
        <w:ind w:firstLine="0"/>
        <w:rPr>
          <w:b/>
          <w:bCs/>
        </w:rPr>
      </w:pPr>
    </w:p>
    <w:p w14:paraId="3C317FEB" w14:textId="77777777" w:rsidR="00D7572D" w:rsidRPr="00A9606E" w:rsidRDefault="00D7572D" w:rsidP="00D7572D">
      <w:pPr>
        <w:pStyle w:val="NormalWeb"/>
        <w:shd w:val="clear" w:color="auto" w:fill="FFFFFF"/>
        <w:spacing w:before="0" w:beforeAutospacing="0" w:after="0" w:afterAutospacing="0"/>
        <w:ind w:firstLine="0"/>
        <w:rPr>
          <w:b/>
          <w:bCs/>
        </w:rPr>
      </w:pPr>
    </w:p>
    <w:p w14:paraId="520531F6" w14:textId="77777777" w:rsidR="00D7572D" w:rsidRPr="00A9606E" w:rsidRDefault="00D7572D" w:rsidP="00D7572D">
      <w:pPr>
        <w:pStyle w:val="NormalWeb"/>
        <w:shd w:val="clear" w:color="auto" w:fill="FFFFFF"/>
        <w:spacing w:before="0" w:beforeAutospacing="0" w:after="0" w:afterAutospacing="0"/>
        <w:ind w:firstLine="0"/>
        <w:rPr>
          <w:b/>
          <w:bCs/>
        </w:rPr>
      </w:pPr>
    </w:p>
    <w:p w14:paraId="2C5A912C" w14:textId="77777777" w:rsidR="00D7572D" w:rsidRPr="00A9606E" w:rsidRDefault="00D7572D" w:rsidP="00D7572D">
      <w:pPr>
        <w:pStyle w:val="NormalWeb"/>
        <w:shd w:val="clear" w:color="auto" w:fill="FFFFFF"/>
        <w:spacing w:before="0" w:beforeAutospacing="0" w:after="0" w:afterAutospacing="0"/>
        <w:ind w:firstLine="0"/>
        <w:rPr>
          <w:b/>
          <w:bCs/>
        </w:rPr>
      </w:pPr>
    </w:p>
    <w:p w14:paraId="2980008E" w14:textId="77777777" w:rsidR="00D7572D" w:rsidRPr="00A9606E" w:rsidRDefault="00D7572D" w:rsidP="00D7572D">
      <w:pPr>
        <w:pStyle w:val="NormalWeb"/>
        <w:shd w:val="clear" w:color="auto" w:fill="FFFFFF"/>
        <w:spacing w:before="0" w:beforeAutospacing="0" w:after="0" w:afterAutospacing="0"/>
        <w:ind w:firstLine="0"/>
        <w:rPr>
          <w:b/>
          <w:bCs/>
        </w:rPr>
      </w:pPr>
    </w:p>
    <w:p w14:paraId="2EA20A93" w14:textId="77777777" w:rsidR="00D7572D" w:rsidRPr="00A9606E" w:rsidRDefault="00D7572D" w:rsidP="00D7572D">
      <w:pPr>
        <w:pStyle w:val="NormalWeb"/>
        <w:shd w:val="clear" w:color="auto" w:fill="FFFFFF"/>
        <w:spacing w:before="0" w:beforeAutospacing="0" w:after="0" w:afterAutospacing="0"/>
        <w:ind w:firstLine="0"/>
        <w:rPr>
          <w:b/>
          <w:bCs/>
        </w:rPr>
      </w:pPr>
    </w:p>
    <w:p w14:paraId="197C6BB7" w14:textId="77777777" w:rsidR="00D7572D" w:rsidRPr="00A9606E" w:rsidRDefault="00D7572D" w:rsidP="00D7572D">
      <w:pPr>
        <w:pStyle w:val="NormalWeb"/>
        <w:shd w:val="clear" w:color="auto" w:fill="FFFFFF"/>
        <w:spacing w:before="0" w:beforeAutospacing="0" w:after="0" w:afterAutospacing="0"/>
        <w:ind w:firstLine="0"/>
        <w:rPr>
          <w:b/>
          <w:bCs/>
        </w:rPr>
      </w:pPr>
      <w:r w:rsidRPr="00A9606E">
        <w:rPr>
          <w:b/>
          <w:bCs/>
        </w:rPr>
        <w:lastRenderedPageBreak/>
        <w:t xml:space="preserve">Câu 2: Thầy/cô cho ý kiến đánh giá về mức độ khả thi của các giải pháp </w:t>
      </w:r>
    </w:p>
    <w:p w14:paraId="553D1BCD" w14:textId="77777777" w:rsidR="00D7572D" w:rsidRPr="00A9606E" w:rsidRDefault="00D7572D" w:rsidP="00D7572D">
      <w:pPr>
        <w:pStyle w:val="NormalWeb"/>
        <w:shd w:val="clear" w:color="auto" w:fill="FFFFFF"/>
        <w:spacing w:before="0" w:beforeAutospacing="0" w:after="0" w:afterAutospacing="0"/>
        <w:ind w:firstLine="0"/>
        <w:rPr>
          <w:i/>
          <w:iCs/>
          <w:sz w:val="22"/>
        </w:rPr>
      </w:pPr>
      <w:r w:rsidRPr="00A9606E">
        <w:rPr>
          <w:i/>
          <w:iCs/>
          <w:sz w:val="22"/>
        </w:rPr>
        <w:t>(Mức đánh giá: 1- Không khả thi; 2- Ít khả thi; 3 - Bình thường; 4 - Khả thi; 5 - Rất khả thi)</w:t>
      </w:r>
    </w:p>
    <w:p w14:paraId="24607CE3" w14:textId="77777777" w:rsidR="00D7572D" w:rsidRPr="00A9606E" w:rsidRDefault="00D7572D" w:rsidP="00D7572D">
      <w:pPr>
        <w:pStyle w:val="NormalWeb"/>
        <w:shd w:val="clear" w:color="auto" w:fill="FFFFFF"/>
        <w:spacing w:before="0" w:beforeAutospacing="0" w:after="0" w:afterAutospacing="0"/>
        <w:ind w:firstLine="0"/>
        <w:rPr>
          <w:b/>
          <w:bCs/>
          <w:sz w:val="22"/>
        </w:rPr>
      </w:pP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6365"/>
        <w:gridCol w:w="438"/>
        <w:gridCol w:w="438"/>
        <w:gridCol w:w="438"/>
        <w:gridCol w:w="438"/>
        <w:gridCol w:w="438"/>
      </w:tblGrid>
      <w:tr w:rsidR="00D7572D" w:rsidRPr="00A9606E" w14:paraId="736088CC" w14:textId="77777777" w:rsidTr="00D7572D">
        <w:trPr>
          <w:trHeight w:val="20"/>
          <w:tblHeader/>
          <w:jc w:val="center"/>
        </w:trPr>
        <w:tc>
          <w:tcPr>
            <w:tcW w:w="376" w:type="dxa"/>
            <w:vMerge w:val="restart"/>
            <w:shd w:val="clear" w:color="auto" w:fill="auto"/>
            <w:vAlign w:val="center"/>
          </w:tcPr>
          <w:p w14:paraId="24A3DC25" w14:textId="77777777" w:rsidR="00D7572D" w:rsidRPr="00A9606E" w:rsidRDefault="00D7572D" w:rsidP="00D7572D">
            <w:pPr>
              <w:pStyle w:val="NormalWeb"/>
              <w:shd w:val="clear" w:color="auto" w:fill="FFFFFF"/>
              <w:spacing w:before="0" w:beforeAutospacing="0" w:after="0" w:afterAutospacing="0"/>
              <w:ind w:firstLine="0"/>
              <w:jc w:val="center"/>
              <w:rPr>
                <w:b/>
                <w:bCs/>
                <w:iCs/>
              </w:rPr>
            </w:pPr>
            <w:r w:rsidRPr="00A9606E">
              <w:rPr>
                <w:b/>
                <w:bCs/>
                <w:iCs/>
              </w:rPr>
              <w:t>TT</w:t>
            </w:r>
          </w:p>
        </w:tc>
        <w:tc>
          <w:tcPr>
            <w:tcW w:w="6512" w:type="dxa"/>
            <w:vMerge w:val="restart"/>
            <w:shd w:val="clear" w:color="auto" w:fill="auto"/>
            <w:vAlign w:val="center"/>
          </w:tcPr>
          <w:p w14:paraId="3D413C73" w14:textId="77777777" w:rsidR="00D7572D" w:rsidRPr="00A9606E" w:rsidRDefault="00D7572D" w:rsidP="00D7572D">
            <w:pPr>
              <w:pStyle w:val="NormalWeb"/>
              <w:shd w:val="clear" w:color="auto" w:fill="FFFFFF"/>
              <w:spacing w:before="0" w:beforeAutospacing="0" w:after="0" w:afterAutospacing="0"/>
              <w:ind w:firstLine="0"/>
              <w:jc w:val="center"/>
              <w:rPr>
                <w:b/>
                <w:bCs/>
                <w:iCs/>
              </w:rPr>
            </w:pPr>
            <w:r w:rsidRPr="00A9606E">
              <w:rPr>
                <w:b/>
                <w:bCs/>
                <w:iCs/>
              </w:rPr>
              <w:t>Tên các giải pháp</w:t>
            </w:r>
          </w:p>
        </w:tc>
        <w:tc>
          <w:tcPr>
            <w:tcW w:w="2205" w:type="dxa"/>
            <w:gridSpan w:val="5"/>
            <w:shd w:val="clear" w:color="auto" w:fill="auto"/>
            <w:vAlign w:val="center"/>
          </w:tcPr>
          <w:p w14:paraId="0AB8ECC9" w14:textId="77777777" w:rsidR="00D7572D" w:rsidRPr="00A9606E" w:rsidRDefault="00D7572D" w:rsidP="00D7572D">
            <w:pPr>
              <w:pStyle w:val="NormalWeb"/>
              <w:shd w:val="clear" w:color="auto" w:fill="FFFFFF"/>
              <w:spacing w:before="0" w:beforeAutospacing="0" w:after="0" w:afterAutospacing="0"/>
              <w:ind w:firstLine="0"/>
              <w:jc w:val="center"/>
              <w:rPr>
                <w:b/>
                <w:bCs/>
                <w:iCs/>
              </w:rPr>
            </w:pPr>
            <w:r w:rsidRPr="00A9606E">
              <w:rPr>
                <w:b/>
                <w:bCs/>
                <w:iCs/>
              </w:rPr>
              <w:t>Mức đánh giá</w:t>
            </w:r>
          </w:p>
        </w:tc>
      </w:tr>
      <w:tr w:rsidR="00D7572D" w:rsidRPr="00A9606E" w14:paraId="1F08222D" w14:textId="77777777" w:rsidTr="00D7572D">
        <w:trPr>
          <w:trHeight w:val="20"/>
          <w:tblHeader/>
          <w:jc w:val="center"/>
        </w:trPr>
        <w:tc>
          <w:tcPr>
            <w:tcW w:w="376" w:type="dxa"/>
            <w:vMerge/>
            <w:shd w:val="clear" w:color="auto" w:fill="auto"/>
            <w:vAlign w:val="center"/>
          </w:tcPr>
          <w:p w14:paraId="596CF9A3" w14:textId="77777777" w:rsidR="00D7572D" w:rsidRPr="00A9606E" w:rsidRDefault="00D7572D" w:rsidP="00D7572D">
            <w:pPr>
              <w:pStyle w:val="NormalWeb"/>
              <w:shd w:val="clear" w:color="auto" w:fill="FFFFFF"/>
              <w:spacing w:before="0" w:beforeAutospacing="0" w:after="0" w:afterAutospacing="0"/>
              <w:ind w:firstLine="0"/>
              <w:jc w:val="center"/>
              <w:rPr>
                <w:b/>
                <w:bCs/>
              </w:rPr>
            </w:pPr>
          </w:p>
        </w:tc>
        <w:tc>
          <w:tcPr>
            <w:tcW w:w="6512" w:type="dxa"/>
            <w:vMerge/>
            <w:shd w:val="clear" w:color="auto" w:fill="auto"/>
            <w:vAlign w:val="center"/>
          </w:tcPr>
          <w:p w14:paraId="44B1C20C" w14:textId="77777777" w:rsidR="00D7572D" w:rsidRPr="00A9606E" w:rsidRDefault="00D7572D" w:rsidP="00D7572D">
            <w:pPr>
              <w:shd w:val="clear" w:color="auto" w:fill="FFFFFF"/>
              <w:spacing w:before="0" w:after="0" w:line="240" w:lineRule="auto"/>
              <w:ind w:firstLine="0"/>
              <w:contextualSpacing/>
              <w:jc w:val="center"/>
              <w:textAlignment w:val="baseline"/>
              <w:outlineLvl w:val="1"/>
              <w:rPr>
                <w:rFonts w:eastAsia="Times New Roman"/>
                <w:b/>
                <w:bCs/>
                <w:sz w:val="24"/>
                <w:szCs w:val="24"/>
              </w:rPr>
            </w:pPr>
          </w:p>
        </w:tc>
        <w:tc>
          <w:tcPr>
            <w:tcW w:w="441" w:type="dxa"/>
            <w:shd w:val="clear" w:color="auto" w:fill="auto"/>
            <w:vAlign w:val="center"/>
          </w:tcPr>
          <w:p w14:paraId="726E2C69"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1</w:t>
            </w:r>
          </w:p>
        </w:tc>
        <w:tc>
          <w:tcPr>
            <w:tcW w:w="441" w:type="dxa"/>
            <w:shd w:val="clear" w:color="auto" w:fill="auto"/>
            <w:vAlign w:val="center"/>
          </w:tcPr>
          <w:p w14:paraId="07AAA11F"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2</w:t>
            </w:r>
          </w:p>
        </w:tc>
        <w:tc>
          <w:tcPr>
            <w:tcW w:w="441" w:type="dxa"/>
            <w:shd w:val="clear" w:color="auto" w:fill="auto"/>
            <w:vAlign w:val="center"/>
          </w:tcPr>
          <w:p w14:paraId="37F3E82C"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3</w:t>
            </w:r>
          </w:p>
        </w:tc>
        <w:tc>
          <w:tcPr>
            <w:tcW w:w="441" w:type="dxa"/>
            <w:shd w:val="clear" w:color="auto" w:fill="auto"/>
            <w:vAlign w:val="center"/>
          </w:tcPr>
          <w:p w14:paraId="231EA585"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4</w:t>
            </w:r>
          </w:p>
        </w:tc>
        <w:tc>
          <w:tcPr>
            <w:tcW w:w="441" w:type="dxa"/>
            <w:shd w:val="clear" w:color="auto" w:fill="auto"/>
            <w:vAlign w:val="center"/>
          </w:tcPr>
          <w:p w14:paraId="69C0A85F"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5</w:t>
            </w:r>
          </w:p>
        </w:tc>
      </w:tr>
      <w:tr w:rsidR="00D7572D" w:rsidRPr="00A9606E" w14:paraId="07D6DC7B" w14:textId="77777777" w:rsidTr="00D7572D">
        <w:trPr>
          <w:trHeight w:val="20"/>
          <w:jc w:val="center"/>
        </w:trPr>
        <w:tc>
          <w:tcPr>
            <w:tcW w:w="376" w:type="dxa"/>
            <w:shd w:val="clear" w:color="auto" w:fill="auto"/>
            <w:vAlign w:val="center"/>
          </w:tcPr>
          <w:p w14:paraId="1613CDC6"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1</w:t>
            </w:r>
          </w:p>
        </w:tc>
        <w:tc>
          <w:tcPr>
            <w:tcW w:w="6512" w:type="dxa"/>
            <w:shd w:val="clear" w:color="auto" w:fill="auto"/>
            <w:vAlign w:val="center"/>
          </w:tcPr>
          <w:p w14:paraId="10C9EBF7" w14:textId="77777777" w:rsidR="00D7572D" w:rsidRPr="00A9606E" w:rsidRDefault="00D7572D" w:rsidP="00D7572D">
            <w:pPr>
              <w:pStyle w:val="NormalWeb"/>
              <w:shd w:val="clear" w:color="auto" w:fill="FFFFFF"/>
              <w:spacing w:before="0" w:beforeAutospacing="0" w:after="0" w:afterAutospacing="0"/>
              <w:ind w:firstLine="0"/>
            </w:pPr>
            <w:r w:rsidRPr="00A9606E">
              <w:t>Chỉ đạo thiết lập quy trình quản lý hoạt động xây dựng văn hóa nhà trường THPT trong bối cảnh đổi mới giáo dục hiện nay.</w:t>
            </w:r>
          </w:p>
        </w:tc>
        <w:tc>
          <w:tcPr>
            <w:tcW w:w="441" w:type="dxa"/>
            <w:shd w:val="clear" w:color="auto" w:fill="auto"/>
            <w:vAlign w:val="center"/>
          </w:tcPr>
          <w:p w14:paraId="2D6E1DB3"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747633FE"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75B57A8D"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4E2B66FD"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721AC3CF"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508A55EE" w14:textId="77777777" w:rsidTr="00D7572D">
        <w:trPr>
          <w:trHeight w:val="20"/>
          <w:jc w:val="center"/>
        </w:trPr>
        <w:tc>
          <w:tcPr>
            <w:tcW w:w="376" w:type="dxa"/>
            <w:shd w:val="clear" w:color="auto" w:fill="auto"/>
            <w:vAlign w:val="center"/>
          </w:tcPr>
          <w:p w14:paraId="58D50CF6"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2</w:t>
            </w:r>
          </w:p>
        </w:tc>
        <w:tc>
          <w:tcPr>
            <w:tcW w:w="6512" w:type="dxa"/>
            <w:shd w:val="clear" w:color="auto" w:fill="auto"/>
            <w:vAlign w:val="center"/>
          </w:tcPr>
          <w:p w14:paraId="005F0EA4" w14:textId="77777777" w:rsidR="00D7572D" w:rsidRPr="00A9606E" w:rsidRDefault="00D7572D" w:rsidP="00D7572D">
            <w:pPr>
              <w:pStyle w:val="NormalWeb"/>
              <w:shd w:val="clear" w:color="auto" w:fill="FFFFFF"/>
              <w:spacing w:before="0" w:beforeAutospacing="0" w:after="0" w:afterAutospacing="0"/>
              <w:ind w:firstLine="0"/>
              <w:rPr>
                <w:iCs/>
              </w:rPr>
            </w:pPr>
            <w:r w:rsidRPr="00A9606E">
              <w:t>Chỉ đạo xây dựng chiến lược phát triển văn hóa nhà trường THPT trong bối cảnh đổi mới giáo dục hiện nay.</w:t>
            </w:r>
          </w:p>
        </w:tc>
        <w:tc>
          <w:tcPr>
            <w:tcW w:w="441" w:type="dxa"/>
            <w:shd w:val="clear" w:color="auto" w:fill="auto"/>
            <w:vAlign w:val="center"/>
          </w:tcPr>
          <w:p w14:paraId="59C151D0"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686C8728"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2689F5A8"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15A1E5A2"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7EF322C8"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2E629E3D" w14:textId="77777777" w:rsidTr="00D7572D">
        <w:trPr>
          <w:trHeight w:val="20"/>
          <w:jc w:val="center"/>
        </w:trPr>
        <w:tc>
          <w:tcPr>
            <w:tcW w:w="376" w:type="dxa"/>
            <w:shd w:val="clear" w:color="auto" w:fill="auto"/>
            <w:vAlign w:val="center"/>
          </w:tcPr>
          <w:p w14:paraId="660F6E4A"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3</w:t>
            </w:r>
          </w:p>
        </w:tc>
        <w:tc>
          <w:tcPr>
            <w:tcW w:w="6512" w:type="dxa"/>
            <w:shd w:val="clear" w:color="auto" w:fill="auto"/>
          </w:tcPr>
          <w:p w14:paraId="7906FD1F" w14:textId="77777777" w:rsidR="00D7572D" w:rsidRPr="00A9606E" w:rsidRDefault="00D7572D" w:rsidP="00D7572D">
            <w:pPr>
              <w:pStyle w:val="NormalWeb"/>
              <w:shd w:val="clear" w:color="auto" w:fill="FFFFFF"/>
              <w:spacing w:before="0" w:beforeAutospacing="0" w:after="0" w:afterAutospacing="0"/>
              <w:ind w:firstLine="0"/>
              <w:rPr>
                <w:iCs/>
              </w:rPr>
            </w:pPr>
            <w:r w:rsidRPr="00A9606E">
              <w:t>Tổ chức xây dựng bộ tiêu chí văn hóa nhà trường THPT trong bối cảnh đổi mới giáo dục hiện nay.</w:t>
            </w:r>
          </w:p>
        </w:tc>
        <w:tc>
          <w:tcPr>
            <w:tcW w:w="441" w:type="dxa"/>
            <w:shd w:val="clear" w:color="auto" w:fill="auto"/>
            <w:vAlign w:val="center"/>
          </w:tcPr>
          <w:p w14:paraId="1C299237"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01DAF684"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482FD1B6"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6D8D0FF4"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57A9F681"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3C3B2E52" w14:textId="77777777" w:rsidTr="00D7572D">
        <w:trPr>
          <w:trHeight w:val="20"/>
          <w:jc w:val="center"/>
        </w:trPr>
        <w:tc>
          <w:tcPr>
            <w:tcW w:w="376" w:type="dxa"/>
            <w:shd w:val="clear" w:color="auto" w:fill="auto"/>
            <w:vAlign w:val="center"/>
          </w:tcPr>
          <w:p w14:paraId="185D48CE"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4</w:t>
            </w:r>
          </w:p>
        </w:tc>
        <w:tc>
          <w:tcPr>
            <w:tcW w:w="6512" w:type="dxa"/>
            <w:shd w:val="clear" w:color="auto" w:fill="auto"/>
          </w:tcPr>
          <w:p w14:paraId="4DBEB49E" w14:textId="77777777" w:rsidR="00D7572D" w:rsidRPr="00A9606E" w:rsidRDefault="00D7572D" w:rsidP="00D7572D">
            <w:pPr>
              <w:pStyle w:val="NormalWeb"/>
              <w:shd w:val="clear" w:color="auto" w:fill="FFFFFF"/>
              <w:spacing w:before="0" w:beforeAutospacing="0" w:after="0" w:afterAutospacing="0"/>
              <w:ind w:firstLine="0"/>
              <w:rPr>
                <w:iCs/>
              </w:rPr>
            </w:pPr>
            <w:r w:rsidRPr="00A9606E">
              <w:t>Tổ chức các hoạt động truyền thông nâng cao nhận thức và tăng cường sự phối hợp giữa các lực lượng trong và ngoài nhà trường trong hoạt động xây dựng văn hóa nhà trường.</w:t>
            </w:r>
          </w:p>
        </w:tc>
        <w:tc>
          <w:tcPr>
            <w:tcW w:w="441" w:type="dxa"/>
            <w:shd w:val="clear" w:color="auto" w:fill="auto"/>
            <w:vAlign w:val="center"/>
          </w:tcPr>
          <w:p w14:paraId="2823EA91"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04EA7600"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31BD8FC1"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5040A9F7"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5BC5542D"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3D4FBC35" w14:textId="77777777" w:rsidTr="00D7572D">
        <w:trPr>
          <w:trHeight w:val="20"/>
          <w:jc w:val="center"/>
        </w:trPr>
        <w:tc>
          <w:tcPr>
            <w:tcW w:w="376" w:type="dxa"/>
            <w:shd w:val="clear" w:color="auto" w:fill="auto"/>
            <w:vAlign w:val="center"/>
          </w:tcPr>
          <w:p w14:paraId="456CCFD0"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5</w:t>
            </w:r>
          </w:p>
        </w:tc>
        <w:tc>
          <w:tcPr>
            <w:tcW w:w="6512" w:type="dxa"/>
            <w:shd w:val="clear" w:color="auto" w:fill="auto"/>
          </w:tcPr>
          <w:p w14:paraId="7A6D3819" w14:textId="77777777" w:rsidR="00D7572D" w:rsidRPr="00A9606E" w:rsidRDefault="00D7572D" w:rsidP="00D7572D">
            <w:pPr>
              <w:pStyle w:val="NormalWeb"/>
              <w:shd w:val="clear" w:color="auto" w:fill="FFFFFF"/>
              <w:spacing w:before="0" w:beforeAutospacing="0" w:after="0" w:afterAutospacing="0"/>
              <w:ind w:firstLine="0"/>
              <w:rPr>
                <w:iCs/>
              </w:rPr>
            </w:pPr>
            <w:r w:rsidRPr="00A9606E">
              <w:t>Tổ chức bồi dưỡng kỹ năng triển khai các hoạt động xây dựng văn hóa nhà trường cho đội ngũ giáo viên THPT.</w:t>
            </w:r>
          </w:p>
        </w:tc>
        <w:tc>
          <w:tcPr>
            <w:tcW w:w="441" w:type="dxa"/>
            <w:shd w:val="clear" w:color="auto" w:fill="auto"/>
            <w:vAlign w:val="center"/>
          </w:tcPr>
          <w:p w14:paraId="4B0E199B"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76F93954"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52194C8B"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2F9A423F"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4BEC24E1"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r w:rsidR="00D7572D" w:rsidRPr="00A9606E" w14:paraId="6AE1DD72" w14:textId="77777777" w:rsidTr="00D7572D">
        <w:trPr>
          <w:trHeight w:val="20"/>
          <w:jc w:val="center"/>
        </w:trPr>
        <w:tc>
          <w:tcPr>
            <w:tcW w:w="376" w:type="dxa"/>
            <w:shd w:val="clear" w:color="auto" w:fill="auto"/>
            <w:vAlign w:val="center"/>
          </w:tcPr>
          <w:p w14:paraId="36F40962"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6</w:t>
            </w:r>
          </w:p>
        </w:tc>
        <w:tc>
          <w:tcPr>
            <w:tcW w:w="6512" w:type="dxa"/>
            <w:shd w:val="clear" w:color="auto" w:fill="auto"/>
          </w:tcPr>
          <w:p w14:paraId="4B18BD0F" w14:textId="77777777" w:rsidR="00D7572D" w:rsidRPr="00A9606E" w:rsidRDefault="00D7572D" w:rsidP="00D7572D">
            <w:pPr>
              <w:pStyle w:val="NormalWeb"/>
              <w:shd w:val="clear" w:color="auto" w:fill="FFFFFF"/>
              <w:spacing w:before="0" w:beforeAutospacing="0" w:after="0" w:afterAutospacing="0"/>
              <w:ind w:firstLine="0"/>
              <w:rPr>
                <w:iCs/>
              </w:rPr>
            </w:pPr>
            <w:r w:rsidRPr="00A9606E">
              <w:t>Tổ chức xây dựng không gian văn hóa nhà trường THPT trong bối cảnh đổi mới giáo dục hiện nay.</w:t>
            </w:r>
          </w:p>
        </w:tc>
        <w:tc>
          <w:tcPr>
            <w:tcW w:w="441" w:type="dxa"/>
            <w:shd w:val="clear" w:color="auto" w:fill="auto"/>
            <w:vAlign w:val="center"/>
          </w:tcPr>
          <w:p w14:paraId="0F19B4BB"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683719F6"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24EBDCC4"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07812259" w14:textId="77777777" w:rsidR="00D7572D" w:rsidRPr="00A9606E" w:rsidRDefault="00D7572D" w:rsidP="00D7572D">
            <w:pPr>
              <w:pStyle w:val="NormalWeb"/>
              <w:shd w:val="clear" w:color="auto" w:fill="FFFFFF"/>
              <w:spacing w:before="0" w:beforeAutospacing="0" w:after="0" w:afterAutospacing="0"/>
              <w:ind w:firstLine="0"/>
              <w:jc w:val="center"/>
              <w:rPr>
                <w:iCs/>
              </w:rPr>
            </w:pPr>
          </w:p>
        </w:tc>
        <w:tc>
          <w:tcPr>
            <w:tcW w:w="441" w:type="dxa"/>
            <w:shd w:val="clear" w:color="auto" w:fill="auto"/>
            <w:vAlign w:val="center"/>
          </w:tcPr>
          <w:p w14:paraId="000F6D54" w14:textId="77777777" w:rsidR="00D7572D" w:rsidRPr="00A9606E" w:rsidRDefault="00D7572D" w:rsidP="00D7572D">
            <w:pPr>
              <w:pStyle w:val="NormalWeb"/>
              <w:shd w:val="clear" w:color="auto" w:fill="FFFFFF"/>
              <w:spacing w:before="0" w:beforeAutospacing="0" w:after="0" w:afterAutospacing="0"/>
              <w:ind w:firstLine="0"/>
              <w:jc w:val="center"/>
              <w:rPr>
                <w:iCs/>
              </w:rPr>
            </w:pPr>
          </w:p>
        </w:tc>
      </w:tr>
    </w:tbl>
    <w:p w14:paraId="75F94584" w14:textId="77777777" w:rsidR="00D7572D" w:rsidRPr="00A9606E" w:rsidRDefault="00D7572D" w:rsidP="00D7572D">
      <w:pPr>
        <w:pStyle w:val="NormalWeb"/>
        <w:shd w:val="clear" w:color="auto" w:fill="FFFFFF"/>
        <w:spacing w:before="0" w:beforeAutospacing="0" w:after="0" w:afterAutospacing="0"/>
        <w:rPr>
          <w:bCs/>
          <w:i/>
          <w:iCs/>
        </w:rPr>
      </w:pPr>
    </w:p>
    <w:p w14:paraId="76ECBE2E" w14:textId="77777777" w:rsidR="00D7572D" w:rsidRPr="00A9606E" w:rsidRDefault="00D7572D" w:rsidP="00D7572D">
      <w:pPr>
        <w:pStyle w:val="NormalWeb"/>
        <w:shd w:val="clear" w:color="auto" w:fill="FFFFFF"/>
        <w:spacing w:before="0" w:beforeAutospacing="0" w:after="0" w:afterAutospacing="0" w:line="360" w:lineRule="auto"/>
        <w:ind w:right="-1"/>
        <w:rPr>
          <w:bCs/>
        </w:rPr>
      </w:pPr>
      <w:r w:rsidRPr="00A9606E">
        <w:rPr>
          <w:bCs/>
          <w:i/>
          <w:iCs/>
        </w:rPr>
        <w:t>Ý kiến khác</w:t>
      </w:r>
      <w:r w:rsidRPr="00A9606E">
        <w:rPr>
          <w:bCs/>
        </w:rPr>
        <w:t xml:space="preserve">: </w:t>
      </w:r>
    </w:p>
    <w:p w14:paraId="7348D3D5" w14:textId="77777777" w:rsidR="00D7572D" w:rsidRPr="00A9606E" w:rsidRDefault="00D7572D" w:rsidP="00D7572D">
      <w:pPr>
        <w:pStyle w:val="NormalWeb"/>
        <w:shd w:val="clear" w:color="auto" w:fill="FFFFFF"/>
        <w:spacing w:before="0" w:beforeAutospacing="0" w:after="0" w:afterAutospacing="0" w:line="360" w:lineRule="auto"/>
        <w:ind w:right="-1"/>
        <w:rPr>
          <w:bCs/>
        </w:rPr>
      </w:pPr>
      <w:r w:rsidRPr="00A9606E">
        <w:rPr>
          <w:bCs/>
        </w:rPr>
        <w:t>………………………………………………………………………………………………………………………………………………………………………………………………………………………………………………………………………………………</w:t>
      </w:r>
    </w:p>
    <w:p w14:paraId="4BF38C96" w14:textId="77777777" w:rsidR="00D7572D" w:rsidRPr="00A9606E" w:rsidRDefault="00D7572D" w:rsidP="00D7572D">
      <w:pPr>
        <w:spacing w:before="0" w:after="0"/>
        <w:rPr>
          <w:rFonts w:eastAsia="Times New Roman"/>
          <w:bCs/>
          <w:sz w:val="24"/>
          <w:szCs w:val="24"/>
        </w:rPr>
      </w:pPr>
      <w:r w:rsidRPr="00A9606E">
        <w:rPr>
          <w:bCs/>
          <w:sz w:val="24"/>
          <w:szCs w:val="24"/>
        </w:rPr>
        <w:br w:type="page"/>
      </w:r>
    </w:p>
    <w:p w14:paraId="59653A38" w14:textId="77777777" w:rsidR="00D7572D" w:rsidRPr="00A9606E" w:rsidRDefault="00D7572D" w:rsidP="00D7572D">
      <w:pPr>
        <w:spacing w:before="0" w:after="0" w:line="240" w:lineRule="auto"/>
        <w:ind w:firstLine="0"/>
        <w:jc w:val="center"/>
        <w:rPr>
          <w:rFonts w:eastAsia="Times New Roman"/>
          <w:b/>
          <w:bCs/>
          <w:sz w:val="30"/>
          <w:szCs w:val="30"/>
        </w:rPr>
      </w:pPr>
      <w:r w:rsidRPr="00A9606E">
        <w:rPr>
          <w:noProof/>
          <w:sz w:val="24"/>
          <w:szCs w:val="24"/>
        </w:rPr>
        <w:lastRenderedPageBreak/>
        <mc:AlternateContent>
          <mc:Choice Requires="wps">
            <w:drawing>
              <wp:anchor distT="0" distB="0" distL="114300" distR="114300" simplePos="0" relativeHeight="251698176" behindDoc="0" locked="0" layoutInCell="1" allowOverlap="1" wp14:anchorId="5F4F886C" wp14:editId="09317D11">
                <wp:simplePos x="0" y="0"/>
                <wp:positionH relativeFrom="column">
                  <wp:posOffset>4416425</wp:posOffset>
                </wp:positionH>
                <wp:positionV relativeFrom="paragraph">
                  <wp:posOffset>-457835</wp:posOffset>
                </wp:positionV>
                <wp:extent cx="1097280" cy="349250"/>
                <wp:effectExtent l="19050" t="19050" r="7620" b="0"/>
                <wp:wrapNone/>
                <wp:docPr id="24"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349250"/>
                        </a:xfrm>
                        <a:prstGeom prst="rect">
                          <a:avLst/>
                        </a:prstGeom>
                        <a:solidFill>
                          <a:srgbClr val="FFFFFF"/>
                        </a:solidFill>
                        <a:ln w="38100" cmpd="thickThin">
                          <a:solidFill>
                            <a:srgbClr val="000000"/>
                          </a:solidFill>
                          <a:miter lim="800000"/>
                          <a:headEnd/>
                          <a:tailEnd/>
                        </a:ln>
                      </wps:spPr>
                      <wps:txbx>
                        <w:txbxContent>
                          <w:p w14:paraId="797511AE" w14:textId="77777777" w:rsidR="002E7748" w:rsidRPr="007A67D9" w:rsidRDefault="002E7748" w:rsidP="00D7572D">
                            <w:pPr>
                              <w:ind w:firstLine="0"/>
                              <w:jc w:val="center"/>
                              <w:rPr>
                                <w:b/>
                                <w:bCs/>
                                <w:szCs w:val="26"/>
                              </w:rPr>
                            </w:pPr>
                            <w:r w:rsidRPr="007A67D9">
                              <w:rPr>
                                <w:b/>
                                <w:bCs/>
                                <w:szCs w:val="26"/>
                              </w:rPr>
                              <w:t xml:space="preserve">PHIẾU SỐ </w:t>
                            </w:r>
                            <w:r>
                              <w:rPr>
                                <w:b/>
                                <w:bCs/>
                                <w:szCs w:val="26"/>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79" style="position:absolute;left:0;text-align:left;margin-left:347.75pt;margin-top:-36.05pt;width:86.4pt;height:2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" strokeweight="3pt">
                <v:stroke linestyle="thickThin"/>
                <v:textbox inset="0,0,0,0">
                  <w:txbxContent>
                    <w:p w14:paraId="797511AE" w14:textId="77777777" w:rsidR="002E7748" w:rsidRPr="007A67D9" w:rsidRDefault="002E7748" w:rsidP="00D7572D">
                      <w:pPr>
                        <w:ind w:firstLine="0"/>
                        <w:jc w:val="center"/>
                        <w:rPr>
                          <w:b/>
                          <w:bCs/>
                          <w:szCs w:val="26"/>
                        </w:rPr>
                      </w:pPr>
                      <w:r w:rsidRPr="007A67D9">
                        <w:rPr>
                          <w:b/>
                          <w:bCs/>
                          <w:szCs w:val="26"/>
                        </w:rPr>
                        <w:t xml:space="preserve">PHIẾU SỐ </w:t>
                      </w:r>
                      <w:r>
                        <w:rPr>
                          <w:b/>
                          <w:bCs/>
                          <w:szCs w:val="26"/>
                        </w:rPr>
                        <w:t>6</w:t>
                      </w:r>
                    </w:p>
                  </w:txbxContent>
                </v:textbox>
              </v:rect>
            </w:pict>
          </mc:Fallback>
        </mc:AlternateContent>
      </w:r>
      <w:r w:rsidRPr="00A9606E">
        <w:rPr>
          <w:rFonts w:eastAsia="Times New Roman"/>
          <w:b/>
          <w:bCs/>
          <w:noProof/>
          <w:sz w:val="30"/>
          <w:szCs w:val="30"/>
        </w:rPr>
        <mc:AlternateContent>
          <mc:Choice Requires="wps">
            <w:drawing>
              <wp:anchor distT="0" distB="0" distL="114300" distR="114300" simplePos="0" relativeHeight="251703296" behindDoc="0" locked="0" layoutInCell="1" allowOverlap="1" wp14:anchorId="4A97A2E2" wp14:editId="36508A4C">
                <wp:simplePos x="0" y="0"/>
                <wp:positionH relativeFrom="column">
                  <wp:posOffset>-40640</wp:posOffset>
                </wp:positionH>
                <wp:positionV relativeFrom="paragraph">
                  <wp:posOffset>-535305</wp:posOffset>
                </wp:positionV>
                <wp:extent cx="1121410" cy="474980"/>
                <wp:effectExtent l="10160" t="7620" r="11430" b="12700"/>
                <wp:wrapNone/>
                <wp:docPr id="2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474980"/>
                        </a:xfrm>
                        <a:prstGeom prst="rect">
                          <a:avLst/>
                        </a:prstGeom>
                        <a:solidFill>
                          <a:srgbClr val="FFFFFF"/>
                        </a:solidFill>
                        <a:ln w="9525">
                          <a:solidFill>
                            <a:srgbClr val="000000"/>
                          </a:solidFill>
                          <a:prstDash val="dash"/>
                          <a:miter lim="800000"/>
                          <a:headEnd/>
                          <a:tailEnd/>
                        </a:ln>
                      </wps:spPr>
                      <wps:txbx>
                        <w:txbxContent>
                          <w:p w14:paraId="3D5322F2" w14:textId="77777777" w:rsidR="002E7748" w:rsidRPr="00734147" w:rsidRDefault="002E7748" w:rsidP="00D7572D">
                            <w:pPr>
                              <w:ind w:firstLine="0"/>
                              <w:jc w:val="center"/>
                              <w:rPr>
                                <w:b/>
                                <w:bCs/>
                              </w:rPr>
                            </w:pPr>
                            <w:r w:rsidRPr="00734147">
                              <w:rPr>
                                <w:b/>
                                <w:bCs/>
                              </w:rPr>
                              <w:t>Phụ lục 0</w:t>
                            </w:r>
                            <w:r>
                              <w:rPr>
                                <w:b/>
                                <w:bCs/>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80" type="#_x0000_t202" style="position:absolute;left:0;text-align:left;margin-left:-3.2pt;margin-top:-42.15pt;width:88.3pt;height:37.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">
                <v:stroke dashstyle="dash"/>
                <v:textbox>
                  <w:txbxContent>
                    <w:p w14:paraId="3D5322F2" w14:textId="77777777" w:rsidR="002E7748" w:rsidRPr="00734147" w:rsidRDefault="002E7748" w:rsidP="00D7572D">
                      <w:pPr>
                        <w:ind w:firstLine="0"/>
                        <w:jc w:val="center"/>
                        <w:rPr>
                          <w:b/>
                          <w:bCs/>
                        </w:rPr>
                      </w:pPr>
                      <w:r w:rsidRPr="00734147">
                        <w:rPr>
                          <w:b/>
                          <w:bCs/>
                        </w:rPr>
                        <w:t>Phụ lục 0</w:t>
                      </w:r>
                      <w:r>
                        <w:rPr>
                          <w:b/>
                          <w:bCs/>
                        </w:rPr>
                        <w:t>6</w:t>
                      </w:r>
                    </w:p>
                  </w:txbxContent>
                </v:textbox>
              </v:shape>
            </w:pict>
          </mc:Fallback>
        </mc:AlternateContent>
      </w:r>
      <w:r w:rsidRPr="00A9606E">
        <w:rPr>
          <w:rFonts w:eastAsia="Times New Roman"/>
          <w:b/>
          <w:bCs/>
          <w:sz w:val="30"/>
          <w:szCs w:val="30"/>
        </w:rPr>
        <w:t>PHIẾU THỬ NGHIỆM</w:t>
      </w:r>
    </w:p>
    <w:p w14:paraId="1B776D7B" w14:textId="77777777" w:rsidR="00D7572D" w:rsidRPr="00A9606E" w:rsidRDefault="00D7572D" w:rsidP="00D7572D">
      <w:pPr>
        <w:spacing w:before="0" w:after="0" w:line="240" w:lineRule="auto"/>
        <w:jc w:val="center"/>
        <w:rPr>
          <w:rFonts w:eastAsia="Times New Roman"/>
          <w:b/>
          <w:bCs/>
          <w:sz w:val="30"/>
          <w:szCs w:val="30"/>
        </w:rPr>
      </w:pPr>
    </w:p>
    <w:p w14:paraId="4FAFDA2E" w14:textId="77777777" w:rsidR="00D7572D" w:rsidRPr="00A9606E" w:rsidRDefault="00D7572D" w:rsidP="00D7572D">
      <w:pPr>
        <w:pStyle w:val="NormalWeb"/>
        <w:shd w:val="clear" w:color="auto" w:fill="FFFFFF"/>
        <w:spacing w:before="0" w:beforeAutospacing="0" w:after="0" w:afterAutospacing="0" w:line="288" w:lineRule="auto"/>
        <w:rPr>
          <w:bCs/>
        </w:rPr>
      </w:pPr>
      <w:r w:rsidRPr="00A9606E">
        <w:t xml:space="preserve">Để đánh giá hiệu quả của giải pháp thử nghiệm vừa thực hiện, xin Quý Thầy/Cô vui lòng trả lời phiếu hỏi bằng cách đánh dấu X vào mức độ lựa chọn tương ứng. </w:t>
      </w:r>
      <w:r w:rsidRPr="00A9606E">
        <w:rPr>
          <w:bCs/>
        </w:rPr>
        <w:t>Các thông tin thu thập từ phiếu này chỉ dành cho mục đích nghiên cứu, mà không sử dụng để đánh giá cá nhân hoặc tập thể của cá nhân tham gia trả lời phiếu.</w:t>
      </w:r>
    </w:p>
    <w:p w14:paraId="2851F007" w14:textId="77777777" w:rsidR="00D7572D" w:rsidRPr="00A9606E" w:rsidRDefault="00D7572D" w:rsidP="00D7572D">
      <w:pPr>
        <w:pStyle w:val="BodyText"/>
        <w:spacing w:before="0" w:line="288" w:lineRule="auto"/>
        <w:rPr>
          <w:rFonts w:ascii="Times New Roman" w:hAnsi="Times New Roman"/>
          <w:i/>
          <w:iCs/>
          <w:szCs w:val="24"/>
        </w:rPr>
      </w:pPr>
      <w:r w:rsidRPr="00A9606E">
        <w:rPr>
          <w:rFonts w:ascii="Times New Roman" w:hAnsi="Times New Roman"/>
          <w:szCs w:val="24"/>
        </w:rPr>
        <w:t xml:space="preserve"> </w:t>
      </w:r>
      <w:r w:rsidRPr="00A9606E">
        <w:rPr>
          <w:rFonts w:ascii="Times New Roman" w:hAnsi="Times New Roman"/>
          <w:i/>
          <w:iCs/>
          <w:szCs w:val="24"/>
        </w:rPr>
        <w:t>Trân trọng cảm ơn sự hợp tác của Thầy/Cô!</w:t>
      </w:r>
    </w:p>
    <w:p w14:paraId="6A7203CC" w14:textId="77777777" w:rsidR="00D7572D" w:rsidRPr="00A9606E" w:rsidRDefault="00D7572D" w:rsidP="00D7572D">
      <w:pPr>
        <w:spacing w:before="0" w:after="0" w:line="288" w:lineRule="auto"/>
        <w:rPr>
          <w:sz w:val="24"/>
          <w:szCs w:val="24"/>
        </w:rPr>
      </w:pPr>
      <w:r w:rsidRPr="00A9606E">
        <w:rPr>
          <w:sz w:val="24"/>
          <w:szCs w:val="24"/>
        </w:rPr>
        <w:t xml:space="preserve">Xin Thầy/Cô vui lòng đánh dấu X vào mức độ đạt được ở từng nội dung trước và sau tiến hành thử nghiệm, trong đó 1 là mức độ thấp nhất và 5 là mức độ cao nhất. </w:t>
      </w:r>
    </w:p>
    <w:p w14:paraId="33089F59" w14:textId="77777777" w:rsidR="00D7572D" w:rsidRPr="00A9606E" w:rsidRDefault="00D7572D" w:rsidP="00D7572D">
      <w:pPr>
        <w:spacing w:before="0" w:after="0" w:line="288" w:lineRule="auto"/>
        <w:rPr>
          <w:sz w:val="24"/>
          <w:szCs w:val="24"/>
        </w:rPr>
      </w:pPr>
    </w:p>
    <w:tbl>
      <w:tblPr>
        <w:tblW w:w="9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479"/>
        <w:gridCol w:w="424"/>
        <w:gridCol w:w="424"/>
        <w:gridCol w:w="425"/>
        <w:gridCol w:w="424"/>
        <w:gridCol w:w="425"/>
        <w:gridCol w:w="396"/>
        <w:gridCol w:w="397"/>
        <w:gridCol w:w="397"/>
        <w:gridCol w:w="397"/>
        <w:gridCol w:w="397"/>
      </w:tblGrid>
      <w:tr w:rsidR="00D7572D" w:rsidRPr="00A9606E" w14:paraId="3FF6B183" w14:textId="77777777" w:rsidTr="00D7572D">
        <w:trPr>
          <w:tblHeader/>
          <w:jc w:val="center"/>
        </w:trPr>
        <w:tc>
          <w:tcPr>
            <w:tcW w:w="567" w:type="dxa"/>
            <w:vMerge w:val="restart"/>
            <w:shd w:val="clear" w:color="auto" w:fill="auto"/>
            <w:vAlign w:val="center"/>
          </w:tcPr>
          <w:p w14:paraId="6CD5E4EF" w14:textId="77777777" w:rsidR="00D7572D" w:rsidRPr="00A9606E" w:rsidRDefault="00D7572D" w:rsidP="00D7572D">
            <w:pPr>
              <w:spacing w:before="0" w:after="0" w:line="240" w:lineRule="auto"/>
              <w:ind w:firstLine="0"/>
              <w:jc w:val="center"/>
              <w:rPr>
                <w:rFonts w:eastAsia="Times New Roman"/>
                <w:b/>
                <w:bCs/>
                <w:sz w:val="24"/>
                <w:szCs w:val="24"/>
              </w:rPr>
            </w:pPr>
            <w:r w:rsidRPr="00A9606E">
              <w:rPr>
                <w:rFonts w:eastAsia="Times New Roman"/>
                <w:b/>
                <w:bCs/>
                <w:sz w:val="24"/>
                <w:szCs w:val="24"/>
              </w:rPr>
              <w:t>TT</w:t>
            </w:r>
          </w:p>
        </w:tc>
        <w:tc>
          <w:tcPr>
            <w:tcW w:w="4479" w:type="dxa"/>
            <w:vMerge w:val="restart"/>
            <w:shd w:val="clear" w:color="auto" w:fill="auto"/>
            <w:vAlign w:val="center"/>
          </w:tcPr>
          <w:p w14:paraId="64BC893A" w14:textId="77777777" w:rsidR="00D7572D" w:rsidRPr="00A9606E" w:rsidRDefault="00D7572D" w:rsidP="00D7572D">
            <w:pPr>
              <w:spacing w:before="0" w:after="0" w:line="240" w:lineRule="auto"/>
              <w:ind w:firstLine="0"/>
              <w:jc w:val="center"/>
              <w:rPr>
                <w:rFonts w:eastAsia="Times New Roman"/>
                <w:b/>
                <w:bCs/>
                <w:sz w:val="24"/>
                <w:szCs w:val="24"/>
              </w:rPr>
            </w:pPr>
            <w:r w:rsidRPr="00A9606E">
              <w:rPr>
                <w:rFonts w:eastAsia="Times New Roman"/>
                <w:b/>
                <w:bCs/>
                <w:sz w:val="24"/>
                <w:szCs w:val="24"/>
              </w:rPr>
              <w:t>Nội dung</w:t>
            </w:r>
          </w:p>
        </w:tc>
        <w:tc>
          <w:tcPr>
            <w:tcW w:w="2122" w:type="dxa"/>
            <w:gridSpan w:val="5"/>
            <w:shd w:val="clear" w:color="auto" w:fill="auto"/>
            <w:vAlign w:val="center"/>
          </w:tcPr>
          <w:p w14:paraId="2FE95F32" w14:textId="77777777" w:rsidR="00D7572D" w:rsidRPr="00A9606E" w:rsidRDefault="00D7572D" w:rsidP="00D7572D">
            <w:pPr>
              <w:spacing w:before="0" w:after="0" w:line="240" w:lineRule="auto"/>
              <w:ind w:firstLine="0"/>
              <w:jc w:val="center"/>
              <w:rPr>
                <w:rFonts w:eastAsia="Times New Roman"/>
                <w:b/>
                <w:bCs/>
                <w:sz w:val="24"/>
                <w:szCs w:val="24"/>
              </w:rPr>
            </w:pPr>
            <w:r w:rsidRPr="00A9606E">
              <w:rPr>
                <w:rFonts w:eastAsia="Times New Roman"/>
                <w:b/>
                <w:bCs/>
                <w:sz w:val="24"/>
                <w:szCs w:val="24"/>
              </w:rPr>
              <w:t>Trước thử ghiệm</w:t>
            </w:r>
          </w:p>
        </w:tc>
        <w:tc>
          <w:tcPr>
            <w:tcW w:w="1984" w:type="dxa"/>
            <w:gridSpan w:val="5"/>
            <w:shd w:val="clear" w:color="auto" w:fill="auto"/>
            <w:vAlign w:val="center"/>
          </w:tcPr>
          <w:p w14:paraId="26F5D4F0" w14:textId="77777777" w:rsidR="00D7572D" w:rsidRPr="00A9606E" w:rsidRDefault="00D7572D" w:rsidP="00D7572D">
            <w:pPr>
              <w:spacing w:before="0" w:after="0" w:line="240" w:lineRule="auto"/>
              <w:ind w:firstLine="0"/>
              <w:jc w:val="center"/>
              <w:rPr>
                <w:rFonts w:eastAsia="Times New Roman"/>
                <w:b/>
                <w:bCs/>
                <w:sz w:val="24"/>
                <w:szCs w:val="24"/>
              </w:rPr>
            </w:pPr>
            <w:r w:rsidRPr="00A9606E">
              <w:rPr>
                <w:rFonts w:eastAsia="Times New Roman"/>
                <w:b/>
                <w:bCs/>
                <w:sz w:val="24"/>
                <w:szCs w:val="24"/>
              </w:rPr>
              <w:t>Sau thử nghiệm</w:t>
            </w:r>
          </w:p>
        </w:tc>
      </w:tr>
      <w:tr w:rsidR="00D7572D" w:rsidRPr="00A9606E" w14:paraId="276ED96D" w14:textId="77777777" w:rsidTr="00D7572D">
        <w:trPr>
          <w:tblHeader/>
          <w:jc w:val="center"/>
        </w:trPr>
        <w:tc>
          <w:tcPr>
            <w:tcW w:w="567" w:type="dxa"/>
            <w:vMerge/>
            <w:shd w:val="clear" w:color="auto" w:fill="auto"/>
            <w:vAlign w:val="center"/>
          </w:tcPr>
          <w:p w14:paraId="7604BC83" w14:textId="77777777" w:rsidR="00D7572D" w:rsidRPr="00A9606E" w:rsidRDefault="00D7572D" w:rsidP="00D7572D">
            <w:pPr>
              <w:spacing w:before="0" w:after="0" w:line="240" w:lineRule="auto"/>
              <w:ind w:firstLine="0"/>
              <w:jc w:val="center"/>
              <w:rPr>
                <w:rFonts w:eastAsia="Times New Roman"/>
                <w:b/>
                <w:bCs/>
                <w:sz w:val="24"/>
                <w:szCs w:val="24"/>
              </w:rPr>
            </w:pPr>
          </w:p>
        </w:tc>
        <w:tc>
          <w:tcPr>
            <w:tcW w:w="4479" w:type="dxa"/>
            <w:vMerge/>
            <w:shd w:val="clear" w:color="auto" w:fill="auto"/>
            <w:vAlign w:val="center"/>
          </w:tcPr>
          <w:p w14:paraId="2EC0EA32" w14:textId="77777777" w:rsidR="00D7572D" w:rsidRPr="00A9606E" w:rsidRDefault="00D7572D" w:rsidP="00D7572D">
            <w:pPr>
              <w:spacing w:before="0" w:after="0" w:line="240" w:lineRule="auto"/>
              <w:ind w:firstLine="0"/>
              <w:jc w:val="center"/>
              <w:rPr>
                <w:rFonts w:eastAsia="Times New Roman"/>
                <w:b/>
                <w:bCs/>
                <w:sz w:val="24"/>
                <w:szCs w:val="24"/>
              </w:rPr>
            </w:pPr>
          </w:p>
        </w:tc>
        <w:tc>
          <w:tcPr>
            <w:tcW w:w="424" w:type="dxa"/>
            <w:shd w:val="clear" w:color="auto" w:fill="auto"/>
            <w:vAlign w:val="center"/>
          </w:tcPr>
          <w:p w14:paraId="39E55CB4"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1</w:t>
            </w:r>
          </w:p>
        </w:tc>
        <w:tc>
          <w:tcPr>
            <w:tcW w:w="424" w:type="dxa"/>
            <w:shd w:val="clear" w:color="auto" w:fill="auto"/>
            <w:vAlign w:val="center"/>
          </w:tcPr>
          <w:p w14:paraId="2F222561"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2</w:t>
            </w:r>
          </w:p>
        </w:tc>
        <w:tc>
          <w:tcPr>
            <w:tcW w:w="425" w:type="dxa"/>
            <w:shd w:val="clear" w:color="auto" w:fill="auto"/>
            <w:vAlign w:val="center"/>
          </w:tcPr>
          <w:p w14:paraId="4C00D8B9"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3</w:t>
            </w:r>
          </w:p>
        </w:tc>
        <w:tc>
          <w:tcPr>
            <w:tcW w:w="424" w:type="dxa"/>
            <w:shd w:val="clear" w:color="auto" w:fill="auto"/>
            <w:vAlign w:val="center"/>
          </w:tcPr>
          <w:p w14:paraId="57870CEB"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4</w:t>
            </w:r>
          </w:p>
        </w:tc>
        <w:tc>
          <w:tcPr>
            <w:tcW w:w="425" w:type="dxa"/>
            <w:shd w:val="clear" w:color="auto" w:fill="auto"/>
            <w:vAlign w:val="center"/>
          </w:tcPr>
          <w:p w14:paraId="730779CC"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5</w:t>
            </w:r>
          </w:p>
        </w:tc>
        <w:tc>
          <w:tcPr>
            <w:tcW w:w="396" w:type="dxa"/>
            <w:shd w:val="clear" w:color="auto" w:fill="auto"/>
            <w:vAlign w:val="center"/>
          </w:tcPr>
          <w:p w14:paraId="00D86C91"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1</w:t>
            </w:r>
          </w:p>
        </w:tc>
        <w:tc>
          <w:tcPr>
            <w:tcW w:w="397" w:type="dxa"/>
            <w:shd w:val="clear" w:color="auto" w:fill="auto"/>
            <w:vAlign w:val="center"/>
          </w:tcPr>
          <w:p w14:paraId="09C9A80F"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2</w:t>
            </w:r>
          </w:p>
        </w:tc>
        <w:tc>
          <w:tcPr>
            <w:tcW w:w="397" w:type="dxa"/>
            <w:shd w:val="clear" w:color="auto" w:fill="auto"/>
            <w:vAlign w:val="center"/>
          </w:tcPr>
          <w:p w14:paraId="1840EF77"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3</w:t>
            </w:r>
          </w:p>
        </w:tc>
        <w:tc>
          <w:tcPr>
            <w:tcW w:w="397" w:type="dxa"/>
            <w:shd w:val="clear" w:color="auto" w:fill="auto"/>
            <w:vAlign w:val="center"/>
          </w:tcPr>
          <w:p w14:paraId="0E2F6710"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4</w:t>
            </w:r>
          </w:p>
        </w:tc>
        <w:tc>
          <w:tcPr>
            <w:tcW w:w="397" w:type="dxa"/>
            <w:shd w:val="clear" w:color="auto" w:fill="auto"/>
            <w:vAlign w:val="center"/>
          </w:tcPr>
          <w:p w14:paraId="4B917CD5"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5</w:t>
            </w:r>
          </w:p>
        </w:tc>
      </w:tr>
      <w:tr w:rsidR="00D7572D" w:rsidRPr="00A9606E" w14:paraId="0E750C67" w14:textId="77777777" w:rsidTr="00D7572D">
        <w:trPr>
          <w:jc w:val="center"/>
        </w:trPr>
        <w:tc>
          <w:tcPr>
            <w:tcW w:w="567" w:type="dxa"/>
            <w:shd w:val="clear" w:color="auto" w:fill="auto"/>
            <w:vAlign w:val="center"/>
          </w:tcPr>
          <w:p w14:paraId="6297E4E4"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1</w:t>
            </w:r>
          </w:p>
        </w:tc>
        <w:tc>
          <w:tcPr>
            <w:tcW w:w="4479" w:type="dxa"/>
            <w:shd w:val="clear" w:color="auto" w:fill="auto"/>
          </w:tcPr>
          <w:p w14:paraId="7834E4CD" w14:textId="77777777" w:rsidR="00D7572D" w:rsidRPr="00A9606E" w:rsidRDefault="00D7572D" w:rsidP="00D7572D">
            <w:pPr>
              <w:pStyle w:val="NormalWeb"/>
              <w:shd w:val="clear" w:color="auto" w:fill="FFFFFF"/>
              <w:spacing w:before="0" w:beforeAutospacing="0" w:after="0" w:afterAutospacing="0"/>
              <w:ind w:firstLine="0"/>
              <w:rPr>
                <w:bCs/>
              </w:rPr>
            </w:pPr>
            <w:r w:rsidRPr="00A9606E">
              <w:rPr>
                <w:iCs/>
              </w:rPr>
              <w:t xml:space="preserve">Kiến chung về VHNT, giá trị cốt lõi của VHNT, xây dựng </w:t>
            </w:r>
            <w:r w:rsidRPr="00A9606E">
              <w:rPr>
                <w:bCs/>
                <w:szCs w:val="26"/>
                <w:lang w:val="vi-VN"/>
              </w:rPr>
              <w:t>văn hóa nhà trường</w:t>
            </w:r>
            <w:r w:rsidRPr="00A9606E">
              <w:rPr>
                <w:iCs/>
              </w:rPr>
              <w:t xml:space="preserve"> THPT; quản lý </w:t>
            </w:r>
            <w:r w:rsidRPr="00A9606E">
              <w:rPr>
                <w:bCs/>
                <w:lang w:val="vi-VN"/>
              </w:rPr>
              <w:t>hoạt động xây dựng</w:t>
            </w:r>
            <w:r w:rsidRPr="00A9606E">
              <w:rPr>
                <w:bCs/>
              </w:rPr>
              <w:t xml:space="preserve"> </w:t>
            </w:r>
            <w:r w:rsidRPr="00A9606E">
              <w:rPr>
                <w:iCs/>
              </w:rPr>
              <w:t xml:space="preserve">VHNT, mục tiêu, tầm quan trọng của quản lý </w:t>
            </w:r>
            <w:r w:rsidRPr="00A9606E">
              <w:rPr>
                <w:bCs/>
              </w:rPr>
              <w:t xml:space="preserve">HĐXD </w:t>
            </w:r>
            <w:r w:rsidRPr="00A9606E">
              <w:rPr>
                <w:iCs/>
              </w:rPr>
              <w:t>văn hóa nhà trường; bối cảnh đối mới giáo dục, các chủ trương/chính sách/quy định pháp luật về xây dựng VHNT và các yếu tố tác động tới xây dựng VHNT</w:t>
            </w:r>
          </w:p>
        </w:tc>
        <w:tc>
          <w:tcPr>
            <w:tcW w:w="424" w:type="dxa"/>
            <w:shd w:val="clear" w:color="auto" w:fill="auto"/>
          </w:tcPr>
          <w:p w14:paraId="203A94D8"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026CEC6D"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27B6CFCA"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2B4E4916"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75568D28"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6" w:type="dxa"/>
            <w:shd w:val="clear" w:color="auto" w:fill="auto"/>
          </w:tcPr>
          <w:p w14:paraId="14723244"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7BFF228E"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05DDA936"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23B12767"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5E416964" w14:textId="77777777" w:rsidR="00D7572D" w:rsidRPr="00A9606E" w:rsidRDefault="00D7572D" w:rsidP="00D7572D">
            <w:pPr>
              <w:pStyle w:val="NormalWeb"/>
              <w:shd w:val="clear" w:color="auto" w:fill="FFFFFF"/>
              <w:spacing w:before="0" w:beforeAutospacing="0" w:after="0" w:afterAutospacing="0"/>
              <w:ind w:firstLine="0"/>
              <w:rPr>
                <w:bCs/>
              </w:rPr>
            </w:pPr>
          </w:p>
        </w:tc>
      </w:tr>
      <w:tr w:rsidR="00D7572D" w:rsidRPr="00A9606E" w14:paraId="54DF4E09" w14:textId="77777777" w:rsidTr="00D7572D">
        <w:trPr>
          <w:jc w:val="center"/>
        </w:trPr>
        <w:tc>
          <w:tcPr>
            <w:tcW w:w="567" w:type="dxa"/>
            <w:shd w:val="clear" w:color="auto" w:fill="auto"/>
            <w:vAlign w:val="center"/>
          </w:tcPr>
          <w:p w14:paraId="3B69948C"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2</w:t>
            </w:r>
          </w:p>
        </w:tc>
        <w:tc>
          <w:tcPr>
            <w:tcW w:w="4479" w:type="dxa"/>
            <w:shd w:val="clear" w:color="auto" w:fill="auto"/>
          </w:tcPr>
          <w:p w14:paraId="5C74A37D" w14:textId="77777777" w:rsidR="00D7572D" w:rsidRPr="00A9606E" w:rsidRDefault="00D7572D" w:rsidP="00D7572D">
            <w:pPr>
              <w:pStyle w:val="NormalWeb"/>
              <w:shd w:val="clear" w:color="auto" w:fill="FFFFFF"/>
              <w:spacing w:before="0" w:beforeAutospacing="0" w:after="0" w:afterAutospacing="0"/>
              <w:ind w:firstLine="0"/>
              <w:rPr>
                <w:iCs/>
              </w:rPr>
            </w:pPr>
            <w:r w:rsidRPr="00A9606E">
              <w:rPr>
                <w:iCs/>
              </w:rPr>
              <w:t xml:space="preserve">Kỹ năng xây dựng kế hoạch cho một nội dung </w:t>
            </w:r>
            <w:r w:rsidRPr="00A9606E">
              <w:rPr>
                <w:bCs/>
                <w:lang w:val="vi-VN"/>
              </w:rPr>
              <w:t>hoạt động xây dựng</w:t>
            </w:r>
            <w:r w:rsidRPr="00A9606E">
              <w:rPr>
                <w:iCs/>
              </w:rPr>
              <w:t xml:space="preserve"> VHNT</w:t>
            </w:r>
          </w:p>
        </w:tc>
        <w:tc>
          <w:tcPr>
            <w:tcW w:w="424" w:type="dxa"/>
            <w:shd w:val="clear" w:color="auto" w:fill="auto"/>
          </w:tcPr>
          <w:p w14:paraId="01B0CA15"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764528AB"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56362C4C"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774E3A0B"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0F15C16B"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6" w:type="dxa"/>
            <w:shd w:val="clear" w:color="auto" w:fill="auto"/>
          </w:tcPr>
          <w:p w14:paraId="50A9DE71"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1FC77436"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41C20951"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4BEC5020"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43CAC473" w14:textId="77777777" w:rsidR="00D7572D" w:rsidRPr="00A9606E" w:rsidRDefault="00D7572D" w:rsidP="00D7572D">
            <w:pPr>
              <w:pStyle w:val="NormalWeb"/>
              <w:shd w:val="clear" w:color="auto" w:fill="FFFFFF"/>
              <w:spacing w:before="0" w:beforeAutospacing="0" w:after="0" w:afterAutospacing="0"/>
              <w:ind w:firstLine="0"/>
              <w:rPr>
                <w:bCs/>
              </w:rPr>
            </w:pPr>
          </w:p>
        </w:tc>
      </w:tr>
      <w:tr w:rsidR="00D7572D" w:rsidRPr="00A9606E" w14:paraId="32ECC8AA" w14:textId="77777777" w:rsidTr="00D7572D">
        <w:trPr>
          <w:jc w:val="center"/>
        </w:trPr>
        <w:tc>
          <w:tcPr>
            <w:tcW w:w="567" w:type="dxa"/>
            <w:shd w:val="clear" w:color="auto" w:fill="auto"/>
            <w:vAlign w:val="center"/>
          </w:tcPr>
          <w:p w14:paraId="15C19C71"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3</w:t>
            </w:r>
          </w:p>
        </w:tc>
        <w:tc>
          <w:tcPr>
            <w:tcW w:w="4479" w:type="dxa"/>
            <w:shd w:val="clear" w:color="auto" w:fill="auto"/>
          </w:tcPr>
          <w:p w14:paraId="3F9B677A" w14:textId="77777777" w:rsidR="00D7572D" w:rsidRPr="00A9606E" w:rsidRDefault="00D7572D" w:rsidP="00D7572D">
            <w:pPr>
              <w:pStyle w:val="NormalWeb"/>
              <w:shd w:val="clear" w:color="auto" w:fill="FFFFFF"/>
              <w:spacing w:before="0" w:beforeAutospacing="0" w:after="0" w:afterAutospacing="0"/>
              <w:ind w:firstLine="0"/>
              <w:rPr>
                <w:iCs/>
              </w:rPr>
            </w:pPr>
            <w:r w:rsidRPr="00A9606E">
              <w:rPr>
                <w:iCs/>
              </w:rPr>
              <w:t xml:space="preserve">Bồi dưỡng kỹ năng triển khai thực hiện các </w:t>
            </w:r>
            <w:r w:rsidRPr="00A9606E">
              <w:rPr>
                <w:bCs/>
                <w:lang w:val="vi-VN"/>
              </w:rPr>
              <w:t>hoạt động xây dựng</w:t>
            </w:r>
            <w:r w:rsidRPr="00A9606E">
              <w:rPr>
                <w:iCs/>
              </w:rPr>
              <w:t xml:space="preserve"> VHNT</w:t>
            </w:r>
          </w:p>
        </w:tc>
        <w:tc>
          <w:tcPr>
            <w:tcW w:w="424" w:type="dxa"/>
            <w:shd w:val="clear" w:color="auto" w:fill="auto"/>
          </w:tcPr>
          <w:p w14:paraId="47DD97A6"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1B0F9D77"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41188FC2"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664FE1C9"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2195D3D5"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6" w:type="dxa"/>
            <w:shd w:val="clear" w:color="auto" w:fill="auto"/>
          </w:tcPr>
          <w:p w14:paraId="0BEC56DE"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04CD36E1"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4FBEFA01"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6C89CEE7"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7DD36C40" w14:textId="77777777" w:rsidR="00D7572D" w:rsidRPr="00A9606E" w:rsidRDefault="00D7572D" w:rsidP="00D7572D">
            <w:pPr>
              <w:pStyle w:val="NormalWeb"/>
              <w:shd w:val="clear" w:color="auto" w:fill="FFFFFF"/>
              <w:spacing w:before="0" w:beforeAutospacing="0" w:after="0" w:afterAutospacing="0"/>
              <w:ind w:firstLine="0"/>
              <w:rPr>
                <w:bCs/>
              </w:rPr>
            </w:pPr>
          </w:p>
        </w:tc>
      </w:tr>
      <w:tr w:rsidR="00D7572D" w:rsidRPr="00A9606E" w14:paraId="7EE5DDC1" w14:textId="77777777" w:rsidTr="00D7572D">
        <w:trPr>
          <w:jc w:val="center"/>
        </w:trPr>
        <w:tc>
          <w:tcPr>
            <w:tcW w:w="567" w:type="dxa"/>
            <w:shd w:val="clear" w:color="auto" w:fill="auto"/>
            <w:vAlign w:val="center"/>
          </w:tcPr>
          <w:p w14:paraId="40DAED83"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4</w:t>
            </w:r>
          </w:p>
        </w:tc>
        <w:tc>
          <w:tcPr>
            <w:tcW w:w="4479" w:type="dxa"/>
            <w:shd w:val="clear" w:color="auto" w:fill="auto"/>
          </w:tcPr>
          <w:p w14:paraId="29D68692" w14:textId="77777777" w:rsidR="00D7572D" w:rsidRPr="00A9606E" w:rsidRDefault="00D7572D" w:rsidP="00D7572D">
            <w:pPr>
              <w:pStyle w:val="NormalWeb"/>
              <w:shd w:val="clear" w:color="auto" w:fill="FFFFFF"/>
              <w:spacing w:before="0" w:beforeAutospacing="0" w:after="0" w:afterAutospacing="0"/>
              <w:ind w:firstLine="0"/>
              <w:rPr>
                <w:iCs/>
              </w:rPr>
            </w:pPr>
            <w:r w:rsidRPr="00A9606E">
              <w:rPr>
                <w:iCs/>
              </w:rPr>
              <w:t>Kỹ năng kiểm tra, đánh giá các hoạt động khi triển khai</w:t>
            </w:r>
          </w:p>
        </w:tc>
        <w:tc>
          <w:tcPr>
            <w:tcW w:w="424" w:type="dxa"/>
            <w:shd w:val="clear" w:color="auto" w:fill="auto"/>
          </w:tcPr>
          <w:p w14:paraId="25F5498F"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4E13C778"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67D81C3C"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68C01B3C"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2CE1CD27"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6" w:type="dxa"/>
            <w:shd w:val="clear" w:color="auto" w:fill="auto"/>
          </w:tcPr>
          <w:p w14:paraId="6D880A69"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170455A8"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1C56DD15"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4B6C3A4E"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1205ADB6" w14:textId="77777777" w:rsidR="00D7572D" w:rsidRPr="00A9606E" w:rsidRDefault="00D7572D" w:rsidP="00D7572D">
            <w:pPr>
              <w:pStyle w:val="NormalWeb"/>
              <w:shd w:val="clear" w:color="auto" w:fill="FFFFFF"/>
              <w:spacing w:before="0" w:beforeAutospacing="0" w:after="0" w:afterAutospacing="0"/>
              <w:ind w:firstLine="0"/>
              <w:rPr>
                <w:bCs/>
              </w:rPr>
            </w:pPr>
          </w:p>
        </w:tc>
      </w:tr>
      <w:tr w:rsidR="00D7572D" w:rsidRPr="00A9606E" w14:paraId="6F666880" w14:textId="77777777" w:rsidTr="00D7572D">
        <w:trPr>
          <w:jc w:val="center"/>
        </w:trPr>
        <w:tc>
          <w:tcPr>
            <w:tcW w:w="567" w:type="dxa"/>
            <w:shd w:val="clear" w:color="auto" w:fill="auto"/>
            <w:vAlign w:val="center"/>
          </w:tcPr>
          <w:p w14:paraId="53792F9F"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5</w:t>
            </w:r>
          </w:p>
        </w:tc>
        <w:tc>
          <w:tcPr>
            <w:tcW w:w="4479" w:type="dxa"/>
            <w:shd w:val="clear" w:color="auto" w:fill="auto"/>
          </w:tcPr>
          <w:p w14:paraId="6B24C000" w14:textId="77777777" w:rsidR="00D7572D" w:rsidRPr="00A9606E" w:rsidRDefault="00D7572D" w:rsidP="00D7572D">
            <w:pPr>
              <w:pStyle w:val="NormalWeb"/>
              <w:shd w:val="clear" w:color="auto" w:fill="FFFFFF"/>
              <w:spacing w:before="0" w:beforeAutospacing="0" w:after="0" w:afterAutospacing="0"/>
              <w:ind w:firstLine="0"/>
              <w:rPr>
                <w:iCs/>
              </w:rPr>
            </w:pPr>
            <w:r w:rsidRPr="00A9606E">
              <w:rPr>
                <w:iCs/>
              </w:rPr>
              <w:t>Kỹ năng xử lý các tính huống, giải quyết các xung đột, mâu thuẫn, ứng xử học đường</w:t>
            </w:r>
          </w:p>
        </w:tc>
        <w:tc>
          <w:tcPr>
            <w:tcW w:w="424" w:type="dxa"/>
            <w:shd w:val="clear" w:color="auto" w:fill="auto"/>
          </w:tcPr>
          <w:p w14:paraId="7BE6A6A6"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5A9428D0"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00EE8CCE"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5A9C7B20"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402C4E9F"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6" w:type="dxa"/>
            <w:shd w:val="clear" w:color="auto" w:fill="auto"/>
          </w:tcPr>
          <w:p w14:paraId="7ED10073"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330B420D"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51F1B361"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407B7518"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5B47DFED" w14:textId="77777777" w:rsidR="00D7572D" w:rsidRPr="00A9606E" w:rsidRDefault="00D7572D" w:rsidP="00D7572D">
            <w:pPr>
              <w:pStyle w:val="NormalWeb"/>
              <w:shd w:val="clear" w:color="auto" w:fill="FFFFFF"/>
              <w:spacing w:before="0" w:beforeAutospacing="0" w:after="0" w:afterAutospacing="0"/>
              <w:ind w:firstLine="0"/>
              <w:rPr>
                <w:bCs/>
              </w:rPr>
            </w:pPr>
          </w:p>
        </w:tc>
      </w:tr>
      <w:tr w:rsidR="00D7572D" w:rsidRPr="00A9606E" w14:paraId="66671904" w14:textId="77777777" w:rsidTr="00D7572D">
        <w:trPr>
          <w:jc w:val="center"/>
        </w:trPr>
        <w:tc>
          <w:tcPr>
            <w:tcW w:w="567" w:type="dxa"/>
            <w:shd w:val="clear" w:color="auto" w:fill="auto"/>
            <w:vAlign w:val="center"/>
          </w:tcPr>
          <w:p w14:paraId="46C3FBCC"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6</w:t>
            </w:r>
          </w:p>
        </w:tc>
        <w:tc>
          <w:tcPr>
            <w:tcW w:w="4479" w:type="dxa"/>
            <w:shd w:val="clear" w:color="auto" w:fill="auto"/>
          </w:tcPr>
          <w:p w14:paraId="679FA057" w14:textId="77777777" w:rsidR="00D7572D" w:rsidRPr="00A9606E" w:rsidRDefault="00D7572D" w:rsidP="00D7572D">
            <w:pPr>
              <w:pStyle w:val="NormalWeb"/>
              <w:shd w:val="clear" w:color="auto" w:fill="FFFFFF"/>
              <w:spacing w:before="0" w:beforeAutospacing="0" w:after="0" w:afterAutospacing="0"/>
              <w:ind w:firstLine="0"/>
              <w:rPr>
                <w:iCs/>
              </w:rPr>
            </w:pPr>
            <w:r w:rsidRPr="00A9606E">
              <w:rPr>
                <w:iCs/>
              </w:rPr>
              <w:t>Kỹ năng hợp tác, làm việc nhóm</w:t>
            </w:r>
          </w:p>
        </w:tc>
        <w:tc>
          <w:tcPr>
            <w:tcW w:w="424" w:type="dxa"/>
            <w:shd w:val="clear" w:color="auto" w:fill="auto"/>
          </w:tcPr>
          <w:p w14:paraId="71D724A3"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65A564CB"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1518A906"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6E190685"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511C1720"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6" w:type="dxa"/>
            <w:shd w:val="clear" w:color="auto" w:fill="auto"/>
          </w:tcPr>
          <w:p w14:paraId="3DAFF560"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22653A0B"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20708D7E"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18F0D7EB"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6A980E3D" w14:textId="77777777" w:rsidR="00D7572D" w:rsidRPr="00A9606E" w:rsidRDefault="00D7572D" w:rsidP="00D7572D">
            <w:pPr>
              <w:pStyle w:val="NormalWeb"/>
              <w:shd w:val="clear" w:color="auto" w:fill="FFFFFF"/>
              <w:spacing w:before="0" w:beforeAutospacing="0" w:after="0" w:afterAutospacing="0"/>
              <w:ind w:firstLine="0"/>
              <w:rPr>
                <w:bCs/>
              </w:rPr>
            </w:pPr>
          </w:p>
        </w:tc>
      </w:tr>
      <w:tr w:rsidR="00D7572D" w:rsidRPr="00A9606E" w14:paraId="4B286649" w14:textId="77777777" w:rsidTr="00D7572D">
        <w:trPr>
          <w:jc w:val="center"/>
        </w:trPr>
        <w:tc>
          <w:tcPr>
            <w:tcW w:w="567" w:type="dxa"/>
            <w:shd w:val="clear" w:color="auto" w:fill="auto"/>
            <w:vAlign w:val="center"/>
          </w:tcPr>
          <w:p w14:paraId="1C37AD02" w14:textId="77777777" w:rsidR="00D7572D" w:rsidRPr="00A9606E" w:rsidRDefault="00D7572D" w:rsidP="00D7572D">
            <w:pPr>
              <w:pStyle w:val="NormalWeb"/>
              <w:shd w:val="clear" w:color="auto" w:fill="FFFFFF"/>
              <w:spacing w:before="0" w:beforeAutospacing="0" w:after="0" w:afterAutospacing="0"/>
              <w:ind w:firstLine="0"/>
              <w:jc w:val="center"/>
              <w:rPr>
                <w:iCs/>
              </w:rPr>
            </w:pPr>
            <w:r w:rsidRPr="00A9606E">
              <w:rPr>
                <w:iCs/>
              </w:rPr>
              <w:t>7</w:t>
            </w:r>
          </w:p>
        </w:tc>
        <w:tc>
          <w:tcPr>
            <w:tcW w:w="4479" w:type="dxa"/>
            <w:shd w:val="clear" w:color="auto" w:fill="auto"/>
          </w:tcPr>
          <w:p w14:paraId="1EF4F78D" w14:textId="77777777" w:rsidR="00D7572D" w:rsidRPr="00A9606E" w:rsidRDefault="00D7572D" w:rsidP="00D7572D">
            <w:pPr>
              <w:pStyle w:val="NormalWeb"/>
              <w:shd w:val="clear" w:color="auto" w:fill="FFFFFF"/>
              <w:spacing w:before="0" w:beforeAutospacing="0" w:after="0" w:afterAutospacing="0"/>
              <w:ind w:firstLine="0"/>
              <w:rPr>
                <w:iCs/>
              </w:rPr>
            </w:pPr>
            <w:r w:rsidRPr="00A9606E">
              <w:rPr>
                <w:iCs/>
              </w:rPr>
              <w:t>Kỹ năng chia sẻ các thông tin, truyền thông hoạt động</w:t>
            </w:r>
          </w:p>
        </w:tc>
        <w:tc>
          <w:tcPr>
            <w:tcW w:w="424" w:type="dxa"/>
            <w:shd w:val="clear" w:color="auto" w:fill="auto"/>
          </w:tcPr>
          <w:p w14:paraId="36C99D30"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6FA0006B"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683CFBBC"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4" w:type="dxa"/>
            <w:shd w:val="clear" w:color="auto" w:fill="auto"/>
          </w:tcPr>
          <w:p w14:paraId="069246AC" w14:textId="77777777" w:rsidR="00D7572D" w:rsidRPr="00A9606E" w:rsidRDefault="00D7572D" w:rsidP="00D7572D">
            <w:pPr>
              <w:pStyle w:val="NormalWeb"/>
              <w:shd w:val="clear" w:color="auto" w:fill="FFFFFF"/>
              <w:spacing w:before="0" w:beforeAutospacing="0" w:after="0" w:afterAutospacing="0"/>
              <w:ind w:firstLine="0"/>
              <w:rPr>
                <w:bCs/>
              </w:rPr>
            </w:pPr>
          </w:p>
        </w:tc>
        <w:tc>
          <w:tcPr>
            <w:tcW w:w="425" w:type="dxa"/>
            <w:shd w:val="clear" w:color="auto" w:fill="auto"/>
          </w:tcPr>
          <w:p w14:paraId="34ADF320"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6" w:type="dxa"/>
            <w:shd w:val="clear" w:color="auto" w:fill="auto"/>
          </w:tcPr>
          <w:p w14:paraId="1054E6C6"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2425ECBC"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5DF7A19E"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00000285" w14:textId="77777777" w:rsidR="00D7572D" w:rsidRPr="00A9606E" w:rsidRDefault="00D7572D" w:rsidP="00D7572D">
            <w:pPr>
              <w:pStyle w:val="NormalWeb"/>
              <w:shd w:val="clear" w:color="auto" w:fill="FFFFFF"/>
              <w:spacing w:before="0" w:beforeAutospacing="0" w:after="0" w:afterAutospacing="0"/>
              <w:ind w:firstLine="0"/>
              <w:rPr>
                <w:bCs/>
              </w:rPr>
            </w:pPr>
          </w:p>
        </w:tc>
        <w:tc>
          <w:tcPr>
            <w:tcW w:w="397" w:type="dxa"/>
            <w:shd w:val="clear" w:color="auto" w:fill="auto"/>
          </w:tcPr>
          <w:p w14:paraId="1B6D4CCF" w14:textId="77777777" w:rsidR="00D7572D" w:rsidRPr="00A9606E" w:rsidRDefault="00D7572D" w:rsidP="00D7572D">
            <w:pPr>
              <w:pStyle w:val="NormalWeb"/>
              <w:shd w:val="clear" w:color="auto" w:fill="FFFFFF"/>
              <w:spacing w:before="0" w:beforeAutospacing="0" w:after="0" w:afterAutospacing="0"/>
              <w:ind w:firstLine="0"/>
              <w:rPr>
                <w:bCs/>
              </w:rPr>
            </w:pPr>
          </w:p>
        </w:tc>
      </w:tr>
    </w:tbl>
    <w:p w14:paraId="67E8D1EA" w14:textId="77777777" w:rsidR="00D7572D" w:rsidRPr="00A9606E" w:rsidRDefault="00D7572D" w:rsidP="00D7572D">
      <w:pPr>
        <w:tabs>
          <w:tab w:val="left" w:pos="2520"/>
        </w:tabs>
        <w:spacing w:before="0" w:after="0" w:line="240" w:lineRule="auto"/>
        <w:ind w:firstLine="0"/>
        <w:rPr>
          <w:i/>
          <w:sz w:val="24"/>
          <w:szCs w:val="24"/>
        </w:rPr>
      </w:pPr>
      <w:r w:rsidRPr="00A9606E">
        <w:rPr>
          <w:rFonts w:eastAsia="Times New Roman"/>
          <w:sz w:val="24"/>
          <w:szCs w:val="24"/>
          <w:lang w:val="vi-VN"/>
        </w:rPr>
        <w:tab/>
      </w:r>
    </w:p>
    <w:p w14:paraId="679C81E0" w14:textId="797C72A7" w:rsidR="00541D87" w:rsidRPr="00A9606E" w:rsidRDefault="00541D87" w:rsidP="000E3B8A">
      <w:pPr>
        <w:pStyle w:val="1a"/>
        <w:rPr>
          <w:i/>
          <w:sz w:val="24"/>
          <w:szCs w:val="24"/>
        </w:rPr>
      </w:pPr>
    </w:p>
    <w:sectPr w:rsidR="00541D87" w:rsidRPr="00A9606E" w:rsidSect="00D7572D">
      <w:headerReference w:type="default" r:id="rId42"/>
      <w:pgSz w:w="11907" w:h="16840" w:code="9"/>
      <w:pgMar w:top="1701" w:right="1134" w:bottom="1701" w:left="1985" w:header="964"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A2CCFD" w14:textId="77777777" w:rsidR="00415E08" w:rsidRDefault="00415E08" w:rsidP="009A3608">
      <w:pPr>
        <w:spacing w:after="0" w:line="240" w:lineRule="auto"/>
      </w:pPr>
      <w:r>
        <w:separator/>
      </w:r>
    </w:p>
  </w:endnote>
  <w:endnote w:type="continuationSeparator" w:id="0">
    <w:p w14:paraId="1821FF10" w14:textId="77777777" w:rsidR="00415E08" w:rsidRDefault="00415E08" w:rsidP="009A36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NI-Times">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nTimeH">
    <w:panose1 w:val="020B7200000000000000"/>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UTM HelvetIns">
    <w:panose1 w:val="02040603050506020204"/>
    <w:charset w:val="00"/>
    <w:family w:val="roman"/>
    <w:pitch w:val="variable"/>
    <w:sig w:usb0="00000007" w:usb1="00000000" w:usb2="00000000" w:usb3="00000000" w:csb0="00000003"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6B6BA6" w14:textId="77777777" w:rsidR="002E7748" w:rsidRDefault="002E7748" w:rsidP="001C18E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A0DA116" w14:textId="77777777" w:rsidR="002E7748" w:rsidRDefault="002E774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438085" w14:textId="77777777" w:rsidR="00415E08" w:rsidRDefault="00415E08" w:rsidP="009A3608">
      <w:pPr>
        <w:spacing w:after="0" w:line="240" w:lineRule="auto"/>
      </w:pPr>
      <w:r>
        <w:separator/>
      </w:r>
    </w:p>
  </w:footnote>
  <w:footnote w:type="continuationSeparator" w:id="0">
    <w:p w14:paraId="7DFA716B" w14:textId="77777777" w:rsidR="00415E08" w:rsidRDefault="00415E08" w:rsidP="009A36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1B6D9D" w14:textId="77777777" w:rsidR="002E7748" w:rsidRDefault="002E7748" w:rsidP="00D757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C490D22" w14:textId="77777777" w:rsidR="002E7748" w:rsidRDefault="002E774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1C716A" w14:textId="1573489A" w:rsidR="002E7748" w:rsidRPr="00A9606E" w:rsidRDefault="002E7748" w:rsidP="00073AF6">
    <w:pPr>
      <w:pStyle w:val="Header"/>
      <w:framePr w:wrap="around" w:vAnchor="text" w:hAnchor="margin" w:xAlign="center" w:y="1"/>
      <w:spacing w:before="0"/>
      <w:ind w:firstLine="0"/>
      <w:rPr>
        <w:rStyle w:val="PageNumber"/>
        <w:rFonts w:ascii="Times New Roman" w:hAnsi="Times New Roman"/>
        <w:sz w:val="26"/>
        <w:szCs w:val="26"/>
      </w:rPr>
    </w:pPr>
    <w:r w:rsidRPr="00A9606E">
      <w:rPr>
        <w:rStyle w:val="PageNumber"/>
        <w:rFonts w:ascii="Times New Roman" w:hAnsi="Times New Roman"/>
        <w:sz w:val="26"/>
        <w:szCs w:val="26"/>
      </w:rPr>
      <w:fldChar w:fldCharType="begin"/>
    </w:r>
    <w:r w:rsidRPr="00A9606E">
      <w:rPr>
        <w:rStyle w:val="PageNumber"/>
        <w:rFonts w:ascii="Times New Roman" w:hAnsi="Times New Roman"/>
        <w:sz w:val="26"/>
        <w:szCs w:val="26"/>
      </w:rPr>
      <w:instrText xml:space="preserve">PAGE  </w:instrText>
    </w:r>
    <w:r w:rsidRPr="00A9606E">
      <w:rPr>
        <w:rStyle w:val="PageNumber"/>
        <w:rFonts w:ascii="Times New Roman" w:hAnsi="Times New Roman"/>
        <w:sz w:val="26"/>
        <w:szCs w:val="26"/>
      </w:rPr>
      <w:fldChar w:fldCharType="separate"/>
    </w:r>
    <w:r w:rsidR="00F43818">
      <w:rPr>
        <w:rStyle w:val="PageNumber"/>
        <w:rFonts w:ascii="Times New Roman" w:hAnsi="Times New Roman"/>
        <w:noProof/>
        <w:sz w:val="26"/>
        <w:szCs w:val="26"/>
      </w:rPr>
      <w:t>xii</w:t>
    </w:r>
    <w:r w:rsidRPr="00A9606E">
      <w:rPr>
        <w:rStyle w:val="PageNumber"/>
        <w:rFonts w:ascii="Times New Roman" w:hAnsi="Times New Roman"/>
        <w:sz w:val="26"/>
        <w:szCs w:val="26"/>
      </w:rPr>
      <w:fldChar w:fldCharType="end"/>
    </w:r>
  </w:p>
  <w:p w14:paraId="0237F3FC" w14:textId="77777777" w:rsidR="002E7748" w:rsidRDefault="002E7748">
    <w:pPr>
      <w:pStyle w:val="Header"/>
    </w:pPr>
    <w: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F55073" w14:textId="77777777" w:rsidR="002E7748" w:rsidRPr="002D5926" w:rsidRDefault="002E7748" w:rsidP="00073AF6">
    <w:pPr>
      <w:pStyle w:val="Header"/>
      <w:framePr w:wrap="around" w:vAnchor="text" w:hAnchor="margin" w:xAlign="center" w:y="1"/>
      <w:spacing w:before="0"/>
      <w:ind w:firstLine="0"/>
      <w:rPr>
        <w:rStyle w:val="PageNumber"/>
        <w:rFonts w:ascii="Times New Roman" w:hAnsi="Times New Roman"/>
        <w:sz w:val="26"/>
        <w:szCs w:val="26"/>
      </w:rPr>
    </w:pPr>
    <w:r w:rsidRPr="002D5926">
      <w:rPr>
        <w:rStyle w:val="PageNumber"/>
        <w:rFonts w:ascii="Times New Roman" w:hAnsi="Times New Roman"/>
        <w:sz w:val="26"/>
        <w:szCs w:val="26"/>
      </w:rPr>
      <w:fldChar w:fldCharType="begin"/>
    </w:r>
    <w:r w:rsidRPr="002D5926">
      <w:rPr>
        <w:rStyle w:val="PageNumber"/>
        <w:rFonts w:ascii="Times New Roman" w:hAnsi="Times New Roman"/>
        <w:sz w:val="26"/>
        <w:szCs w:val="26"/>
      </w:rPr>
      <w:instrText xml:space="preserve">PAGE  </w:instrText>
    </w:r>
    <w:r w:rsidRPr="002D5926">
      <w:rPr>
        <w:rStyle w:val="PageNumber"/>
        <w:rFonts w:ascii="Times New Roman" w:hAnsi="Times New Roman"/>
        <w:sz w:val="26"/>
        <w:szCs w:val="26"/>
      </w:rPr>
      <w:fldChar w:fldCharType="separate"/>
    </w:r>
    <w:r w:rsidR="00F43818">
      <w:rPr>
        <w:rStyle w:val="PageNumber"/>
        <w:rFonts w:ascii="Times New Roman" w:hAnsi="Times New Roman"/>
        <w:noProof/>
        <w:sz w:val="26"/>
        <w:szCs w:val="26"/>
      </w:rPr>
      <w:t>228</w:t>
    </w:r>
    <w:r w:rsidRPr="002D5926">
      <w:rPr>
        <w:rStyle w:val="PageNumber"/>
        <w:rFonts w:ascii="Times New Roman" w:hAnsi="Times New Roman"/>
        <w:sz w:val="26"/>
        <w:szCs w:val="26"/>
      </w:rPr>
      <w:fldChar w:fldCharType="end"/>
    </w:r>
  </w:p>
  <w:p w14:paraId="0C1BF3DE" w14:textId="77777777" w:rsidR="002E7748" w:rsidRDefault="002E7748">
    <w:pPr>
      <w:pStyle w:val="Header"/>
    </w:pPr>
    <w: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186AAD" w14:textId="0D5D9BD1" w:rsidR="002E7748" w:rsidRPr="00073AF6" w:rsidRDefault="002E7748" w:rsidP="00D7572D">
    <w:pPr>
      <w:pStyle w:val="Header"/>
      <w:framePr w:wrap="around" w:vAnchor="text" w:hAnchor="margin" w:xAlign="center" w:y="1"/>
      <w:spacing w:before="0"/>
      <w:ind w:firstLine="0"/>
      <w:rPr>
        <w:rStyle w:val="PageNumber"/>
        <w:rFonts w:ascii="Times New Roman" w:hAnsi="Times New Roman"/>
        <w:sz w:val="24"/>
        <w:szCs w:val="24"/>
      </w:rPr>
    </w:pPr>
    <w:r w:rsidRPr="00073AF6">
      <w:rPr>
        <w:rStyle w:val="PageNumber"/>
        <w:rFonts w:ascii="Times New Roman" w:hAnsi="Times New Roman"/>
        <w:sz w:val="24"/>
        <w:szCs w:val="24"/>
      </w:rPr>
      <w:fldChar w:fldCharType="begin"/>
    </w:r>
    <w:r w:rsidRPr="00073AF6">
      <w:rPr>
        <w:rStyle w:val="PageNumber"/>
        <w:rFonts w:ascii="Times New Roman" w:hAnsi="Times New Roman"/>
        <w:sz w:val="24"/>
        <w:szCs w:val="24"/>
      </w:rPr>
      <w:instrText xml:space="preserve">PAGE  </w:instrText>
    </w:r>
    <w:r w:rsidRPr="00073AF6">
      <w:rPr>
        <w:rStyle w:val="PageNumber"/>
        <w:rFonts w:ascii="Times New Roman" w:hAnsi="Times New Roman"/>
        <w:sz w:val="24"/>
        <w:szCs w:val="24"/>
      </w:rPr>
      <w:fldChar w:fldCharType="separate"/>
    </w:r>
    <w:r w:rsidR="00F43818">
      <w:rPr>
        <w:rStyle w:val="PageNumber"/>
        <w:rFonts w:ascii="Times New Roman" w:hAnsi="Times New Roman"/>
        <w:noProof/>
        <w:sz w:val="24"/>
        <w:szCs w:val="24"/>
      </w:rPr>
      <w:t>229</w:t>
    </w:r>
    <w:r w:rsidRPr="00073AF6">
      <w:rPr>
        <w:rStyle w:val="PageNumber"/>
        <w:rFonts w:ascii="Times New Roman" w:hAnsi="Times New Roman"/>
        <w:sz w:val="24"/>
        <w:szCs w:val="24"/>
      </w:rPr>
      <w:fldChar w:fldCharType="end"/>
    </w:r>
  </w:p>
  <w:p w14:paraId="43C127F1" w14:textId="77777777" w:rsidR="002E7748" w:rsidRDefault="002E7748">
    <w:pPr>
      <w:pStyle w:val="Header"/>
    </w:pPr>
    <w: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2F64A9" w14:textId="77777777" w:rsidR="002E7748" w:rsidRPr="00310739" w:rsidRDefault="002E7748" w:rsidP="00D7572D">
    <w:pPr>
      <w:pStyle w:val="Header"/>
      <w:framePr w:wrap="around" w:vAnchor="text" w:hAnchor="margin" w:xAlign="center" w:y="1"/>
      <w:ind w:firstLine="0"/>
      <w:jc w:val="center"/>
      <w:rPr>
        <w:rStyle w:val="PageNumber"/>
        <w:rFonts w:ascii="Times New Roman" w:hAnsi="Times New Roman"/>
        <w:sz w:val="24"/>
        <w:szCs w:val="24"/>
      </w:rPr>
    </w:pPr>
    <w:r>
      <w:rPr>
        <w:rStyle w:val="PageNumber"/>
        <w:rFonts w:ascii="Times New Roman" w:hAnsi="Times New Roman"/>
        <w:sz w:val="24"/>
        <w:szCs w:val="24"/>
        <w:lang w:val="vi-VN"/>
      </w:rPr>
      <w:t>PL</w:t>
    </w:r>
    <w:r w:rsidRPr="00310739">
      <w:rPr>
        <w:rStyle w:val="PageNumber"/>
        <w:rFonts w:ascii="Times New Roman" w:hAnsi="Times New Roman"/>
        <w:sz w:val="24"/>
        <w:szCs w:val="24"/>
      </w:rPr>
      <w:fldChar w:fldCharType="begin"/>
    </w:r>
    <w:r w:rsidRPr="00310739">
      <w:rPr>
        <w:rStyle w:val="PageNumber"/>
        <w:rFonts w:ascii="Times New Roman" w:hAnsi="Times New Roman"/>
        <w:sz w:val="24"/>
        <w:szCs w:val="24"/>
      </w:rPr>
      <w:instrText xml:space="preserve">PAGE  </w:instrText>
    </w:r>
    <w:r w:rsidRPr="00310739">
      <w:rPr>
        <w:rStyle w:val="PageNumber"/>
        <w:rFonts w:ascii="Times New Roman" w:hAnsi="Times New Roman"/>
        <w:sz w:val="24"/>
        <w:szCs w:val="24"/>
      </w:rPr>
      <w:fldChar w:fldCharType="separate"/>
    </w:r>
    <w:r w:rsidR="00F43818">
      <w:rPr>
        <w:rStyle w:val="PageNumber"/>
        <w:rFonts w:ascii="Times New Roman" w:hAnsi="Times New Roman"/>
        <w:noProof/>
        <w:sz w:val="24"/>
        <w:szCs w:val="24"/>
      </w:rPr>
      <w:t>1</w:t>
    </w:r>
    <w:r w:rsidRPr="00310739">
      <w:rPr>
        <w:rStyle w:val="PageNumber"/>
        <w:rFonts w:ascii="Times New Roman" w:hAnsi="Times New Roman"/>
        <w:sz w:val="24"/>
        <w:szCs w:val="24"/>
      </w:rPr>
      <w:fldChar w:fldCharType="end"/>
    </w:r>
  </w:p>
  <w:p w14:paraId="44358907" w14:textId="77777777" w:rsidR="002E7748" w:rsidRDefault="002E774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A"/>
    <w:multiLevelType w:val="hybridMultilevel"/>
    <w:tmpl w:val="57FC4FB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4C"/>
    <w:multiLevelType w:val="hybridMultilevel"/>
    <w:tmpl w:val="56438D1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4D"/>
    <w:multiLevelType w:val="hybridMultilevel"/>
    <w:tmpl w:val="519E314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4E"/>
    <w:multiLevelType w:val="hybridMultilevel"/>
    <w:tmpl w:val="2C6E4AFC"/>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4F"/>
    <w:multiLevelType w:val="hybridMultilevel"/>
    <w:tmpl w:val="17A1B58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50"/>
    <w:multiLevelType w:val="hybridMultilevel"/>
    <w:tmpl w:val="4DF72E4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52"/>
    <w:multiLevelType w:val="hybridMultilevel"/>
    <w:tmpl w:val="5D888A0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73"/>
    <w:multiLevelType w:val="hybridMultilevel"/>
    <w:tmpl w:val="597B4D8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735A94"/>
    <w:multiLevelType w:val="multilevel"/>
    <w:tmpl w:val="431C05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16D4EA8"/>
    <w:multiLevelType w:val="multilevel"/>
    <w:tmpl w:val="6D9A2B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3156DF1"/>
    <w:multiLevelType w:val="multilevel"/>
    <w:tmpl w:val="F7BA3B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32F48D5"/>
    <w:multiLevelType w:val="multilevel"/>
    <w:tmpl w:val="CB924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4741231"/>
    <w:multiLevelType w:val="multilevel"/>
    <w:tmpl w:val="C16841C4"/>
    <w:lvl w:ilvl="0">
      <w:start w:val="1"/>
      <w:numFmt w:val="decimal"/>
      <w:lvlText w:val="%1."/>
      <w:lvlJc w:val="left"/>
      <w:pPr>
        <w:ind w:left="720" w:hanging="360"/>
      </w:pPr>
      <w:rPr>
        <w:rFonts w:hint="default"/>
      </w:rPr>
    </w:lvl>
    <w:lvl w:ilvl="1">
      <w:start w:val="1"/>
      <w:numFmt w:val="decimal"/>
      <w:isLgl/>
      <w:lvlText w:val="%1.%2"/>
      <w:lvlJc w:val="left"/>
      <w:pPr>
        <w:ind w:left="1110" w:hanging="390"/>
      </w:pPr>
      <w:rPr>
        <w:rFonts w:hint="default"/>
        <w:b/>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3">
    <w:nsid w:val="050305F8"/>
    <w:multiLevelType w:val="multilevel"/>
    <w:tmpl w:val="78086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60173A3"/>
    <w:multiLevelType w:val="hybridMultilevel"/>
    <w:tmpl w:val="2012D71A"/>
    <w:lvl w:ilvl="0" w:tplc="EAAE9D2C">
      <w:numFmt w:val="bullet"/>
      <w:lvlText w:val="•"/>
      <w:lvlJc w:val="left"/>
      <w:pPr>
        <w:ind w:left="720" w:hanging="360"/>
      </w:pPr>
      <w:rPr>
        <w:lang w:val="en-US" w:eastAsia="en-US" w:bidi="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06133F89"/>
    <w:multiLevelType w:val="hybridMultilevel"/>
    <w:tmpl w:val="E7D44CCA"/>
    <w:lvl w:ilvl="0" w:tplc="8A181B0A">
      <w:start w:val="1"/>
      <w:numFmt w:val="decimal"/>
      <w:lvlText w:val="(%1)"/>
      <w:lvlJc w:val="left"/>
      <w:pPr>
        <w:ind w:left="72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95231FC"/>
    <w:multiLevelType w:val="multilevel"/>
    <w:tmpl w:val="8BE43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A6B6321"/>
    <w:multiLevelType w:val="hybridMultilevel"/>
    <w:tmpl w:val="3AB811AA"/>
    <w:lvl w:ilvl="0" w:tplc="6EE6D8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A74298E"/>
    <w:multiLevelType w:val="multilevel"/>
    <w:tmpl w:val="A84E3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AB209F2"/>
    <w:multiLevelType w:val="hybridMultilevel"/>
    <w:tmpl w:val="E97AB506"/>
    <w:lvl w:ilvl="0" w:tplc="D2EC3E7E">
      <w:start w:val="1"/>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B0E50D1"/>
    <w:multiLevelType w:val="multilevel"/>
    <w:tmpl w:val="74F8D93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0C92787A"/>
    <w:multiLevelType w:val="multilevel"/>
    <w:tmpl w:val="777C52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0D34341B"/>
    <w:multiLevelType w:val="hybridMultilevel"/>
    <w:tmpl w:val="5380EFBE"/>
    <w:lvl w:ilvl="0" w:tplc="F6942C1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0DDE1F77"/>
    <w:multiLevelType w:val="hybridMultilevel"/>
    <w:tmpl w:val="3136442E"/>
    <w:lvl w:ilvl="0" w:tplc="083C28DE">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10D73797"/>
    <w:multiLevelType w:val="multilevel"/>
    <w:tmpl w:val="B27CB9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13C67AC"/>
    <w:multiLevelType w:val="multilevel"/>
    <w:tmpl w:val="A710B240"/>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color w:val="000000"/>
      </w:rPr>
    </w:lvl>
    <w:lvl w:ilvl="2">
      <w:start w:val="1"/>
      <w:numFmt w:val="decimal"/>
      <w:isLgl/>
      <w:lvlText w:val="%1.%2.%3."/>
      <w:lvlJc w:val="left"/>
      <w:pPr>
        <w:ind w:left="9651" w:hanging="720"/>
      </w:pPr>
      <w:rPr>
        <w:rFonts w:hint="default"/>
        <w:color w:val="000000"/>
      </w:rPr>
    </w:lvl>
    <w:lvl w:ilvl="3">
      <w:start w:val="1"/>
      <w:numFmt w:val="decimal"/>
      <w:isLgl/>
      <w:lvlText w:val="%1.%2.%3.%4."/>
      <w:lvlJc w:val="left"/>
      <w:pPr>
        <w:ind w:left="1648" w:hanging="1080"/>
      </w:pPr>
      <w:rPr>
        <w:rFonts w:hint="default"/>
        <w:color w:val="000000"/>
      </w:rPr>
    </w:lvl>
    <w:lvl w:ilvl="4">
      <w:start w:val="1"/>
      <w:numFmt w:val="decimal"/>
      <w:isLgl/>
      <w:lvlText w:val="%1.%2.%3.%4.%5."/>
      <w:lvlJc w:val="left"/>
      <w:pPr>
        <w:ind w:left="1647" w:hanging="1080"/>
      </w:pPr>
      <w:rPr>
        <w:rFonts w:hint="default"/>
        <w:color w:val="000000"/>
      </w:rPr>
    </w:lvl>
    <w:lvl w:ilvl="5">
      <w:start w:val="1"/>
      <w:numFmt w:val="decimal"/>
      <w:isLgl/>
      <w:lvlText w:val="%1.%2.%3.%4.%5.%6."/>
      <w:lvlJc w:val="left"/>
      <w:pPr>
        <w:ind w:left="2007" w:hanging="1440"/>
      </w:pPr>
      <w:rPr>
        <w:rFonts w:hint="default"/>
        <w:color w:val="000000"/>
      </w:rPr>
    </w:lvl>
    <w:lvl w:ilvl="6">
      <w:start w:val="1"/>
      <w:numFmt w:val="decimal"/>
      <w:isLgl/>
      <w:lvlText w:val="%1.%2.%3.%4.%5.%6.%7."/>
      <w:lvlJc w:val="left"/>
      <w:pPr>
        <w:ind w:left="2367" w:hanging="1800"/>
      </w:pPr>
      <w:rPr>
        <w:rFonts w:hint="default"/>
        <w:color w:val="000000"/>
      </w:rPr>
    </w:lvl>
    <w:lvl w:ilvl="7">
      <w:start w:val="1"/>
      <w:numFmt w:val="decimal"/>
      <w:isLgl/>
      <w:lvlText w:val="%1.%2.%3.%4.%5.%6.%7.%8."/>
      <w:lvlJc w:val="left"/>
      <w:pPr>
        <w:ind w:left="2367" w:hanging="1800"/>
      </w:pPr>
      <w:rPr>
        <w:rFonts w:hint="default"/>
        <w:color w:val="000000"/>
      </w:rPr>
    </w:lvl>
    <w:lvl w:ilvl="8">
      <w:start w:val="1"/>
      <w:numFmt w:val="decimal"/>
      <w:isLgl/>
      <w:lvlText w:val="%1.%2.%3.%4.%5.%6.%7.%8.%9."/>
      <w:lvlJc w:val="left"/>
      <w:pPr>
        <w:ind w:left="2727" w:hanging="2160"/>
      </w:pPr>
      <w:rPr>
        <w:rFonts w:hint="default"/>
        <w:color w:val="000000"/>
      </w:rPr>
    </w:lvl>
  </w:abstractNum>
  <w:abstractNum w:abstractNumId="26">
    <w:nsid w:val="115467F3"/>
    <w:multiLevelType w:val="multilevel"/>
    <w:tmpl w:val="2D2C8148"/>
    <w:lvl w:ilvl="0">
      <w:start w:val="2"/>
      <w:numFmt w:val="decimal"/>
      <w:lvlText w:val="%1"/>
      <w:lvlJc w:val="left"/>
      <w:pPr>
        <w:ind w:left="600" w:hanging="600"/>
      </w:pPr>
      <w:rPr>
        <w:rFonts w:hint="default"/>
      </w:rPr>
    </w:lvl>
    <w:lvl w:ilvl="1">
      <w:start w:val="4"/>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11F10311"/>
    <w:multiLevelType w:val="hybridMultilevel"/>
    <w:tmpl w:val="C3FC14B8"/>
    <w:lvl w:ilvl="0" w:tplc="A31633C6">
      <w:start w:val="2"/>
      <w:numFmt w:val="bullet"/>
      <w:lvlText w:val="-"/>
      <w:lvlJc w:val="left"/>
      <w:pPr>
        <w:ind w:left="1080" w:hanging="360"/>
      </w:pPr>
      <w:rPr>
        <w:rFonts w:ascii="Times New Roman" w:eastAsia="Calibri" w:hAnsi="Times New Roman" w:cs="Times New Roman" w:hint="default"/>
        <w:i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129D510A"/>
    <w:multiLevelType w:val="hybridMultilevel"/>
    <w:tmpl w:val="98F2F4D0"/>
    <w:lvl w:ilvl="0" w:tplc="660AE516">
      <w:start w:val="1"/>
      <w:numFmt w:val="decimal"/>
      <w:lvlText w:val="(%1)"/>
      <w:lvlJc w:val="left"/>
      <w:pPr>
        <w:ind w:left="72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2F919BC"/>
    <w:multiLevelType w:val="multilevel"/>
    <w:tmpl w:val="1172810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148722DE"/>
    <w:multiLevelType w:val="multilevel"/>
    <w:tmpl w:val="B71423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4BF16BA"/>
    <w:multiLevelType w:val="multilevel"/>
    <w:tmpl w:val="3DF89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5C97EB4"/>
    <w:multiLevelType w:val="hybridMultilevel"/>
    <w:tmpl w:val="25C0BCFA"/>
    <w:lvl w:ilvl="0" w:tplc="A266A84E">
      <w:start w:val="1"/>
      <w:numFmt w:val="decimal"/>
      <w:lvlText w:val="%1."/>
      <w:lvlJc w:val="left"/>
      <w:pPr>
        <w:ind w:left="14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62D7161"/>
    <w:multiLevelType w:val="multilevel"/>
    <w:tmpl w:val="F2B008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8006E49"/>
    <w:multiLevelType w:val="hybridMultilevel"/>
    <w:tmpl w:val="9A425FE6"/>
    <w:lvl w:ilvl="0" w:tplc="36ACCF9E">
      <w:start w:val="70"/>
      <w:numFmt w:val="bullet"/>
      <w:lvlText w:val=""/>
      <w:lvlJc w:val="left"/>
      <w:pPr>
        <w:ind w:left="1069" w:hanging="360"/>
      </w:pPr>
      <w:rPr>
        <w:rFonts w:ascii="Symbol" w:eastAsia="Times New Roman" w:hAnsi="Symbol"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5">
    <w:nsid w:val="18B92523"/>
    <w:multiLevelType w:val="multilevel"/>
    <w:tmpl w:val="F5E86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1AA968E0"/>
    <w:multiLevelType w:val="multilevel"/>
    <w:tmpl w:val="504E4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1B07167F"/>
    <w:multiLevelType w:val="multilevel"/>
    <w:tmpl w:val="891EE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1C0C4086"/>
    <w:multiLevelType w:val="multilevel"/>
    <w:tmpl w:val="4BBA871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1C1D3632"/>
    <w:multiLevelType w:val="multilevel"/>
    <w:tmpl w:val="B0706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1C373092"/>
    <w:multiLevelType w:val="multilevel"/>
    <w:tmpl w:val="0882BC60"/>
    <w:lvl w:ilvl="0">
      <w:start w:val="2"/>
      <w:numFmt w:val="decimal"/>
      <w:lvlText w:val="%1."/>
      <w:lvlJc w:val="left"/>
      <w:pPr>
        <w:ind w:left="675" w:hanging="675"/>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nsid w:val="1C9002D8"/>
    <w:multiLevelType w:val="multilevel"/>
    <w:tmpl w:val="6B5E5B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1C940DA0"/>
    <w:multiLevelType w:val="multilevel"/>
    <w:tmpl w:val="E370D32E"/>
    <w:lvl w:ilvl="0">
      <w:start w:val="1"/>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nsid w:val="1CB17079"/>
    <w:multiLevelType w:val="multilevel"/>
    <w:tmpl w:val="5308B3C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1D1D134F"/>
    <w:multiLevelType w:val="multilevel"/>
    <w:tmpl w:val="C9428F5A"/>
    <w:lvl w:ilvl="0">
      <w:start w:val="3"/>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1222"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nsid w:val="1ED2281F"/>
    <w:multiLevelType w:val="hybridMultilevel"/>
    <w:tmpl w:val="CE9838E2"/>
    <w:lvl w:ilvl="0" w:tplc="9146BDB8">
      <w:start w:val="1"/>
      <w:numFmt w:val="bullet"/>
      <w:lvlText w:val=""/>
      <w:lvlJc w:val="left"/>
      <w:pPr>
        <w:tabs>
          <w:tab w:val="num" w:pos="720"/>
        </w:tabs>
        <w:ind w:left="720" w:hanging="360"/>
      </w:pPr>
      <w:rPr>
        <w:rFonts w:ascii="Wingdings" w:hAnsi="Wingdings" w:hint="default"/>
      </w:rPr>
    </w:lvl>
    <w:lvl w:ilvl="1" w:tplc="CB9A5982" w:tentative="1">
      <w:start w:val="1"/>
      <w:numFmt w:val="bullet"/>
      <w:lvlText w:val=""/>
      <w:lvlJc w:val="left"/>
      <w:pPr>
        <w:tabs>
          <w:tab w:val="num" w:pos="1440"/>
        </w:tabs>
        <w:ind w:left="1440" w:hanging="360"/>
      </w:pPr>
      <w:rPr>
        <w:rFonts w:ascii="Wingdings" w:hAnsi="Wingdings" w:hint="default"/>
      </w:rPr>
    </w:lvl>
    <w:lvl w:ilvl="2" w:tplc="2F08A5EC" w:tentative="1">
      <w:start w:val="1"/>
      <w:numFmt w:val="bullet"/>
      <w:lvlText w:val=""/>
      <w:lvlJc w:val="left"/>
      <w:pPr>
        <w:tabs>
          <w:tab w:val="num" w:pos="2160"/>
        </w:tabs>
        <w:ind w:left="2160" w:hanging="360"/>
      </w:pPr>
      <w:rPr>
        <w:rFonts w:ascii="Wingdings" w:hAnsi="Wingdings" w:hint="default"/>
      </w:rPr>
    </w:lvl>
    <w:lvl w:ilvl="3" w:tplc="E3861976" w:tentative="1">
      <w:start w:val="1"/>
      <w:numFmt w:val="bullet"/>
      <w:lvlText w:val=""/>
      <w:lvlJc w:val="left"/>
      <w:pPr>
        <w:tabs>
          <w:tab w:val="num" w:pos="2880"/>
        </w:tabs>
        <w:ind w:left="2880" w:hanging="360"/>
      </w:pPr>
      <w:rPr>
        <w:rFonts w:ascii="Wingdings" w:hAnsi="Wingdings" w:hint="default"/>
      </w:rPr>
    </w:lvl>
    <w:lvl w:ilvl="4" w:tplc="1312FBF4" w:tentative="1">
      <w:start w:val="1"/>
      <w:numFmt w:val="bullet"/>
      <w:lvlText w:val=""/>
      <w:lvlJc w:val="left"/>
      <w:pPr>
        <w:tabs>
          <w:tab w:val="num" w:pos="3600"/>
        </w:tabs>
        <w:ind w:left="3600" w:hanging="360"/>
      </w:pPr>
      <w:rPr>
        <w:rFonts w:ascii="Wingdings" w:hAnsi="Wingdings" w:hint="default"/>
      </w:rPr>
    </w:lvl>
    <w:lvl w:ilvl="5" w:tplc="6846E07A" w:tentative="1">
      <w:start w:val="1"/>
      <w:numFmt w:val="bullet"/>
      <w:lvlText w:val=""/>
      <w:lvlJc w:val="left"/>
      <w:pPr>
        <w:tabs>
          <w:tab w:val="num" w:pos="4320"/>
        </w:tabs>
        <w:ind w:left="4320" w:hanging="360"/>
      </w:pPr>
      <w:rPr>
        <w:rFonts w:ascii="Wingdings" w:hAnsi="Wingdings" w:hint="default"/>
      </w:rPr>
    </w:lvl>
    <w:lvl w:ilvl="6" w:tplc="5190927C" w:tentative="1">
      <w:start w:val="1"/>
      <w:numFmt w:val="bullet"/>
      <w:lvlText w:val=""/>
      <w:lvlJc w:val="left"/>
      <w:pPr>
        <w:tabs>
          <w:tab w:val="num" w:pos="5040"/>
        </w:tabs>
        <w:ind w:left="5040" w:hanging="360"/>
      </w:pPr>
      <w:rPr>
        <w:rFonts w:ascii="Wingdings" w:hAnsi="Wingdings" w:hint="default"/>
      </w:rPr>
    </w:lvl>
    <w:lvl w:ilvl="7" w:tplc="32C078B0" w:tentative="1">
      <w:start w:val="1"/>
      <w:numFmt w:val="bullet"/>
      <w:lvlText w:val=""/>
      <w:lvlJc w:val="left"/>
      <w:pPr>
        <w:tabs>
          <w:tab w:val="num" w:pos="5760"/>
        </w:tabs>
        <w:ind w:left="5760" w:hanging="360"/>
      </w:pPr>
      <w:rPr>
        <w:rFonts w:ascii="Wingdings" w:hAnsi="Wingdings" w:hint="default"/>
      </w:rPr>
    </w:lvl>
    <w:lvl w:ilvl="8" w:tplc="659ED854" w:tentative="1">
      <w:start w:val="1"/>
      <w:numFmt w:val="bullet"/>
      <w:lvlText w:val=""/>
      <w:lvlJc w:val="left"/>
      <w:pPr>
        <w:tabs>
          <w:tab w:val="num" w:pos="6480"/>
        </w:tabs>
        <w:ind w:left="6480" w:hanging="360"/>
      </w:pPr>
      <w:rPr>
        <w:rFonts w:ascii="Wingdings" w:hAnsi="Wingdings" w:hint="default"/>
      </w:rPr>
    </w:lvl>
  </w:abstractNum>
  <w:abstractNum w:abstractNumId="46">
    <w:nsid w:val="1F4B3A61"/>
    <w:multiLevelType w:val="hybridMultilevel"/>
    <w:tmpl w:val="B6C42334"/>
    <w:lvl w:ilvl="0" w:tplc="ED6E163A">
      <w:start w:val="1"/>
      <w:numFmt w:val="decimal"/>
      <w:lvlText w:val="(%1)"/>
      <w:lvlJc w:val="left"/>
      <w:pPr>
        <w:ind w:left="1069" w:hanging="360"/>
      </w:pPr>
      <w:rPr>
        <w:rFonts w:hint="default"/>
        <w:b w:val="0"/>
        <w:bCs/>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7">
    <w:nsid w:val="1F9F5647"/>
    <w:multiLevelType w:val="multilevel"/>
    <w:tmpl w:val="2D743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20D25C37"/>
    <w:multiLevelType w:val="multilevel"/>
    <w:tmpl w:val="0409001D"/>
    <w:styleLink w:val="Style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nsid w:val="214B758B"/>
    <w:multiLevelType w:val="multilevel"/>
    <w:tmpl w:val="3312C9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224A346C"/>
    <w:multiLevelType w:val="multilevel"/>
    <w:tmpl w:val="AFE6AD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228877E2"/>
    <w:multiLevelType w:val="hybridMultilevel"/>
    <w:tmpl w:val="EEF4CB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2C930E3"/>
    <w:multiLevelType w:val="multilevel"/>
    <w:tmpl w:val="65B2CB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2DB5E71"/>
    <w:multiLevelType w:val="hybridMultilevel"/>
    <w:tmpl w:val="E35242E8"/>
    <w:lvl w:ilvl="0" w:tplc="0409000D">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4">
    <w:nsid w:val="275A560B"/>
    <w:multiLevelType w:val="multilevel"/>
    <w:tmpl w:val="3F76E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27726B0B"/>
    <w:multiLevelType w:val="hybridMultilevel"/>
    <w:tmpl w:val="34340E2A"/>
    <w:lvl w:ilvl="0" w:tplc="70C49B14">
      <w:start w:val="1"/>
      <w:numFmt w:val="decimal"/>
      <w:lvlText w:val="(%1)"/>
      <w:lvlJc w:val="left"/>
      <w:rPr>
        <w:rFonts w:hint="default"/>
        <w:color w:val="000000"/>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6">
    <w:nsid w:val="27AA5577"/>
    <w:multiLevelType w:val="multilevel"/>
    <w:tmpl w:val="F5FC7C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281556EB"/>
    <w:multiLevelType w:val="multilevel"/>
    <w:tmpl w:val="7180A29A"/>
    <w:styleLink w:val="Style5"/>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color w:val="000000"/>
      </w:rPr>
    </w:lvl>
    <w:lvl w:ilvl="2">
      <w:start w:val="1"/>
      <w:numFmt w:val="none"/>
      <w:isLgl/>
      <w:lvlText w:val="2.2.1."/>
      <w:lvlJc w:val="left"/>
      <w:pPr>
        <w:ind w:left="1287" w:hanging="720"/>
      </w:pPr>
      <w:rPr>
        <w:rFonts w:hint="default"/>
        <w:color w:val="000000"/>
      </w:rPr>
    </w:lvl>
    <w:lvl w:ilvl="3">
      <w:start w:val="1"/>
      <w:numFmt w:val="decimal"/>
      <w:isLgl/>
      <w:lvlText w:val="%1.%2.%3.%4."/>
      <w:lvlJc w:val="left"/>
      <w:pPr>
        <w:ind w:left="1647" w:hanging="1080"/>
      </w:pPr>
      <w:rPr>
        <w:rFonts w:hint="default"/>
        <w:color w:val="000000"/>
      </w:rPr>
    </w:lvl>
    <w:lvl w:ilvl="4">
      <w:start w:val="1"/>
      <w:numFmt w:val="decimal"/>
      <w:isLgl/>
      <w:lvlText w:val="%1.%2.%3.%4.%5."/>
      <w:lvlJc w:val="left"/>
      <w:pPr>
        <w:ind w:left="1647" w:hanging="1080"/>
      </w:pPr>
      <w:rPr>
        <w:rFonts w:hint="default"/>
        <w:color w:val="000000"/>
      </w:rPr>
    </w:lvl>
    <w:lvl w:ilvl="5">
      <w:start w:val="1"/>
      <w:numFmt w:val="decimal"/>
      <w:isLgl/>
      <w:lvlText w:val="%1.%2.%3.%4.%5.%6."/>
      <w:lvlJc w:val="left"/>
      <w:pPr>
        <w:ind w:left="2007" w:hanging="1440"/>
      </w:pPr>
      <w:rPr>
        <w:rFonts w:hint="default"/>
        <w:color w:val="000000"/>
      </w:rPr>
    </w:lvl>
    <w:lvl w:ilvl="6">
      <w:start w:val="1"/>
      <w:numFmt w:val="decimal"/>
      <w:isLgl/>
      <w:lvlText w:val="%1.%2.%3.%4.%5.%6.%7."/>
      <w:lvlJc w:val="left"/>
      <w:pPr>
        <w:ind w:left="2367" w:hanging="1800"/>
      </w:pPr>
      <w:rPr>
        <w:rFonts w:hint="default"/>
        <w:color w:val="000000"/>
      </w:rPr>
    </w:lvl>
    <w:lvl w:ilvl="7">
      <w:start w:val="1"/>
      <w:numFmt w:val="decimal"/>
      <w:isLgl/>
      <w:lvlText w:val="%1.%2.%3.%4.%5.%6.%7.%8."/>
      <w:lvlJc w:val="left"/>
      <w:pPr>
        <w:ind w:left="2367" w:hanging="1800"/>
      </w:pPr>
      <w:rPr>
        <w:rFonts w:hint="default"/>
        <w:color w:val="000000"/>
      </w:rPr>
    </w:lvl>
    <w:lvl w:ilvl="8">
      <w:start w:val="1"/>
      <w:numFmt w:val="decimal"/>
      <w:isLgl/>
      <w:lvlText w:val="%1.%2.%3.%4.%5.%6.%7.%8.%9."/>
      <w:lvlJc w:val="left"/>
      <w:pPr>
        <w:ind w:left="2727" w:hanging="2160"/>
      </w:pPr>
      <w:rPr>
        <w:rFonts w:hint="default"/>
        <w:color w:val="000000"/>
      </w:rPr>
    </w:lvl>
  </w:abstractNum>
  <w:abstractNum w:abstractNumId="58">
    <w:nsid w:val="29777186"/>
    <w:multiLevelType w:val="hybridMultilevel"/>
    <w:tmpl w:val="1F649F7A"/>
    <w:lvl w:ilvl="0" w:tplc="A8FC7EF6">
      <w:start w:val="1"/>
      <w:numFmt w:val="bullet"/>
      <w:pStyle w:val="Dieu"/>
      <w:lvlText w:val="-"/>
      <w:lvlJc w:val="left"/>
      <w:pPr>
        <w:tabs>
          <w:tab w:val="num" w:pos="720"/>
        </w:tabs>
        <w:ind w:left="720" w:hanging="360"/>
      </w:pPr>
      <w:rPr>
        <w:rFonts w:ascii="Times New Roman" w:hAnsi="Times New Roman" w:cs="Times New Roman" w:hint="default"/>
      </w:rPr>
    </w:lvl>
    <w:lvl w:ilvl="1" w:tplc="96F80EA6">
      <w:start w:val="1"/>
      <w:numFmt w:val="decimal"/>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9">
    <w:nsid w:val="29945759"/>
    <w:multiLevelType w:val="hybridMultilevel"/>
    <w:tmpl w:val="95127F58"/>
    <w:lvl w:ilvl="0" w:tplc="04090001">
      <w:start w:val="1"/>
      <w:numFmt w:val="bullet"/>
      <w:lvlText w:val=""/>
      <w:lvlJc w:val="left"/>
      <w:pPr>
        <w:ind w:left="1830" w:hanging="360"/>
      </w:pPr>
      <w:rPr>
        <w:rFonts w:ascii="Symbol" w:hAnsi="Symbol" w:hint="default"/>
      </w:rPr>
    </w:lvl>
    <w:lvl w:ilvl="1" w:tplc="04090003" w:tentative="1">
      <w:start w:val="1"/>
      <w:numFmt w:val="bullet"/>
      <w:lvlText w:val="o"/>
      <w:lvlJc w:val="left"/>
      <w:pPr>
        <w:ind w:left="2550" w:hanging="360"/>
      </w:pPr>
      <w:rPr>
        <w:rFonts w:ascii="Courier New" w:hAnsi="Courier New" w:cs="Courier New" w:hint="default"/>
      </w:rPr>
    </w:lvl>
    <w:lvl w:ilvl="2" w:tplc="04090005" w:tentative="1">
      <w:start w:val="1"/>
      <w:numFmt w:val="bullet"/>
      <w:lvlText w:val=""/>
      <w:lvlJc w:val="left"/>
      <w:pPr>
        <w:ind w:left="3270" w:hanging="360"/>
      </w:pPr>
      <w:rPr>
        <w:rFonts w:ascii="Wingdings" w:hAnsi="Wingdings" w:hint="default"/>
      </w:rPr>
    </w:lvl>
    <w:lvl w:ilvl="3" w:tplc="04090001" w:tentative="1">
      <w:start w:val="1"/>
      <w:numFmt w:val="bullet"/>
      <w:lvlText w:val=""/>
      <w:lvlJc w:val="left"/>
      <w:pPr>
        <w:ind w:left="3990" w:hanging="360"/>
      </w:pPr>
      <w:rPr>
        <w:rFonts w:ascii="Symbol" w:hAnsi="Symbol" w:hint="default"/>
      </w:rPr>
    </w:lvl>
    <w:lvl w:ilvl="4" w:tplc="04090003" w:tentative="1">
      <w:start w:val="1"/>
      <w:numFmt w:val="bullet"/>
      <w:lvlText w:val="o"/>
      <w:lvlJc w:val="left"/>
      <w:pPr>
        <w:ind w:left="4710" w:hanging="360"/>
      </w:pPr>
      <w:rPr>
        <w:rFonts w:ascii="Courier New" w:hAnsi="Courier New" w:cs="Courier New" w:hint="default"/>
      </w:rPr>
    </w:lvl>
    <w:lvl w:ilvl="5" w:tplc="04090005" w:tentative="1">
      <w:start w:val="1"/>
      <w:numFmt w:val="bullet"/>
      <w:lvlText w:val=""/>
      <w:lvlJc w:val="left"/>
      <w:pPr>
        <w:ind w:left="5430" w:hanging="360"/>
      </w:pPr>
      <w:rPr>
        <w:rFonts w:ascii="Wingdings" w:hAnsi="Wingdings" w:hint="default"/>
      </w:rPr>
    </w:lvl>
    <w:lvl w:ilvl="6" w:tplc="04090001" w:tentative="1">
      <w:start w:val="1"/>
      <w:numFmt w:val="bullet"/>
      <w:lvlText w:val=""/>
      <w:lvlJc w:val="left"/>
      <w:pPr>
        <w:ind w:left="6150" w:hanging="360"/>
      </w:pPr>
      <w:rPr>
        <w:rFonts w:ascii="Symbol" w:hAnsi="Symbol" w:hint="default"/>
      </w:rPr>
    </w:lvl>
    <w:lvl w:ilvl="7" w:tplc="04090003" w:tentative="1">
      <w:start w:val="1"/>
      <w:numFmt w:val="bullet"/>
      <w:lvlText w:val="o"/>
      <w:lvlJc w:val="left"/>
      <w:pPr>
        <w:ind w:left="6870" w:hanging="360"/>
      </w:pPr>
      <w:rPr>
        <w:rFonts w:ascii="Courier New" w:hAnsi="Courier New" w:cs="Courier New" w:hint="default"/>
      </w:rPr>
    </w:lvl>
    <w:lvl w:ilvl="8" w:tplc="04090005" w:tentative="1">
      <w:start w:val="1"/>
      <w:numFmt w:val="bullet"/>
      <w:lvlText w:val=""/>
      <w:lvlJc w:val="left"/>
      <w:pPr>
        <w:ind w:left="7590" w:hanging="360"/>
      </w:pPr>
      <w:rPr>
        <w:rFonts w:ascii="Wingdings" w:hAnsi="Wingdings" w:hint="default"/>
      </w:rPr>
    </w:lvl>
  </w:abstractNum>
  <w:abstractNum w:abstractNumId="60">
    <w:nsid w:val="2A483A38"/>
    <w:multiLevelType w:val="multilevel"/>
    <w:tmpl w:val="4CEEB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2B517FA7"/>
    <w:multiLevelType w:val="multilevel"/>
    <w:tmpl w:val="D9AC2D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2B564E6D"/>
    <w:multiLevelType w:val="multilevel"/>
    <w:tmpl w:val="FFF05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2CEE74BC"/>
    <w:multiLevelType w:val="multilevel"/>
    <w:tmpl w:val="4796C6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2D0C6CFB"/>
    <w:multiLevelType w:val="multilevel"/>
    <w:tmpl w:val="8D3C975E"/>
    <w:styleLink w:val="Style7"/>
    <w:lvl w:ilvl="0">
      <w:start w:val="1"/>
      <w:numFmt w:val="decimal"/>
      <w:lvlText w:val="%1."/>
      <w:lvlJc w:val="left"/>
      <w:pPr>
        <w:ind w:left="648" w:hanging="648"/>
      </w:pPr>
      <w:rPr>
        <w:rFonts w:hint="default"/>
      </w:rPr>
    </w:lvl>
    <w:lvl w:ilvl="1">
      <w:start w:val="2"/>
      <w:numFmt w:val="decimal"/>
      <w:lvlText w:val="%1.%2."/>
      <w:lvlJc w:val="left"/>
      <w:pPr>
        <w:ind w:left="720" w:hanging="720"/>
      </w:pPr>
      <w:rPr>
        <w:rFonts w:hint="default"/>
      </w:rPr>
    </w:lvl>
    <w:lvl w:ilvl="2">
      <w:start w:val="1"/>
      <w:numFmt w:val="decimal"/>
      <w:lvlText w:val="2.3.%3."/>
      <w:lvlJc w:val="left"/>
      <w:pPr>
        <w:ind w:left="720" w:hanging="720"/>
      </w:pPr>
      <w:rPr>
        <w:rFonts w:hint="default"/>
        <w:b/>
        <w:i/>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5">
    <w:nsid w:val="2D2931EC"/>
    <w:multiLevelType w:val="multilevel"/>
    <w:tmpl w:val="E1BA48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2E343A18"/>
    <w:multiLevelType w:val="multilevel"/>
    <w:tmpl w:val="AF1E8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2E8A0E18"/>
    <w:multiLevelType w:val="multilevel"/>
    <w:tmpl w:val="C9428F5A"/>
    <w:lvl w:ilvl="0">
      <w:start w:val="3"/>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1"/>
      <w:numFmt w:val="decimal"/>
      <w:lvlText w:val="%1.%2.%3.%4."/>
      <w:lvlJc w:val="left"/>
      <w:pPr>
        <w:ind w:left="1222"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8">
    <w:nsid w:val="2ECD2306"/>
    <w:multiLevelType w:val="multilevel"/>
    <w:tmpl w:val="A6AEC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2ED42CE4"/>
    <w:multiLevelType w:val="multilevel"/>
    <w:tmpl w:val="FA067B6C"/>
    <w:lvl w:ilvl="0">
      <w:start w:val="1"/>
      <w:numFmt w:val="upperRoman"/>
      <w:lvlText w:val="%1."/>
      <w:lvlJc w:val="left"/>
      <w:pPr>
        <w:ind w:left="0" w:firstLine="0"/>
      </w:pPr>
    </w:lvl>
    <w:lvl w:ilvl="1">
      <w:start w:val="1"/>
      <w:numFmt w:val="upperRoman"/>
      <w:lvlText w:val="%2."/>
      <w:lvlJc w:val="righ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70">
    <w:nsid w:val="30990AD2"/>
    <w:multiLevelType w:val="hybridMultilevel"/>
    <w:tmpl w:val="73D2CF5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316C3289"/>
    <w:multiLevelType w:val="multilevel"/>
    <w:tmpl w:val="C810AF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320E0639"/>
    <w:multiLevelType w:val="multilevel"/>
    <w:tmpl w:val="F12A5E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3250749C"/>
    <w:multiLevelType w:val="multilevel"/>
    <w:tmpl w:val="8A8818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33795713"/>
    <w:multiLevelType w:val="multilevel"/>
    <w:tmpl w:val="8B12B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34D62A8C"/>
    <w:multiLevelType w:val="multilevel"/>
    <w:tmpl w:val="CE8095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34D8097B"/>
    <w:multiLevelType w:val="hybridMultilevel"/>
    <w:tmpl w:val="B4ACC61E"/>
    <w:lvl w:ilvl="0" w:tplc="70C49B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35C86E46"/>
    <w:multiLevelType w:val="multilevel"/>
    <w:tmpl w:val="893AFB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36077264"/>
    <w:multiLevelType w:val="multilevel"/>
    <w:tmpl w:val="50680D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36453A63"/>
    <w:multiLevelType w:val="multilevel"/>
    <w:tmpl w:val="6F661E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366919CF"/>
    <w:multiLevelType w:val="multilevel"/>
    <w:tmpl w:val="C0EC906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38E73AA4"/>
    <w:multiLevelType w:val="multilevel"/>
    <w:tmpl w:val="B1AC8B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39A810E2"/>
    <w:multiLevelType w:val="multilevel"/>
    <w:tmpl w:val="CEB8DCF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3A4F1ABD"/>
    <w:multiLevelType w:val="multilevel"/>
    <w:tmpl w:val="D04473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3B416644"/>
    <w:multiLevelType w:val="hybridMultilevel"/>
    <w:tmpl w:val="10C23A8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BFC7C05"/>
    <w:multiLevelType w:val="multilevel"/>
    <w:tmpl w:val="3A228C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3EBF53A7"/>
    <w:multiLevelType w:val="hybridMultilevel"/>
    <w:tmpl w:val="7BD89286"/>
    <w:lvl w:ilvl="0" w:tplc="9A60D330">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87">
    <w:nsid w:val="3F1F3DAB"/>
    <w:multiLevelType w:val="multilevel"/>
    <w:tmpl w:val="0B50373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3F6C61D5"/>
    <w:multiLevelType w:val="multilevel"/>
    <w:tmpl w:val="C5749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3FF2707B"/>
    <w:multiLevelType w:val="multilevel"/>
    <w:tmpl w:val="D374BF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3FF675AB"/>
    <w:multiLevelType w:val="multilevel"/>
    <w:tmpl w:val="E94CB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42737000"/>
    <w:multiLevelType w:val="hybridMultilevel"/>
    <w:tmpl w:val="0F80E6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nsid w:val="439D1B28"/>
    <w:multiLevelType w:val="multilevel"/>
    <w:tmpl w:val="E5547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44860899"/>
    <w:multiLevelType w:val="multilevel"/>
    <w:tmpl w:val="08E45E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45545948"/>
    <w:multiLevelType w:val="hybridMultilevel"/>
    <w:tmpl w:val="8E42FC8A"/>
    <w:lvl w:ilvl="0" w:tplc="03DE9976">
      <w:start w:val="1"/>
      <w:numFmt w:val="decimal"/>
      <w:lvlText w:val="(%1)"/>
      <w:lvlJc w:val="left"/>
      <w:pPr>
        <w:ind w:left="1080" w:hanging="360"/>
      </w:pPr>
      <w:rPr>
        <w:rFonts w:hint="default"/>
        <w:b w:val="0"/>
        <w:bCs/>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5">
    <w:nsid w:val="45760800"/>
    <w:multiLevelType w:val="multilevel"/>
    <w:tmpl w:val="2EE6B8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457E3AAD"/>
    <w:multiLevelType w:val="multilevel"/>
    <w:tmpl w:val="5992C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468A57D7"/>
    <w:multiLevelType w:val="multilevel"/>
    <w:tmpl w:val="3C6A3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47973A8D"/>
    <w:multiLevelType w:val="multilevel"/>
    <w:tmpl w:val="F8823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48191976"/>
    <w:multiLevelType w:val="hybridMultilevel"/>
    <w:tmpl w:val="05249B56"/>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nsid w:val="49114791"/>
    <w:multiLevelType w:val="multilevel"/>
    <w:tmpl w:val="9AFAF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4A237857"/>
    <w:multiLevelType w:val="multilevel"/>
    <w:tmpl w:val="CC54476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4A9F7E13"/>
    <w:multiLevelType w:val="multilevel"/>
    <w:tmpl w:val="F95E2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4C8552CF"/>
    <w:multiLevelType w:val="multilevel"/>
    <w:tmpl w:val="23D02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4C9D6A84"/>
    <w:multiLevelType w:val="multilevel"/>
    <w:tmpl w:val="4280A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4CA933B0"/>
    <w:multiLevelType w:val="multilevel"/>
    <w:tmpl w:val="56FA1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DB148C8"/>
    <w:multiLevelType w:val="multilevel"/>
    <w:tmpl w:val="D4B00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4E305350"/>
    <w:multiLevelType w:val="multilevel"/>
    <w:tmpl w:val="C0A4FE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4F3026B8"/>
    <w:multiLevelType w:val="multilevel"/>
    <w:tmpl w:val="14160D7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4FDE4160"/>
    <w:multiLevelType w:val="multilevel"/>
    <w:tmpl w:val="95C8A8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4FF10738"/>
    <w:multiLevelType w:val="multilevel"/>
    <w:tmpl w:val="35544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4FFC449D"/>
    <w:multiLevelType w:val="multilevel"/>
    <w:tmpl w:val="060C3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503E2159"/>
    <w:multiLevelType w:val="multilevel"/>
    <w:tmpl w:val="3306C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50786230"/>
    <w:multiLevelType w:val="multilevel"/>
    <w:tmpl w:val="4874E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509E0801"/>
    <w:multiLevelType w:val="hybridMultilevel"/>
    <w:tmpl w:val="D3A2AE24"/>
    <w:lvl w:ilvl="0" w:tplc="0409000D">
      <w:start w:val="1"/>
      <w:numFmt w:val="bullet"/>
      <w:lvlText w:val=""/>
      <w:lvlJc w:val="left"/>
      <w:pPr>
        <w:ind w:left="1440" w:hanging="360"/>
      </w:pPr>
      <w:rPr>
        <w:rFonts w:ascii="Wingdings" w:hAnsi="Wingdings" w:hint="default"/>
      </w:rPr>
    </w:lvl>
    <w:lvl w:ilvl="1" w:tplc="0409000D">
      <w:start w:val="1"/>
      <w:numFmt w:val="bullet"/>
      <w:lvlText w:val=""/>
      <w:lvlJc w:val="left"/>
      <w:pPr>
        <w:ind w:left="2160" w:hanging="360"/>
      </w:pPr>
      <w:rPr>
        <w:rFonts w:ascii="Wingdings" w:hAnsi="Wingdings" w:hint="default"/>
        <w:w w:val="100"/>
        <w:sz w:val="26"/>
        <w:szCs w:val="26"/>
        <w:lang w:eastAsia="en-US" w:bidi="ar-SA"/>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5">
    <w:nsid w:val="5305350B"/>
    <w:multiLevelType w:val="multilevel"/>
    <w:tmpl w:val="2CF8B3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53E83536"/>
    <w:multiLevelType w:val="hybridMultilevel"/>
    <w:tmpl w:val="34340E2A"/>
    <w:lvl w:ilvl="0" w:tplc="70C49B14">
      <w:start w:val="1"/>
      <w:numFmt w:val="decimal"/>
      <w:lvlText w:val="(%1)"/>
      <w:lvlJc w:val="left"/>
      <w:rPr>
        <w:rFonts w:hint="default"/>
        <w:color w:val="000000"/>
      </w:rPr>
    </w:lvl>
    <w:lvl w:ilvl="1" w:tplc="04090003" w:tentative="1">
      <w:start w:val="1"/>
      <w:numFmt w:val="bullet"/>
      <w:lvlText w:val="o"/>
      <w:lvlJc w:val="left"/>
      <w:pPr>
        <w:ind w:left="1299" w:hanging="360"/>
      </w:pPr>
      <w:rPr>
        <w:rFonts w:ascii="Courier New" w:hAnsi="Courier New" w:cs="Courier New" w:hint="default"/>
      </w:rPr>
    </w:lvl>
    <w:lvl w:ilvl="2" w:tplc="04090005" w:tentative="1">
      <w:start w:val="1"/>
      <w:numFmt w:val="bullet"/>
      <w:lvlText w:val=""/>
      <w:lvlJc w:val="left"/>
      <w:pPr>
        <w:ind w:left="2019" w:hanging="360"/>
      </w:pPr>
      <w:rPr>
        <w:rFonts w:ascii="Wingdings" w:hAnsi="Wingdings" w:hint="default"/>
      </w:rPr>
    </w:lvl>
    <w:lvl w:ilvl="3" w:tplc="04090001" w:tentative="1">
      <w:start w:val="1"/>
      <w:numFmt w:val="bullet"/>
      <w:lvlText w:val=""/>
      <w:lvlJc w:val="left"/>
      <w:pPr>
        <w:ind w:left="2739" w:hanging="360"/>
      </w:pPr>
      <w:rPr>
        <w:rFonts w:ascii="Symbol" w:hAnsi="Symbol" w:hint="default"/>
      </w:rPr>
    </w:lvl>
    <w:lvl w:ilvl="4" w:tplc="04090003" w:tentative="1">
      <w:start w:val="1"/>
      <w:numFmt w:val="bullet"/>
      <w:lvlText w:val="o"/>
      <w:lvlJc w:val="left"/>
      <w:pPr>
        <w:ind w:left="3459" w:hanging="360"/>
      </w:pPr>
      <w:rPr>
        <w:rFonts w:ascii="Courier New" w:hAnsi="Courier New" w:cs="Courier New" w:hint="default"/>
      </w:rPr>
    </w:lvl>
    <w:lvl w:ilvl="5" w:tplc="04090005" w:tentative="1">
      <w:start w:val="1"/>
      <w:numFmt w:val="bullet"/>
      <w:lvlText w:val=""/>
      <w:lvlJc w:val="left"/>
      <w:pPr>
        <w:ind w:left="4179" w:hanging="360"/>
      </w:pPr>
      <w:rPr>
        <w:rFonts w:ascii="Wingdings" w:hAnsi="Wingdings" w:hint="default"/>
      </w:rPr>
    </w:lvl>
    <w:lvl w:ilvl="6" w:tplc="04090001" w:tentative="1">
      <w:start w:val="1"/>
      <w:numFmt w:val="bullet"/>
      <w:lvlText w:val=""/>
      <w:lvlJc w:val="left"/>
      <w:pPr>
        <w:ind w:left="4899" w:hanging="360"/>
      </w:pPr>
      <w:rPr>
        <w:rFonts w:ascii="Symbol" w:hAnsi="Symbol" w:hint="default"/>
      </w:rPr>
    </w:lvl>
    <w:lvl w:ilvl="7" w:tplc="04090003" w:tentative="1">
      <w:start w:val="1"/>
      <w:numFmt w:val="bullet"/>
      <w:lvlText w:val="o"/>
      <w:lvlJc w:val="left"/>
      <w:pPr>
        <w:ind w:left="5619" w:hanging="360"/>
      </w:pPr>
      <w:rPr>
        <w:rFonts w:ascii="Courier New" w:hAnsi="Courier New" w:cs="Courier New" w:hint="default"/>
      </w:rPr>
    </w:lvl>
    <w:lvl w:ilvl="8" w:tplc="04090005" w:tentative="1">
      <w:start w:val="1"/>
      <w:numFmt w:val="bullet"/>
      <w:lvlText w:val=""/>
      <w:lvlJc w:val="left"/>
      <w:pPr>
        <w:ind w:left="6339" w:hanging="360"/>
      </w:pPr>
      <w:rPr>
        <w:rFonts w:ascii="Wingdings" w:hAnsi="Wingdings" w:hint="default"/>
      </w:rPr>
    </w:lvl>
  </w:abstractNum>
  <w:abstractNum w:abstractNumId="117">
    <w:nsid w:val="554D36C0"/>
    <w:multiLevelType w:val="multilevel"/>
    <w:tmpl w:val="5FE8E3D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5573625B"/>
    <w:multiLevelType w:val="multilevel"/>
    <w:tmpl w:val="0BE6DDB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5691399F"/>
    <w:multiLevelType w:val="multilevel"/>
    <w:tmpl w:val="ACF0E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56BA6305"/>
    <w:multiLevelType w:val="multilevel"/>
    <w:tmpl w:val="0D7EEFF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nsid w:val="56CD42DC"/>
    <w:multiLevelType w:val="multilevel"/>
    <w:tmpl w:val="58D2038E"/>
    <w:lvl w:ilvl="0">
      <w:start w:val="1"/>
      <w:numFmt w:val="decimal"/>
      <w:pStyle w:val="Heading1"/>
      <w:lvlText w:val="CHƯƠNG %1."/>
      <w:lvlJc w:val="left"/>
      <w:pPr>
        <w:ind w:left="360" w:hanging="360"/>
      </w:pPr>
      <w:rPr>
        <w:rFonts w:ascii="Times New Roman Bold" w:hAnsi="Times New Roman Bold"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lvlText w:val="%1.%2."/>
      <w:lvlJc w:val="left"/>
      <w:pPr>
        <w:ind w:left="1152" w:hanging="792"/>
      </w:pPr>
      <w:rPr>
        <w:rFonts w:hint="default"/>
      </w:rPr>
    </w:lvl>
    <w:lvl w:ilvl="2">
      <w:start w:val="1"/>
      <w:numFmt w:val="decimal"/>
      <w:pStyle w:val="Heading3"/>
      <w:lvlText w:val="%1.%2.%3."/>
      <w:lvlJc w:val="left"/>
      <w:pPr>
        <w:ind w:left="1070" w:hanging="360"/>
      </w:pPr>
      <w:rPr>
        <w:rFonts w:hint="default"/>
        <w:i w:val="0"/>
        <w:color w:val="000000"/>
      </w:rPr>
    </w:lvl>
    <w:lvl w:ilvl="3">
      <w:start w:val="1"/>
      <w:numFmt w:val="decimal"/>
      <w:pStyle w:val="Heading4"/>
      <w:lvlText w:val="%1.%2.%3.%4"/>
      <w:lvlJc w:val="left"/>
      <w:pPr>
        <w:tabs>
          <w:tab w:val="num" w:pos="1008"/>
        </w:tabs>
        <w:ind w:left="1296" w:hanging="144"/>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2">
    <w:nsid w:val="57BE518A"/>
    <w:multiLevelType w:val="multilevel"/>
    <w:tmpl w:val="4FD2B0C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3">
    <w:nsid w:val="58184C0D"/>
    <w:multiLevelType w:val="multilevel"/>
    <w:tmpl w:val="859426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584A6630"/>
    <w:multiLevelType w:val="multilevel"/>
    <w:tmpl w:val="253E16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5AF23211"/>
    <w:multiLevelType w:val="multilevel"/>
    <w:tmpl w:val="36F2525C"/>
    <w:styleLink w:val="Style8"/>
    <w:lvl w:ilvl="0">
      <w:start w:val="1"/>
      <w:numFmt w:val="decimal"/>
      <w:lvlText w:val="%1."/>
      <w:lvlJc w:val="left"/>
      <w:pPr>
        <w:ind w:left="648" w:hanging="648"/>
      </w:pPr>
      <w:rPr>
        <w:rFonts w:hint="default"/>
      </w:rPr>
    </w:lvl>
    <w:lvl w:ilvl="1">
      <w:start w:val="2"/>
      <w:numFmt w:val="decimal"/>
      <w:lvlText w:val="%1.%2."/>
      <w:lvlJc w:val="left"/>
      <w:pPr>
        <w:ind w:left="720" w:hanging="720"/>
      </w:pPr>
      <w:rPr>
        <w:rFonts w:hint="default"/>
      </w:rPr>
    </w:lvl>
    <w:lvl w:ilvl="2">
      <w:start w:val="1"/>
      <w:numFmt w:val="decimal"/>
      <w:lvlText w:val="2.4.%3."/>
      <w:lvlJc w:val="left"/>
      <w:pPr>
        <w:ind w:left="720" w:hanging="720"/>
      </w:pPr>
      <w:rPr>
        <w:rFonts w:hint="default"/>
        <w:b/>
        <w:i/>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6">
    <w:nsid w:val="5B5766ED"/>
    <w:multiLevelType w:val="hybridMultilevel"/>
    <w:tmpl w:val="EA2A1502"/>
    <w:lvl w:ilvl="0" w:tplc="AC12A2F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5C2E2C79"/>
    <w:multiLevelType w:val="multilevel"/>
    <w:tmpl w:val="988801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nsid w:val="5CDD4F8D"/>
    <w:multiLevelType w:val="multilevel"/>
    <w:tmpl w:val="5A68C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5DE56EDC"/>
    <w:multiLevelType w:val="multilevel"/>
    <w:tmpl w:val="6CFEBC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5E6F1A2B"/>
    <w:multiLevelType w:val="multilevel"/>
    <w:tmpl w:val="5762A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nsid w:val="5E720F17"/>
    <w:multiLevelType w:val="hybridMultilevel"/>
    <w:tmpl w:val="3FBC65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5E98317F"/>
    <w:multiLevelType w:val="multilevel"/>
    <w:tmpl w:val="21D2F7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60E611F4"/>
    <w:multiLevelType w:val="multilevel"/>
    <w:tmpl w:val="E5069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60EF6EF5"/>
    <w:multiLevelType w:val="hybridMultilevel"/>
    <w:tmpl w:val="FD60D79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642953E6"/>
    <w:multiLevelType w:val="multilevel"/>
    <w:tmpl w:val="AEBACA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nsid w:val="645C64C9"/>
    <w:multiLevelType w:val="multilevel"/>
    <w:tmpl w:val="599052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65E557EB"/>
    <w:multiLevelType w:val="multilevel"/>
    <w:tmpl w:val="D54A12FA"/>
    <w:lvl w:ilvl="0">
      <w:start w:val="1"/>
      <w:numFmt w:val="decimal"/>
      <w:pStyle w:val="Chng1"/>
      <w:lvlText w:val="CHƯƠNG %1"/>
      <w:lvlJc w:val="left"/>
      <w:pPr>
        <w:ind w:left="360" w:hanging="360"/>
      </w:pPr>
      <w:rPr>
        <w:rFonts w:ascii="Times New Roman Bold" w:hAnsi="Times New Roman Bold" w:hint="default"/>
        <w:b/>
        <w:i w:val="0"/>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8">
    <w:nsid w:val="66464D33"/>
    <w:multiLevelType w:val="multilevel"/>
    <w:tmpl w:val="ADCE3F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67087D74"/>
    <w:multiLevelType w:val="hybridMultilevel"/>
    <w:tmpl w:val="7B142806"/>
    <w:lvl w:ilvl="0" w:tplc="B868178A">
      <w:start w:val="1"/>
      <w:numFmt w:val="lowerLetter"/>
      <w:lvlText w:val="%1)"/>
      <w:lvlJc w:val="left"/>
      <w:pPr>
        <w:ind w:left="1035" w:hanging="360"/>
      </w:pPr>
      <w:rPr>
        <w:rFonts w:hint="default"/>
      </w:rPr>
    </w:lvl>
    <w:lvl w:ilvl="1" w:tplc="04090019" w:tentative="1">
      <w:start w:val="1"/>
      <w:numFmt w:val="lowerLetter"/>
      <w:lvlText w:val="%2."/>
      <w:lvlJc w:val="left"/>
      <w:pPr>
        <w:ind w:left="1755" w:hanging="360"/>
      </w:pPr>
    </w:lvl>
    <w:lvl w:ilvl="2" w:tplc="0409001B" w:tentative="1">
      <w:start w:val="1"/>
      <w:numFmt w:val="lowerRoman"/>
      <w:lvlText w:val="%3."/>
      <w:lvlJc w:val="right"/>
      <w:pPr>
        <w:ind w:left="2475" w:hanging="180"/>
      </w:pPr>
    </w:lvl>
    <w:lvl w:ilvl="3" w:tplc="0409000F" w:tentative="1">
      <w:start w:val="1"/>
      <w:numFmt w:val="decimal"/>
      <w:lvlText w:val="%4."/>
      <w:lvlJc w:val="left"/>
      <w:pPr>
        <w:ind w:left="3195" w:hanging="360"/>
      </w:pPr>
    </w:lvl>
    <w:lvl w:ilvl="4" w:tplc="04090019" w:tentative="1">
      <w:start w:val="1"/>
      <w:numFmt w:val="lowerLetter"/>
      <w:lvlText w:val="%5."/>
      <w:lvlJc w:val="left"/>
      <w:pPr>
        <w:ind w:left="3915" w:hanging="360"/>
      </w:pPr>
    </w:lvl>
    <w:lvl w:ilvl="5" w:tplc="0409001B" w:tentative="1">
      <w:start w:val="1"/>
      <w:numFmt w:val="lowerRoman"/>
      <w:lvlText w:val="%6."/>
      <w:lvlJc w:val="right"/>
      <w:pPr>
        <w:ind w:left="4635" w:hanging="180"/>
      </w:pPr>
    </w:lvl>
    <w:lvl w:ilvl="6" w:tplc="0409000F" w:tentative="1">
      <w:start w:val="1"/>
      <w:numFmt w:val="decimal"/>
      <w:lvlText w:val="%7."/>
      <w:lvlJc w:val="left"/>
      <w:pPr>
        <w:ind w:left="5355" w:hanging="360"/>
      </w:pPr>
    </w:lvl>
    <w:lvl w:ilvl="7" w:tplc="04090019" w:tentative="1">
      <w:start w:val="1"/>
      <w:numFmt w:val="lowerLetter"/>
      <w:lvlText w:val="%8."/>
      <w:lvlJc w:val="left"/>
      <w:pPr>
        <w:ind w:left="6075" w:hanging="360"/>
      </w:pPr>
    </w:lvl>
    <w:lvl w:ilvl="8" w:tplc="0409001B" w:tentative="1">
      <w:start w:val="1"/>
      <w:numFmt w:val="lowerRoman"/>
      <w:lvlText w:val="%9."/>
      <w:lvlJc w:val="right"/>
      <w:pPr>
        <w:ind w:left="6795" w:hanging="180"/>
      </w:pPr>
    </w:lvl>
  </w:abstractNum>
  <w:abstractNum w:abstractNumId="140">
    <w:nsid w:val="67F143F4"/>
    <w:multiLevelType w:val="multilevel"/>
    <w:tmpl w:val="5A5E38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68401D50"/>
    <w:multiLevelType w:val="multilevel"/>
    <w:tmpl w:val="776A9C2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691F12A8"/>
    <w:multiLevelType w:val="multilevel"/>
    <w:tmpl w:val="F880D1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69B76CC0"/>
    <w:multiLevelType w:val="multilevel"/>
    <w:tmpl w:val="9DE862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nsid w:val="69EC4FFB"/>
    <w:multiLevelType w:val="multilevel"/>
    <w:tmpl w:val="1ACEB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69F81A55"/>
    <w:multiLevelType w:val="multilevel"/>
    <w:tmpl w:val="3B3A9524"/>
    <w:lvl w:ilvl="0">
      <w:start w:val="1"/>
      <w:numFmt w:val="decimal"/>
      <w:lvlText w:val="%1"/>
      <w:lvlJc w:val="left"/>
      <w:pPr>
        <w:ind w:left="810" w:hanging="810"/>
      </w:pPr>
      <w:rPr>
        <w:rFonts w:hint="default"/>
      </w:rPr>
    </w:lvl>
    <w:lvl w:ilvl="1">
      <w:start w:val="2"/>
      <w:numFmt w:val="decimal"/>
      <w:lvlText w:val="%1.%2"/>
      <w:lvlJc w:val="left"/>
      <w:pPr>
        <w:ind w:left="1050" w:hanging="810"/>
      </w:pPr>
      <w:rPr>
        <w:rFonts w:hint="default"/>
      </w:rPr>
    </w:lvl>
    <w:lvl w:ilvl="2">
      <w:start w:val="1"/>
      <w:numFmt w:val="decimal"/>
      <w:lvlText w:val="%1.%2.%3"/>
      <w:lvlJc w:val="left"/>
      <w:pPr>
        <w:ind w:left="810" w:hanging="81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46">
    <w:nsid w:val="6BC47BB7"/>
    <w:multiLevelType w:val="multilevel"/>
    <w:tmpl w:val="EC868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6CF00C34"/>
    <w:multiLevelType w:val="hybridMultilevel"/>
    <w:tmpl w:val="3684F126"/>
    <w:lvl w:ilvl="0" w:tplc="7740448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8">
    <w:nsid w:val="6DDB4A6D"/>
    <w:multiLevelType w:val="multilevel"/>
    <w:tmpl w:val="D7D82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6EA579A7"/>
    <w:multiLevelType w:val="multilevel"/>
    <w:tmpl w:val="8EE2E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7009646D"/>
    <w:multiLevelType w:val="multilevel"/>
    <w:tmpl w:val="D1CE8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nsid w:val="70400566"/>
    <w:multiLevelType w:val="hybridMultilevel"/>
    <w:tmpl w:val="F9F4BF3A"/>
    <w:lvl w:ilvl="0" w:tplc="19C88FC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71004AD2"/>
    <w:multiLevelType w:val="multilevel"/>
    <w:tmpl w:val="5B6240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nsid w:val="71F33664"/>
    <w:multiLevelType w:val="hybridMultilevel"/>
    <w:tmpl w:val="19E00B08"/>
    <w:lvl w:ilvl="0" w:tplc="82E2A3DE">
      <w:start w:val="88"/>
      <w:numFmt w:val="decimal"/>
      <w:lvlText w:val="%1."/>
      <w:lvlJc w:val="left"/>
      <w:pPr>
        <w:ind w:left="1086" w:hanging="360"/>
      </w:pPr>
      <w:rPr>
        <w:rFonts w:ascii="Calibri" w:eastAsia="Calibri" w:hAnsi="Calibri" w:hint="default"/>
        <w:color w:val="auto"/>
        <w:sz w:val="22"/>
      </w:rPr>
    </w:lvl>
    <w:lvl w:ilvl="1" w:tplc="04090019" w:tentative="1">
      <w:start w:val="1"/>
      <w:numFmt w:val="lowerLetter"/>
      <w:lvlText w:val="%2."/>
      <w:lvlJc w:val="left"/>
      <w:pPr>
        <w:ind w:left="1806" w:hanging="360"/>
      </w:pPr>
    </w:lvl>
    <w:lvl w:ilvl="2" w:tplc="0409001B" w:tentative="1">
      <w:start w:val="1"/>
      <w:numFmt w:val="lowerRoman"/>
      <w:lvlText w:val="%3."/>
      <w:lvlJc w:val="right"/>
      <w:pPr>
        <w:ind w:left="2526" w:hanging="180"/>
      </w:pPr>
    </w:lvl>
    <w:lvl w:ilvl="3" w:tplc="0409000F" w:tentative="1">
      <w:start w:val="1"/>
      <w:numFmt w:val="decimal"/>
      <w:lvlText w:val="%4."/>
      <w:lvlJc w:val="left"/>
      <w:pPr>
        <w:ind w:left="3246" w:hanging="360"/>
      </w:pPr>
    </w:lvl>
    <w:lvl w:ilvl="4" w:tplc="04090019" w:tentative="1">
      <w:start w:val="1"/>
      <w:numFmt w:val="lowerLetter"/>
      <w:lvlText w:val="%5."/>
      <w:lvlJc w:val="left"/>
      <w:pPr>
        <w:ind w:left="3966" w:hanging="360"/>
      </w:pPr>
    </w:lvl>
    <w:lvl w:ilvl="5" w:tplc="0409001B" w:tentative="1">
      <w:start w:val="1"/>
      <w:numFmt w:val="lowerRoman"/>
      <w:lvlText w:val="%6."/>
      <w:lvlJc w:val="right"/>
      <w:pPr>
        <w:ind w:left="4686" w:hanging="180"/>
      </w:pPr>
    </w:lvl>
    <w:lvl w:ilvl="6" w:tplc="0409000F" w:tentative="1">
      <w:start w:val="1"/>
      <w:numFmt w:val="decimal"/>
      <w:lvlText w:val="%7."/>
      <w:lvlJc w:val="left"/>
      <w:pPr>
        <w:ind w:left="5406" w:hanging="360"/>
      </w:pPr>
    </w:lvl>
    <w:lvl w:ilvl="7" w:tplc="04090019" w:tentative="1">
      <w:start w:val="1"/>
      <w:numFmt w:val="lowerLetter"/>
      <w:lvlText w:val="%8."/>
      <w:lvlJc w:val="left"/>
      <w:pPr>
        <w:ind w:left="6126" w:hanging="360"/>
      </w:pPr>
    </w:lvl>
    <w:lvl w:ilvl="8" w:tplc="0409001B" w:tentative="1">
      <w:start w:val="1"/>
      <w:numFmt w:val="lowerRoman"/>
      <w:lvlText w:val="%9."/>
      <w:lvlJc w:val="right"/>
      <w:pPr>
        <w:ind w:left="6846" w:hanging="180"/>
      </w:pPr>
    </w:lvl>
  </w:abstractNum>
  <w:abstractNum w:abstractNumId="154">
    <w:nsid w:val="72C71A88"/>
    <w:multiLevelType w:val="hybridMultilevel"/>
    <w:tmpl w:val="F15848FE"/>
    <w:lvl w:ilvl="0" w:tplc="B6349BBC">
      <w:start w:val="1"/>
      <w:numFmt w:val="decimal"/>
      <w:lvlText w:val="(%1)"/>
      <w:lvlJc w:val="left"/>
      <w:pPr>
        <w:ind w:left="1069" w:hanging="360"/>
      </w:pPr>
      <w:rPr>
        <w:rFonts w:hint="default"/>
        <w:b w:val="0"/>
        <w:bCs/>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55">
    <w:nsid w:val="743449F7"/>
    <w:multiLevelType w:val="multilevel"/>
    <w:tmpl w:val="A50A15BE"/>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6">
    <w:nsid w:val="74B80887"/>
    <w:multiLevelType w:val="multilevel"/>
    <w:tmpl w:val="8BEE8E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nsid w:val="756D24A4"/>
    <w:multiLevelType w:val="hybridMultilevel"/>
    <w:tmpl w:val="21CE6030"/>
    <w:lvl w:ilvl="0" w:tplc="FC8E943C">
      <w:start w:val="1"/>
      <w:numFmt w:val="bullet"/>
      <w:lvlText w:val=""/>
      <w:lvlJc w:val="center"/>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nsid w:val="76155B76"/>
    <w:multiLevelType w:val="multilevel"/>
    <w:tmpl w:val="28F254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76882436"/>
    <w:multiLevelType w:val="multilevel"/>
    <w:tmpl w:val="D1008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nsid w:val="76A32D4B"/>
    <w:multiLevelType w:val="hybridMultilevel"/>
    <w:tmpl w:val="A33A8886"/>
    <w:lvl w:ilvl="0" w:tplc="04090011">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61">
    <w:nsid w:val="77D62469"/>
    <w:multiLevelType w:val="multilevel"/>
    <w:tmpl w:val="0BB0BEC8"/>
    <w:lvl w:ilvl="0">
      <w:start w:val="2"/>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2">
    <w:nsid w:val="788E32CD"/>
    <w:multiLevelType w:val="multilevel"/>
    <w:tmpl w:val="64A2F7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nsid w:val="78D3183B"/>
    <w:multiLevelType w:val="multilevel"/>
    <w:tmpl w:val="A7C4A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7AA016E6"/>
    <w:multiLevelType w:val="hybridMultilevel"/>
    <w:tmpl w:val="A6881DAE"/>
    <w:lvl w:ilvl="0" w:tplc="671C0896">
      <w:start w:val="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5">
    <w:nsid w:val="7AB65C71"/>
    <w:multiLevelType w:val="multilevel"/>
    <w:tmpl w:val="361C5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7D975C4A"/>
    <w:multiLevelType w:val="multilevel"/>
    <w:tmpl w:val="9AF08D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nsid w:val="7E706539"/>
    <w:multiLevelType w:val="multilevel"/>
    <w:tmpl w:val="F3FCCC5A"/>
    <w:lvl w:ilvl="0">
      <w:start w:val="2"/>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8">
    <w:nsid w:val="7EDC2301"/>
    <w:multiLevelType w:val="hybridMultilevel"/>
    <w:tmpl w:val="A33E0F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7F8573E8"/>
    <w:multiLevelType w:val="multilevel"/>
    <w:tmpl w:val="D2687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nsid w:val="7F9A0592"/>
    <w:multiLevelType w:val="hybridMultilevel"/>
    <w:tmpl w:val="A062439A"/>
    <w:lvl w:ilvl="0" w:tplc="F6607FCE">
      <w:start w:val="42"/>
      <w:numFmt w:val="decimal"/>
      <w:lvlText w:val="%1."/>
      <w:lvlJc w:val="left"/>
      <w:pPr>
        <w:ind w:left="1086" w:hanging="360"/>
      </w:pPr>
      <w:rPr>
        <w:rFonts w:hint="default"/>
      </w:rPr>
    </w:lvl>
    <w:lvl w:ilvl="1" w:tplc="04090019" w:tentative="1">
      <w:start w:val="1"/>
      <w:numFmt w:val="lowerLetter"/>
      <w:lvlText w:val="%2."/>
      <w:lvlJc w:val="left"/>
      <w:pPr>
        <w:ind w:left="1806" w:hanging="360"/>
      </w:pPr>
    </w:lvl>
    <w:lvl w:ilvl="2" w:tplc="0409001B" w:tentative="1">
      <w:start w:val="1"/>
      <w:numFmt w:val="lowerRoman"/>
      <w:lvlText w:val="%3."/>
      <w:lvlJc w:val="right"/>
      <w:pPr>
        <w:ind w:left="2526" w:hanging="180"/>
      </w:pPr>
    </w:lvl>
    <w:lvl w:ilvl="3" w:tplc="0409000F" w:tentative="1">
      <w:start w:val="1"/>
      <w:numFmt w:val="decimal"/>
      <w:lvlText w:val="%4."/>
      <w:lvlJc w:val="left"/>
      <w:pPr>
        <w:ind w:left="3246" w:hanging="360"/>
      </w:pPr>
    </w:lvl>
    <w:lvl w:ilvl="4" w:tplc="04090019" w:tentative="1">
      <w:start w:val="1"/>
      <w:numFmt w:val="lowerLetter"/>
      <w:lvlText w:val="%5."/>
      <w:lvlJc w:val="left"/>
      <w:pPr>
        <w:ind w:left="3966" w:hanging="360"/>
      </w:pPr>
    </w:lvl>
    <w:lvl w:ilvl="5" w:tplc="0409001B" w:tentative="1">
      <w:start w:val="1"/>
      <w:numFmt w:val="lowerRoman"/>
      <w:lvlText w:val="%6."/>
      <w:lvlJc w:val="right"/>
      <w:pPr>
        <w:ind w:left="4686" w:hanging="180"/>
      </w:pPr>
    </w:lvl>
    <w:lvl w:ilvl="6" w:tplc="0409000F" w:tentative="1">
      <w:start w:val="1"/>
      <w:numFmt w:val="decimal"/>
      <w:lvlText w:val="%7."/>
      <w:lvlJc w:val="left"/>
      <w:pPr>
        <w:ind w:left="5406" w:hanging="360"/>
      </w:pPr>
    </w:lvl>
    <w:lvl w:ilvl="7" w:tplc="04090019" w:tentative="1">
      <w:start w:val="1"/>
      <w:numFmt w:val="lowerLetter"/>
      <w:lvlText w:val="%8."/>
      <w:lvlJc w:val="left"/>
      <w:pPr>
        <w:ind w:left="6126" w:hanging="360"/>
      </w:pPr>
    </w:lvl>
    <w:lvl w:ilvl="8" w:tplc="0409001B" w:tentative="1">
      <w:start w:val="1"/>
      <w:numFmt w:val="lowerRoman"/>
      <w:lvlText w:val="%9."/>
      <w:lvlJc w:val="right"/>
      <w:pPr>
        <w:ind w:left="6846" w:hanging="180"/>
      </w:pPr>
    </w:lvl>
  </w:abstractNum>
  <w:abstractNum w:abstractNumId="171">
    <w:nsid w:val="7FC460C3"/>
    <w:multiLevelType w:val="multilevel"/>
    <w:tmpl w:val="ABEAD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nsid w:val="7FD8683E"/>
    <w:multiLevelType w:val="multilevel"/>
    <w:tmpl w:val="AA0871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9"/>
  </w:num>
  <w:num w:numId="2">
    <w:abstractNumId w:val="137"/>
  </w:num>
  <w:num w:numId="3">
    <w:abstractNumId w:val="121"/>
  </w:num>
  <w:num w:numId="4">
    <w:abstractNumId w:val="57"/>
  </w:num>
  <w:num w:numId="5">
    <w:abstractNumId w:val="48"/>
  </w:num>
  <w:num w:numId="6">
    <w:abstractNumId w:val="64"/>
  </w:num>
  <w:num w:numId="7">
    <w:abstractNumId w:val="125"/>
  </w:num>
  <w:num w:numId="8">
    <w:abstractNumId w:val="25"/>
  </w:num>
  <w:num w:numId="9">
    <w:abstractNumId w:val="34"/>
  </w:num>
  <w:num w:numId="10">
    <w:abstractNumId w:val="28"/>
  </w:num>
  <w:num w:numId="11">
    <w:abstractNumId w:val="55"/>
  </w:num>
  <w:num w:numId="12">
    <w:abstractNumId w:val="15"/>
  </w:num>
  <w:num w:numId="13">
    <w:abstractNumId w:val="46"/>
  </w:num>
  <w:num w:numId="14">
    <w:abstractNumId w:val="114"/>
  </w:num>
  <w:num w:numId="15">
    <w:abstractNumId w:val="145"/>
  </w:num>
  <w:num w:numId="16">
    <w:abstractNumId w:val="161"/>
  </w:num>
  <w:num w:numId="17">
    <w:abstractNumId w:val="167"/>
  </w:num>
  <w:num w:numId="18">
    <w:abstractNumId w:val="51"/>
  </w:num>
  <w:num w:numId="19">
    <w:abstractNumId w:val="26"/>
  </w:num>
  <w:num w:numId="20">
    <w:abstractNumId w:val="168"/>
  </w:num>
  <w:num w:numId="21">
    <w:abstractNumId w:val="84"/>
  </w:num>
  <w:num w:numId="22">
    <w:abstractNumId w:val="70"/>
  </w:num>
  <w:num w:numId="23">
    <w:abstractNumId w:val="131"/>
  </w:num>
  <w:num w:numId="24">
    <w:abstractNumId w:val="32"/>
  </w:num>
  <w:num w:numId="25">
    <w:abstractNumId w:val="76"/>
  </w:num>
  <w:num w:numId="26">
    <w:abstractNumId w:val="58"/>
  </w:num>
  <w:num w:numId="27">
    <w:abstractNumId w:val="42"/>
  </w:num>
  <w:num w:numId="28">
    <w:abstractNumId w:val="44"/>
  </w:num>
  <w:num w:numId="29">
    <w:abstractNumId w:val="67"/>
  </w:num>
  <w:num w:numId="30">
    <w:abstractNumId w:val="91"/>
  </w:num>
  <w:num w:numId="31">
    <w:abstractNumId w:val="160"/>
  </w:num>
  <w:num w:numId="32">
    <w:abstractNumId w:val="155"/>
  </w:num>
  <w:num w:numId="33">
    <w:abstractNumId w:val="23"/>
  </w:num>
  <w:num w:numId="34">
    <w:abstractNumId w:val="12"/>
  </w:num>
  <w:num w:numId="35">
    <w:abstractNumId w:val="99"/>
  </w:num>
  <w:num w:numId="36">
    <w:abstractNumId w:val="59"/>
  </w:num>
  <w:num w:numId="37">
    <w:abstractNumId w:val="151"/>
  </w:num>
  <w:num w:numId="38">
    <w:abstractNumId w:val="40"/>
  </w:num>
  <w:num w:numId="39">
    <w:abstractNumId w:val="14"/>
  </w:num>
  <w:num w:numId="40">
    <w:abstractNumId w:val="53"/>
  </w:num>
  <w:num w:numId="41">
    <w:abstractNumId w:val="126"/>
  </w:num>
  <w:num w:numId="42">
    <w:abstractNumId w:val="170"/>
  </w:num>
  <w:num w:numId="43">
    <w:abstractNumId w:val="153"/>
  </w:num>
  <w:num w:numId="44">
    <w:abstractNumId w:val="94"/>
  </w:num>
  <w:num w:numId="45">
    <w:abstractNumId w:val="154"/>
  </w:num>
  <w:num w:numId="46">
    <w:abstractNumId w:val="22"/>
  </w:num>
  <w:num w:numId="47">
    <w:abstractNumId w:val="17"/>
  </w:num>
  <w:num w:numId="48">
    <w:abstractNumId w:val="7"/>
  </w:num>
  <w:num w:numId="49">
    <w:abstractNumId w:val="19"/>
  </w:num>
  <w:num w:numId="50">
    <w:abstractNumId w:val="0"/>
  </w:num>
  <w:num w:numId="51">
    <w:abstractNumId w:val="1"/>
  </w:num>
  <w:num w:numId="52">
    <w:abstractNumId w:val="2"/>
  </w:num>
  <w:num w:numId="53">
    <w:abstractNumId w:val="3"/>
  </w:num>
  <w:num w:numId="54">
    <w:abstractNumId w:val="4"/>
  </w:num>
  <w:num w:numId="55">
    <w:abstractNumId w:val="5"/>
  </w:num>
  <w:num w:numId="56">
    <w:abstractNumId w:val="6"/>
  </w:num>
  <w:num w:numId="57">
    <w:abstractNumId w:val="122"/>
  </w:num>
  <w:num w:numId="58">
    <w:abstractNumId w:val="45"/>
  </w:num>
  <w:num w:numId="59">
    <w:abstractNumId w:val="116"/>
  </w:num>
  <w:num w:numId="60">
    <w:abstractNumId w:val="157"/>
  </w:num>
  <w:num w:numId="61">
    <w:abstractNumId w:val="24"/>
  </w:num>
  <w:num w:numId="62">
    <w:abstractNumId w:val="164"/>
  </w:num>
  <w:num w:numId="63">
    <w:abstractNumId w:val="96"/>
  </w:num>
  <w:num w:numId="64">
    <w:abstractNumId w:val="90"/>
  </w:num>
  <w:num w:numId="65">
    <w:abstractNumId w:val="133"/>
  </w:num>
  <w:num w:numId="66">
    <w:abstractNumId w:val="113"/>
  </w:num>
  <w:num w:numId="67">
    <w:abstractNumId w:val="110"/>
  </w:num>
  <w:num w:numId="68">
    <w:abstractNumId w:val="47"/>
  </w:num>
  <w:num w:numId="69">
    <w:abstractNumId w:val="140"/>
  </w:num>
  <w:num w:numId="70">
    <w:abstractNumId w:val="9"/>
  </w:num>
  <w:num w:numId="71">
    <w:abstractNumId w:val="106"/>
  </w:num>
  <w:num w:numId="72">
    <w:abstractNumId w:val="82"/>
  </w:num>
  <w:num w:numId="73">
    <w:abstractNumId w:val="97"/>
  </w:num>
  <w:num w:numId="74">
    <w:abstractNumId w:val="101"/>
  </w:num>
  <w:num w:numId="75">
    <w:abstractNumId w:val="146"/>
  </w:num>
  <w:num w:numId="76">
    <w:abstractNumId w:val="63"/>
  </w:num>
  <w:num w:numId="77">
    <w:abstractNumId w:val="112"/>
  </w:num>
  <w:num w:numId="78">
    <w:abstractNumId w:val="152"/>
  </w:num>
  <w:num w:numId="79">
    <w:abstractNumId w:val="143"/>
  </w:num>
  <w:num w:numId="80">
    <w:abstractNumId w:val="100"/>
  </w:num>
  <w:num w:numId="81">
    <w:abstractNumId w:val="43"/>
  </w:num>
  <w:num w:numId="82">
    <w:abstractNumId w:val="62"/>
  </w:num>
  <w:num w:numId="83">
    <w:abstractNumId w:val="39"/>
  </w:num>
  <w:num w:numId="84">
    <w:abstractNumId w:val="165"/>
  </w:num>
  <w:num w:numId="85">
    <w:abstractNumId w:val="80"/>
  </w:num>
  <w:num w:numId="86">
    <w:abstractNumId w:val="88"/>
  </w:num>
  <w:num w:numId="87">
    <w:abstractNumId w:val="166"/>
  </w:num>
  <w:num w:numId="88">
    <w:abstractNumId w:val="21"/>
  </w:num>
  <w:num w:numId="89">
    <w:abstractNumId w:val="158"/>
  </w:num>
  <w:num w:numId="90">
    <w:abstractNumId w:val="35"/>
  </w:num>
  <w:num w:numId="91">
    <w:abstractNumId w:val="93"/>
  </w:num>
  <w:num w:numId="92">
    <w:abstractNumId w:val="66"/>
  </w:num>
  <w:num w:numId="93">
    <w:abstractNumId w:val="128"/>
  </w:num>
  <w:num w:numId="94">
    <w:abstractNumId w:val="54"/>
  </w:num>
  <w:num w:numId="95">
    <w:abstractNumId w:val="31"/>
  </w:num>
  <w:num w:numId="96">
    <w:abstractNumId w:val="111"/>
  </w:num>
  <w:num w:numId="97">
    <w:abstractNumId w:val="56"/>
  </w:num>
  <w:num w:numId="98">
    <w:abstractNumId w:val="52"/>
  </w:num>
  <w:num w:numId="99">
    <w:abstractNumId w:val="107"/>
  </w:num>
  <w:num w:numId="100">
    <w:abstractNumId w:val="142"/>
  </w:num>
  <w:num w:numId="101">
    <w:abstractNumId w:val="85"/>
  </w:num>
  <w:num w:numId="102">
    <w:abstractNumId w:val="65"/>
  </w:num>
  <w:num w:numId="103">
    <w:abstractNumId w:val="130"/>
  </w:num>
  <w:num w:numId="104">
    <w:abstractNumId w:val="104"/>
  </w:num>
  <w:num w:numId="105">
    <w:abstractNumId w:val="33"/>
  </w:num>
  <w:num w:numId="106">
    <w:abstractNumId w:val="89"/>
  </w:num>
  <w:num w:numId="107">
    <w:abstractNumId w:val="71"/>
  </w:num>
  <w:num w:numId="108">
    <w:abstractNumId w:val="115"/>
  </w:num>
  <w:num w:numId="109">
    <w:abstractNumId w:val="150"/>
  </w:num>
  <w:num w:numId="110">
    <w:abstractNumId w:val="49"/>
  </w:num>
  <w:num w:numId="111">
    <w:abstractNumId w:val="10"/>
  </w:num>
  <w:num w:numId="112">
    <w:abstractNumId w:val="156"/>
  </w:num>
  <w:num w:numId="113">
    <w:abstractNumId w:val="171"/>
  </w:num>
  <w:num w:numId="114">
    <w:abstractNumId w:val="102"/>
  </w:num>
  <w:num w:numId="115">
    <w:abstractNumId w:val="37"/>
  </w:num>
  <w:num w:numId="116">
    <w:abstractNumId w:val="123"/>
  </w:num>
  <w:num w:numId="117">
    <w:abstractNumId w:val="50"/>
  </w:num>
  <w:num w:numId="118">
    <w:abstractNumId w:val="83"/>
  </w:num>
  <w:num w:numId="119">
    <w:abstractNumId w:val="95"/>
  </w:num>
  <w:num w:numId="120">
    <w:abstractNumId w:val="41"/>
  </w:num>
  <w:num w:numId="121">
    <w:abstractNumId w:val="79"/>
  </w:num>
  <w:num w:numId="122">
    <w:abstractNumId w:val="109"/>
  </w:num>
  <w:num w:numId="123">
    <w:abstractNumId w:val="172"/>
  </w:num>
  <w:num w:numId="124">
    <w:abstractNumId w:val="72"/>
  </w:num>
  <w:num w:numId="125">
    <w:abstractNumId w:val="73"/>
  </w:num>
  <w:num w:numId="126">
    <w:abstractNumId w:val="78"/>
  </w:num>
  <w:num w:numId="127">
    <w:abstractNumId w:val="77"/>
  </w:num>
  <w:num w:numId="128">
    <w:abstractNumId w:val="75"/>
  </w:num>
  <w:num w:numId="129">
    <w:abstractNumId w:val="162"/>
  </w:num>
  <w:num w:numId="130">
    <w:abstractNumId w:val="103"/>
  </w:num>
  <w:num w:numId="131">
    <w:abstractNumId w:val="138"/>
  </w:num>
  <w:num w:numId="132">
    <w:abstractNumId w:val="8"/>
  </w:num>
  <w:num w:numId="133">
    <w:abstractNumId w:val="129"/>
  </w:num>
  <w:num w:numId="134">
    <w:abstractNumId w:val="169"/>
  </w:num>
  <w:num w:numId="135">
    <w:abstractNumId w:val="136"/>
  </w:num>
  <w:num w:numId="136">
    <w:abstractNumId w:val="68"/>
  </w:num>
  <w:num w:numId="137">
    <w:abstractNumId w:val="61"/>
  </w:num>
  <w:num w:numId="138">
    <w:abstractNumId w:val="18"/>
  </w:num>
  <w:num w:numId="139">
    <w:abstractNumId w:val="29"/>
  </w:num>
  <w:num w:numId="140">
    <w:abstractNumId w:val="148"/>
  </w:num>
  <w:num w:numId="141">
    <w:abstractNumId w:val="108"/>
  </w:num>
  <w:num w:numId="142">
    <w:abstractNumId w:val="144"/>
  </w:num>
  <w:num w:numId="143">
    <w:abstractNumId w:val="120"/>
  </w:num>
  <w:num w:numId="144">
    <w:abstractNumId w:val="36"/>
  </w:num>
  <w:num w:numId="145">
    <w:abstractNumId w:val="118"/>
  </w:num>
  <w:num w:numId="146">
    <w:abstractNumId w:val="163"/>
  </w:num>
  <w:num w:numId="147">
    <w:abstractNumId w:val="135"/>
  </w:num>
  <w:num w:numId="148">
    <w:abstractNumId w:val="124"/>
  </w:num>
  <w:num w:numId="149">
    <w:abstractNumId w:val="132"/>
  </w:num>
  <w:num w:numId="150">
    <w:abstractNumId w:val="81"/>
  </w:num>
  <w:num w:numId="151">
    <w:abstractNumId w:val="127"/>
  </w:num>
  <w:num w:numId="152">
    <w:abstractNumId w:val="119"/>
  </w:num>
  <w:num w:numId="153">
    <w:abstractNumId w:val="60"/>
  </w:num>
  <w:num w:numId="154">
    <w:abstractNumId w:val="98"/>
  </w:num>
  <w:num w:numId="155">
    <w:abstractNumId w:val="74"/>
  </w:num>
  <w:num w:numId="156">
    <w:abstractNumId w:val="105"/>
  </w:num>
  <w:num w:numId="157">
    <w:abstractNumId w:val="16"/>
  </w:num>
  <w:num w:numId="158">
    <w:abstractNumId w:val="117"/>
  </w:num>
  <w:num w:numId="159">
    <w:abstractNumId w:val="149"/>
  </w:num>
  <w:num w:numId="160">
    <w:abstractNumId w:val="38"/>
  </w:num>
  <w:num w:numId="161">
    <w:abstractNumId w:val="92"/>
  </w:num>
  <w:num w:numId="162">
    <w:abstractNumId w:val="20"/>
  </w:num>
  <w:num w:numId="163">
    <w:abstractNumId w:val="13"/>
  </w:num>
  <w:num w:numId="164">
    <w:abstractNumId w:val="87"/>
  </w:num>
  <w:num w:numId="165">
    <w:abstractNumId w:val="159"/>
  </w:num>
  <w:num w:numId="166">
    <w:abstractNumId w:val="141"/>
  </w:num>
  <w:num w:numId="167">
    <w:abstractNumId w:val="11"/>
  </w:num>
  <w:num w:numId="168">
    <w:abstractNumId w:val="30"/>
  </w:num>
  <w:num w:numId="169">
    <w:abstractNumId w:val="86"/>
  </w:num>
  <w:num w:numId="170">
    <w:abstractNumId w:val="139"/>
  </w:num>
  <w:num w:numId="171">
    <w:abstractNumId w:val="134"/>
  </w:num>
  <w:num w:numId="172">
    <w:abstractNumId w:val="147"/>
  </w:num>
  <w:num w:numId="173">
    <w:abstractNumId w:val="27"/>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activeWritingStyle w:appName="MSWord" w:lang="en-US" w:vendorID="64" w:dllVersion="6" w:nlCheck="1" w:checkStyle="0"/>
  <w:activeWritingStyle w:appName="MSWord" w:lang="fr-FR" w:vendorID="64" w:dllVersion="6" w:nlCheck="1" w:checkStyle="0"/>
  <w:activeWritingStyle w:appName="MSWord" w:lang="en-GB" w:vendorID="64" w:dllVersion="6" w:nlCheck="1" w:checkStyle="0"/>
  <w:activeWritingStyle w:appName="MSWord" w:lang="en-US" w:vendorID="64" w:dllVersion="4096" w:nlCheck="1" w:checkStyle="0"/>
  <w:activeWritingStyle w:appName="MSWord" w:lang="fr-FR"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3608"/>
    <w:rsid w:val="00000153"/>
    <w:rsid w:val="00000F4A"/>
    <w:rsid w:val="000012A4"/>
    <w:rsid w:val="000014C3"/>
    <w:rsid w:val="00001F2B"/>
    <w:rsid w:val="000022DC"/>
    <w:rsid w:val="000026E1"/>
    <w:rsid w:val="000027FA"/>
    <w:rsid w:val="00002C75"/>
    <w:rsid w:val="0000318E"/>
    <w:rsid w:val="000034C8"/>
    <w:rsid w:val="00003677"/>
    <w:rsid w:val="00003A12"/>
    <w:rsid w:val="0000454E"/>
    <w:rsid w:val="00004E05"/>
    <w:rsid w:val="00005B1A"/>
    <w:rsid w:val="00005D46"/>
    <w:rsid w:val="0000703B"/>
    <w:rsid w:val="000070E1"/>
    <w:rsid w:val="000072CC"/>
    <w:rsid w:val="00007AAD"/>
    <w:rsid w:val="00007FF7"/>
    <w:rsid w:val="000105F4"/>
    <w:rsid w:val="00010697"/>
    <w:rsid w:val="00010D40"/>
    <w:rsid w:val="0001115D"/>
    <w:rsid w:val="00011EE4"/>
    <w:rsid w:val="000131F3"/>
    <w:rsid w:val="00013724"/>
    <w:rsid w:val="000137C3"/>
    <w:rsid w:val="0001389D"/>
    <w:rsid w:val="00013ED4"/>
    <w:rsid w:val="00014271"/>
    <w:rsid w:val="00014494"/>
    <w:rsid w:val="00014B06"/>
    <w:rsid w:val="000150C0"/>
    <w:rsid w:val="000154ED"/>
    <w:rsid w:val="000163B3"/>
    <w:rsid w:val="00016492"/>
    <w:rsid w:val="0001666C"/>
    <w:rsid w:val="00016835"/>
    <w:rsid w:val="00016856"/>
    <w:rsid w:val="000168A9"/>
    <w:rsid w:val="00016962"/>
    <w:rsid w:val="00017261"/>
    <w:rsid w:val="00017837"/>
    <w:rsid w:val="00020161"/>
    <w:rsid w:val="000205FF"/>
    <w:rsid w:val="00020A83"/>
    <w:rsid w:val="00020ACB"/>
    <w:rsid w:val="00020E7C"/>
    <w:rsid w:val="00021224"/>
    <w:rsid w:val="00021677"/>
    <w:rsid w:val="000216FC"/>
    <w:rsid w:val="00021F6F"/>
    <w:rsid w:val="00022114"/>
    <w:rsid w:val="0002220F"/>
    <w:rsid w:val="00022346"/>
    <w:rsid w:val="00022661"/>
    <w:rsid w:val="0002288E"/>
    <w:rsid w:val="00023313"/>
    <w:rsid w:val="00023F4D"/>
    <w:rsid w:val="00024144"/>
    <w:rsid w:val="0002446F"/>
    <w:rsid w:val="00024862"/>
    <w:rsid w:val="0002553F"/>
    <w:rsid w:val="00025DA0"/>
    <w:rsid w:val="00025FE6"/>
    <w:rsid w:val="000260E4"/>
    <w:rsid w:val="00026719"/>
    <w:rsid w:val="00026BD0"/>
    <w:rsid w:val="00026DCE"/>
    <w:rsid w:val="00026EF7"/>
    <w:rsid w:val="000276DC"/>
    <w:rsid w:val="00027845"/>
    <w:rsid w:val="00027AA4"/>
    <w:rsid w:val="00027C55"/>
    <w:rsid w:val="00027DB9"/>
    <w:rsid w:val="00027FA7"/>
    <w:rsid w:val="00027FED"/>
    <w:rsid w:val="00030151"/>
    <w:rsid w:val="000302B7"/>
    <w:rsid w:val="00030981"/>
    <w:rsid w:val="0003109B"/>
    <w:rsid w:val="0003178D"/>
    <w:rsid w:val="00031D23"/>
    <w:rsid w:val="00032FD6"/>
    <w:rsid w:val="00033269"/>
    <w:rsid w:val="000334FE"/>
    <w:rsid w:val="00034230"/>
    <w:rsid w:val="000348E2"/>
    <w:rsid w:val="00034EC8"/>
    <w:rsid w:val="0003506D"/>
    <w:rsid w:val="00035283"/>
    <w:rsid w:val="00035456"/>
    <w:rsid w:val="00035B3B"/>
    <w:rsid w:val="000364B8"/>
    <w:rsid w:val="00036A0B"/>
    <w:rsid w:val="00036EF3"/>
    <w:rsid w:val="000370D2"/>
    <w:rsid w:val="00037516"/>
    <w:rsid w:val="00037AFC"/>
    <w:rsid w:val="00037D01"/>
    <w:rsid w:val="000404F2"/>
    <w:rsid w:val="0004053D"/>
    <w:rsid w:val="00040B6A"/>
    <w:rsid w:val="00040F88"/>
    <w:rsid w:val="0004106B"/>
    <w:rsid w:val="00041747"/>
    <w:rsid w:val="00041DAD"/>
    <w:rsid w:val="00043151"/>
    <w:rsid w:val="0004376B"/>
    <w:rsid w:val="00044648"/>
    <w:rsid w:val="000449B7"/>
    <w:rsid w:val="000452BC"/>
    <w:rsid w:val="00045B6E"/>
    <w:rsid w:val="00045FB0"/>
    <w:rsid w:val="00046822"/>
    <w:rsid w:val="00046DBE"/>
    <w:rsid w:val="00047409"/>
    <w:rsid w:val="00047C10"/>
    <w:rsid w:val="00047DB0"/>
    <w:rsid w:val="000500F1"/>
    <w:rsid w:val="00050F07"/>
    <w:rsid w:val="00051290"/>
    <w:rsid w:val="00051B53"/>
    <w:rsid w:val="00051E64"/>
    <w:rsid w:val="00052075"/>
    <w:rsid w:val="00052E57"/>
    <w:rsid w:val="000539FE"/>
    <w:rsid w:val="00053A87"/>
    <w:rsid w:val="00053D33"/>
    <w:rsid w:val="00053E56"/>
    <w:rsid w:val="000548A5"/>
    <w:rsid w:val="0005493F"/>
    <w:rsid w:val="00054A5A"/>
    <w:rsid w:val="00055009"/>
    <w:rsid w:val="0005503C"/>
    <w:rsid w:val="00055519"/>
    <w:rsid w:val="000559AD"/>
    <w:rsid w:val="00055C53"/>
    <w:rsid w:val="00055E7E"/>
    <w:rsid w:val="00055F3F"/>
    <w:rsid w:val="00056698"/>
    <w:rsid w:val="00056E2F"/>
    <w:rsid w:val="00056E74"/>
    <w:rsid w:val="00057044"/>
    <w:rsid w:val="00057411"/>
    <w:rsid w:val="00057961"/>
    <w:rsid w:val="00057CE5"/>
    <w:rsid w:val="00060459"/>
    <w:rsid w:val="00060492"/>
    <w:rsid w:val="000605A8"/>
    <w:rsid w:val="00060672"/>
    <w:rsid w:val="000608C6"/>
    <w:rsid w:val="00060931"/>
    <w:rsid w:val="00060FFB"/>
    <w:rsid w:val="00061568"/>
    <w:rsid w:val="00061B7D"/>
    <w:rsid w:val="000620D0"/>
    <w:rsid w:val="0006256B"/>
    <w:rsid w:val="00062668"/>
    <w:rsid w:val="0006288E"/>
    <w:rsid w:val="00062C54"/>
    <w:rsid w:val="00062CD9"/>
    <w:rsid w:val="00062CEF"/>
    <w:rsid w:val="0006310D"/>
    <w:rsid w:val="00064182"/>
    <w:rsid w:val="00064236"/>
    <w:rsid w:val="000644D5"/>
    <w:rsid w:val="0006476B"/>
    <w:rsid w:val="00064A90"/>
    <w:rsid w:val="00064DA2"/>
    <w:rsid w:val="00065086"/>
    <w:rsid w:val="00065A3E"/>
    <w:rsid w:val="000662FF"/>
    <w:rsid w:val="00066625"/>
    <w:rsid w:val="00066AD9"/>
    <w:rsid w:val="00066DB1"/>
    <w:rsid w:val="00067769"/>
    <w:rsid w:val="000677C8"/>
    <w:rsid w:val="00067ACB"/>
    <w:rsid w:val="000700F2"/>
    <w:rsid w:val="00070D1E"/>
    <w:rsid w:val="00071042"/>
    <w:rsid w:val="00071269"/>
    <w:rsid w:val="00071A8F"/>
    <w:rsid w:val="00071BD9"/>
    <w:rsid w:val="00071DDE"/>
    <w:rsid w:val="0007217B"/>
    <w:rsid w:val="000722D6"/>
    <w:rsid w:val="000723E4"/>
    <w:rsid w:val="00072A0A"/>
    <w:rsid w:val="00072DFC"/>
    <w:rsid w:val="000738F6"/>
    <w:rsid w:val="00073A3A"/>
    <w:rsid w:val="00073AF6"/>
    <w:rsid w:val="00073FE2"/>
    <w:rsid w:val="000741D4"/>
    <w:rsid w:val="000743AD"/>
    <w:rsid w:val="000744C5"/>
    <w:rsid w:val="00075938"/>
    <w:rsid w:val="00076829"/>
    <w:rsid w:val="00076A0F"/>
    <w:rsid w:val="000773FE"/>
    <w:rsid w:val="000778C6"/>
    <w:rsid w:val="00080163"/>
    <w:rsid w:val="000806A7"/>
    <w:rsid w:val="0008090F"/>
    <w:rsid w:val="00080E24"/>
    <w:rsid w:val="00081425"/>
    <w:rsid w:val="0008158F"/>
    <w:rsid w:val="00081CFD"/>
    <w:rsid w:val="0008209B"/>
    <w:rsid w:val="00082282"/>
    <w:rsid w:val="000824EE"/>
    <w:rsid w:val="0008269B"/>
    <w:rsid w:val="000827E2"/>
    <w:rsid w:val="00082AE7"/>
    <w:rsid w:val="00082E4F"/>
    <w:rsid w:val="00083968"/>
    <w:rsid w:val="0008487D"/>
    <w:rsid w:val="00084C7F"/>
    <w:rsid w:val="00085674"/>
    <w:rsid w:val="0008618B"/>
    <w:rsid w:val="0008658F"/>
    <w:rsid w:val="00086C00"/>
    <w:rsid w:val="00087047"/>
    <w:rsid w:val="000870D2"/>
    <w:rsid w:val="00087471"/>
    <w:rsid w:val="00087780"/>
    <w:rsid w:val="0008784F"/>
    <w:rsid w:val="0008794E"/>
    <w:rsid w:val="00087B79"/>
    <w:rsid w:val="0009051D"/>
    <w:rsid w:val="000909FB"/>
    <w:rsid w:val="0009114E"/>
    <w:rsid w:val="00091CBE"/>
    <w:rsid w:val="000928EB"/>
    <w:rsid w:val="00092CF4"/>
    <w:rsid w:val="00092D19"/>
    <w:rsid w:val="00092DF7"/>
    <w:rsid w:val="0009368B"/>
    <w:rsid w:val="00094401"/>
    <w:rsid w:val="000946EC"/>
    <w:rsid w:val="000949F2"/>
    <w:rsid w:val="00094A4B"/>
    <w:rsid w:val="00094A95"/>
    <w:rsid w:val="0009568F"/>
    <w:rsid w:val="00095FFC"/>
    <w:rsid w:val="0009638E"/>
    <w:rsid w:val="00096B8A"/>
    <w:rsid w:val="00096EF0"/>
    <w:rsid w:val="000975E9"/>
    <w:rsid w:val="00097626"/>
    <w:rsid w:val="00097FB2"/>
    <w:rsid w:val="00097FED"/>
    <w:rsid w:val="000A016C"/>
    <w:rsid w:val="000A04B1"/>
    <w:rsid w:val="000A12CF"/>
    <w:rsid w:val="000A1B13"/>
    <w:rsid w:val="000A2F36"/>
    <w:rsid w:val="000A337D"/>
    <w:rsid w:val="000A358C"/>
    <w:rsid w:val="000A367F"/>
    <w:rsid w:val="000A372B"/>
    <w:rsid w:val="000A4393"/>
    <w:rsid w:val="000A467F"/>
    <w:rsid w:val="000A64C3"/>
    <w:rsid w:val="000A6C26"/>
    <w:rsid w:val="000A6D85"/>
    <w:rsid w:val="000A721E"/>
    <w:rsid w:val="000A726C"/>
    <w:rsid w:val="000A7478"/>
    <w:rsid w:val="000A77F7"/>
    <w:rsid w:val="000A7B71"/>
    <w:rsid w:val="000A7E25"/>
    <w:rsid w:val="000B07D5"/>
    <w:rsid w:val="000B0AE8"/>
    <w:rsid w:val="000B0C9B"/>
    <w:rsid w:val="000B0DB4"/>
    <w:rsid w:val="000B107F"/>
    <w:rsid w:val="000B13B3"/>
    <w:rsid w:val="000B14EC"/>
    <w:rsid w:val="000B1526"/>
    <w:rsid w:val="000B1E61"/>
    <w:rsid w:val="000B2242"/>
    <w:rsid w:val="000B2407"/>
    <w:rsid w:val="000B24C3"/>
    <w:rsid w:val="000B2D5C"/>
    <w:rsid w:val="000B2D77"/>
    <w:rsid w:val="000B2E35"/>
    <w:rsid w:val="000B3476"/>
    <w:rsid w:val="000B3926"/>
    <w:rsid w:val="000B39A9"/>
    <w:rsid w:val="000B3BD0"/>
    <w:rsid w:val="000B3E69"/>
    <w:rsid w:val="000B44BA"/>
    <w:rsid w:val="000B45AA"/>
    <w:rsid w:val="000B512D"/>
    <w:rsid w:val="000B5642"/>
    <w:rsid w:val="000B5D0B"/>
    <w:rsid w:val="000B6619"/>
    <w:rsid w:val="000B6E14"/>
    <w:rsid w:val="000B7AC7"/>
    <w:rsid w:val="000B7B63"/>
    <w:rsid w:val="000B7D1D"/>
    <w:rsid w:val="000B7E5F"/>
    <w:rsid w:val="000C007B"/>
    <w:rsid w:val="000C00A7"/>
    <w:rsid w:val="000C1028"/>
    <w:rsid w:val="000C1FF1"/>
    <w:rsid w:val="000C20ED"/>
    <w:rsid w:val="000C2354"/>
    <w:rsid w:val="000C2381"/>
    <w:rsid w:val="000C2599"/>
    <w:rsid w:val="000C27F6"/>
    <w:rsid w:val="000C2D76"/>
    <w:rsid w:val="000C2F37"/>
    <w:rsid w:val="000C40E5"/>
    <w:rsid w:val="000C47A4"/>
    <w:rsid w:val="000C5904"/>
    <w:rsid w:val="000C5BAF"/>
    <w:rsid w:val="000C60D7"/>
    <w:rsid w:val="000C6DAC"/>
    <w:rsid w:val="000D00AD"/>
    <w:rsid w:val="000D06EF"/>
    <w:rsid w:val="000D0D9C"/>
    <w:rsid w:val="000D101E"/>
    <w:rsid w:val="000D1731"/>
    <w:rsid w:val="000D2159"/>
    <w:rsid w:val="000D21AF"/>
    <w:rsid w:val="000D2930"/>
    <w:rsid w:val="000D49D0"/>
    <w:rsid w:val="000D503E"/>
    <w:rsid w:val="000D50DC"/>
    <w:rsid w:val="000D5225"/>
    <w:rsid w:val="000D54C8"/>
    <w:rsid w:val="000D6794"/>
    <w:rsid w:val="000D742F"/>
    <w:rsid w:val="000D7708"/>
    <w:rsid w:val="000D7886"/>
    <w:rsid w:val="000D7B4B"/>
    <w:rsid w:val="000E0AF3"/>
    <w:rsid w:val="000E0FB8"/>
    <w:rsid w:val="000E1129"/>
    <w:rsid w:val="000E177B"/>
    <w:rsid w:val="000E18DD"/>
    <w:rsid w:val="000E21DA"/>
    <w:rsid w:val="000E24E3"/>
    <w:rsid w:val="000E337F"/>
    <w:rsid w:val="000E35F4"/>
    <w:rsid w:val="000E3B8A"/>
    <w:rsid w:val="000E3FED"/>
    <w:rsid w:val="000E400D"/>
    <w:rsid w:val="000E405F"/>
    <w:rsid w:val="000E4228"/>
    <w:rsid w:val="000E4C23"/>
    <w:rsid w:val="000E5263"/>
    <w:rsid w:val="000E58F6"/>
    <w:rsid w:val="000E6246"/>
    <w:rsid w:val="000E71F9"/>
    <w:rsid w:val="000E7309"/>
    <w:rsid w:val="000F008E"/>
    <w:rsid w:val="000F013F"/>
    <w:rsid w:val="000F047C"/>
    <w:rsid w:val="000F0D7B"/>
    <w:rsid w:val="000F0EC2"/>
    <w:rsid w:val="000F10F3"/>
    <w:rsid w:val="000F1150"/>
    <w:rsid w:val="000F11BB"/>
    <w:rsid w:val="000F13DD"/>
    <w:rsid w:val="000F173F"/>
    <w:rsid w:val="000F1F71"/>
    <w:rsid w:val="000F2654"/>
    <w:rsid w:val="000F2BA8"/>
    <w:rsid w:val="000F2BDA"/>
    <w:rsid w:val="000F2D23"/>
    <w:rsid w:val="000F2D4B"/>
    <w:rsid w:val="000F2D64"/>
    <w:rsid w:val="000F31B5"/>
    <w:rsid w:val="000F3831"/>
    <w:rsid w:val="000F4152"/>
    <w:rsid w:val="000F4759"/>
    <w:rsid w:val="000F4BEF"/>
    <w:rsid w:val="000F4E9D"/>
    <w:rsid w:val="000F5011"/>
    <w:rsid w:val="000F570E"/>
    <w:rsid w:val="000F597F"/>
    <w:rsid w:val="000F5C39"/>
    <w:rsid w:val="000F61CC"/>
    <w:rsid w:val="000F6787"/>
    <w:rsid w:val="000F6C13"/>
    <w:rsid w:val="000F6F11"/>
    <w:rsid w:val="000F6F4C"/>
    <w:rsid w:val="000F748A"/>
    <w:rsid w:val="000F75C1"/>
    <w:rsid w:val="000F7A74"/>
    <w:rsid w:val="001001D2"/>
    <w:rsid w:val="00100524"/>
    <w:rsid w:val="00101178"/>
    <w:rsid w:val="001015A1"/>
    <w:rsid w:val="00101BF9"/>
    <w:rsid w:val="00101E75"/>
    <w:rsid w:val="0010238A"/>
    <w:rsid w:val="00102AC6"/>
    <w:rsid w:val="001033EF"/>
    <w:rsid w:val="0010357F"/>
    <w:rsid w:val="001037D3"/>
    <w:rsid w:val="00103811"/>
    <w:rsid w:val="00103EF7"/>
    <w:rsid w:val="0010412E"/>
    <w:rsid w:val="001041FA"/>
    <w:rsid w:val="00104759"/>
    <w:rsid w:val="001054F2"/>
    <w:rsid w:val="00105AB8"/>
    <w:rsid w:val="001061C3"/>
    <w:rsid w:val="0010631C"/>
    <w:rsid w:val="0010732E"/>
    <w:rsid w:val="001073E1"/>
    <w:rsid w:val="00107C0B"/>
    <w:rsid w:val="00107D7F"/>
    <w:rsid w:val="00107E02"/>
    <w:rsid w:val="00107FF8"/>
    <w:rsid w:val="001113BB"/>
    <w:rsid w:val="00111824"/>
    <w:rsid w:val="00111B54"/>
    <w:rsid w:val="00111D9F"/>
    <w:rsid w:val="00111DD6"/>
    <w:rsid w:val="00111EF5"/>
    <w:rsid w:val="00112254"/>
    <w:rsid w:val="001129EB"/>
    <w:rsid w:val="00112A9E"/>
    <w:rsid w:val="00113942"/>
    <w:rsid w:val="00113A0D"/>
    <w:rsid w:val="00113D95"/>
    <w:rsid w:val="00113F15"/>
    <w:rsid w:val="0011406C"/>
    <w:rsid w:val="00114185"/>
    <w:rsid w:val="0011457B"/>
    <w:rsid w:val="0011486D"/>
    <w:rsid w:val="00114CC8"/>
    <w:rsid w:val="00114D44"/>
    <w:rsid w:val="00114DC4"/>
    <w:rsid w:val="00114FB5"/>
    <w:rsid w:val="00115421"/>
    <w:rsid w:val="00115821"/>
    <w:rsid w:val="001163A4"/>
    <w:rsid w:val="00116B67"/>
    <w:rsid w:val="00116C12"/>
    <w:rsid w:val="00117238"/>
    <w:rsid w:val="001174B2"/>
    <w:rsid w:val="00117B75"/>
    <w:rsid w:val="00117E15"/>
    <w:rsid w:val="001200ED"/>
    <w:rsid w:val="001200F2"/>
    <w:rsid w:val="001201C5"/>
    <w:rsid w:val="001201EF"/>
    <w:rsid w:val="00120884"/>
    <w:rsid w:val="001208F9"/>
    <w:rsid w:val="00120CEE"/>
    <w:rsid w:val="00121A63"/>
    <w:rsid w:val="00121EC3"/>
    <w:rsid w:val="001222D2"/>
    <w:rsid w:val="00122A47"/>
    <w:rsid w:val="00122B15"/>
    <w:rsid w:val="00123556"/>
    <w:rsid w:val="00123567"/>
    <w:rsid w:val="001236D6"/>
    <w:rsid w:val="00124588"/>
    <w:rsid w:val="00124889"/>
    <w:rsid w:val="00124E62"/>
    <w:rsid w:val="00124EFE"/>
    <w:rsid w:val="00125626"/>
    <w:rsid w:val="001259AE"/>
    <w:rsid w:val="001260D4"/>
    <w:rsid w:val="00126372"/>
    <w:rsid w:val="00126681"/>
    <w:rsid w:val="00126984"/>
    <w:rsid w:val="00127111"/>
    <w:rsid w:val="001273BF"/>
    <w:rsid w:val="0012746D"/>
    <w:rsid w:val="00127861"/>
    <w:rsid w:val="00127A18"/>
    <w:rsid w:val="00127D72"/>
    <w:rsid w:val="00130017"/>
    <w:rsid w:val="00130760"/>
    <w:rsid w:val="00130B21"/>
    <w:rsid w:val="00130CA0"/>
    <w:rsid w:val="00130EAA"/>
    <w:rsid w:val="001313DB"/>
    <w:rsid w:val="0013147D"/>
    <w:rsid w:val="00131B18"/>
    <w:rsid w:val="00132259"/>
    <w:rsid w:val="00132702"/>
    <w:rsid w:val="00132B27"/>
    <w:rsid w:val="00133056"/>
    <w:rsid w:val="001334C3"/>
    <w:rsid w:val="00133986"/>
    <w:rsid w:val="00134458"/>
    <w:rsid w:val="0013462F"/>
    <w:rsid w:val="00134BF6"/>
    <w:rsid w:val="00134D26"/>
    <w:rsid w:val="00134FEA"/>
    <w:rsid w:val="001355EE"/>
    <w:rsid w:val="00135A61"/>
    <w:rsid w:val="0013608F"/>
    <w:rsid w:val="00136914"/>
    <w:rsid w:val="0013724A"/>
    <w:rsid w:val="00137284"/>
    <w:rsid w:val="00137AB4"/>
    <w:rsid w:val="00137C16"/>
    <w:rsid w:val="00140280"/>
    <w:rsid w:val="00140840"/>
    <w:rsid w:val="001409C2"/>
    <w:rsid w:val="001409CD"/>
    <w:rsid w:val="00140C3C"/>
    <w:rsid w:val="001412DA"/>
    <w:rsid w:val="00141A16"/>
    <w:rsid w:val="00141C1D"/>
    <w:rsid w:val="00141CD4"/>
    <w:rsid w:val="00141CFC"/>
    <w:rsid w:val="00141F0A"/>
    <w:rsid w:val="00142071"/>
    <w:rsid w:val="00142635"/>
    <w:rsid w:val="00142CF3"/>
    <w:rsid w:val="00142D3C"/>
    <w:rsid w:val="00143BA0"/>
    <w:rsid w:val="001442FC"/>
    <w:rsid w:val="001444E3"/>
    <w:rsid w:val="00144732"/>
    <w:rsid w:val="00144966"/>
    <w:rsid w:val="001452D7"/>
    <w:rsid w:val="001466B4"/>
    <w:rsid w:val="00146C3D"/>
    <w:rsid w:val="00147620"/>
    <w:rsid w:val="001476A7"/>
    <w:rsid w:val="0015022C"/>
    <w:rsid w:val="0015027D"/>
    <w:rsid w:val="001504CF"/>
    <w:rsid w:val="00150512"/>
    <w:rsid w:val="00150615"/>
    <w:rsid w:val="001507AC"/>
    <w:rsid w:val="00150975"/>
    <w:rsid w:val="00150D2D"/>
    <w:rsid w:val="0015129B"/>
    <w:rsid w:val="00151584"/>
    <w:rsid w:val="00151755"/>
    <w:rsid w:val="0015194E"/>
    <w:rsid w:val="00151E90"/>
    <w:rsid w:val="00152508"/>
    <w:rsid w:val="00152550"/>
    <w:rsid w:val="001527D5"/>
    <w:rsid w:val="00152B1D"/>
    <w:rsid w:val="0015358B"/>
    <w:rsid w:val="00153985"/>
    <w:rsid w:val="00153D0F"/>
    <w:rsid w:val="00154307"/>
    <w:rsid w:val="00154672"/>
    <w:rsid w:val="00154B9E"/>
    <w:rsid w:val="00155BEA"/>
    <w:rsid w:val="00155E4C"/>
    <w:rsid w:val="00155F49"/>
    <w:rsid w:val="0015698D"/>
    <w:rsid w:val="00156AA2"/>
    <w:rsid w:val="00156ACE"/>
    <w:rsid w:val="00156B3F"/>
    <w:rsid w:val="001572C5"/>
    <w:rsid w:val="001575EE"/>
    <w:rsid w:val="0015765B"/>
    <w:rsid w:val="00157D60"/>
    <w:rsid w:val="0016086F"/>
    <w:rsid w:val="00160E19"/>
    <w:rsid w:val="00160E67"/>
    <w:rsid w:val="00160EAD"/>
    <w:rsid w:val="00161573"/>
    <w:rsid w:val="00161880"/>
    <w:rsid w:val="00161960"/>
    <w:rsid w:val="00161B4B"/>
    <w:rsid w:val="00161CFA"/>
    <w:rsid w:val="00161E93"/>
    <w:rsid w:val="00162C5E"/>
    <w:rsid w:val="00163374"/>
    <w:rsid w:val="00163388"/>
    <w:rsid w:val="00163CE2"/>
    <w:rsid w:val="00163F8D"/>
    <w:rsid w:val="0016453D"/>
    <w:rsid w:val="00164AFE"/>
    <w:rsid w:val="00164B02"/>
    <w:rsid w:val="00164F37"/>
    <w:rsid w:val="00164F8D"/>
    <w:rsid w:val="00164FF1"/>
    <w:rsid w:val="0016514E"/>
    <w:rsid w:val="00165A6F"/>
    <w:rsid w:val="00165D41"/>
    <w:rsid w:val="00165DF3"/>
    <w:rsid w:val="00166439"/>
    <w:rsid w:val="00166A3E"/>
    <w:rsid w:val="001676B4"/>
    <w:rsid w:val="00167B47"/>
    <w:rsid w:val="00167EDC"/>
    <w:rsid w:val="00167F68"/>
    <w:rsid w:val="00170276"/>
    <w:rsid w:val="00170EF8"/>
    <w:rsid w:val="00171D05"/>
    <w:rsid w:val="00171D06"/>
    <w:rsid w:val="00172A78"/>
    <w:rsid w:val="00172C88"/>
    <w:rsid w:val="001735D9"/>
    <w:rsid w:val="0017369E"/>
    <w:rsid w:val="001739D9"/>
    <w:rsid w:val="00173F2E"/>
    <w:rsid w:val="00173FC2"/>
    <w:rsid w:val="0017410F"/>
    <w:rsid w:val="00174461"/>
    <w:rsid w:val="00175370"/>
    <w:rsid w:val="0017592D"/>
    <w:rsid w:val="001760B4"/>
    <w:rsid w:val="00176572"/>
    <w:rsid w:val="0017661F"/>
    <w:rsid w:val="00176684"/>
    <w:rsid w:val="0017694D"/>
    <w:rsid w:val="00176975"/>
    <w:rsid w:val="00176EBB"/>
    <w:rsid w:val="00176F07"/>
    <w:rsid w:val="001770D9"/>
    <w:rsid w:val="00177A83"/>
    <w:rsid w:val="0018066F"/>
    <w:rsid w:val="00180CDC"/>
    <w:rsid w:val="001811AC"/>
    <w:rsid w:val="00181296"/>
    <w:rsid w:val="00181699"/>
    <w:rsid w:val="00181D0A"/>
    <w:rsid w:val="001823CE"/>
    <w:rsid w:val="001826C3"/>
    <w:rsid w:val="00183135"/>
    <w:rsid w:val="00183760"/>
    <w:rsid w:val="00183A32"/>
    <w:rsid w:val="001844BC"/>
    <w:rsid w:val="0018455A"/>
    <w:rsid w:val="00184617"/>
    <w:rsid w:val="001849E2"/>
    <w:rsid w:val="00184AD8"/>
    <w:rsid w:val="00184DBB"/>
    <w:rsid w:val="001852E4"/>
    <w:rsid w:val="001853D9"/>
    <w:rsid w:val="001854E8"/>
    <w:rsid w:val="00185738"/>
    <w:rsid w:val="0018594B"/>
    <w:rsid w:val="00185AB5"/>
    <w:rsid w:val="00185D0C"/>
    <w:rsid w:val="00186DEB"/>
    <w:rsid w:val="00190294"/>
    <w:rsid w:val="00191351"/>
    <w:rsid w:val="00191978"/>
    <w:rsid w:val="00191BCE"/>
    <w:rsid w:val="0019269E"/>
    <w:rsid w:val="00192844"/>
    <w:rsid w:val="00192C58"/>
    <w:rsid w:val="00193AC9"/>
    <w:rsid w:val="00193D13"/>
    <w:rsid w:val="00193E0E"/>
    <w:rsid w:val="0019488F"/>
    <w:rsid w:val="00194A20"/>
    <w:rsid w:val="00194BBA"/>
    <w:rsid w:val="00194BC3"/>
    <w:rsid w:val="00195F5A"/>
    <w:rsid w:val="00196340"/>
    <w:rsid w:val="001976B3"/>
    <w:rsid w:val="001977B8"/>
    <w:rsid w:val="001977D1"/>
    <w:rsid w:val="001A0146"/>
    <w:rsid w:val="001A0AAC"/>
    <w:rsid w:val="001A0C74"/>
    <w:rsid w:val="001A161A"/>
    <w:rsid w:val="001A21D8"/>
    <w:rsid w:val="001A2AA4"/>
    <w:rsid w:val="001A2EF8"/>
    <w:rsid w:val="001A3828"/>
    <w:rsid w:val="001A47C6"/>
    <w:rsid w:val="001A4878"/>
    <w:rsid w:val="001A4E44"/>
    <w:rsid w:val="001A5071"/>
    <w:rsid w:val="001A5657"/>
    <w:rsid w:val="001A5C4D"/>
    <w:rsid w:val="001A63F4"/>
    <w:rsid w:val="001A6BBE"/>
    <w:rsid w:val="001A6F90"/>
    <w:rsid w:val="001A75AC"/>
    <w:rsid w:val="001A792E"/>
    <w:rsid w:val="001B053F"/>
    <w:rsid w:val="001B08D3"/>
    <w:rsid w:val="001B0C35"/>
    <w:rsid w:val="001B12FB"/>
    <w:rsid w:val="001B23A1"/>
    <w:rsid w:val="001B240A"/>
    <w:rsid w:val="001B2723"/>
    <w:rsid w:val="001B2D53"/>
    <w:rsid w:val="001B37F0"/>
    <w:rsid w:val="001B3A7C"/>
    <w:rsid w:val="001B3BF4"/>
    <w:rsid w:val="001B3FA7"/>
    <w:rsid w:val="001B402C"/>
    <w:rsid w:val="001B43CD"/>
    <w:rsid w:val="001B4D95"/>
    <w:rsid w:val="001B4F89"/>
    <w:rsid w:val="001B4FD2"/>
    <w:rsid w:val="001B545F"/>
    <w:rsid w:val="001B593F"/>
    <w:rsid w:val="001B60D5"/>
    <w:rsid w:val="001B6161"/>
    <w:rsid w:val="001B64A6"/>
    <w:rsid w:val="001B6A48"/>
    <w:rsid w:val="001B6A9C"/>
    <w:rsid w:val="001B6EE6"/>
    <w:rsid w:val="001B71E1"/>
    <w:rsid w:val="001B7AC2"/>
    <w:rsid w:val="001B7E84"/>
    <w:rsid w:val="001C145C"/>
    <w:rsid w:val="001C1525"/>
    <w:rsid w:val="001C18E0"/>
    <w:rsid w:val="001C1EEB"/>
    <w:rsid w:val="001C2266"/>
    <w:rsid w:val="001C2437"/>
    <w:rsid w:val="001C254A"/>
    <w:rsid w:val="001C25AD"/>
    <w:rsid w:val="001C2B24"/>
    <w:rsid w:val="001C339A"/>
    <w:rsid w:val="001C342E"/>
    <w:rsid w:val="001C4712"/>
    <w:rsid w:val="001C4DE2"/>
    <w:rsid w:val="001C58D2"/>
    <w:rsid w:val="001C6D3A"/>
    <w:rsid w:val="001C6F65"/>
    <w:rsid w:val="001C6F92"/>
    <w:rsid w:val="001C702E"/>
    <w:rsid w:val="001C7250"/>
    <w:rsid w:val="001C7299"/>
    <w:rsid w:val="001C756F"/>
    <w:rsid w:val="001C77AD"/>
    <w:rsid w:val="001C7916"/>
    <w:rsid w:val="001D01B8"/>
    <w:rsid w:val="001D06D9"/>
    <w:rsid w:val="001D07B1"/>
    <w:rsid w:val="001D08AB"/>
    <w:rsid w:val="001D0CEA"/>
    <w:rsid w:val="001D0E0D"/>
    <w:rsid w:val="001D10AA"/>
    <w:rsid w:val="001D11CC"/>
    <w:rsid w:val="001D126F"/>
    <w:rsid w:val="001D1462"/>
    <w:rsid w:val="001D1BFA"/>
    <w:rsid w:val="001D1C6A"/>
    <w:rsid w:val="001D1CBC"/>
    <w:rsid w:val="001D3146"/>
    <w:rsid w:val="001D3174"/>
    <w:rsid w:val="001D327B"/>
    <w:rsid w:val="001D3551"/>
    <w:rsid w:val="001D54F3"/>
    <w:rsid w:val="001D5708"/>
    <w:rsid w:val="001D5B82"/>
    <w:rsid w:val="001D5BAB"/>
    <w:rsid w:val="001D6820"/>
    <w:rsid w:val="001D7009"/>
    <w:rsid w:val="001D7258"/>
    <w:rsid w:val="001D7420"/>
    <w:rsid w:val="001D7755"/>
    <w:rsid w:val="001D797A"/>
    <w:rsid w:val="001D79C4"/>
    <w:rsid w:val="001E0A66"/>
    <w:rsid w:val="001E1652"/>
    <w:rsid w:val="001E20C8"/>
    <w:rsid w:val="001E216E"/>
    <w:rsid w:val="001E3019"/>
    <w:rsid w:val="001E32F6"/>
    <w:rsid w:val="001E34F6"/>
    <w:rsid w:val="001E380C"/>
    <w:rsid w:val="001E3B8D"/>
    <w:rsid w:val="001E4446"/>
    <w:rsid w:val="001E4849"/>
    <w:rsid w:val="001E48F2"/>
    <w:rsid w:val="001E4AB5"/>
    <w:rsid w:val="001E4CAF"/>
    <w:rsid w:val="001E57FC"/>
    <w:rsid w:val="001E5E3F"/>
    <w:rsid w:val="001E665E"/>
    <w:rsid w:val="001E704F"/>
    <w:rsid w:val="001E7546"/>
    <w:rsid w:val="001E77E8"/>
    <w:rsid w:val="001F0B91"/>
    <w:rsid w:val="001F0BED"/>
    <w:rsid w:val="001F0F3F"/>
    <w:rsid w:val="001F100C"/>
    <w:rsid w:val="001F1073"/>
    <w:rsid w:val="001F18CA"/>
    <w:rsid w:val="001F1B80"/>
    <w:rsid w:val="001F1EDE"/>
    <w:rsid w:val="001F1F31"/>
    <w:rsid w:val="001F213A"/>
    <w:rsid w:val="001F24BF"/>
    <w:rsid w:val="001F2696"/>
    <w:rsid w:val="001F2A4F"/>
    <w:rsid w:val="001F2B81"/>
    <w:rsid w:val="001F36D9"/>
    <w:rsid w:val="001F3C8A"/>
    <w:rsid w:val="001F41A4"/>
    <w:rsid w:val="001F43AE"/>
    <w:rsid w:val="001F46C7"/>
    <w:rsid w:val="001F48CE"/>
    <w:rsid w:val="001F4D8A"/>
    <w:rsid w:val="001F51D6"/>
    <w:rsid w:val="001F5408"/>
    <w:rsid w:val="001F590A"/>
    <w:rsid w:val="001F5A45"/>
    <w:rsid w:val="001F5CB9"/>
    <w:rsid w:val="001F609D"/>
    <w:rsid w:val="001F6281"/>
    <w:rsid w:val="001F63D3"/>
    <w:rsid w:val="001F65C1"/>
    <w:rsid w:val="001F676A"/>
    <w:rsid w:val="001F697B"/>
    <w:rsid w:val="001F70A5"/>
    <w:rsid w:val="001F70D3"/>
    <w:rsid w:val="001F73B3"/>
    <w:rsid w:val="001F789B"/>
    <w:rsid w:val="001F7A0F"/>
    <w:rsid w:val="001F7D6B"/>
    <w:rsid w:val="001F7ED0"/>
    <w:rsid w:val="00200CC9"/>
    <w:rsid w:val="00200FEA"/>
    <w:rsid w:val="002022FF"/>
    <w:rsid w:val="0020275A"/>
    <w:rsid w:val="00202BC1"/>
    <w:rsid w:val="00202F19"/>
    <w:rsid w:val="0020390C"/>
    <w:rsid w:val="00203AC6"/>
    <w:rsid w:val="0020415F"/>
    <w:rsid w:val="0020418B"/>
    <w:rsid w:val="00204C87"/>
    <w:rsid w:val="00204E83"/>
    <w:rsid w:val="0020553D"/>
    <w:rsid w:val="00205E35"/>
    <w:rsid w:val="00205FDD"/>
    <w:rsid w:val="00206EF4"/>
    <w:rsid w:val="00207B0A"/>
    <w:rsid w:val="00207C16"/>
    <w:rsid w:val="00207FDF"/>
    <w:rsid w:val="00210326"/>
    <w:rsid w:val="00210464"/>
    <w:rsid w:val="00210903"/>
    <w:rsid w:val="00210930"/>
    <w:rsid w:val="002109B8"/>
    <w:rsid w:val="00210E48"/>
    <w:rsid w:val="00210FD5"/>
    <w:rsid w:val="00211421"/>
    <w:rsid w:val="00211C9B"/>
    <w:rsid w:val="00211D15"/>
    <w:rsid w:val="00212B94"/>
    <w:rsid w:val="00212CB2"/>
    <w:rsid w:val="0021346C"/>
    <w:rsid w:val="00213E4B"/>
    <w:rsid w:val="002141A3"/>
    <w:rsid w:val="0021492A"/>
    <w:rsid w:val="00214A5C"/>
    <w:rsid w:val="00214AC1"/>
    <w:rsid w:val="0021663D"/>
    <w:rsid w:val="00216885"/>
    <w:rsid w:val="00216E17"/>
    <w:rsid w:val="0021736D"/>
    <w:rsid w:val="0021752A"/>
    <w:rsid w:val="002178B0"/>
    <w:rsid w:val="00217F46"/>
    <w:rsid w:val="00220DBD"/>
    <w:rsid w:val="00222757"/>
    <w:rsid w:val="0022275E"/>
    <w:rsid w:val="00222A35"/>
    <w:rsid w:val="00222BCD"/>
    <w:rsid w:val="002239F2"/>
    <w:rsid w:val="00225033"/>
    <w:rsid w:val="0022539D"/>
    <w:rsid w:val="00225AB0"/>
    <w:rsid w:val="00225F07"/>
    <w:rsid w:val="00225F13"/>
    <w:rsid w:val="00226055"/>
    <w:rsid w:val="002262C9"/>
    <w:rsid w:val="00226933"/>
    <w:rsid w:val="002271A9"/>
    <w:rsid w:val="00227D4A"/>
    <w:rsid w:val="00227E53"/>
    <w:rsid w:val="002306DE"/>
    <w:rsid w:val="00230C70"/>
    <w:rsid w:val="00231690"/>
    <w:rsid w:val="00232052"/>
    <w:rsid w:val="0023320F"/>
    <w:rsid w:val="002334C4"/>
    <w:rsid w:val="00233D3B"/>
    <w:rsid w:val="00234361"/>
    <w:rsid w:val="00234589"/>
    <w:rsid w:val="002345D3"/>
    <w:rsid w:val="00235254"/>
    <w:rsid w:val="00235391"/>
    <w:rsid w:val="0023543F"/>
    <w:rsid w:val="002358F1"/>
    <w:rsid w:val="00235A71"/>
    <w:rsid w:val="00235E78"/>
    <w:rsid w:val="0023614F"/>
    <w:rsid w:val="002362EF"/>
    <w:rsid w:val="002368F4"/>
    <w:rsid w:val="00236932"/>
    <w:rsid w:val="00237507"/>
    <w:rsid w:val="00237916"/>
    <w:rsid w:val="002379A0"/>
    <w:rsid w:val="002379A9"/>
    <w:rsid w:val="00237E52"/>
    <w:rsid w:val="00240093"/>
    <w:rsid w:val="00240BFF"/>
    <w:rsid w:val="00240D5E"/>
    <w:rsid w:val="00241142"/>
    <w:rsid w:val="002413CE"/>
    <w:rsid w:val="0024178A"/>
    <w:rsid w:val="002417AA"/>
    <w:rsid w:val="00241F5B"/>
    <w:rsid w:val="0024201E"/>
    <w:rsid w:val="0024351C"/>
    <w:rsid w:val="00243C74"/>
    <w:rsid w:val="00244C1C"/>
    <w:rsid w:val="002451CD"/>
    <w:rsid w:val="00245868"/>
    <w:rsid w:val="00245975"/>
    <w:rsid w:val="00246B56"/>
    <w:rsid w:val="00246C60"/>
    <w:rsid w:val="0025003A"/>
    <w:rsid w:val="002501DB"/>
    <w:rsid w:val="002502FF"/>
    <w:rsid w:val="00250569"/>
    <w:rsid w:val="00250991"/>
    <w:rsid w:val="00250E82"/>
    <w:rsid w:val="002510C1"/>
    <w:rsid w:val="002518CE"/>
    <w:rsid w:val="00251CC2"/>
    <w:rsid w:val="00251EF5"/>
    <w:rsid w:val="00251EFA"/>
    <w:rsid w:val="00252D6D"/>
    <w:rsid w:val="00252E89"/>
    <w:rsid w:val="0025360E"/>
    <w:rsid w:val="00253E33"/>
    <w:rsid w:val="00254785"/>
    <w:rsid w:val="0025506B"/>
    <w:rsid w:val="00255D62"/>
    <w:rsid w:val="002563ED"/>
    <w:rsid w:val="002568E3"/>
    <w:rsid w:val="0025694E"/>
    <w:rsid w:val="00256F72"/>
    <w:rsid w:val="0025712E"/>
    <w:rsid w:val="00257387"/>
    <w:rsid w:val="0025766C"/>
    <w:rsid w:val="00257886"/>
    <w:rsid w:val="00257A7B"/>
    <w:rsid w:val="00257C5E"/>
    <w:rsid w:val="00257F37"/>
    <w:rsid w:val="00260393"/>
    <w:rsid w:val="002607CE"/>
    <w:rsid w:val="00260F22"/>
    <w:rsid w:val="00260F4F"/>
    <w:rsid w:val="00261030"/>
    <w:rsid w:val="00261478"/>
    <w:rsid w:val="00261776"/>
    <w:rsid w:val="00261804"/>
    <w:rsid w:val="00261D3C"/>
    <w:rsid w:val="002621C1"/>
    <w:rsid w:val="002624BC"/>
    <w:rsid w:val="00262710"/>
    <w:rsid w:val="002627E0"/>
    <w:rsid w:val="00262F43"/>
    <w:rsid w:val="00263367"/>
    <w:rsid w:val="00263398"/>
    <w:rsid w:val="00263EDF"/>
    <w:rsid w:val="002640BF"/>
    <w:rsid w:val="0026467D"/>
    <w:rsid w:val="002647B1"/>
    <w:rsid w:val="002649AD"/>
    <w:rsid w:val="00264ADD"/>
    <w:rsid w:val="00264C38"/>
    <w:rsid w:val="00264C41"/>
    <w:rsid w:val="00264E60"/>
    <w:rsid w:val="00264F61"/>
    <w:rsid w:val="002655AF"/>
    <w:rsid w:val="00265763"/>
    <w:rsid w:val="00265A49"/>
    <w:rsid w:val="00265E7F"/>
    <w:rsid w:val="00266F63"/>
    <w:rsid w:val="0026725B"/>
    <w:rsid w:val="00270201"/>
    <w:rsid w:val="00270A30"/>
    <w:rsid w:val="00270F14"/>
    <w:rsid w:val="002713F2"/>
    <w:rsid w:val="002720BA"/>
    <w:rsid w:val="002721A6"/>
    <w:rsid w:val="00272A14"/>
    <w:rsid w:val="00272F00"/>
    <w:rsid w:val="00273959"/>
    <w:rsid w:val="00274C1A"/>
    <w:rsid w:val="00274F69"/>
    <w:rsid w:val="00275E87"/>
    <w:rsid w:val="00276395"/>
    <w:rsid w:val="002764E7"/>
    <w:rsid w:val="002768BA"/>
    <w:rsid w:val="00276D6A"/>
    <w:rsid w:val="0027747E"/>
    <w:rsid w:val="002775AE"/>
    <w:rsid w:val="002778C8"/>
    <w:rsid w:val="002779D8"/>
    <w:rsid w:val="00280999"/>
    <w:rsid w:val="00280E49"/>
    <w:rsid w:val="002810C8"/>
    <w:rsid w:val="00281892"/>
    <w:rsid w:val="00281F76"/>
    <w:rsid w:val="0028205C"/>
    <w:rsid w:val="00282717"/>
    <w:rsid w:val="00282F78"/>
    <w:rsid w:val="00283EF5"/>
    <w:rsid w:val="00283F0C"/>
    <w:rsid w:val="00284D6A"/>
    <w:rsid w:val="002851D6"/>
    <w:rsid w:val="00285233"/>
    <w:rsid w:val="00285C8E"/>
    <w:rsid w:val="0028698C"/>
    <w:rsid w:val="00286ACE"/>
    <w:rsid w:val="00286BF6"/>
    <w:rsid w:val="00287A56"/>
    <w:rsid w:val="00287AA8"/>
    <w:rsid w:val="00287E06"/>
    <w:rsid w:val="00290133"/>
    <w:rsid w:val="0029032D"/>
    <w:rsid w:val="00290B9B"/>
    <w:rsid w:val="00290BC4"/>
    <w:rsid w:val="00290C8A"/>
    <w:rsid w:val="00290CBD"/>
    <w:rsid w:val="00290D42"/>
    <w:rsid w:val="00291842"/>
    <w:rsid w:val="0029192F"/>
    <w:rsid w:val="00291958"/>
    <w:rsid w:val="00291CD6"/>
    <w:rsid w:val="00291F0D"/>
    <w:rsid w:val="00292A81"/>
    <w:rsid w:val="00292E65"/>
    <w:rsid w:val="0029323C"/>
    <w:rsid w:val="002935E1"/>
    <w:rsid w:val="00293BA2"/>
    <w:rsid w:val="00294302"/>
    <w:rsid w:val="00294C7A"/>
    <w:rsid w:val="00294CDE"/>
    <w:rsid w:val="00294EBC"/>
    <w:rsid w:val="00295259"/>
    <w:rsid w:val="00296101"/>
    <w:rsid w:val="002968E4"/>
    <w:rsid w:val="00296D9C"/>
    <w:rsid w:val="00296D9E"/>
    <w:rsid w:val="00296E10"/>
    <w:rsid w:val="00296EAE"/>
    <w:rsid w:val="00297064"/>
    <w:rsid w:val="00297470"/>
    <w:rsid w:val="0029769E"/>
    <w:rsid w:val="00297ADF"/>
    <w:rsid w:val="002A05C2"/>
    <w:rsid w:val="002A0679"/>
    <w:rsid w:val="002A133C"/>
    <w:rsid w:val="002A17B6"/>
    <w:rsid w:val="002A1CC2"/>
    <w:rsid w:val="002A2A1E"/>
    <w:rsid w:val="002A2DA3"/>
    <w:rsid w:val="002A2DEC"/>
    <w:rsid w:val="002A2FDD"/>
    <w:rsid w:val="002A342A"/>
    <w:rsid w:val="002A3BB4"/>
    <w:rsid w:val="002A4815"/>
    <w:rsid w:val="002A4862"/>
    <w:rsid w:val="002A4949"/>
    <w:rsid w:val="002A4967"/>
    <w:rsid w:val="002A4A92"/>
    <w:rsid w:val="002A4CC4"/>
    <w:rsid w:val="002A533F"/>
    <w:rsid w:val="002A53A6"/>
    <w:rsid w:val="002A58EF"/>
    <w:rsid w:val="002A605F"/>
    <w:rsid w:val="002A67AF"/>
    <w:rsid w:val="002A7AD8"/>
    <w:rsid w:val="002A7C1A"/>
    <w:rsid w:val="002B0223"/>
    <w:rsid w:val="002B0B31"/>
    <w:rsid w:val="002B0DA6"/>
    <w:rsid w:val="002B116D"/>
    <w:rsid w:val="002B1392"/>
    <w:rsid w:val="002B13F3"/>
    <w:rsid w:val="002B150A"/>
    <w:rsid w:val="002B1D15"/>
    <w:rsid w:val="002B1DBA"/>
    <w:rsid w:val="002B27E5"/>
    <w:rsid w:val="002B365B"/>
    <w:rsid w:val="002B3AE5"/>
    <w:rsid w:val="002B3BCB"/>
    <w:rsid w:val="002B4187"/>
    <w:rsid w:val="002B47F8"/>
    <w:rsid w:val="002B4832"/>
    <w:rsid w:val="002B4966"/>
    <w:rsid w:val="002B5521"/>
    <w:rsid w:val="002B5F36"/>
    <w:rsid w:val="002B5FFE"/>
    <w:rsid w:val="002B62EE"/>
    <w:rsid w:val="002B6320"/>
    <w:rsid w:val="002B6C4D"/>
    <w:rsid w:val="002B6FC2"/>
    <w:rsid w:val="002B7017"/>
    <w:rsid w:val="002B739A"/>
    <w:rsid w:val="002B7970"/>
    <w:rsid w:val="002B7B55"/>
    <w:rsid w:val="002B7D88"/>
    <w:rsid w:val="002C0129"/>
    <w:rsid w:val="002C11DD"/>
    <w:rsid w:val="002C12C2"/>
    <w:rsid w:val="002C18FB"/>
    <w:rsid w:val="002C1986"/>
    <w:rsid w:val="002C1ED7"/>
    <w:rsid w:val="002C204D"/>
    <w:rsid w:val="002C2095"/>
    <w:rsid w:val="002C210F"/>
    <w:rsid w:val="002C274E"/>
    <w:rsid w:val="002C2F45"/>
    <w:rsid w:val="002C319F"/>
    <w:rsid w:val="002C33AA"/>
    <w:rsid w:val="002C34FB"/>
    <w:rsid w:val="002C40FC"/>
    <w:rsid w:val="002C443E"/>
    <w:rsid w:val="002C46EE"/>
    <w:rsid w:val="002C4B04"/>
    <w:rsid w:val="002C4EED"/>
    <w:rsid w:val="002C5165"/>
    <w:rsid w:val="002C592E"/>
    <w:rsid w:val="002C5E41"/>
    <w:rsid w:val="002C6938"/>
    <w:rsid w:val="002C6B25"/>
    <w:rsid w:val="002C7AA9"/>
    <w:rsid w:val="002C7F63"/>
    <w:rsid w:val="002D06A9"/>
    <w:rsid w:val="002D10BB"/>
    <w:rsid w:val="002D12FE"/>
    <w:rsid w:val="002D169A"/>
    <w:rsid w:val="002D1B5C"/>
    <w:rsid w:val="002D1ED9"/>
    <w:rsid w:val="002D213A"/>
    <w:rsid w:val="002D2613"/>
    <w:rsid w:val="002D2FEE"/>
    <w:rsid w:val="002D31D6"/>
    <w:rsid w:val="002D332B"/>
    <w:rsid w:val="002D3577"/>
    <w:rsid w:val="002D382B"/>
    <w:rsid w:val="002D388B"/>
    <w:rsid w:val="002D39AE"/>
    <w:rsid w:val="002D3D59"/>
    <w:rsid w:val="002D4010"/>
    <w:rsid w:val="002D5341"/>
    <w:rsid w:val="002D5926"/>
    <w:rsid w:val="002D5931"/>
    <w:rsid w:val="002D6421"/>
    <w:rsid w:val="002D6CC4"/>
    <w:rsid w:val="002D6DDB"/>
    <w:rsid w:val="002D767F"/>
    <w:rsid w:val="002D7C72"/>
    <w:rsid w:val="002E0992"/>
    <w:rsid w:val="002E0B1B"/>
    <w:rsid w:val="002E0BE9"/>
    <w:rsid w:val="002E0CBB"/>
    <w:rsid w:val="002E0DF8"/>
    <w:rsid w:val="002E1631"/>
    <w:rsid w:val="002E1D5A"/>
    <w:rsid w:val="002E1EDE"/>
    <w:rsid w:val="002E29C6"/>
    <w:rsid w:val="002E3896"/>
    <w:rsid w:val="002E431A"/>
    <w:rsid w:val="002E49E7"/>
    <w:rsid w:val="002E4DBA"/>
    <w:rsid w:val="002E5286"/>
    <w:rsid w:val="002E5BC0"/>
    <w:rsid w:val="002E65DC"/>
    <w:rsid w:val="002E685B"/>
    <w:rsid w:val="002E6C8D"/>
    <w:rsid w:val="002E70AB"/>
    <w:rsid w:val="002E7748"/>
    <w:rsid w:val="002E7A58"/>
    <w:rsid w:val="002E7D64"/>
    <w:rsid w:val="002F0605"/>
    <w:rsid w:val="002F06BD"/>
    <w:rsid w:val="002F108B"/>
    <w:rsid w:val="002F14F0"/>
    <w:rsid w:val="002F2977"/>
    <w:rsid w:val="002F4696"/>
    <w:rsid w:val="002F4A9F"/>
    <w:rsid w:val="002F4FA7"/>
    <w:rsid w:val="002F5026"/>
    <w:rsid w:val="002F5A24"/>
    <w:rsid w:val="002F5A3B"/>
    <w:rsid w:val="002F616C"/>
    <w:rsid w:val="002F63DF"/>
    <w:rsid w:val="002F7585"/>
    <w:rsid w:val="002F7780"/>
    <w:rsid w:val="002F7A49"/>
    <w:rsid w:val="002F7D3B"/>
    <w:rsid w:val="003006C8"/>
    <w:rsid w:val="0030073C"/>
    <w:rsid w:val="003008D5"/>
    <w:rsid w:val="00300F53"/>
    <w:rsid w:val="00300F78"/>
    <w:rsid w:val="0030114B"/>
    <w:rsid w:val="003013A9"/>
    <w:rsid w:val="003016C4"/>
    <w:rsid w:val="00301C72"/>
    <w:rsid w:val="00301EA4"/>
    <w:rsid w:val="00302896"/>
    <w:rsid w:val="0030293F"/>
    <w:rsid w:val="003029E5"/>
    <w:rsid w:val="00302ABA"/>
    <w:rsid w:val="00302B37"/>
    <w:rsid w:val="00302D74"/>
    <w:rsid w:val="00302E57"/>
    <w:rsid w:val="00303581"/>
    <w:rsid w:val="00303715"/>
    <w:rsid w:val="003038E9"/>
    <w:rsid w:val="00303D35"/>
    <w:rsid w:val="003042B3"/>
    <w:rsid w:val="003042BA"/>
    <w:rsid w:val="0030435D"/>
    <w:rsid w:val="00304518"/>
    <w:rsid w:val="00304A77"/>
    <w:rsid w:val="00305E4E"/>
    <w:rsid w:val="00305F34"/>
    <w:rsid w:val="003061FB"/>
    <w:rsid w:val="00306B80"/>
    <w:rsid w:val="00307D15"/>
    <w:rsid w:val="00307E0F"/>
    <w:rsid w:val="00310B88"/>
    <w:rsid w:val="00311554"/>
    <w:rsid w:val="00311AF1"/>
    <w:rsid w:val="003120C5"/>
    <w:rsid w:val="003131A3"/>
    <w:rsid w:val="00313371"/>
    <w:rsid w:val="0031342B"/>
    <w:rsid w:val="003137CB"/>
    <w:rsid w:val="0031396B"/>
    <w:rsid w:val="00313AF7"/>
    <w:rsid w:val="00313C2B"/>
    <w:rsid w:val="0031422F"/>
    <w:rsid w:val="00314CAD"/>
    <w:rsid w:val="003151C9"/>
    <w:rsid w:val="0031560E"/>
    <w:rsid w:val="0031584A"/>
    <w:rsid w:val="003162DD"/>
    <w:rsid w:val="00316539"/>
    <w:rsid w:val="00317AC8"/>
    <w:rsid w:val="00320276"/>
    <w:rsid w:val="0032047C"/>
    <w:rsid w:val="0032072E"/>
    <w:rsid w:val="00320FA3"/>
    <w:rsid w:val="003214D2"/>
    <w:rsid w:val="003219F0"/>
    <w:rsid w:val="00322B89"/>
    <w:rsid w:val="0032350C"/>
    <w:rsid w:val="00323B63"/>
    <w:rsid w:val="00323FE4"/>
    <w:rsid w:val="003245CA"/>
    <w:rsid w:val="0032569D"/>
    <w:rsid w:val="003256DF"/>
    <w:rsid w:val="003256F3"/>
    <w:rsid w:val="0032571A"/>
    <w:rsid w:val="00325726"/>
    <w:rsid w:val="0032600E"/>
    <w:rsid w:val="0032626B"/>
    <w:rsid w:val="00326299"/>
    <w:rsid w:val="003262CE"/>
    <w:rsid w:val="003269DA"/>
    <w:rsid w:val="00326A02"/>
    <w:rsid w:val="00326D15"/>
    <w:rsid w:val="00326E64"/>
    <w:rsid w:val="00326F9F"/>
    <w:rsid w:val="00327030"/>
    <w:rsid w:val="00327239"/>
    <w:rsid w:val="003276C8"/>
    <w:rsid w:val="003278A5"/>
    <w:rsid w:val="00327EE1"/>
    <w:rsid w:val="00330064"/>
    <w:rsid w:val="003306E8"/>
    <w:rsid w:val="0033079C"/>
    <w:rsid w:val="00330BFF"/>
    <w:rsid w:val="003315C1"/>
    <w:rsid w:val="00331EE4"/>
    <w:rsid w:val="00332334"/>
    <w:rsid w:val="0033271E"/>
    <w:rsid w:val="00333163"/>
    <w:rsid w:val="00333BE0"/>
    <w:rsid w:val="00333FEB"/>
    <w:rsid w:val="00334010"/>
    <w:rsid w:val="0033403C"/>
    <w:rsid w:val="00334862"/>
    <w:rsid w:val="00334DD2"/>
    <w:rsid w:val="00334E37"/>
    <w:rsid w:val="00334FD8"/>
    <w:rsid w:val="003353EB"/>
    <w:rsid w:val="00335D00"/>
    <w:rsid w:val="003365E1"/>
    <w:rsid w:val="00336807"/>
    <w:rsid w:val="00336DA0"/>
    <w:rsid w:val="003377A4"/>
    <w:rsid w:val="00337E5D"/>
    <w:rsid w:val="00337F30"/>
    <w:rsid w:val="00340125"/>
    <w:rsid w:val="00340931"/>
    <w:rsid w:val="00340AC2"/>
    <w:rsid w:val="00340E0B"/>
    <w:rsid w:val="0034151A"/>
    <w:rsid w:val="003416E5"/>
    <w:rsid w:val="00341D81"/>
    <w:rsid w:val="00341DA5"/>
    <w:rsid w:val="0034232E"/>
    <w:rsid w:val="003425EC"/>
    <w:rsid w:val="003426BC"/>
    <w:rsid w:val="00342824"/>
    <w:rsid w:val="00342ABA"/>
    <w:rsid w:val="00343169"/>
    <w:rsid w:val="00343423"/>
    <w:rsid w:val="003434F7"/>
    <w:rsid w:val="00343C5A"/>
    <w:rsid w:val="00343EB5"/>
    <w:rsid w:val="0034411F"/>
    <w:rsid w:val="00344480"/>
    <w:rsid w:val="00344F48"/>
    <w:rsid w:val="00344FDA"/>
    <w:rsid w:val="00344FEA"/>
    <w:rsid w:val="003451EB"/>
    <w:rsid w:val="003459DA"/>
    <w:rsid w:val="00346ECC"/>
    <w:rsid w:val="003470DF"/>
    <w:rsid w:val="00347447"/>
    <w:rsid w:val="0034764C"/>
    <w:rsid w:val="00350CBF"/>
    <w:rsid w:val="00351114"/>
    <w:rsid w:val="00351123"/>
    <w:rsid w:val="0035148D"/>
    <w:rsid w:val="003520C2"/>
    <w:rsid w:val="003526D6"/>
    <w:rsid w:val="00352F82"/>
    <w:rsid w:val="00353282"/>
    <w:rsid w:val="003533BD"/>
    <w:rsid w:val="00353A69"/>
    <w:rsid w:val="00353AFA"/>
    <w:rsid w:val="00353E64"/>
    <w:rsid w:val="003549D6"/>
    <w:rsid w:val="00354DD0"/>
    <w:rsid w:val="003551CE"/>
    <w:rsid w:val="00355368"/>
    <w:rsid w:val="0035580C"/>
    <w:rsid w:val="00355959"/>
    <w:rsid w:val="00355B64"/>
    <w:rsid w:val="00356249"/>
    <w:rsid w:val="0035746C"/>
    <w:rsid w:val="003578D5"/>
    <w:rsid w:val="0035793B"/>
    <w:rsid w:val="003579CD"/>
    <w:rsid w:val="00360447"/>
    <w:rsid w:val="003609E7"/>
    <w:rsid w:val="00360F13"/>
    <w:rsid w:val="00361129"/>
    <w:rsid w:val="003612C7"/>
    <w:rsid w:val="003628AB"/>
    <w:rsid w:val="00362BCC"/>
    <w:rsid w:val="00362F73"/>
    <w:rsid w:val="003631B2"/>
    <w:rsid w:val="00363976"/>
    <w:rsid w:val="00363BE0"/>
    <w:rsid w:val="0036439C"/>
    <w:rsid w:val="00364A0F"/>
    <w:rsid w:val="00364A9E"/>
    <w:rsid w:val="00364C45"/>
    <w:rsid w:val="00365D5E"/>
    <w:rsid w:val="0036642C"/>
    <w:rsid w:val="00366749"/>
    <w:rsid w:val="0036778E"/>
    <w:rsid w:val="003679E3"/>
    <w:rsid w:val="0037007A"/>
    <w:rsid w:val="00370C30"/>
    <w:rsid w:val="00371257"/>
    <w:rsid w:val="00371275"/>
    <w:rsid w:val="00371A43"/>
    <w:rsid w:val="00371B20"/>
    <w:rsid w:val="00371C29"/>
    <w:rsid w:val="00371C75"/>
    <w:rsid w:val="00371D5A"/>
    <w:rsid w:val="003723B9"/>
    <w:rsid w:val="0037245B"/>
    <w:rsid w:val="00372775"/>
    <w:rsid w:val="003728F4"/>
    <w:rsid w:val="00372E35"/>
    <w:rsid w:val="0037316B"/>
    <w:rsid w:val="003736B2"/>
    <w:rsid w:val="00373BBF"/>
    <w:rsid w:val="00373CD9"/>
    <w:rsid w:val="00373E92"/>
    <w:rsid w:val="003748F3"/>
    <w:rsid w:val="003750FD"/>
    <w:rsid w:val="00375184"/>
    <w:rsid w:val="00375273"/>
    <w:rsid w:val="00375498"/>
    <w:rsid w:val="003760D3"/>
    <w:rsid w:val="003768A4"/>
    <w:rsid w:val="00376C2C"/>
    <w:rsid w:val="003770EC"/>
    <w:rsid w:val="00377F74"/>
    <w:rsid w:val="00380E05"/>
    <w:rsid w:val="0038138D"/>
    <w:rsid w:val="00381393"/>
    <w:rsid w:val="0038149F"/>
    <w:rsid w:val="0038221F"/>
    <w:rsid w:val="0038224D"/>
    <w:rsid w:val="00382400"/>
    <w:rsid w:val="003825C1"/>
    <w:rsid w:val="00383305"/>
    <w:rsid w:val="00383980"/>
    <w:rsid w:val="00383EE7"/>
    <w:rsid w:val="00384345"/>
    <w:rsid w:val="0038460A"/>
    <w:rsid w:val="00384C9B"/>
    <w:rsid w:val="00385791"/>
    <w:rsid w:val="00385DE4"/>
    <w:rsid w:val="00385FD0"/>
    <w:rsid w:val="00385FDA"/>
    <w:rsid w:val="0038632D"/>
    <w:rsid w:val="00386A40"/>
    <w:rsid w:val="00386B74"/>
    <w:rsid w:val="00387019"/>
    <w:rsid w:val="0038713A"/>
    <w:rsid w:val="00387317"/>
    <w:rsid w:val="0038734F"/>
    <w:rsid w:val="00387409"/>
    <w:rsid w:val="003876A4"/>
    <w:rsid w:val="00387A7E"/>
    <w:rsid w:val="00387E14"/>
    <w:rsid w:val="003901FD"/>
    <w:rsid w:val="0039049E"/>
    <w:rsid w:val="00390624"/>
    <w:rsid w:val="00391898"/>
    <w:rsid w:val="0039194F"/>
    <w:rsid w:val="003919DB"/>
    <w:rsid w:val="00392146"/>
    <w:rsid w:val="0039271C"/>
    <w:rsid w:val="00392B6E"/>
    <w:rsid w:val="003931CA"/>
    <w:rsid w:val="00393813"/>
    <w:rsid w:val="0039437C"/>
    <w:rsid w:val="00394474"/>
    <w:rsid w:val="0039453C"/>
    <w:rsid w:val="003946CE"/>
    <w:rsid w:val="003949F5"/>
    <w:rsid w:val="00394F87"/>
    <w:rsid w:val="00395001"/>
    <w:rsid w:val="003951DF"/>
    <w:rsid w:val="00395C78"/>
    <w:rsid w:val="003964ED"/>
    <w:rsid w:val="0039708D"/>
    <w:rsid w:val="003972D9"/>
    <w:rsid w:val="00397602"/>
    <w:rsid w:val="00397693"/>
    <w:rsid w:val="003978E3"/>
    <w:rsid w:val="00397A27"/>
    <w:rsid w:val="00397B96"/>
    <w:rsid w:val="00397CA4"/>
    <w:rsid w:val="003A01D9"/>
    <w:rsid w:val="003A02BD"/>
    <w:rsid w:val="003A0680"/>
    <w:rsid w:val="003A1782"/>
    <w:rsid w:val="003A1A59"/>
    <w:rsid w:val="003A21E2"/>
    <w:rsid w:val="003A23BA"/>
    <w:rsid w:val="003A24FD"/>
    <w:rsid w:val="003A2594"/>
    <w:rsid w:val="003A2AC0"/>
    <w:rsid w:val="003A2DE7"/>
    <w:rsid w:val="003A34FB"/>
    <w:rsid w:val="003A39A3"/>
    <w:rsid w:val="003A3C80"/>
    <w:rsid w:val="003A3DC7"/>
    <w:rsid w:val="003A41C6"/>
    <w:rsid w:val="003A44DC"/>
    <w:rsid w:val="003A491D"/>
    <w:rsid w:val="003A4A8B"/>
    <w:rsid w:val="003A512D"/>
    <w:rsid w:val="003A5562"/>
    <w:rsid w:val="003A5816"/>
    <w:rsid w:val="003A605B"/>
    <w:rsid w:val="003A6166"/>
    <w:rsid w:val="003A6EC2"/>
    <w:rsid w:val="003B102B"/>
    <w:rsid w:val="003B10EC"/>
    <w:rsid w:val="003B1543"/>
    <w:rsid w:val="003B1749"/>
    <w:rsid w:val="003B298C"/>
    <w:rsid w:val="003B2BB3"/>
    <w:rsid w:val="003B2E0A"/>
    <w:rsid w:val="003B30ED"/>
    <w:rsid w:val="003B31FB"/>
    <w:rsid w:val="003B3A53"/>
    <w:rsid w:val="003B3B81"/>
    <w:rsid w:val="003B429D"/>
    <w:rsid w:val="003B43C0"/>
    <w:rsid w:val="003B4699"/>
    <w:rsid w:val="003B47E6"/>
    <w:rsid w:val="003B4A5C"/>
    <w:rsid w:val="003B5194"/>
    <w:rsid w:val="003B5FAD"/>
    <w:rsid w:val="003B6252"/>
    <w:rsid w:val="003B6716"/>
    <w:rsid w:val="003B700D"/>
    <w:rsid w:val="003B7240"/>
    <w:rsid w:val="003B7F41"/>
    <w:rsid w:val="003C001F"/>
    <w:rsid w:val="003C0662"/>
    <w:rsid w:val="003C08D2"/>
    <w:rsid w:val="003C1006"/>
    <w:rsid w:val="003C12B8"/>
    <w:rsid w:val="003C15B4"/>
    <w:rsid w:val="003C169B"/>
    <w:rsid w:val="003C1C43"/>
    <w:rsid w:val="003C2D0D"/>
    <w:rsid w:val="003C363A"/>
    <w:rsid w:val="003C3B89"/>
    <w:rsid w:val="003C3D3D"/>
    <w:rsid w:val="003C4C0A"/>
    <w:rsid w:val="003C51A3"/>
    <w:rsid w:val="003C5290"/>
    <w:rsid w:val="003C5406"/>
    <w:rsid w:val="003C580C"/>
    <w:rsid w:val="003C5E41"/>
    <w:rsid w:val="003C6588"/>
    <w:rsid w:val="003C6B2D"/>
    <w:rsid w:val="003C757B"/>
    <w:rsid w:val="003C7762"/>
    <w:rsid w:val="003C7806"/>
    <w:rsid w:val="003C7830"/>
    <w:rsid w:val="003D009D"/>
    <w:rsid w:val="003D0CED"/>
    <w:rsid w:val="003D0DD2"/>
    <w:rsid w:val="003D0FDE"/>
    <w:rsid w:val="003D1112"/>
    <w:rsid w:val="003D17DA"/>
    <w:rsid w:val="003D1E42"/>
    <w:rsid w:val="003D1E44"/>
    <w:rsid w:val="003D1EA2"/>
    <w:rsid w:val="003D2254"/>
    <w:rsid w:val="003D24F4"/>
    <w:rsid w:val="003D2701"/>
    <w:rsid w:val="003D2771"/>
    <w:rsid w:val="003D27CC"/>
    <w:rsid w:val="003D2C9F"/>
    <w:rsid w:val="003D2D83"/>
    <w:rsid w:val="003D2E4A"/>
    <w:rsid w:val="003D36B6"/>
    <w:rsid w:val="003D3A59"/>
    <w:rsid w:val="003D3FC3"/>
    <w:rsid w:val="003D45B2"/>
    <w:rsid w:val="003D4620"/>
    <w:rsid w:val="003D4E00"/>
    <w:rsid w:val="003D5248"/>
    <w:rsid w:val="003D551B"/>
    <w:rsid w:val="003D57EE"/>
    <w:rsid w:val="003D5C12"/>
    <w:rsid w:val="003D5C7F"/>
    <w:rsid w:val="003D5D18"/>
    <w:rsid w:val="003D6099"/>
    <w:rsid w:val="003D6744"/>
    <w:rsid w:val="003D768C"/>
    <w:rsid w:val="003D7D5B"/>
    <w:rsid w:val="003E03B0"/>
    <w:rsid w:val="003E09BD"/>
    <w:rsid w:val="003E0BBF"/>
    <w:rsid w:val="003E250D"/>
    <w:rsid w:val="003E285B"/>
    <w:rsid w:val="003E2DB1"/>
    <w:rsid w:val="003E3C77"/>
    <w:rsid w:val="003E3E5C"/>
    <w:rsid w:val="003E42FA"/>
    <w:rsid w:val="003E53A0"/>
    <w:rsid w:val="003E57DA"/>
    <w:rsid w:val="003E60D6"/>
    <w:rsid w:val="003E6182"/>
    <w:rsid w:val="003E62B7"/>
    <w:rsid w:val="003E651E"/>
    <w:rsid w:val="003E66AB"/>
    <w:rsid w:val="003E6D87"/>
    <w:rsid w:val="003E6F18"/>
    <w:rsid w:val="003E7132"/>
    <w:rsid w:val="003E73E3"/>
    <w:rsid w:val="003E747F"/>
    <w:rsid w:val="003E7837"/>
    <w:rsid w:val="003E7F94"/>
    <w:rsid w:val="003F002F"/>
    <w:rsid w:val="003F0414"/>
    <w:rsid w:val="003F07AE"/>
    <w:rsid w:val="003F09CB"/>
    <w:rsid w:val="003F0E18"/>
    <w:rsid w:val="003F0E79"/>
    <w:rsid w:val="003F11F1"/>
    <w:rsid w:val="003F14EE"/>
    <w:rsid w:val="003F19CB"/>
    <w:rsid w:val="003F258E"/>
    <w:rsid w:val="003F25C4"/>
    <w:rsid w:val="003F25E2"/>
    <w:rsid w:val="003F2877"/>
    <w:rsid w:val="003F2B6F"/>
    <w:rsid w:val="003F3284"/>
    <w:rsid w:val="003F3447"/>
    <w:rsid w:val="003F3522"/>
    <w:rsid w:val="003F3D5D"/>
    <w:rsid w:val="003F44D3"/>
    <w:rsid w:val="003F47A9"/>
    <w:rsid w:val="003F47D3"/>
    <w:rsid w:val="003F49C2"/>
    <w:rsid w:val="003F4BE1"/>
    <w:rsid w:val="003F4F1F"/>
    <w:rsid w:val="003F5BCE"/>
    <w:rsid w:val="003F6606"/>
    <w:rsid w:val="003F6660"/>
    <w:rsid w:val="003F6718"/>
    <w:rsid w:val="003F6A13"/>
    <w:rsid w:val="003F6D6F"/>
    <w:rsid w:val="003F6D84"/>
    <w:rsid w:val="003F6E61"/>
    <w:rsid w:val="003F6F8E"/>
    <w:rsid w:val="003F7247"/>
    <w:rsid w:val="003F7AF0"/>
    <w:rsid w:val="00400124"/>
    <w:rsid w:val="00400191"/>
    <w:rsid w:val="004001E7"/>
    <w:rsid w:val="00400722"/>
    <w:rsid w:val="00400D69"/>
    <w:rsid w:val="0040103C"/>
    <w:rsid w:val="00401355"/>
    <w:rsid w:val="0040159C"/>
    <w:rsid w:val="004019E2"/>
    <w:rsid w:val="00401CAA"/>
    <w:rsid w:val="00402383"/>
    <w:rsid w:val="00402403"/>
    <w:rsid w:val="0040261A"/>
    <w:rsid w:val="004029A5"/>
    <w:rsid w:val="004029D8"/>
    <w:rsid w:val="00402FBD"/>
    <w:rsid w:val="00403AAB"/>
    <w:rsid w:val="00403F7A"/>
    <w:rsid w:val="00404508"/>
    <w:rsid w:val="004048DD"/>
    <w:rsid w:val="00405706"/>
    <w:rsid w:val="00405838"/>
    <w:rsid w:val="00405F75"/>
    <w:rsid w:val="0040650D"/>
    <w:rsid w:val="004068B7"/>
    <w:rsid w:val="0040700E"/>
    <w:rsid w:val="004072AE"/>
    <w:rsid w:val="0040769B"/>
    <w:rsid w:val="00407D3A"/>
    <w:rsid w:val="00410226"/>
    <w:rsid w:val="004104B0"/>
    <w:rsid w:val="00411686"/>
    <w:rsid w:val="00411FD8"/>
    <w:rsid w:val="004126C4"/>
    <w:rsid w:val="004127FC"/>
    <w:rsid w:val="0041295D"/>
    <w:rsid w:val="00412E40"/>
    <w:rsid w:val="00413272"/>
    <w:rsid w:val="004132CD"/>
    <w:rsid w:val="0041360F"/>
    <w:rsid w:val="004137F8"/>
    <w:rsid w:val="0041399D"/>
    <w:rsid w:val="004139C0"/>
    <w:rsid w:val="00414862"/>
    <w:rsid w:val="00414CD2"/>
    <w:rsid w:val="004151B2"/>
    <w:rsid w:val="00415C35"/>
    <w:rsid w:val="00415C4E"/>
    <w:rsid w:val="00415E08"/>
    <w:rsid w:val="004161B5"/>
    <w:rsid w:val="004166EE"/>
    <w:rsid w:val="0041689C"/>
    <w:rsid w:val="00416E62"/>
    <w:rsid w:val="00417266"/>
    <w:rsid w:val="004173FF"/>
    <w:rsid w:val="00417D48"/>
    <w:rsid w:val="00417EBA"/>
    <w:rsid w:val="0042002A"/>
    <w:rsid w:val="004200CA"/>
    <w:rsid w:val="004201C8"/>
    <w:rsid w:val="00420794"/>
    <w:rsid w:val="0042107C"/>
    <w:rsid w:val="0042144B"/>
    <w:rsid w:val="004219FE"/>
    <w:rsid w:val="00421A7E"/>
    <w:rsid w:val="00421D0D"/>
    <w:rsid w:val="00421FD6"/>
    <w:rsid w:val="00422108"/>
    <w:rsid w:val="004227BC"/>
    <w:rsid w:val="00422A9E"/>
    <w:rsid w:val="00422BD2"/>
    <w:rsid w:val="00422BE0"/>
    <w:rsid w:val="00423496"/>
    <w:rsid w:val="00423E3E"/>
    <w:rsid w:val="00423F68"/>
    <w:rsid w:val="0042444B"/>
    <w:rsid w:val="004246B5"/>
    <w:rsid w:val="004247D7"/>
    <w:rsid w:val="004251F4"/>
    <w:rsid w:val="00425234"/>
    <w:rsid w:val="00425798"/>
    <w:rsid w:val="00425E58"/>
    <w:rsid w:val="004261C4"/>
    <w:rsid w:val="00426631"/>
    <w:rsid w:val="004279C9"/>
    <w:rsid w:val="00430838"/>
    <w:rsid w:val="00430C3C"/>
    <w:rsid w:val="00430DC1"/>
    <w:rsid w:val="00430FB8"/>
    <w:rsid w:val="00431177"/>
    <w:rsid w:val="00431382"/>
    <w:rsid w:val="004316E5"/>
    <w:rsid w:val="00431930"/>
    <w:rsid w:val="00431A5D"/>
    <w:rsid w:val="00431EF6"/>
    <w:rsid w:val="004325F8"/>
    <w:rsid w:val="0043265A"/>
    <w:rsid w:val="00432768"/>
    <w:rsid w:val="004327F2"/>
    <w:rsid w:val="00432B9B"/>
    <w:rsid w:val="00432D23"/>
    <w:rsid w:val="004330BC"/>
    <w:rsid w:val="004337C2"/>
    <w:rsid w:val="00433C23"/>
    <w:rsid w:val="00433CC2"/>
    <w:rsid w:val="00433EBD"/>
    <w:rsid w:val="0043484D"/>
    <w:rsid w:val="0043534F"/>
    <w:rsid w:val="00435562"/>
    <w:rsid w:val="00436816"/>
    <w:rsid w:val="004368B1"/>
    <w:rsid w:val="00436C06"/>
    <w:rsid w:val="0043756A"/>
    <w:rsid w:val="00437D6C"/>
    <w:rsid w:val="00441455"/>
    <w:rsid w:val="004414C0"/>
    <w:rsid w:val="00441CEA"/>
    <w:rsid w:val="004422BE"/>
    <w:rsid w:val="004426A1"/>
    <w:rsid w:val="004426E1"/>
    <w:rsid w:val="0044342C"/>
    <w:rsid w:val="004437F6"/>
    <w:rsid w:val="0044408E"/>
    <w:rsid w:val="004440F1"/>
    <w:rsid w:val="0044432A"/>
    <w:rsid w:val="004448B6"/>
    <w:rsid w:val="004450D7"/>
    <w:rsid w:val="00445556"/>
    <w:rsid w:val="0044614B"/>
    <w:rsid w:val="004474D8"/>
    <w:rsid w:val="00447800"/>
    <w:rsid w:val="00447883"/>
    <w:rsid w:val="00447D24"/>
    <w:rsid w:val="00447DCD"/>
    <w:rsid w:val="00447F5D"/>
    <w:rsid w:val="004504CA"/>
    <w:rsid w:val="0045057D"/>
    <w:rsid w:val="004513AA"/>
    <w:rsid w:val="00451C70"/>
    <w:rsid w:val="0045286A"/>
    <w:rsid w:val="00452A2D"/>
    <w:rsid w:val="00453A85"/>
    <w:rsid w:val="00453E0E"/>
    <w:rsid w:val="00454544"/>
    <w:rsid w:val="004546F0"/>
    <w:rsid w:val="004558DB"/>
    <w:rsid w:val="00455BE5"/>
    <w:rsid w:val="00456005"/>
    <w:rsid w:val="004572D4"/>
    <w:rsid w:val="00457F4D"/>
    <w:rsid w:val="004600AB"/>
    <w:rsid w:val="004601CE"/>
    <w:rsid w:val="004603CB"/>
    <w:rsid w:val="00461338"/>
    <w:rsid w:val="004622B6"/>
    <w:rsid w:val="004625A9"/>
    <w:rsid w:val="004627FB"/>
    <w:rsid w:val="00462E98"/>
    <w:rsid w:val="00462F7C"/>
    <w:rsid w:val="004630F9"/>
    <w:rsid w:val="00463319"/>
    <w:rsid w:val="00463BE8"/>
    <w:rsid w:val="004644A0"/>
    <w:rsid w:val="0046462A"/>
    <w:rsid w:val="00465225"/>
    <w:rsid w:val="00465261"/>
    <w:rsid w:val="00465913"/>
    <w:rsid w:val="004659A5"/>
    <w:rsid w:val="00465D42"/>
    <w:rsid w:val="00465DB7"/>
    <w:rsid w:val="004660CB"/>
    <w:rsid w:val="00466760"/>
    <w:rsid w:val="00466964"/>
    <w:rsid w:val="00466EF3"/>
    <w:rsid w:val="004674B7"/>
    <w:rsid w:val="00467BD1"/>
    <w:rsid w:val="004700DE"/>
    <w:rsid w:val="004702BF"/>
    <w:rsid w:val="0047041D"/>
    <w:rsid w:val="0047070D"/>
    <w:rsid w:val="004712AE"/>
    <w:rsid w:val="004714DC"/>
    <w:rsid w:val="0047164A"/>
    <w:rsid w:val="004718C8"/>
    <w:rsid w:val="0047191E"/>
    <w:rsid w:val="00471B7C"/>
    <w:rsid w:val="00471CF1"/>
    <w:rsid w:val="00471D20"/>
    <w:rsid w:val="004731AC"/>
    <w:rsid w:val="00473CCB"/>
    <w:rsid w:val="004741DA"/>
    <w:rsid w:val="004741E7"/>
    <w:rsid w:val="004748EF"/>
    <w:rsid w:val="00474A05"/>
    <w:rsid w:val="00474A09"/>
    <w:rsid w:val="00474E94"/>
    <w:rsid w:val="00475139"/>
    <w:rsid w:val="00475AA2"/>
    <w:rsid w:val="004763A7"/>
    <w:rsid w:val="0047643A"/>
    <w:rsid w:val="004767F9"/>
    <w:rsid w:val="004767FA"/>
    <w:rsid w:val="004768E9"/>
    <w:rsid w:val="00476DF7"/>
    <w:rsid w:val="00477625"/>
    <w:rsid w:val="0047781F"/>
    <w:rsid w:val="00477E49"/>
    <w:rsid w:val="00480DC8"/>
    <w:rsid w:val="00480E4B"/>
    <w:rsid w:val="00481087"/>
    <w:rsid w:val="004810B1"/>
    <w:rsid w:val="004817A2"/>
    <w:rsid w:val="00482042"/>
    <w:rsid w:val="004820E3"/>
    <w:rsid w:val="00482848"/>
    <w:rsid w:val="00482D54"/>
    <w:rsid w:val="004832BA"/>
    <w:rsid w:val="004839C7"/>
    <w:rsid w:val="00483EF0"/>
    <w:rsid w:val="00484077"/>
    <w:rsid w:val="00484206"/>
    <w:rsid w:val="004842A5"/>
    <w:rsid w:val="00484947"/>
    <w:rsid w:val="0048533C"/>
    <w:rsid w:val="00485C89"/>
    <w:rsid w:val="00485C94"/>
    <w:rsid w:val="00485D3E"/>
    <w:rsid w:val="00485D99"/>
    <w:rsid w:val="004862ED"/>
    <w:rsid w:val="00486350"/>
    <w:rsid w:val="00486381"/>
    <w:rsid w:val="00486D12"/>
    <w:rsid w:val="00487578"/>
    <w:rsid w:val="00487FE3"/>
    <w:rsid w:val="00490B23"/>
    <w:rsid w:val="00490BDA"/>
    <w:rsid w:val="004910C6"/>
    <w:rsid w:val="0049143A"/>
    <w:rsid w:val="00491467"/>
    <w:rsid w:val="004919D7"/>
    <w:rsid w:val="00491AE6"/>
    <w:rsid w:val="00491F47"/>
    <w:rsid w:val="004921EB"/>
    <w:rsid w:val="00492325"/>
    <w:rsid w:val="00492B11"/>
    <w:rsid w:val="00492F85"/>
    <w:rsid w:val="004932D3"/>
    <w:rsid w:val="00493497"/>
    <w:rsid w:val="004948DD"/>
    <w:rsid w:val="004949CF"/>
    <w:rsid w:val="00494E6F"/>
    <w:rsid w:val="004950B5"/>
    <w:rsid w:val="00495104"/>
    <w:rsid w:val="00495152"/>
    <w:rsid w:val="00495A7E"/>
    <w:rsid w:val="00495C71"/>
    <w:rsid w:val="00495D33"/>
    <w:rsid w:val="0049629B"/>
    <w:rsid w:val="00496766"/>
    <w:rsid w:val="0049688F"/>
    <w:rsid w:val="00496C50"/>
    <w:rsid w:val="0049788A"/>
    <w:rsid w:val="004979C3"/>
    <w:rsid w:val="00497B07"/>
    <w:rsid w:val="00497E31"/>
    <w:rsid w:val="004A0545"/>
    <w:rsid w:val="004A0C00"/>
    <w:rsid w:val="004A1706"/>
    <w:rsid w:val="004A175D"/>
    <w:rsid w:val="004A1E61"/>
    <w:rsid w:val="004A22C7"/>
    <w:rsid w:val="004A2AF7"/>
    <w:rsid w:val="004A2B2C"/>
    <w:rsid w:val="004A2D73"/>
    <w:rsid w:val="004A3586"/>
    <w:rsid w:val="004A3600"/>
    <w:rsid w:val="004A37D2"/>
    <w:rsid w:val="004A4329"/>
    <w:rsid w:val="004A4746"/>
    <w:rsid w:val="004A487F"/>
    <w:rsid w:val="004A4900"/>
    <w:rsid w:val="004A49B1"/>
    <w:rsid w:val="004A51C0"/>
    <w:rsid w:val="004A562A"/>
    <w:rsid w:val="004A5B85"/>
    <w:rsid w:val="004A5DB0"/>
    <w:rsid w:val="004A6318"/>
    <w:rsid w:val="004A631B"/>
    <w:rsid w:val="004A660D"/>
    <w:rsid w:val="004A75B2"/>
    <w:rsid w:val="004A7B3F"/>
    <w:rsid w:val="004A7F00"/>
    <w:rsid w:val="004B01C7"/>
    <w:rsid w:val="004B0229"/>
    <w:rsid w:val="004B0460"/>
    <w:rsid w:val="004B0578"/>
    <w:rsid w:val="004B06EC"/>
    <w:rsid w:val="004B0A64"/>
    <w:rsid w:val="004B0B6D"/>
    <w:rsid w:val="004B3518"/>
    <w:rsid w:val="004B35E7"/>
    <w:rsid w:val="004B3862"/>
    <w:rsid w:val="004B38B3"/>
    <w:rsid w:val="004B3A25"/>
    <w:rsid w:val="004B461A"/>
    <w:rsid w:val="004B4B93"/>
    <w:rsid w:val="004B4DC7"/>
    <w:rsid w:val="004B5607"/>
    <w:rsid w:val="004B598F"/>
    <w:rsid w:val="004B59B4"/>
    <w:rsid w:val="004B5B49"/>
    <w:rsid w:val="004B5EDB"/>
    <w:rsid w:val="004B6044"/>
    <w:rsid w:val="004B66A0"/>
    <w:rsid w:val="004B6EAC"/>
    <w:rsid w:val="004B6F09"/>
    <w:rsid w:val="004B700A"/>
    <w:rsid w:val="004B70AD"/>
    <w:rsid w:val="004C0364"/>
    <w:rsid w:val="004C0A87"/>
    <w:rsid w:val="004C11D0"/>
    <w:rsid w:val="004C1818"/>
    <w:rsid w:val="004C20AE"/>
    <w:rsid w:val="004C24B5"/>
    <w:rsid w:val="004C2DB9"/>
    <w:rsid w:val="004C3627"/>
    <w:rsid w:val="004C3679"/>
    <w:rsid w:val="004C40CF"/>
    <w:rsid w:val="004C443D"/>
    <w:rsid w:val="004C44DF"/>
    <w:rsid w:val="004C48DB"/>
    <w:rsid w:val="004C507F"/>
    <w:rsid w:val="004C58FE"/>
    <w:rsid w:val="004C639F"/>
    <w:rsid w:val="004C63A4"/>
    <w:rsid w:val="004C67DF"/>
    <w:rsid w:val="004C7266"/>
    <w:rsid w:val="004C7B58"/>
    <w:rsid w:val="004C7D9D"/>
    <w:rsid w:val="004C7F38"/>
    <w:rsid w:val="004C7F61"/>
    <w:rsid w:val="004D032C"/>
    <w:rsid w:val="004D03D9"/>
    <w:rsid w:val="004D08EA"/>
    <w:rsid w:val="004D136E"/>
    <w:rsid w:val="004D146E"/>
    <w:rsid w:val="004D1719"/>
    <w:rsid w:val="004D2008"/>
    <w:rsid w:val="004D2612"/>
    <w:rsid w:val="004D393A"/>
    <w:rsid w:val="004D4165"/>
    <w:rsid w:val="004D4838"/>
    <w:rsid w:val="004D4C1B"/>
    <w:rsid w:val="004D58C4"/>
    <w:rsid w:val="004D5D57"/>
    <w:rsid w:val="004D76D2"/>
    <w:rsid w:val="004D7718"/>
    <w:rsid w:val="004D7B90"/>
    <w:rsid w:val="004E0A3E"/>
    <w:rsid w:val="004E0C67"/>
    <w:rsid w:val="004E1132"/>
    <w:rsid w:val="004E14FC"/>
    <w:rsid w:val="004E1529"/>
    <w:rsid w:val="004E15FC"/>
    <w:rsid w:val="004E165F"/>
    <w:rsid w:val="004E180F"/>
    <w:rsid w:val="004E1D61"/>
    <w:rsid w:val="004E1DB8"/>
    <w:rsid w:val="004E2191"/>
    <w:rsid w:val="004E21A1"/>
    <w:rsid w:val="004E2270"/>
    <w:rsid w:val="004E23B2"/>
    <w:rsid w:val="004E23C9"/>
    <w:rsid w:val="004E39D5"/>
    <w:rsid w:val="004E3AB1"/>
    <w:rsid w:val="004E3B84"/>
    <w:rsid w:val="004E3D33"/>
    <w:rsid w:val="004E4629"/>
    <w:rsid w:val="004E4CA8"/>
    <w:rsid w:val="004E4E2F"/>
    <w:rsid w:val="004E6299"/>
    <w:rsid w:val="004E755F"/>
    <w:rsid w:val="004E7914"/>
    <w:rsid w:val="004E7C40"/>
    <w:rsid w:val="004F00B1"/>
    <w:rsid w:val="004F0AE7"/>
    <w:rsid w:val="004F1E4D"/>
    <w:rsid w:val="004F1E87"/>
    <w:rsid w:val="004F2671"/>
    <w:rsid w:val="004F2F59"/>
    <w:rsid w:val="004F3303"/>
    <w:rsid w:val="004F3558"/>
    <w:rsid w:val="004F3765"/>
    <w:rsid w:val="004F3B01"/>
    <w:rsid w:val="004F3E77"/>
    <w:rsid w:val="004F4BFA"/>
    <w:rsid w:val="004F4F2F"/>
    <w:rsid w:val="004F5669"/>
    <w:rsid w:val="004F56BA"/>
    <w:rsid w:val="004F5947"/>
    <w:rsid w:val="004F600E"/>
    <w:rsid w:val="004F66E0"/>
    <w:rsid w:val="004F6A7E"/>
    <w:rsid w:val="004F6BAC"/>
    <w:rsid w:val="004F6EB8"/>
    <w:rsid w:val="004F7191"/>
    <w:rsid w:val="004F79E1"/>
    <w:rsid w:val="00500A29"/>
    <w:rsid w:val="00500B01"/>
    <w:rsid w:val="00500D13"/>
    <w:rsid w:val="005010B3"/>
    <w:rsid w:val="005010C6"/>
    <w:rsid w:val="00501418"/>
    <w:rsid w:val="0050160B"/>
    <w:rsid w:val="00501616"/>
    <w:rsid w:val="00501F7D"/>
    <w:rsid w:val="00502056"/>
    <w:rsid w:val="0050209A"/>
    <w:rsid w:val="005040A1"/>
    <w:rsid w:val="005043CC"/>
    <w:rsid w:val="005054CA"/>
    <w:rsid w:val="00505BC2"/>
    <w:rsid w:val="00505DE2"/>
    <w:rsid w:val="00505F5F"/>
    <w:rsid w:val="005069BD"/>
    <w:rsid w:val="00506C07"/>
    <w:rsid w:val="00506E04"/>
    <w:rsid w:val="0050798E"/>
    <w:rsid w:val="00507AF6"/>
    <w:rsid w:val="0051002B"/>
    <w:rsid w:val="005101CB"/>
    <w:rsid w:val="005102A7"/>
    <w:rsid w:val="005108BF"/>
    <w:rsid w:val="00510BE0"/>
    <w:rsid w:val="00510DFD"/>
    <w:rsid w:val="00510E63"/>
    <w:rsid w:val="00510F85"/>
    <w:rsid w:val="00512327"/>
    <w:rsid w:val="00512387"/>
    <w:rsid w:val="00512519"/>
    <w:rsid w:val="00512600"/>
    <w:rsid w:val="005127F3"/>
    <w:rsid w:val="00512876"/>
    <w:rsid w:val="00512D49"/>
    <w:rsid w:val="00512F10"/>
    <w:rsid w:val="005130DF"/>
    <w:rsid w:val="005138CD"/>
    <w:rsid w:val="00513954"/>
    <w:rsid w:val="00513DA1"/>
    <w:rsid w:val="00514059"/>
    <w:rsid w:val="00514437"/>
    <w:rsid w:val="00514AC6"/>
    <w:rsid w:val="00515A3F"/>
    <w:rsid w:val="00516825"/>
    <w:rsid w:val="00516C34"/>
    <w:rsid w:val="005171CD"/>
    <w:rsid w:val="00517284"/>
    <w:rsid w:val="00517EF6"/>
    <w:rsid w:val="0052043E"/>
    <w:rsid w:val="00520590"/>
    <w:rsid w:val="00520597"/>
    <w:rsid w:val="00520C3F"/>
    <w:rsid w:val="00522B39"/>
    <w:rsid w:val="005238E8"/>
    <w:rsid w:val="00524CDC"/>
    <w:rsid w:val="005258D9"/>
    <w:rsid w:val="00525CAA"/>
    <w:rsid w:val="005268AF"/>
    <w:rsid w:val="00526E3F"/>
    <w:rsid w:val="00527628"/>
    <w:rsid w:val="00527AF3"/>
    <w:rsid w:val="00527FE4"/>
    <w:rsid w:val="00530450"/>
    <w:rsid w:val="00532169"/>
    <w:rsid w:val="005324AC"/>
    <w:rsid w:val="00532836"/>
    <w:rsid w:val="0053292C"/>
    <w:rsid w:val="005332A1"/>
    <w:rsid w:val="0053407C"/>
    <w:rsid w:val="0053448C"/>
    <w:rsid w:val="00534F29"/>
    <w:rsid w:val="0053508B"/>
    <w:rsid w:val="00535C59"/>
    <w:rsid w:val="00535DAB"/>
    <w:rsid w:val="0053614E"/>
    <w:rsid w:val="0053618E"/>
    <w:rsid w:val="00536401"/>
    <w:rsid w:val="00536493"/>
    <w:rsid w:val="00536A56"/>
    <w:rsid w:val="00536E96"/>
    <w:rsid w:val="00537742"/>
    <w:rsid w:val="00537C76"/>
    <w:rsid w:val="00537CC8"/>
    <w:rsid w:val="005408A3"/>
    <w:rsid w:val="00541045"/>
    <w:rsid w:val="005415FE"/>
    <w:rsid w:val="00541D08"/>
    <w:rsid w:val="00541D80"/>
    <w:rsid w:val="00541D87"/>
    <w:rsid w:val="00541E74"/>
    <w:rsid w:val="005422CC"/>
    <w:rsid w:val="005423C3"/>
    <w:rsid w:val="0054260A"/>
    <w:rsid w:val="005430C4"/>
    <w:rsid w:val="00543356"/>
    <w:rsid w:val="0054387E"/>
    <w:rsid w:val="00543ABD"/>
    <w:rsid w:val="00543D42"/>
    <w:rsid w:val="00543E3B"/>
    <w:rsid w:val="00544778"/>
    <w:rsid w:val="00544832"/>
    <w:rsid w:val="00544DD6"/>
    <w:rsid w:val="00544FD2"/>
    <w:rsid w:val="0054588D"/>
    <w:rsid w:val="00545EA6"/>
    <w:rsid w:val="005465DC"/>
    <w:rsid w:val="005466D6"/>
    <w:rsid w:val="0054685D"/>
    <w:rsid w:val="00546A40"/>
    <w:rsid w:val="005472CE"/>
    <w:rsid w:val="00547406"/>
    <w:rsid w:val="0054770A"/>
    <w:rsid w:val="00547924"/>
    <w:rsid w:val="00547A2C"/>
    <w:rsid w:val="00547BD6"/>
    <w:rsid w:val="00550E9D"/>
    <w:rsid w:val="005515D2"/>
    <w:rsid w:val="005517D4"/>
    <w:rsid w:val="00551867"/>
    <w:rsid w:val="00551DFA"/>
    <w:rsid w:val="00552369"/>
    <w:rsid w:val="00552410"/>
    <w:rsid w:val="00552B5A"/>
    <w:rsid w:val="00552BB9"/>
    <w:rsid w:val="00553021"/>
    <w:rsid w:val="0055319D"/>
    <w:rsid w:val="0055360F"/>
    <w:rsid w:val="005538F6"/>
    <w:rsid w:val="00553D04"/>
    <w:rsid w:val="00553E7A"/>
    <w:rsid w:val="00553F08"/>
    <w:rsid w:val="0055403D"/>
    <w:rsid w:val="00554288"/>
    <w:rsid w:val="00554301"/>
    <w:rsid w:val="005544FB"/>
    <w:rsid w:val="00554581"/>
    <w:rsid w:val="005551DF"/>
    <w:rsid w:val="005557DB"/>
    <w:rsid w:val="00555AD7"/>
    <w:rsid w:val="00556323"/>
    <w:rsid w:val="005567D3"/>
    <w:rsid w:val="005568F8"/>
    <w:rsid w:val="00556CC9"/>
    <w:rsid w:val="00556D4B"/>
    <w:rsid w:val="0055749A"/>
    <w:rsid w:val="0055784A"/>
    <w:rsid w:val="00557DE8"/>
    <w:rsid w:val="0056022D"/>
    <w:rsid w:val="00560C36"/>
    <w:rsid w:val="0056137D"/>
    <w:rsid w:val="00561631"/>
    <w:rsid w:val="00561D35"/>
    <w:rsid w:val="00561F99"/>
    <w:rsid w:val="00562EBB"/>
    <w:rsid w:val="00563970"/>
    <w:rsid w:val="00563B28"/>
    <w:rsid w:val="005641FA"/>
    <w:rsid w:val="00564763"/>
    <w:rsid w:val="00564920"/>
    <w:rsid w:val="00564F42"/>
    <w:rsid w:val="00564FFE"/>
    <w:rsid w:val="005651ED"/>
    <w:rsid w:val="005653EF"/>
    <w:rsid w:val="005656B6"/>
    <w:rsid w:val="005657C5"/>
    <w:rsid w:val="00565AE2"/>
    <w:rsid w:val="00565D62"/>
    <w:rsid w:val="00565DB5"/>
    <w:rsid w:val="005660ED"/>
    <w:rsid w:val="00566AC5"/>
    <w:rsid w:val="00567093"/>
    <w:rsid w:val="005672F8"/>
    <w:rsid w:val="00570349"/>
    <w:rsid w:val="00570624"/>
    <w:rsid w:val="00570926"/>
    <w:rsid w:val="00571B1A"/>
    <w:rsid w:val="005720F8"/>
    <w:rsid w:val="005729D6"/>
    <w:rsid w:val="00573088"/>
    <w:rsid w:val="005735A7"/>
    <w:rsid w:val="00573CFB"/>
    <w:rsid w:val="00574459"/>
    <w:rsid w:val="00574485"/>
    <w:rsid w:val="00574639"/>
    <w:rsid w:val="00574693"/>
    <w:rsid w:val="005746A5"/>
    <w:rsid w:val="0057524F"/>
    <w:rsid w:val="00575263"/>
    <w:rsid w:val="005760D9"/>
    <w:rsid w:val="005765D9"/>
    <w:rsid w:val="00576ACB"/>
    <w:rsid w:val="00576FC9"/>
    <w:rsid w:val="0057726D"/>
    <w:rsid w:val="00577E96"/>
    <w:rsid w:val="005800B2"/>
    <w:rsid w:val="005800E1"/>
    <w:rsid w:val="0058018A"/>
    <w:rsid w:val="00580590"/>
    <w:rsid w:val="005808FE"/>
    <w:rsid w:val="00580B29"/>
    <w:rsid w:val="00580E19"/>
    <w:rsid w:val="00580F61"/>
    <w:rsid w:val="00581349"/>
    <w:rsid w:val="00581A03"/>
    <w:rsid w:val="0058252F"/>
    <w:rsid w:val="00583065"/>
    <w:rsid w:val="005830D2"/>
    <w:rsid w:val="005833A2"/>
    <w:rsid w:val="005834AA"/>
    <w:rsid w:val="005835A5"/>
    <w:rsid w:val="00583988"/>
    <w:rsid w:val="00583A89"/>
    <w:rsid w:val="00583AC2"/>
    <w:rsid w:val="00583CA3"/>
    <w:rsid w:val="005840D1"/>
    <w:rsid w:val="0058499C"/>
    <w:rsid w:val="00584AC1"/>
    <w:rsid w:val="00584ED8"/>
    <w:rsid w:val="00585089"/>
    <w:rsid w:val="00585A5E"/>
    <w:rsid w:val="00585CB4"/>
    <w:rsid w:val="00585D7B"/>
    <w:rsid w:val="00585DAD"/>
    <w:rsid w:val="00586BA8"/>
    <w:rsid w:val="00590492"/>
    <w:rsid w:val="0059063C"/>
    <w:rsid w:val="00590E92"/>
    <w:rsid w:val="00591009"/>
    <w:rsid w:val="00591468"/>
    <w:rsid w:val="0059162A"/>
    <w:rsid w:val="0059162B"/>
    <w:rsid w:val="005919C4"/>
    <w:rsid w:val="005926D3"/>
    <w:rsid w:val="00592821"/>
    <w:rsid w:val="005929C1"/>
    <w:rsid w:val="005929D3"/>
    <w:rsid w:val="00592AD5"/>
    <w:rsid w:val="00592E9D"/>
    <w:rsid w:val="00592FE1"/>
    <w:rsid w:val="00593004"/>
    <w:rsid w:val="0059309C"/>
    <w:rsid w:val="0059373E"/>
    <w:rsid w:val="0059374B"/>
    <w:rsid w:val="0059374F"/>
    <w:rsid w:val="00594079"/>
    <w:rsid w:val="00594568"/>
    <w:rsid w:val="00594C21"/>
    <w:rsid w:val="00595283"/>
    <w:rsid w:val="0059530A"/>
    <w:rsid w:val="00595479"/>
    <w:rsid w:val="005955B9"/>
    <w:rsid w:val="005957BE"/>
    <w:rsid w:val="0059650A"/>
    <w:rsid w:val="00596820"/>
    <w:rsid w:val="005968B6"/>
    <w:rsid w:val="00597230"/>
    <w:rsid w:val="005A0179"/>
    <w:rsid w:val="005A04F4"/>
    <w:rsid w:val="005A088B"/>
    <w:rsid w:val="005A1647"/>
    <w:rsid w:val="005A1B3B"/>
    <w:rsid w:val="005A2218"/>
    <w:rsid w:val="005A28DD"/>
    <w:rsid w:val="005A2F04"/>
    <w:rsid w:val="005A31A9"/>
    <w:rsid w:val="005A3483"/>
    <w:rsid w:val="005A3B30"/>
    <w:rsid w:val="005A3DF1"/>
    <w:rsid w:val="005A3F44"/>
    <w:rsid w:val="005A4693"/>
    <w:rsid w:val="005A4AB8"/>
    <w:rsid w:val="005A503B"/>
    <w:rsid w:val="005A515B"/>
    <w:rsid w:val="005A592B"/>
    <w:rsid w:val="005A5B31"/>
    <w:rsid w:val="005A5B4E"/>
    <w:rsid w:val="005A5CD6"/>
    <w:rsid w:val="005A5DC9"/>
    <w:rsid w:val="005A6007"/>
    <w:rsid w:val="005A612F"/>
    <w:rsid w:val="005A6209"/>
    <w:rsid w:val="005A63D3"/>
    <w:rsid w:val="005A72CD"/>
    <w:rsid w:val="005A7F87"/>
    <w:rsid w:val="005B00CB"/>
    <w:rsid w:val="005B04E4"/>
    <w:rsid w:val="005B05F6"/>
    <w:rsid w:val="005B10B9"/>
    <w:rsid w:val="005B1163"/>
    <w:rsid w:val="005B16C3"/>
    <w:rsid w:val="005B1CD6"/>
    <w:rsid w:val="005B2720"/>
    <w:rsid w:val="005B2985"/>
    <w:rsid w:val="005B2EBC"/>
    <w:rsid w:val="005B361C"/>
    <w:rsid w:val="005B3BB0"/>
    <w:rsid w:val="005B3E9F"/>
    <w:rsid w:val="005B3F43"/>
    <w:rsid w:val="005B3F64"/>
    <w:rsid w:val="005B3F7C"/>
    <w:rsid w:val="005B4058"/>
    <w:rsid w:val="005B4127"/>
    <w:rsid w:val="005B43BC"/>
    <w:rsid w:val="005B4432"/>
    <w:rsid w:val="005B47C8"/>
    <w:rsid w:val="005B4894"/>
    <w:rsid w:val="005B4ADA"/>
    <w:rsid w:val="005B4D44"/>
    <w:rsid w:val="005B4F8A"/>
    <w:rsid w:val="005B514A"/>
    <w:rsid w:val="005B60C5"/>
    <w:rsid w:val="005B6157"/>
    <w:rsid w:val="005B61ED"/>
    <w:rsid w:val="005B62A4"/>
    <w:rsid w:val="005B66F0"/>
    <w:rsid w:val="005B676E"/>
    <w:rsid w:val="005B6C1D"/>
    <w:rsid w:val="005B6D41"/>
    <w:rsid w:val="005B6F17"/>
    <w:rsid w:val="005B726A"/>
    <w:rsid w:val="005B76E6"/>
    <w:rsid w:val="005B7928"/>
    <w:rsid w:val="005B7998"/>
    <w:rsid w:val="005B7BF2"/>
    <w:rsid w:val="005C0748"/>
    <w:rsid w:val="005C09E3"/>
    <w:rsid w:val="005C0FFB"/>
    <w:rsid w:val="005C1082"/>
    <w:rsid w:val="005C114F"/>
    <w:rsid w:val="005C1C41"/>
    <w:rsid w:val="005C2549"/>
    <w:rsid w:val="005C2B59"/>
    <w:rsid w:val="005C2C13"/>
    <w:rsid w:val="005C357D"/>
    <w:rsid w:val="005C391C"/>
    <w:rsid w:val="005C3C03"/>
    <w:rsid w:val="005C3CDE"/>
    <w:rsid w:val="005C3ECE"/>
    <w:rsid w:val="005C4160"/>
    <w:rsid w:val="005C4601"/>
    <w:rsid w:val="005C4AF4"/>
    <w:rsid w:val="005C5001"/>
    <w:rsid w:val="005C5072"/>
    <w:rsid w:val="005C61F6"/>
    <w:rsid w:val="005C625F"/>
    <w:rsid w:val="005C6666"/>
    <w:rsid w:val="005C6A75"/>
    <w:rsid w:val="005C6F31"/>
    <w:rsid w:val="005C7335"/>
    <w:rsid w:val="005C7572"/>
    <w:rsid w:val="005C76CC"/>
    <w:rsid w:val="005D0B01"/>
    <w:rsid w:val="005D0F86"/>
    <w:rsid w:val="005D13A4"/>
    <w:rsid w:val="005D1487"/>
    <w:rsid w:val="005D1BF2"/>
    <w:rsid w:val="005D1C34"/>
    <w:rsid w:val="005D2AE2"/>
    <w:rsid w:val="005D3215"/>
    <w:rsid w:val="005D3673"/>
    <w:rsid w:val="005D36F7"/>
    <w:rsid w:val="005D376B"/>
    <w:rsid w:val="005D4147"/>
    <w:rsid w:val="005D41CE"/>
    <w:rsid w:val="005D4A3A"/>
    <w:rsid w:val="005D4C2A"/>
    <w:rsid w:val="005D53A4"/>
    <w:rsid w:val="005D5E88"/>
    <w:rsid w:val="005D6744"/>
    <w:rsid w:val="005D693F"/>
    <w:rsid w:val="005D69AE"/>
    <w:rsid w:val="005D7127"/>
    <w:rsid w:val="005D7658"/>
    <w:rsid w:val="005D7ADE"/>
    <w:rsid w:val="005E0652"/>
    <w:rsid w:val="005E0970"/>
    <w:rsid w:val="005E170E"/>
    <w:rsid w:val="005E1DC7"/>
    <w:rsid w:val="005E2302"/>
    <w:rsid w:val="005E23ED"/>
    <w:rsid w:val="005E2437"/>
    <w:rsid w:val="005E24CC"/>
    <w:rsid w:val="005E2964"/>
    <w:rsid w:val="005E29EB"/>
    <w:rsid w:val="005E2BE7"/>
    <w:rsid w:val="005E330B"/>
    <w:rsid w:val="005E3D1D"/>
    <w:rsid w:val="005E3D6A"/>
    <w:rsid w:val="005E3E3E"/>
    <w:rsid w:val="005E3E63"/>
    <w:rsid w:val="005E4096"/>
    <w:rsid w:val="005E4296"/>
    <w:rsid w:val="005E4614"/>
    <w:rsid w:val="005E4948"/>
    <w:rsid w:val="005E536C"/>
    <w:rsid w:val="005E54DF"/>
    <w:rsid w:val="005E5CB3"/>
    <w:rsid w:val="005E5EB4"/>
    <w:rsid w:val="005E61EE"/>
    <w:rsid w:val="005E62A0"/>
    <w:rsid w:val="005E6668"/>
    <w:rsid w:val="005E6A44"/>
    <w:rsid w:val="005E6A63"/>
    <w:rsid w:val="005E73D8"/>
    <w:rsid w:val="005E7CE7"/>
    <w:rsid w:val="005F03A3"/>
    <w:rsid w:val="005F08C9"/>
    <w:rsid w:val="005F08FD"/>
    <w:rsid w:val="005F0946"/>
    <w:rsid w:val="005F0CA3"/>
    <w:rsid w:val="005F0E1B"/>
    <w:rsid w:val="005F0F20"/>
    <w:rsid w:val="005F0FB4"/>
    <w:rsid w:val="005F1803"/>
    <w:rsid w:val="005F1B01"/>
    <w:rsid w:val="005F1D99"/>
    <w:rsid w:val="005F20BF"/>
    <w:rsid w:val="005F2489"/>
    <w:rsid w:val="005F2551"/>
    <w:rsid w:val="005F2698"/>
    <w:rsid w:val="005F26EE"/>
    <w:rsid w:val="005F2832"/>
    <w:rsid w:val="005F28FA"/>
    <w:rsid w:val="005F2F0B"/>
    <w:rsid w:val="005F2FD9"/>
    <w:rsid w:val="005F3190"/>
    <w:rsid w:val="005F3C12"/>
    <w:rsid w:val="005F4267"/>
    <w:rsid w:val="005F4895"/>
    <w:rsid w:val="005F5024"/>
    <w:rsid w:val="005F50BA"/>
    <w:rsid w:val="005F516A"/>
    <w:rsid w:val="005F51C3"/>
    <w:rsid w:val="005F595B"/>
    <w:rsid w:val="005F6223"/>
    <w:rsid w:val="005F622E"/>
    <w:rsid w:val="005F652C"/>
    <w:rsid w:val="005F7115"/>
    <w:rsid w:val="005F7965"/>
    <w:rsid w:val="005F7A61"/>
    <w:rsid w:val="005F7B4C"/>
    <w:rsid w:val="005F7B53"/>
    <w:rsid w:val="005F7EF0"/>
    <w:rsid w:val="00600193"/>
    <w:rsid w:val="00600D28"/>
    <w:rsid w:val="0060228C"/>
    <w:rsid w:val="0060352E"/>
    <w:rsid w:val="00604138"/>
    <w:rsid w:val="00604208"/>
    <w:rsid w:val="00604531"/>
    <w:rsid w:val="0060475A"/>
    <w:rsid w:val="006048AF"/>
    <w:rsid w:val="00604DFB"/>
    <w:rsid w:val="00604E4C"/>
    <w:rsid w:val="00605216"/>
    <w:rsid w:val="0060523C"/>
    <w:rsid w:val="006057FA"/>
    <w:rsid w:val="00605872"/>
    <w:rsid w:val="00605BBD"/>
    <w:rsid w:val="00605E08"/>
    <w:rsid w:val="00606218"/>
    <w:rsid w:val="00606313"/>
    <w:rsid w:val="006068B2"/>
    <w:rsid w:val="00606903"/>
    <w:rsid w:val="00606B08"/>
    <w:rsid w:val="00606B90"/>
    <w:rsid w:val="00606F06"/>
    <w:rsid w:val="00610102"/>
    <w:rsid w:val="006104EE"/>
    <w:rsid w:val="0061080E"/>
    <w:rsid w:val="00610E49"/>
    <w:rsid w:val="00611669"/>
    <w:rsid w:val="00611A9D"/>
    <w:rsid w:val="00611FE6"/>
    <w:rsid w:val="00612202"/>
    <w:rsid w:val="006128E7"/>
    <w:rsid w:val="00612BFD"/>
    <w:rsid w:val="00613112"/>
    <w:rsid w:val="0061348F"/>
    <w:rsid w:val="00613734"/>
    <w:rsid w:val="0061386F"/>
    <w:rsid w:val="00613B67"/>
    <w:rsid w:val="00613F1D"/>
    <w:rsid w:val="006140F7"/>
    <w:rsid w:val="00614293"/>
    <w:rsid w:val="00614590"/>
    <w:rsid w:val="006154F9"/>
    <w:rsid w:val="006156D0"/>
    <w:rsid w:val="006156D4"/>
    <w:rsid w:val="006159D6"/>
    <w:rsid w:val="00615C37"/>
    <w:rsid w:val="00615CA5"/>
    <w:rsid w:val="00615EDD"/>
    <w:rsid w:val="00616BDE"/>
    <w:rsid w:val="00616EF0"/>
    <w:rsid w:val="006172AE"/>
    <w:rsid w:val="006175A3"/>
    <w:rsid w:val="00620085"/>
    <w:rsid w:val="00620D27"/>
    <w:rsid w:val="0062111F"/>
    <w:rsid w:val="00621197"/>
    <w:rsid w:val="0062175C"/>
    <w:rsid w:val="006219EC"/>
    <w:rsid w:val="006223F1"/>
    <w:rsid w:val="0062248F"/>
    <w:rsid w:val="00622974"/>
    <w:rsid w:val="00622D27"/>
    <w:rsid w:val="00623011"/>
    <w:rsid w:val="00623CD2"/>
    <w:rsid w:val="006249B8"/>
    <w:rsid w:val="006257C2"/>
    <w:rsid w:val="006263FD"/>
    <w:rsid w:val="006264B4"/>
    <w:rsid w:val="006277B3"/>
    <w:rsid w:val="00627AAE"/>
    <w:rsid w:val="00627D23"/>
    <w:rsid w:val="00630734"/>
    <w:rsid w:val="00630922"/>
    <w:rsid w:val="00631361"/>
    <w:rsid w:val="00631D1A"/>
    <w:rsid w:val="006329F3"/>
    <w:rsid w:val="00632C22"/>
    <w:rsid w:val="00632F97"/>
    <w:rsid w:val="006330D7"/>
    <w:rsid w:val="00633F4C"/>
    <w:rsid w:val="00634059"/>
    <w:rsid w:val="006341D5"/>
    <w:rsid w:val="00634840"/>
    <w:rsid w:val="00634AE7"/>
    <w:rsid w:val="00634E27"/>
    <w:rsid w:val="00634F4D"/>
    <w:rsid w:val="00636448"/>
    <w:rsid w:val="00636A26"/>
    <w:rsid w:val="00636DC5"/>
    <w:rsid w:val="00636F55"/>
    <w:rsid w:val="00637001"/>
    <w:rsid w:val="00637B1E"/>
    <w:rsid w:val="0064018F"/>
    <w:rsid w:val="006405EF"/>
    <w:rsid w:val="006412BA"/>
    <w:rsid w:val="00641B69"/>
    <w:rsid w:val="00642612"/>
    <w:rsid w:val="00642889"/>
    <w:rsid w:val="006430F3"/>
    <w:rsid w:val="00643862"/>
    <w:rsid w:val="0064391B"/>
    <w:rsid w:val="00643FF5"/>
    <w:rsid w:val="0064406D"/>
    <w:rsid w:val="006448CA"/>
    <w:rsid w:val="00644C9F"/>
    <w:rsid w:val="00644F0D"/>
    <w:rsid w:val="00644F13"/>
    <w:rsid w:val="00645460"/>
    <w:rsid w:val="00645F2E"/>
    <w:rsid w:val="00646C75"/>
    <w:rsid w:val="00646C89"/>
    <w:rsid w:val="0064704D"/>
    <w:rsid w:val="006479C1"/>
    <w:rsid w:val="00647A65"/>
    <w:rsid w:val="00647F8E"/>
    <w:rsid w:val="006502CB"/>
    <w:rsid w:val="006506F3"/>
    <w:rsid w:val="00650A07"/>
    <w:rsid w:val="00650ED6"/>
    <w:rsid w:val="00650F18"/>
    <w:rsid w:val="006510CB"/>
    <w:rsid w:val="006511C0"/>
    <w:rsid w:val="00651228"/>
    <w:rsid w:val="0065131B"/>
    <w:rsid w:val="00652344"/>
    <w:rsid w:val="00652434"/>
    <w:rsid w:val="00652A33"/>
    <w:rsid w:val="00652A9D"/>
    <w:rsid w:val="00652AAA"/>
    <w:rsid w:val="00652C32"/>
    <w:rsid w:val="00652D64"/>
    <w:rsid w:val="00652EAD"/>
    <w:rsid w:val="00652FDC"/>
    <w:rsid w:val="0065310F"/>
    <w:rsid w:val="0065377A"/>
    <w:rsid w:val="00653783"/>
    <w:rsid w:val="00653E87"/>
    <w:rsid w:val="0065431D"/>
    <w:rsid w:val="00654335"/>
    <w:rsid w:val="0065439C"/>
    <w:rsid w:val="00654683"/>
    <w:rsid w:val="00654A4C"/>
    <w:rsid w:val="0065506D"/>
    <w:rsid w:val="006554DA"/>
    <w:rsid w:val="00655634"/>
    <w:rsid w:val="006556E4"/>
    <w:rsid w:val="00655BCD"/>
    <w:rsid w:val="00655BDE"/>
    <w:rsid w:val="00655C6D"/>
    <w:rsid w:val="00656A94"/>
    <w:rsid w:val="006574A4"/>
    <w:rsid w:val="00660062"/>
    <w:rsid w:val="0066120A"/>
    <w:rsid w:val="00661AEB"/>
    <w:rsid w:val="00662546"/>
    <w:rsid w:val="00662649"/>
    <w:rsid w:val="006628A0"/>
    <w:rsid w:val="00663461"/>
    <w:rsid w:val="0066351C"/>
    <w:rsid w:val="00663680"/>
    <w:rsid w:val="00663B47"/>
    <w:rsid w:val="00663C73"/>
    <w:rsid w:val="00664199"/>
    <w:rsid w:val="006649F1"/>
    <w:rsid w:val="00664B91"/>
    <w:rsid w:val="00665379"/>
    <w:rsid w:val="006653F6"/>
    <w:rsid w:val="00665D64"/>
    <w:rsid w:val="006666FE"/>
    <w:rsid w:val="00666952"/>
    <w:rsid w:val="0066698D"/>
    <w:rsid w:val="00666A63"/>
    <w:rsid w:val="0066778E"/>
    <w:rsid w:val="00667AE5"/>
    <w:rsid w:val="00667B3D"/>
    <w:rsid w:val="00670517"/>
    <w:rsid w:val="0067105D"/>
    <w:rsid w:val="006711A0"/>
    <w:rsid w:val="00671262"/>
    <w:rsid w:val="0067145A"/>
    <w:rsid w:val="0067167D"/>
    <w:rsid w:val="00671DA8"/>
    <w:rsid w:val="00671F92"/>
    <w:rsid w:val="0067200B"/>
    <w:rsid w:val="006720F7"/>
    <w:rsid w:val="00672A9A"/>
    <w:rsid w:val="00672D97"/>
    <w:rsid w:val="00672D9B"/>
    <w:rsid w:val="00673651"/>
    <w:rsid w:val="00673850"/>
    <w:rsid w:val="006738A2"/>
    <w:rsid w:val="006738DE"/>
    <w:rsid w:val="00673A5C"/>
    <w:rsid w:val="00673BB7"/>
    <w:rsid w:val="00673D78"/>
    <w:rsid w:val="00673FC3"/>
    <w:rsid w:val="00674134"/>
    <w:rsid w:val="006741C7"/>
    <w:rsid w:val="006741D5"/>
    <w:rsid w:val="00674547"/>
    <w:rsid w:val="0067466B"/>
    <w:rsid w:val="006748F2"/>
    <w:rsid w:val="00674A36"/>
    <w:rsid w:val="00674A48"/>
    <w:rsid w:val="00674AD7"/>
    <w:rsid w:val="006763E4"/>
    <w:rsid w:val="006764EA"/>
    <w:rsid w:val="00676BEB"/>
    <w:rsid w:val="00676DB0"/>
    <w:rsid w:val="00676FA5"/>
    <w:rsid w:val="00677E76"/>
    <w:rsid w:val="006800EE"/>
    <w:rsid w:val="00680121"/>
    <w:rsid w:val="006805FB"/>
    <w:rsid w:val="006809FC"/>
    <w:rsid w:val="00680F40"/>
    <w:rsid w:val="00681724"/>
    <w:rsid w:val="00681803"/>
    <w:rsid w:val="00681814"/>
    <w:rsid w:val="006824E5"/>
    <w:rsid w:val="006833BB"/>
    <w:rsid w:val="00683FE6"/>
    <w:rsid w:val="006841F5"/>
    <w:rsid w:val="0068441D"/>
    <w:rsid w:val="0068482B"/>
    <w:rsid w:val="00684EE7"/>
    <w:rsid w:val="00685F49"/>
    <w:rsid w:val="00686205"/>
    <w:rsid w:val="006864CB"/>
    <w:rsid w:val="00686F48"/>
    <w:rsid w:val="00687086"/>
    <w:rsid w:val="0068715E"/>
    <w:rsid w:val="0068750A"/>
    <w:rsid w:val="00687537"/>
    <w:rsid w:val="00687E9D"/>
    <w:rsid w:val="00687FA5"/>
    <w:rsid w:val="00690283"/>
    <w:rsid w:val="00690576"/>
    <w:rsid w:val="0069060A"/>
    <w:rsid w:val="00690BB8"/>
    <w:rsid w:val="00690E27"/>
    <w:rsid w:val="00690F2F"/>
    <w:rsid w:val="00691308"/>
    <w:rsid w:val="00691357"/>
    <w:rsid w:val="00692908"/>
    <w:rsid w:val="00693E63"/>
    <w:rsid w:val="0069414F"/>
    <w:rsid w:val="00694192"/>
    <w:rsid w:val="0069506E"/>
    <w:rsid w:val="006950A4"/>
    <w:rsid w:val="00695414"/>
    <w:rsid w:val="006962DB"/>
    <w:rsid w:val="00696536"/>
    <w:rsid w:val="00696890"/>
    <w:rsid w:val="00696A61"/>
    <w:rsid w:val="0069737F"/>
    <w:rsid w:val="00697637"/>
    <w:rsid w:val="006976ED"/>
    <w:rsid w:val="006A0678"/>
    <w:rsid w:val="006A0A7F"/>
    <w:rsid w:val="006A0D25"/>
    <w:rsid w:val="006A0D9F"/>
    <w:rsid w:val="006A0E7F"/>
    <w:rsid w:val="006A1240"/>
    <w:rsid w:val="006A279B"/>
    <w:rsid w:val="006A3062"/>
    <w:rsid w:val="006A397C"/>
    <w:rsid w:val="006A3D6A"/>
    <w:rsid w:val="006A42B6"/>
    <w:rsid w:val="006A499C"/>
    <w:rsid w:val="006A50A1"/>
    <w:rsid w:val="006A5818"/>
    <w:rsid w:val="006A5E1B"/>
    <w:rsid w:val="006A5F5E"/>
    <w:rsid w:val="006A622B"/>
    <w:rsid w:val="006A6332"/>
    <w:rsid w:val="006A6366"/>
    <w:rsid w:val="006A680C"/>
    <w:rsid w:val="006A6AB1"/>
    <w:rsid w:val="006A7029"/>
    <w:rsid w:val="006A77B2"/>
    <w:rsid w:val="006A79B3"/>
    <w:rsid w:val="006A7ED4"/>
    <w:rsid w:val="006B05C9"/>
    <w:rsid w:val="006B0634"/>
    <w:rsid w:val="006B0CA7"/>
    <w:rsid w:val="006B0E52"/>
    <w:rsid w:val="006B0EE3"/>
    <w:rsid w:val="006B1077"/>
    <w:rsid w:val="006B1646"/>
    <w:rsid w:val="006B166D"/>
    <w:rsid w:val="006B23E8"/>
    <w:rsid w:val="006B25B7"/>
    <w:rsid w:val="006B267F"/>
    <w:rsid w:val="006B2726"/>
    <w:rsid w:val="006B28D1"/>
    <w:rsid w:val="006B29A2"/>
    <w:rsid w:val="006B2D58"/>
    <w:rsid w:val="006B2FCE"/>
    <w:rsid w:val="006B3064"/>
    <w:rsid w:val="006B39A2"/>
    <w:rsid w:val="006B3CDD"/>
    <w:rsid w:val="006B3D24"/>
    <w:rsid w:val="006B3E3C"/>
    <w:rsid w:val="006B3FAB"/>
    <w:rsid w:val="006B511D"/>
    <w:rsid w:val="006B54E7"/>
    <w:rsid w:val="006B5EE5"/>
    <w:rsid w:val="006B653F"/>
    <w:rsid w:val="006B6632"/>
    <w:rsid w:val="006B68FD"/>
    <w:rsid w:val="006B6CC1"/>
    <w:rsid w:val="006B6EA9"/>
    <w:rsid w:val="006B74F3"/>
    <w:rsid w:val="006B789B"/>
    <w:rsid w:val="006C0280"/>
    <w:rsid w:val="006C02A5"/>
    <w:rsid w:val="006C06E4"/>
    <w:rsid w:val="006C0FB4"/>
    <w:rsid w:val="006C1581"/>
    <w:rsid w:val="006C1CD4"/>
    <w:rsid w:val="006C21EC"/>
    <w:rsid w:val="006C21F4"/>
    <w:rsid w:val="006C24AF"/>
    <w:rsid w:val="006C29C6"/>
    <w:rsid w:val="006C2EBD"/>
    <w:rsid w:val="006C311C"/>
    <w:rsid w:val="006C4135"/>
    <w:rsid w:val="006C452A"/>
    <w:rsid w:val="006C51F3"/>
    <w:rsid w:val="006C5871"/>
    <w:rsid w:val="006C5D54"/>
    <w:rsid w:val="006C66DD"/>
    <w:rsid w:val="006C6896"/>
    <w:rsid w:val="006C6EA7"/>
    <w:rsid w:val="006C76F4"/>
    <w:rsid w:val="006C7749"/>
    <w:rsid w:val="006C7AEC"/>
    <w:rsid w:val="006D083B"/>
    <w:rsid w:val="006D1C4C"/>
    <w:rsid w:val="006D1CF0"/>
    <w:rsid w:val="006D2434"/>
    <w:rsid w:val="006D2AC1"/>
    <w:rsid w:val="006D2E74"/>
    <w:rsid w:val="006D32A3"/>
    <w:rsid w:val="006D32FC"/>
    <w:rsid w:val="006D3AAF"/>
    <w:rsid w:val="006D408A"/>
    <w:rsid w:val="006D4F51"/>
    <w:rsid w:val="006D56C1"/>
    <w:rsid w:val="006D658B"/>
    <w:rsid w:val="006D6FAE"/>
    <w:rsid w:val="006D72DA"/>
    <w:rsid w:val="006D77A8"/>
    <w:rsid w:val="006D782D"/>
    <w:rsid w:val="006E049E"/>
    <w:rsid w:val="006E05A4"/>
    <w:rsid w:val="006E063C"/>
    <w:rsid w:val="006E08D6"/>
    <w:rsid w:val="006E203B"/>
    <w:rsid w:val="006E21E9"/>
    <w:rsid w:val="006E21FC"/>
    <w:rsid w:val="006E254F"/>
    <w:rsid w:val="006E28AA"/>
    <w:rsid w:val="006E2D86"/>
    <w:rsid w:val="006E306B"/>
    <w:rsid w:val="006E321A"/>
    <w:rsid w:val="006E3AB4"/>
    <w:rsid w:val="006E41CB"/>
    <w:rsid w:val="006E41DD"/>
    <w:rsid w:val="006E45D8"/>
    <w:rsid w:val="006E47DD"/>
    <w:rsid w:val="006E48EE"/>
    <w:rsid w:val="006E56C6"/>
    <w:rsid w:val="006E573B"/>
    <w:rsid w:val="006E579A"/>
    <w:rsid w:val="006E5867"/>
    <w:rsid w:val="006E587E"/>
    <w:rsid w:val="006E5CF9"/>
    <w:rsid w:val="006E603D"/>
    <w:rsid w:val="006E61EF"/>
    <w:rsid w:val="006E61F4"/>
    <w:rsid w:val="006E6352"/>
    <w:rsid w:val="006E6560"/>
    <w:rsid w:val="006E6757"/>
    <w:rsid w:val="006E6B97"/>
    <w:rsid w:val="006E759A"/>
    <w:rsid w:val="006E7D5D"/>
    <w:rsid w:val="006E7FDA"/>
    <w:rsid w:val="006F0265"/>
    <w:rsid w:val="006F1220"/>
    <w:rsid w:val="006F13D1"/>
    <w:rsid w:val="006F1579"/>
    <w:rsid w:val="006F2B37"/>
    <w:rsid w:val="006F2C75"/>
    <w:rsid w:val="006F2DBB"/>
    <w:rsid w:val="006F2EAE"/>
    <w:rsid w:val="006F2FBA"/>
    <w:rsid w:val="006F2FEB"/>
    <w:rsid w:val="006F3228"/>
    <w:rsid w:val="006F345D"/>
    <w:rsid w:val="006F34A3"/>
    <w:rsid w:val="006F356B"/>
    <w:rsid w:val="006F3CCF"/>
    <w:rsid w:val="006F40B8"/>
    <w:rsid w:val="006F436D"/>
    <w:rsid w:val="006F477E"/>
    <w:rsid w:val="006F482E"/>
    <w:rsid w:val="006F484C"/>
    <w:rsid w:val="006F4AD2"/>
    <w:rsid w:val="006F4BFA"/>
    <w:rsid w:val="006F5362"/>
    <w:rsid w:val="006F54AD"/>
    <w:rsid w:val="006F5A67"/>
    <w:rsid w:val="006F5DE3"/>
    <w:rsid w:val="006F6055"/>
    <w:rsid w:val="006F6CED"/>
    <w:rsid w:val="006F6E16"/>
    <w:rsid w:val="006F6EBD"/>
    <w:rsid w:val="006F7104"/>
    <w:rsid w:val="006F717C"/>
    <w:rsid w:val="006F73CA"/>
    <w:rsid w:val="006F79BD"/>
    <w:rsid w:val="006F79E2"/>
    <w:rsid w:val="006F7DD1"/>
    <w:rsid w:val="0070007B"/>
    <w:rsid w:val="00700F86"/>
    <w:rsid w:val="00700FAD"/>
    <w:rsid w:val="00701887"/>
    <w:rsid w:val="00702DE2"/>
    <w:rsid w:val="007030EF"/>
    <w:rsid w:val="00703580"/>
    <w:rsid w:val="007037E3"/>
    <w:rsid w:val="00703FAC"/>
    <w:rsid w:val="00704147"/>
    <w:rsid w:val="00704687"/>
    <w:rsid w:val="00704720"/>
    <w:rsid w:val="00704C04"/>
    <w:rsid w:val="00704D50"/>
    <w:rsid w:val="0070533A"/>
    <w:rsid w:val="00705E1F"/>
    <w:rsid w:val="00706044"/>
    <w:rsid w:val="00706795"/>
    <w:rsid w:val="00706A25"/>
    <w:rsid w:val="00706B82"/>
    <w:rsid w:val="00706BE1"/>
    <w:rsid w:val="00706C16"/>
    <w:rsid w:val="00707664"/>
    <w:rsid w:val="007077CE"/>
    <w:rsid w:val="0070781E"/>
    <w:rsid w:val="00710867"/>
    <w:rsid w:val="00710934"/>
    <w:rsid w:val="0071097C"/>
    <w:rsid w:val="007109F7"/>
    <w:rsid w:val="00710EC2"/>
    <w:rsid w:val="00711140"/>
    <w:rsid w:val="007112DD"/>
    <w:rsid w:val="0071175E"/>
    <w:rsid w:val="007117AA"/>
    <w:rsid w:val="00711D5D"/>
    <w:rsid w:val="00711DC8"/>
    <w:rsid w:val="00712692"/>
    <w:rsid w:val="00712879"/>
    <w:rsid w:val="00712A4C"/>
    <w:rsid w:val="00712B3D"/>
    <w:rsid w:val="00712C65"/>
    <w:rsid w:val="00713A62"/>
    <w:rsid w:val="00713B18"/>
    <w:rsid w:val="007142DB"/>
    <w:rsid w:val="00714343"/>
    <w:rsid w:val="00714A07"/>
    <w:rsid w:val="00714B12"/>
    <w:rsid w:val="00714F2F"/>
    <w:rsid w:val="00715498"/>
    <w:rsid w:val="00715B7B"/>
    <w:rsid w:val="0071608B"/>
    <w:rsid w:val="00716213"/>
    <w:rsid w:val="0071655E"/>
    <w:rsid w:val="00716790"/>
    <w:rsid w:val="00717326"/>
    <w:rsid w:val="00717800"/>
    <w:rsid w:val="00717A70"/>
    <w:rsid w:val="007203A4"/>
    <w:rsid w:val="00720AFC"/>
    <w:rsid w:val="00720BF8"/>
    <w:rsid w:val="00721BC2"/>
    <w:rsid w:val="00721E76"/>
    <w:rsid w:val="00722443"/>
    <w:rsid w:val="007224A6"/>
    <w:rsid w:val="007230E8"/>
    <w:rsid w:val="007237F1"/>
    <w:rsid w:val="00723BB6"/>
    <w:rsid w:val="00723F5F"/>
    <w:rsid w:val="0072404C"/>
    <w:rsid w:val="00724051"/>
    <w:rsid w:val="00724055"/>
    <w:rsid w:val="0072462F"/>
    <w:rsid w:val="00724C95"/>
    <w:rsid w:val="00724F0D"/>
    <w:rsid w:val="00725C64"/>
    <w:rsid w:val="00725F04"/>
    <w:rsid w:val="007264F1"/>
    <w:rsid w:val="007267FB"/>
    <w:rsid w:val="00726CA1"/>
    <w:rsid w:val="00727076"/>
    <w:rsid w:val="007271DA"/>
    <w:rsid w:val="00727A63"/>
    <w:rsid w:val="0073013F"/>
    <w:rsid w:val="0073017D"/>
    <w:rsid w:val="00730780"/>
    <w:rsid w:val="00730DAA"/>
    <w:rsid w:val="00731369"/>
    <w:rsid w:val="00732B3F"/>
    <w:rsid w:val="00732BE9"/>
    <w:rsid w:val="00732C43"/>
    <w:rsid w:val="00732F94"/>
    <w:rsid w:val="007333A1"/>
    <w:rsid w:val="00733E57"/>
    <w:rsid w:val="00734147"/>
    <w:rsid w:val="00735F6D"/>
    <w:rsid w:val="00736000"/>
    <w:rsid w:val="00736B25"/>
    <w:rsid w:val="00736B5D"/>
    <w:rsid w:val="0073721D"/>
    <w:rsid w:val="007379C6"/>
    <w:rsid w:val="00740E65"/>
    <w:rsid w:val="00740F46"/>
    <w:rsid w:val="00740FA9"/>
    <w:rsid w:val="0074139F"/>
    <w:rsid w:val="007413A4"/>
    <w:rsid w:val="00741FC2"/>
    <w:rsid w:val="007426F7"/>
    <w:rsid w:val="007426FC"/>
    <w:rsid w:val="0074342E"/>
    <w:rsid w:val="00743439"/>
    <w:rsid w:val="00744109"/>
    <w:rsid w:val="007443CE"/>
    <w:rsid w:val="00744550"/>
    <w:rsid w:val="00744AA0"/>
    <w:rsid w:val="00744D6E"/>
    <w:rsid w:val="00745364"/>
    <w:rsid w:val="0074548C"/>
    <w:rsid w:val="007459A3"/>
    <w:rsid w:val="007459C6"/>
    <w:rsid w:val="00745E18"/>
    <w:rsid w:val="0074613B"/>
    <w:rsid w:val="00746271"/>
    <w:rsid w:val="0074668C"/>
    <w:rsid w:val="007466E7"/>
    <w:rsid w:val="007470DB"/>
    <w:rsid w:val="007476AD"/>
    <w:rsid w:val="007478FC"/>
    <w:rsid w:val="00747F06"/>
    <w:rsid w:val="007503DE"/>
    <w:rsid w:val="007504F9"/>
    <w:rsid w:val="0075093C"/>
    <w:rsid w:val="0075186C"/>
    <w:rsid w:val="007519AB"/>
    <w:rsid w:val="007521A8"/>
    <w:rsid w:val="00752C17"/>
    <w:rsid w:val="00753170"/>
    <w:rsid w:val="007531B5"/>
    <w:rsid w:val="00753592"/>
    <w:rsid w:val="00753CD5"/>
    <w:rsid w:val="00753DEF"/>
    <w:rsid w:val="00754261"/>
    <w:rsid w:val="00754D6C"/>
    <w:rsid w:val="00755263"/>
    <w:rsid w:val="00755CEF"/>
    <w:rsid w:val="00755FD9"/>
    <w:rsid w:val="007561DD"/>
    <w:rsid w:val="007563A3"/>
    <w:rsid w:val="007567D4"/>
    <w:rsid w:val="00756CA1"/>
    <w:rsid w:val="00756FFB"/>
    <w:rsid w:val="007571C9"/>
    <w:rsid w:val="0075731C"/>
    <w:rsid w:val="0075771F"/>
    <w:rsid w:val="00757AE6"/>
    <w:rsid w:val="00757EFA"/>
    <w:rsid w:val="0076047C"/>
    <w:rsid w:val="007607C6"/>
    <w:rsid w:val="00760902"/>
    <w:rsid w:val="00760FA4"/>
    <w:rsid w:val="0076151C"/>
    <w:rsid w:val="00761ABF"/>
    <w:rsid w:val="0076203D"/>
    <w:rsid w:val="00762E4F"/>
    <w:rsid w:val="00762F28"/>
    <w:rsid w:val="00763697"/>
    <w:rsid w:val="00763CC6"/>
    <w:rsid w:val="00764975"/>
    <w:rsid w:val="00764B0E"/>
    <w:rsid w:val="0076515E"/>
    <w:rsid w:val="00765383"/>
    <w:rsid w:val="00765478"/>
    <w:rsid w:val="007657CB"/>
    <w:rsid w:val="00765B49"/>
    <w:rsid w:val="00765E52"/>
    <w:rsid w:val="007669AF"/>
    <w:rsid w:val="00766C17"/>
    <w:rsid w:val="00766F9C"/>
    <w:rsid w:val="00767F6E"/>
    <w:rsid w:val="007701AB"/>
    <w:rsid w:val="00770B1D"/>
    <w:rsid w:val="00771843"/>
    <w:rsid w:val="00771B42"/>
    <w:rsid w:val="00771ED6"/>
    <w:rsid w:val="0077215B"/>
    <w:rsid w:val="007726FD"/>
    <w:rsid w:val="007728D1"/>
    <w:rsid w:val="0077324D"/>
    <w:rsid w:val="007734D8"/>
    <w:rsid w:val="00773AC4"/>
    <w:rsid w:val="00774782"/>
    <w:rsid w:val="00774783"/>
    <w:rsid w:val="00774870"/>
    <w:rsid w:val="007748DF"/>
    <w:rsid w:val="00774EA1"/>
    <w:rsid w:val="00774EAF"/>
    <w:rsid w:val="007757AD"/>
    <w:rsid w:val="00775958"/>
    <w:rsid w:val="007760A7"/>
    <w:rsid w:val="007764A8"/>
    <w:rsid w:val="0077682C"/>
    <w:rsid w:val="00776BC0"/>
    <w:rsid w:val="00776EFB"/>
    <w:rsid w:val="00777325"/>
    <w:rsid w:val="007773CA"/>
    <w:rsid w:val="00777954"/>
    <w:rsid w:val="00777ED9"/>
    <w:rsid w:val="00777FDF"/>
    <w:rsid w:val="0078174C"/>
    <w:rsid w:val="00781A26"/>
    <w:rsid w:val="00782299"/>
    <w:rsid w:val="0078245C"/>
    <w:rsid w:val="00782AA0"/>
    <w:rsid w:val="00782CB1"/>
    <w:rsid w:val="00783143"/>
    <w:rsid w:val="0078322B"/>
    <w:rsid w:val="007833EB"/>
    <w:rsid w:val="00783EF9"/>
    <w:rsid w:val="007840D9"/>
    <w:rsid w:val="00784108"/>
    <w:rsid w:val="007845B8"/>
    <w:rsid w:val="00784AC2"/>
    <w:rsid w:val="007850AB"/>
    <w:rsid w:val="00785A40"/>
    <w:rsid w:val="00785AC8"/>
    <w:rsid w:val="00786C9E"/>
    <w:rsid w:val="00786D07"/>
    <w:rsid w:val="00786E08"/>
    <w:rsid w:val="00786E23"/>
    <w:rsid w:val="007870EF"/>
    <w:rsid w:val="00787C0F"/>
    <w:rsid w:val="007901F9"/>
    <w:rsid w:val="00790382"/>
    <w:rsid w:val="00790C45"/>
    <w:rsid w:val="00790CC3"/>
    <w:rsid w:val="00790E43"/>
    <w:rsid w:val="00791AA0"/>
    <w:rsid w:val="007921F5"/>
    <w:rsid w:val="007924A3"/>
    <w:rsid w:val="00792ECE"/>
    <w:rsid w:val="00793E98"/>
    <w:rsid w:val="0079417D"/>
    <w:rsid w:val="00794197"/>
    <w:rsid w:val="00794B0E"/>
    <w:rsid w:val="00794B40"/>
    <w:rsid w:val="00794EA2"/>
    <w:rsid w:val="007959AC"/>
    <w:rsid w:val="00795D1F"/>
    <w:rsid w:val="00796F7C"/>
    <w:rsid w:val="0079731C"/>
    <w:rsid w:val="00797536"/>
    <w:rsid w:val="00797D96"/>
    <w:rsid w:val="007A00EA"/>
    <w:rsid w:val="007A0427"/>
    <w:rsid w:val="007A0CCC"/>
    <w:rsid w:val="007A1018"/>
    <w:rsid w:val="007A11B1"/>
    <w:rsid w:val="007A138C"/>
    <w:rsid w:val="007A16D8"/>
    <w:rsid w:val="007A175E"/>
    <w:rsid w:val="007A1781"/>
    <w:rsid w:val="007A1BD4"/>
    <w:rsid w:val="007A1CC9"/>
    <w:rsid w:val="007A1EA5"/>
    <w:rsid w:val="007A21BB"/>
    <w:rsid w:val="007A345B"/>
    <w:rsid w:val="007A3B68"/>
    <w:rsid w:val="007A41FD"/>
    <w:rsid w:val="007A43BC"/>
    <w:rsid w:val="007A43FF"/>
    <w:rsid w:val="007A44C4"/>
    <w:rsid w:val="007A457A"/>
    <w:rsid w:val="007A47FD"/>
    <w:rsid w:val="007A4F2A"/>
    <w:rsid w:val="007A4FE0"/>
    <w:rsid w:val="007A563E"/>
    <w:rsid w:val="007A57B8"/>
    <w:rsid w:val="007A5933"/>
    <w:rsid w:val="007A5B64"/>
    <w:rsid w:val="007A5C51"/>
    <w:rsid w:val="007A5CCE"/>
    <w:rsid w:val="007A61AA"/>
    <w:rsid w:val="007A6F4E"/>
    <w:rsid w:val="007A7170"/>
    <w:rsid w:val="007A7552"/>
    <w:rsid w:val="007A77C7"/>
    <w:rsid w:val="007A7ACE"/>
    <w:rsid w:val="007B0321"/>
    <w:rsid w:val="007B0731"/>
    <w:rsid w:val="007B0EAA"/>
    <w:rsid w:val="007B13AB"/>
    <w:rsid w:val="007B14F8"/>
    <w:rsid w:val="007B16B7"/>
    <w:rsid w:val="007B1ABB"/>
    <w:rsid w:val="007B1D69"/>
    <w:rsid w:val="007B3B2B"/>
    <w:rsid w:val="007B3BDA"/>
    <w:rsid w:val="007B3D1C"/>
    <w:rsid w:val="007B3DAC"/>
    <w:rsid w:val="007B405C"/>
    <w:rsid w:val="007B40E9"/>
    <w:rsid w:val="007B455E"/>
    <w:rsid w:val="007B4F2E"/>
    <w:rsid w:val="007B5501"/>
    <w:rsid w:val="007B5E04"/>
    <w:rsid w:val="007B6275"/>
    <w:rsid w:val="007B6446"/>
    <w:rsid w:val="007B7124"/>
    <w:rsid w:val="007B73C5"/>
    <w:rsid w:val="007B7635"/>
    <w:rsid w:val="007B7A59"/>
    <w:rsid w:val="007B7F25"/>
    <w:rsid w:val="007C0311"/>
    <w:rsid w:val="007C0BBB"/>
    <w:rsid w:val="007C0C5F"/>
    <w:rsid w:val="007C1382"/>
    <w:rsid w:val="007C16E2"/>
    <w:rsid w:val="007C177E"/>
    <w:rsid w:val="007C1BE8"/>
    <w:rsid w:val="007C259E"/>
    <w:rsid w:val="007C29CF"/>
    <w:rsid w:val="007C2A64"/>
    <w:rsid w:val="007C2AD9"/>
    <w:rsid w:val="007C331B"/>
    <w:rsid w:val="007C382F"/>
    <w:rsid w:val="007C40C8"/>
    <w:rsid w:val="007C433F"/>
    <w:rsid w:val="007C434B"/>
    <w:rsid w:val="007C4524"/>
    <w:rsid w:val="007C4AE4"/>
    <w:rsid w:val="007C52E8"/>
    <w:rsid w:val="007C53A4"/>
    <w:rsid w:val="007C59AF"/>
    <w:rsid w:val="007C5E1A"/>
    <w:rsid w:val="007C5F59"/>
    <w:rsid w:val="007C6170"/>
    <w:rsid w:val="007C6F2A"/>
    <w:rsid w:val="007C77D4"/>
    <w:rsid w:val="007C796D"/>
    <w:rsid w:val="007D06EA"/>
    <w:rsid w:val="007D108E"/>
    <w:rsid w:val="007D1A57"/>
    <w:rsid w:val="007D1B9B"/>
    <w:rsid w:val="007D1BAF"/>
    <w:rsid w:val="007D3941"/>
    <w:rsid w:val="007D4534"/>
    <w:rsid w:val="007D4647"/>
    <w:rsid w:val="007D4D7F"/>
    <w:rsid w:val="007D57B5"/>
    <w:rsid w:val="007D57BF"/>
    <w:rsid w:val="007D5A18"/>
    <w:rsid w:val="007D5A31"/>
    <w:rsid w:val="007D5EED"/>
    <w:rsid w:val="007D602B"/>
    <w:rsid w:val="007D63B9"/>
    <w:rsid w:val="007D68C3"/>
    <w:rsid w:val="007D6B32"/>
    <w:rsid w:val="007D6FCB"/>
    <w:rsid w:val="007D7228"/>
    <w:rsid w:val="007D7456"/>
    <w:rsid w:val="007D781F"/>
    <w:rsid w:val="007E0102"/>
    <w:rsid w:val="007E037A"/>
    <w:rsid w:val="007E053A"/>
    <w:rsid w:val="007E05B8"/>
    <w:rsid w:val="007E0F32"/>
    <w:rsid w:val="007E18E7"/>
    <w:rsid w:val="007E204A"/>
    <w:rsid w:val="007E214B"/>
    <w:rsid w:val="007E23E0"/>
    <w:rsid w:val="007E27EB"/>
    <w:rsid w:val="007E2867"/>
    <w:rsid w:val="007E29C5"/>
    <w:rsid w:val="007E3133"/>
    <w:rsid w:val="007E3BC8"/>
    <w:rsid w:val="007E3DB2"/>
    <w:rsid w:val="007E3DB6"/>
    <w:rsid w:val="007E413C"/>
    <w:rsid w:val="007E4726"/>
    <w:rsid w:val="007E48F9"/>
    <w:rsid w:val="007E4E61"/>
    <w:rsid w:val="007E516E"/>
    <w:rsid w:val="007E595E"/>
    <w:rsid w:val="007E5A85"/>
    <w:rsid w:val="007E5D05"/>
    <w:rsid w:val="007E5D94"/>
    <w:rsid w:val="007E7400"/>
    <w:rsid w:val="007E7B1C"/>
    <w:rsid w:val="007E7C35"/>
    <w:rsid w:val="007F0606"/>
    <w:rsid w:val="007F11A3"/>
    <w:rsid w:val="007F1424"/>
    <w:rsid w:val="007F14AA"/>
    <w:rsid w:val="007F181D"/>
    <w:rsid w:val="007F1BA5"/>
    <w:rsid w:val="007F1D1F"/>
    <w:rsid w:val="007F2044"/>
    <w:rsid w:val="007F21A5"/>
    <w:rsid w:val="007F2BE0"/>
    <w:rsid w:val="007F2DA2"/>
    <w:rsid w:val="007F3635"/>
    <w:rsid w:val="007F3A4E"/>
    <w:rsid w:val="007F4581"/>
    <w:rsid w:val="007F5078"/>
    <w:rsid w:val="007F5A70"/>
    <w:rsid w:val="007F5D5D"/>
    <w:rsid w:val="007F5DAF"/>
    <w:rsid w:val="007F5E96"/>
    <w:rsid w:val="007F62FE"/>
    <w:rsid w:val="007F68A2"/>
    <w:rsid w:val="007F6CC3"/>
    <w:rsid w:val="007F723A"/>
    <w:rsid w:val="007F73AA"/>
    <w:rsid w:val="007F73E4"/>
    <w:rsid w:val="007F74CE"/>
    <w:rsid w:val="007F7DB6"/>
    <w:rsid w:val="007F7E6D"/>
    <w:rsid w:val="007F7EA5"/>
    <w:rsid w:val="00800FF3"/>
    <w:rsid w:val="008015A8"/>
    <w:rsid w:val="008015BF"/>
    <w:rsid w:val="008018B3"/>
    <w:rsid w:val="00801B60"/>
    <w:rsid w:val="00801CA8"/>
    <w:rsid w:val="00801DF8"/>
    <w:rsid w:val="00802361"/>
    <w:rsid w:val="0080256B"/>
    <w:rsid w:val="008026B2"/>
    <w:rsid w:val="00802CB5"/>
    <w:rsid w:val="00802D04"/>
    <w:rsid w:val="00802EC8"/>
    <w:rsid w:val="00803CB3"/>
    <w:rsid w:val="00803DCE"/>
    <w:rsid w:val="008044D1"/>
    <w:rsid w:val="0080505C"/>
    <w:rsid w:val="00805300"/>
    <w:rsid w:val="008053AE"/>
    <w:rsid w:val="008055FE"/>
    <w:rsid w:val="008057D7"/>
    <w:rsid w:val="00806174"/>
    <w:rsid w:val="00806654"/>
    <w:rsid w:val="00806D00"/>
    <w:rsid w:val="00806EB9"/>
    <w:rsid w:val="008076BD"/>
    <w:rsid w:val="008076D5"/>
    <w:rsid w:val="008078B2"/>
    <w:rsid w:val="0081001C"/>
    <w:rsid w:val="008101F6"/>
    <w:rsid w:val="00810611"/>
    <w:rsid w:val="00810757"/>
    <w:rsid w:val="00811056"/>
    <w:rsid w:val="00811B54"/>
    <w:rsid w:val="00811C0E"/>
    <w:rsid w:val="00811CB0"/>
    <w:rsid w:val="00811DEF"/>
    <w:rsid w:val="00811EDF"/>
    <w:rsid w:val="00812315"/>
    <w:rsid w:val="008128DE"/>
    <w:rsid w:val="0081301C"/>
    <w:rsid w:val="00813390"/>
    <w:rsid w:val="00813BF9"/>
    <w:rsid w:val="00813DB8"/>
    <w:rsid w:val="00813F04"/>
    <w:rsid w:val="0081411B"/>
    <w:rsid w:val="008146FF"/>
    <w:rsid w:val="00815A5D"/>
    <w:rsid w:val="00816D3B"/>
    <w:rsid w:val="008172AD"/>
    <w:rsid w:val="0081745C"/>
    <w:rsid w:val="008175A0"/>
    <w:rsid w:val="0081762A"/>
    <w:rsid w:val="00817993"/>
    <w:rsid w:val="0082006A"/>
    <w:rsid w:val="008200F5"/>
    <w:rsid w:val="00820E74"/>
    <w:rsid w:val="00820F2A"/>
    <w:rsid w:val="008210B0"/>
    <w:rsid w:val="00821852"/>
    <w:rsid w:val="00821987"/>
    <w:rsid w:val="00821F40"/>
    <w:rsid w:val="00822658"/>
    <w:rsid w:val="008228AB"/>
    <w:rsid w:val="008229BF"/>
    <w:rsid w:val="00822DAF"/>
    <w:rsid w:val="00822F9A"/>
    <w:rsid w:val="0082323B"/>
    <w:rsid w:val="008244FD"/>
    <w:rsid w:val="00824808"/>
    <w:rsid w:val="008248AA"/>
    <w:rsid w:val="00824B84"/>
    <w:rsid w:val="0082514D"/>
    <w:rsid w:val="00825442"/>
    <w:rsid w:val="00826189"/>
    <w:rsid w:val="0082619D"/>
    <w:rsid w:val="008263F9"/>
    <w:rsid w:val="00826664"/>
    <w:rsid w:val="00826AD7"/>
    <w:rsid w:val="00826B1C"/>
    <w:rsid w:val="0082734C"/>
    <w:rsid w:val="00827459"/>
    <w:rsid w:val="0082797C"/>
    <w:rsid w:val="00827CBD"/>
    <w:rsid w:val="00827CDF"/>
    <w:rsid w:val="00827D95"/>
    <w:rsid w:val="00827F46"/>
    <w:rsid w:val="008313EE"/>
    <w:rsid w:val="00831E88"/>
    <w:rsid w:val="00832602"/>
    <w:rsid w:val="0083281D"/>
    <w:rsid w:val="00832AD1"/>
    <w:rsid w:val="00832C10"/>
    <w:rsid w:val="00833832"/>
    <w:rsid w:val="00833B9B"/>
    <w:rsid w:val="00833F2B"/>
    <w:rsid w:val="00833F43"/>
    <w:rsid w:val="0083479B"/>
    <w:rsid w:val="00834EE3"/>
    <w:rsid w:val="00835098"/>
    <w:rsid w:val="00835123"/>
    <w:rsid w:val="00835983"/>
    <w:rsid w:val="008365E5"/>
    <w:rsid w:val="00837009"/>
    <w:rsid w:val="0083719E"/>
    <w:rsid w:val="008371A9"/>
    <w:rsid w:val="008377BE"/>
    <w:rsid w:val="00837A44"/>
    <w:rsid w:val="00837AE2"/>
    <w:rsid w:val="00837B68"/>
    <w:rsid w:val="008406B7"/>
    <w:rsid w:val="00840CBE"/>
    <w:rsid w:val="00841F56"/>
    <w:rsid w:val="008423F8"/>
    <w:rsid w:val="00842471"/>
    <w:rsid w:val="00843075"/>
    <w:rsid w:val="00843524"/>
    <w:rsid w:val="00843912"/>
    <w:rsid w:val="00843FFD"/>
    <w:rsid w:val="00844850"/>
    <w:rsid w:val="00844EC5"/>
    <w:rsid w:val="0084538C"/>
    <w:rsid w:val="00845628"/>
    <w:rsid w:val="008459D3"/>
    <w:rsid w:val="00845F61"/>
    <w:rsid w:val="00846433"/>
    <w:rsid w:val="008469BF"/>
    <w:rsid w:val="00846B44"/>
    <w:rsid w:val="00846D46"/>
    <w:rsid w:val="00846E80"/>
    <w:rsid w:val="008476B4"/>
    <w:rsid w:val="008476EB"/>
    <w:rsid w:val="008479EF"/>
    <w:rsid w:val="00847DA2"/>
    <w:rsid w:val="00847E33"/>
    <w:rsid w:val="00851D59"/>
    <w:rsid w:val="00852061"/>
    <w:rsid w:val="0085213B"/>
    <w:rsid w:val="008531B6"/>
    <w:rsid w:val="00853368"/>
    <w:rsid w:val="00853B42"/>
    <w:rsid w:val="008540B5"/>
    <w:rsid w:val="0085413A"/>
    <w:rsid w:val="0085440C"/>
    <w:rsid w:val="0085469E"/>
    <w:rsid w:val="008549A0"/>
    <w:rsid w:val="00854B8F"/>
    <w:rsid w:val="00854BED"/>
    <w:rsid w:val="00854C19"/>
    <w:rsid w:val="00854EE9"/>
    <w:rsid w:val="00855025"/>
    <w:rsid w:val="00856849"/>
    <w:rsid w:val="008569B7"/>
    <w:rsid w:val="00856D24"/>
    <w:rsid w:val="0085799B"/>
    <w:rsid w:val="00860254"/>
    <w:rsid w:val="00860955"/>
    <w:rsid w:val="00860FA4"/>
    <w:rsid w:val="008611D2"/>
    <w:rsid w:val="008620D1"/>
    <w:rsid w:val="0086274F"/>
    <w:rsid w:val="00862CA5"/>
    <w:rsid w:val="00862E04"/>
    <w:rsid w:val="00863294"/>
    <w:rsid w:val="00863B29"/>
    <w:rsid w:val="0086422A"/>
    <w:rsid w:val="0086448F"/>
    <w:rsid w:val="00864956"/>
    <w:rsid w:val="00864E55"/>
    <w:rsid w:val="00864E9E"/>
    <w:rsid w:val="00864EF7"/>
    <w:rsid w:val="00865110"/>
    <w:rsid w:val="008653AF"/>
    <w:rsid w:val="00865BFB"/>
    <w:rsid w:val="00865C4F"/>
    <w:rsid w:val="008663EC"/>
    <w:rsid w:val="00866727"/>
    <w:rsid w:val="00866CD8"/>
    <w:rsid w:val="00866E49"/>
    <w:rsid w:val="008672A6"/>
    <w:rsid w:val="00867471"/>
    <w:rsid w:val="008674EB"/>
    <w:rsid w:val="00867B30"/>
    <w:rsid w:val="00867C97"/>
    <w:rsid w:val="00867F2D"/>
    <w:rsid w:val="008707A6"/>
    <w:rsid w:val="00870CC8"/>
    <w:rsid w:val="0087111C"/>
    <w:rsid w:val="0087154B"/>
    <w:rsid w:val="00871DA5"/>
    <w:rsid w:val="008732C2"/>
    <w:rsid w:val="00873A55"/>
    <w:rsid w:val="00873EB4"/>
    <w:rsid w:val="0087405D"/>
    <w:rsid w:val="008740CA"/>
    <w:rsid w:val="00874325"/>
    <w:rsid w:val="00874777"/>
    <w:rsid w:val="00874987"/>
    <w:rsid w:val="00874D22"/>
    <w:rsid w:val="0087562D"/>
    <w:rsid w:val="008758A1"/>
    <w:rsid w:val="00875F25"/>
    <w:rsid w:val="00876022"/>
    <w:rsid w:val="00876A87"/>
    <w:rsid w:val="0087720A"/>
    <w:rsid w:val="0087721A"/>
    <w:rsid w:val="008776C4"/>
    <w:rsid w:val="00877E54"/>
    <w:rsid w:val="00880031"/>
    <w:rsid w:val="008803A3"/>
    <w:rsid w:val="0088055E"/>
    <w:rsid w:val="00881200"/>
    <w:rsid w:val="00881314"/>
    <w:rsid w:val="0088168B"/>
    <w:rsid w:val="00881F86"/>
    <w:rsid w:val="00882108"/>
    <w:rsid w:val="008823FB"/>
    <w:rsid w:val="00882550"/>
    <w:rsid w:val="0088276C"/>
    <w:rsid w:val="008829F2"/>
    <w:rsid w:val="00883037"/>
    <w:rsid w:val="008831E2"/>
    <w:rsid w:val="0088325F"/>
    <w:rsid w:val="0088349A"/>
    <w:rsid w:val="00883519"/>
    <w:rsid w:val="00883534"/>
    <w:rsid w:val="0088401D"/>
    <w:rsid w:val="0088437B"/>
    <w:rsid w:val="0088441F"/>
    <w:rsid w:val="00884A33"/>
    <w:rsid w:val="00884F04"/>
    <w:rsid w:val="00884F49"/>
    <w:rsid w:val="008850A7"/>
    <w:rsid w:val="008854B8"/>
    <w:rsid w:val="0088654E"/>
    <w:rsid w:val="0088696D"/>
    <w:rsid w:val="00886CFD"/>
    <w:rsid w:val="00886E2F"/>
    <w:rsid w:val="00887406"/>
    <w:rsid w:val="008902BF"/>
    <w:rsid w:val="0089032F"/>
    <w:rsid w:val="008908A8"/>
    <w:rsid w:val="00890B5E"/>
    <w:rsid w:val="00890E7C"/>
    <w:rsid w:val="0089217B"/>
    <w:rsid w:val="00892D97"/>
    <w:rsid w:val="008933A5"/>
    <w:rsid w:val="00893595"/>
    <w:rsid w:val="00893B82"/>
    <w:rsid w:val="00893D2D"/>
    <w:rsid w:val="00894303"/>
    <w:rsid w:val="0089437F"/>
    <w:rsid w:val="008944FF"/>
    <w:rsid w:val="00894919"/>
    <w:rsid w:val="0089493C"/>
    <w:rsid w:val="00895336"/>
    <w:rsid w:val="008956C2"/>
    <w:rsid w:val="00895704"/>
    <w:rsid w:val="0089625D"/>
    <w:rsid w:val="008966A6"/>
    <w:rsid w:val="00896D83"/>
    <w:rsid w:val="00896E66"/>
    <w:rsid w:val="0089732D"/>
    <w:rsid w:val="00897FE2"/>
    <w:rsid w:val="008A04B6"/>
    <w:rsid w:val="008A087C"/>
    <w:rsid w:val="008A090A"/>
    <w:rsid w:val="008A09C7"/>
    <w:rsid w:val="008A0CEE"/>
    <w:rsid w:val="008A17A1"/>
    <w:rsid w:val="008A187C"/>
    <w:rsid w:val="008A1A74"/>
    <w:rsid w:val="008A1BBC"/>
    <w:rsid w:val="008A2BF2"/>
    <w:rsid w:val="008A37E8"/>
    <w:rsid w:val="008A386C"/>
    <w:rsid w:val="008A3D50"/>
    <w:rsid w:val="008A4073"/>
    <w:rsid w:val="008A4823"/>
    <w:rsid w:val="008A486F"/>
    <w:rsid w:val="008A4FBE"/>
    <w:rsid w:val="008A530B"/>
    <w:rsid w:val="008A5515"/>
    <w:rsid w:val="008A6680"/>
    <w:rsid w:val="008A6851"/>
    <w:rsid w:val="008A7163"/>
    <w:rsid w:val="008B0646"/>
    <w:rsid w:val="008B0917"/>
    <w:rsid w:val="008B0A04"/>
    <w:rsid w:val="008B0BE3"/>
    <w:rsid w:val="008B1030"/>
    <w:rsid w:val="008B10CC"/>
    <w:rsid w:val="008B119A"/>
    <w:rsid w:val="008B160C"/>
    <w:rsid w:val="008B213A"/>
    <w:rsid w:val="008B2F45"/>
    <w:rsid w:val="008B3275"/>
    <w:rsid w:val="008B3F09"/>
    <w:rsid w:val="008B41DB"/>
    <w:rsid w:val="008B4699"/>
    <w:rsid w:val="008B4887"/>
    <w:rsid w:val="008B4B7C"/>
    <w:rsid w:val="008B4BC9"/>
    <w:rsid w:val="008B4EFA"/>
    <w:rsid w:val="008B5394"/>
    <w:rsid w:val="008B550F"/>
    <w:rsid w:val="008B5853"/>
    <w:rsid w:val="008B5916"/>
    <w:rsid w:val="008B5B83"/>
    <w:rsid w:val="008B5FE8"/>
    <w:rsid w:val="008B6029"/>
    <w:rsid w:val="008B6099"/>
    <w:rsid w:val="008B6163"/>
    <w:rsid w:val="008B65AB"/>
    <w:rsid w:val="008B676B"/>
    <w:rsid w:val="008B67A4"/>
    <w:rsid w:val="008B75D8"/>
    <w:rsid w:val="008B7B82"/>
    <w:rsid w:val="008B7DED"/>
    <w:rsid w:val="008C0042"/>
    <w:rsid w:val="008C07A5"/>
    <w:rsid w:val="008C0CCF"/>
    <w:rsid w:val="008C0F06"/>
    <w:rsid w:val="008C1269"/>
    <w:rsid w:val="008C18F9"/>
    <w:rsid w:val="008C1B91"/>
    <w:rsid w:val="008C23D5"/>
    <w:rsid w:val="008C3B37"/>
    <w:rsid w:val="008C3DF2"/>
    <w:rsid w:val="008C43A0"/>
    <w:rsid w:val="008C43D0"/>
    <w:rsid w:val="008C43E7"/>
    <w:rsid w:val="008C461F"/>
    <w:rsid w:val="008C50CF"/>
    <w:rsid w:val="008C5AD3"/>
    <w:rsid w:val="008C5D41"/>
    <w:rsid w:val="008C5E95"/>
    <w:rsid w:val="008C5FFD"/>
    <w:rsid w:val="008C61D1"/>
    <w:rsid w:val="008C6A0C"/>
    <w:rsid w:val="008C72CC"/>
    <w:rsid w:val="008C7C72"/>
    <w:rsid w:val="008C7D28"/>
    <w:rsid w:val="008C7F48"/>
    <w:rsid w:val="008D0B2F"/>
    <w:rsid w:val="008D0FA1"/>
    <w:rsid w:val="008D105B"/>
    <w:rsid w:val="008D1440"/>
    <w:rsid w:val="008D17A9"/>
    <w:rsid w:val="008D1FC9"/>
    <w:rsid w:val="008D22F0"/>
    <w:rsid w:val="008D289B"/>
    <w:rsid w:val="008D3024"/>
    <w:rsid w:val="008D364E"/>
    <w:rsid w:val="008D3923"/>
    <w:rsid w:val="008D3BBD"/>
    <w:rsid w:val="008D41EA"/>
    <w:rsid w:val="008D4246"/>
    <w:rsid w:val="008D440A"/>
    <w:rsid w:val="008D48EF"/>
    <w:rsid w:val="008D4A4E"/>
    <w:rsid w:val="008D4F1D"/>
    <w:rsid w:val="008D5426"/>
    <w:rsid w:val="008D60ED"/>
    <w:rsid w:val="008D60F9"/>
    <w:rsid w:val="008D6277"/>
    <w:rsid w:val="008D73DF"/>
    <w:rsid w:val="008D7B00"/>
    <w:rsid w:val="008D7FDF"/>
    <w:rsid w:val="008E0597"/>
    <w:rsid w:val="008E0BDD"/>
    <w:rsid w:val="008E1274"/>
    <w:rsid w:val="008E2996"/>
    <w:rsid w:val="008E29DC"/>
    <w:rsid w:val="008E2F0D"/>
    <w:rsid w:val="008E305C"/>
    <w:rsid w:val="008E3260"/>
    <w:rsid w:val="008E3583"/>
    <w:rsid w:val="008E3D60"/>
    <w:rsid w:val="008E4558"/>
    <w:rsid w:val="008E4AF8"/>
    <w:rsid w:val="008E4D89"/>
    <w:rsid w:val="008E4E51"/>
    <w:rsid w:val="008E52F7"/>
    <w:rsid w:val="008E57AB"/>
    <w:rsid w:val="008E58CA"/>
    <w:rsid w:val="008E624A"/>
    <w:rsid w:val="008E67AF"/>
    <w:rsid w:val="008E7895"/>
    <w:rsid w:val="008F0081"/>
    <w:rsid w:val="008F05F4"/>
    <w:rsid w:val="008F153A"/>
    <w:rsid w:val="008F1769"/>
    <w:rsid w:val="008F2184"/>
    <w:rsid w:val="008F2422"/>
    <w:rsid w:val="008F295B"/>
    <w:rsid w:val="008F29BE"/>
    <w:rsid w:val="008F2E80"/>
    <w:rsid w:val="008F331B"/>
    <w:rsid w:val="008F3A69"/>
    <w:rsid w:val="008F3BB6"/>
    <w:rsid w:val="008F3E30"/>
    <w:rsid w:val="008F3EA1"/>
    <w:rsid w:val="008F4CD7"/>
    <w:rsid w:val="008F4E9F"/>
    <w:rsid w:val="008F5064"/>
    <w:rsid w:val="008F512B"/>
    <w:rsid w:val="008F5327"/>
    <w:rsid w:val="008F5A77"/>
    <w:rsid w:val="008F5EC1"/>
    <w:rsid w:val="008F64BC"/>
    <w:rsid w:val="008F6BED"/>
    <w:rsid w:val="008F71CB"/>
    <w:rsid w:val="008F77B7"/>
    <w:rsid w:val="008F7A60"/>
    <w:rsid w:val="00900111"/>
    <w:rsid w:val="00900313"/>
    <w:rsid w:val="009004F9"/>
    <w:rsid w:val="00900E5F"/>
    <w:rsid w:val="00900FE1"/>
    <w:rsid w:val="0090192C"/>
    <w:rsid w:val="00901A0F"/>
    <w:rsid w:val="00901CEC"/>
    <w:rsid w:val="00901F32"/>
    <w:rsid w:val="0090201C"/>
    <w:rsid w:val="0090213A"/>
    <w:rsid w:val="009025B4"/>
    <w:rsid w:val="00902773"/>
    <w:rsid w:val="0090298B"/>
    <w:rsid w:val="00902BE6"/>
    <w:rsid w:val="00903709"/>
    <w:rsid w:val="0090412C"/>
    <w:rsid w:val="0090413E"/>
    <w:rsid w:val="0090413F"/>
    <w:rsid w:val="009046DB"/>
    <w:rsid w:val="00904EBD"/>
    <w:rsid w:val="00905122"/>
    <w:rsid w:val="0090533D"/>
    <w:rsid w:val="009056C1"/>
    <w:rsid w:val="00905721"/>
    <w:rsid w:val="0090589E"/>
    <w:rsid w:val="00906DCA"/>
    <w:rsid w:val="00906E56"/>
    <w:rsid w:val="009071D4"/>
    <w:rsid w:val="009076A5"/>
    <w:rsid w:val="00910324"/>
    <w:rsid w:val="009104B2"/>
    <w:rsid w:val="00910786"/>
    <w:rsid w:val="009110E3"/>
    <w:rsid w:val="00911AFE"/>
    <w:rsid w:val="009125D3"/>
    <w:rsid w:val="00912BC8"/>
    <w:rsid w:val="00912C5A"/>
    <w:rsid w:val="009135C0"/>
    <w:rsid w:val="00913B99"/>
    <w:rsid w:val="00913BF0"/>
    <w:rsid w:val="009140C8"/>
    <w:rsid w:val="009142F1"/>
    <w:rsid w:val="00914633"/>
    <w:rsid w:val="00914C9F"/>
    <w:rsid w:val="009155A6"/>
    <w:rsid w:val="00915E31"/>
    <w:rsid w:val="009161A9"/>
    <w:rsid w:val="00916610"/>
    <w:rsid w:val="00916761"/>
    <w:rsid w:val="009169E1"/>
    <w:rsid w:val="00916F0C"/>
    <w:rsid w:val="00916FCF"/>
    <w:rsid w:val="0091711E"/>
    <w:rsid w:val="009171B8"/>
    <w:rsid w:val="00917B7E"/>
    <w:rsid w:val="00917BF7"/>
    <w:rsid w:val="00917E7F"/>
    <w:rsid w:val="009209C8"/>
    <w:rsid w:val="00920BB9"/>
    <w:rsid w:val="00920DF5"/>
    <w:rsid w:val="00921354"/>
    <w:rsid w:val="0092235F"/>
    <w:rsid w:val="00922AB7"/>
    <w:rsid w:val="00923182"/>
    <w:rsid w:val="00923352"/>
    <w:rsid w:val="009235F6"/>
    <w:rsid w:val="009236B1"/>
    <w:rsid w:val="00924B7F"/>
    <w:rsid w:val="00924DF8"/>
    <w:rsid w:val="00924F3A"/>
    <w:rsid w:val="009256BD"/>
    <w:rsid w:val="009257B8"/>
    <w:rsid w:val="00925B20"/>
    <w:rsid w:val="00925D13"/>
    <w:rsid w:val="00925D70"/>
    <w:rsid w:val="00925E0B"/>
    <w:rsid w:val="00925E4F"/>
    <w:rsid w:val="009267D6"/>
    <w:rsid w:val="00926FA2"/>
    <w:rsid w:val="00927741"/>
    <w:rsid w:val="009278A7"/>
    <w:rsid w:val="00927A2B"/>
    <w:rsid w:val="00927D81"/>
    <w:rsid w:val="00927E4B"/>
    <w:rsid w:val="00930240"/>
    <w:rsid w:val="009304C3"/>
    <w:rsid w:val="00930620"/>
    <w:rsid w:val="00930922"/>
    <w:rsid w:val="00930DEB"/>
    <w:rsid w:val="00930EE2"/>
    <w:rsid w:val="0093226C"/>
    <w:rsid w:val="009322AA"/>
    <w:rsid w:val="009328AC"/>
    <w:rsid w:val="009330E4"/>
    <w:rsid w:val="00933AD4"/>
    <w:rsid w:val="00933CCF"/>
    <w:rsid w:val="00933CE8"/>
    <w:rsid w:val="00934008"/>
    <w:rsid w:val="0093409D"/>
    <w:rsid w:val="00934551"/>
    <w:rsid w:val="009353E4"/>
    <w:rsid w:val="00935521"/>
    <w:rsid w:val="009355D1"/>
    <w:rsid w:val="0093560D"/>
    <w:rsid w:val="00935898"/>
    <w:rsid w:val="00935BCA"/>
    <w:rsid w:val="00935E95"/>
    <w:rsid w:val="00935FDC"/>
    <w:rsid w:val="00935FE5"/>
    <w:rsid w:val="0093606D"/>
    <w:rsid w:val="009361A6"/>
    <w:rsid w:val="0093648D"/>
    <w:rsid w:val="009364AC"/>
    <w:rsid w:val="00936A6F"/>
    <w:rsid w:val="00937093"/>
    <w:rsid w:val="00937223"/>
    <w:rsid w:val="00937B3D"/>
    <w:rsid w:val="00937DD7"/>
    <w:rsid w:val="00937FCA"/>
    <w:rsid w:val="0094063F"/>
    <w:rsid w:val="009406C0"/>
    <w:rsid w:val="009409D0"/>
    <w:rsid w:val="0094105A"/>
    <w:rsid w:val="009410CC"/>
    <w:rsid w:val="0094168C"/>
    <w:rsid w:val="00941DD6"/>
    <w:rsid w:val="00941FB9"/>
    <w:rsid w:val="00942ADF"/>
    <w:rsid w:val="00942B37"/>
    <w:rsid w:val="0094312C"/>
    <w:rsid w:val="009435CB"/>
    <w:rsid w:val="0094393E"/>
    <w:rsid w:val="009439FC"/>
    <w:rsid w:val="00943BC7"/>
    <w:rsid w:val="009441A0"/>
    <w:rsid w:val="009441E2"/>
    <w:rsid w:val="009442C8"/>
    <w:rsid w:val="00944361"/>
    <w:rsid w:val="00944386"/>
    <w:rsid w:val="0094477D"/>
    <w:rsid w:val="009456EE"/>
    <w:rsid w:val="00945F7E"/>
    <w:rsid w:val="00946733"/>
    <w:rsid w:val="009468DE"/>
    <w:rsid w:val="00946961"/>
    <w:rsid w:val="00946E2C"/>
    <w:rsid w:val="00947117"/>
    <w:rsid w:val="00947236"/>
    <w:rsid w:val="0094757D"/>
    <w:rsid w:val="00947868"/>
    <w:rsid w:val="00947A1F"/>
    <w:rsid w:val="00950341"/>
    <w:rsid w:val="009503E4"/>
    <w:rsid w:val="009504DC"/>
    <w:rsid w:val="009505A0"/>
    <w:rsid w:val="00950A8A"/>
    <w:rsid w:val="00950AC7"/>
    <w:rsid w:val="00950C29"/>
    <w:rsid w:val="00950F49"/>
    <w:rsid w:val="00951014"/>
    <w:rsid w:val="00951171"/>
    <w:rsid w:val="00951673"/>
    <w:rsid w:val="00951A9F"/>
    <w:rsid w:val="0095214E"/>
    <w:rsid w:val="00952177"/>
    <w:rsid w:val="0095236B"/>
    <w:rsid w:val="009526F9"/>
    <w:rsid w:val="009527AC"/>
    <w:rsid w:val="0095281E"/>
    <w:rsid w:val="00952C01"/>
    <w:rsid w:val="00952C51"/>
    <w:rsid w:val="00952EDC"/>
    <w:rsid w:val="00952EE5"/>
    <w:rsid w:val="00952FC1"/>
    <w:rsid w:val="009531D4"/>
    <w:rsid w:val="00953395"/>
    <w:rsid w:val="00953427"/>
    <w:rsid w:val="00953D43"/>
    <w:rsid w:val="009544A2"/>
    <w:rsid w:val="00954B8C"/>
    <w:rsid w:val="00955475"/>
    <w:rsid w:val="0095554E"/>
    <w:rsid w:val="00955894"/>
    <w:rsid w:val="009558BA"/>
    <w:rsid w:val="009558D4"/>
    <w:rsid w:val="009565CB"/>
    <w:rsid w:val="00957459"/>
    <w:rsid w:val="009574DE"/>
    <w:rsid w:val="009574E6"/>
    <w:rsid w:val="00957515"/>
    <w:rsid w:val="009575BC"/>
    <w:rsid w:val="00957CCF"/>
    <w:rsid w:val="00960204"/>
    <w:rsid w:val="009602E6"/>
    <w:rsid w:val="00960398"/>
    <w:rsid w:val="00960F8D"/>
    <w:rsid w:val="009616F6"/>
    <w:rsid w:val="00961B1B"/>
    <w:rsid w:val="00962447"/>
    <w:rsid w:val="009626D0"/>
    <w:rsid w:val="00963017"/>
    <w:rsid w:val="009639B8"/>
    <w:rsid w:val="00963A73"/>
    <w:rsid w:val="00963AA6"/>
    <w:rsid w:val="00963FD4"/>
    <w:rsid w:val="009648BE"/>
    <w:rsid w:val="00964B2C"/>
    <w:rsid w:val="009651BF"/>
    <w:rsid w:val="009663C2"/>
    <w:rsid w:val="009666C0"/>
    <w:rsid w:val="0096688F"/>
    <w:rsid w:val="00966DE5"/>
    <w:rsid w:val="00967388"/>
    <w:rsid w:val="009678DD"/>
    <w:rsid w:val="0097004D"/>
    <w:rsid w:val="009706C8"/>
    <w:rsid w:val="009708D4"/>
    <w:rsid w:val="00970E85"/>
    <w:rsid w:val="00972C9E"/>
    <w:rsid w:val="00973054"/>
    <w:rsid w:val="00973256"/>
    <w:rsid w:val="009734A4"/>
    <w:rsid w:val="00974169"/>
    <w:rsid w:val="009741F7"/>
    <w:rsid w:val="00974329"/>
    <w:rsid w:val="00974414"/>
    <w:rsid w:val="009745A8"/>
    <w:rsid w:val="00974D00"/>
    <w:rsid w:val="0097521C"/>
    <w:rsid w:val="009757F3"/>
    <w:rsid w:val="0097612B"/>
    <w:rsid w:val="009762B9"/>
    <w:rsid w:val="00976670"/>
    <w:rsid w:val="0097668C"/>
    <w:rsid w:val="00976EED"/>
    <w:rsid w:val="00976F93"/>
    <w:rsid w:val="009774F5"/>
    <w:rsid w:val="0097767A"/>
    <w:rsid w:val="00977EA8"/>
    <w:rsid w:val="00977EAF"/>
    <w:rsid w:val="00980481"/>
    <w:rsid w:val="009810FC"/>
    <w:rsid w:val="00981CD0"/>
    <w:rsid w:val="00981D03"/>
    <w:rsid w:val="00982928"/>
    <w:rsid w:val="009834AE"/>
    <w:rsid w:val="009838A1"/>
    <w:rsid w:val="00983939"/>
    <w:rsid w:val="00983C11"/>
    <w:rsid w:val="00983E5B"/>
    <w:rsid w:val="00983E86"/>
    <w:rsid w:val="009852CE"/>
    <w:rsid w:val="009860DA"/>
    <w:rsid w:val="009863CB"/>
    <w:rsid w:val="0098695F"/>
    <w:rsid w:val="00986D74"/>
    <w:rsid w:val="00986E30"/>
    <w:rsid w:val="0098739E"/>
    <w:rsid w:val="009874B5"/>
    <w:rsid w:val="009879E8"/>
    <w:rsid w:val="00987D45"/>
    <w:rsid w:val="00990623"/>
    <w:rsid w:val="009908C2"/>
    <w:rsid w:val="009916BF"/>
    <w:rsid w:val="00991AA6"/>
    <w:rsid w:val="00992659"/>
    <w:rsid w:val="0099318B"/>
    <w:rsid w:val="00993C29"/>
    <w:rsid w:val="00993F44"/>
    <w:rsid w:val="009940FF"/>
    <w:rsid w:val="009942B1"/>
    <w:rsid w:val="00994324"/>
    <w:rsid w:val="00994783"/>
    <w:rsid w:val="00994BDD"/>
    <w:rsid w:val="00994F70"/>
    <w:rsid w:val="0099577B"/>
    <w:rsid w:val="009958A0"/>
    <w:rsid w:val="00995EDF"/>
    <w:rsid w:val="00996B8F"/>
    <w:rsid w:val="00996FED"/>
    <w:rsid w:val="0099701E"/>
    <w:rsid w:val="009A01A9"/>
    <w:rsid w:val="009A06F0"/>
    <w:rsid w:val="009A1AED"/>
    <w:rsid w:val="009A1B63"/>
    <w:rsid w:val="009A1FEB"/>
    <w:rsid w:val="009A20FE"/>
    <w:rsid w:val="009A2256"/>
    <w:rsid w:val="009A2259"/>
    <w:rsid w:val="009A2D9C"/>
    <w:rsid w:val="009A3057"/>
    <w:rsid w:val="009A336D"/>
    <w:rsid w:val="009A3608"/>
    <w:rsid w:val="009A37CD"/>
    <w:rsid w:val="009A3E17"/>
    <w:rsid w:val="009A44B7"/>
    <w:rsid w:val="009A4ABB"/>
    <w:rsid w:val="009A5837"/>
    <w:rsid w:val="009A5C26"/>
    <w:rsid w:val="009A67A0"/>
    <w:rsid w:val="009A6CAA"/>
    <w:rsid w:val="009A6D59"/>
    <w:rsid w:val="009B0A67"/>
    <w:rsid w:val="009B0AED"/>
    <w:rsid w:val="009B0B33"/>
    <w:rsid w:val="009B0D0C"/>
    <w:rsid w:val="009B15C6"/>
    <w:rsid w:val="009B2287"/>
    <w:rsid w:val="009B2290"/>
    <w:rsid w:val="009B24EE"/>
    <w:rsid w:val="009B272A"/>
    <w:rsid w:val="009B2CD9"/>
    <w:rsid w:val="009B2DC9"/>
    <w:rsid w:val="009B3343"/>
    <w:rsid w:val="009B34D6"/>
    <w:rsid w:val="009B3565"/>
    <w:rsid w:val="009B36AA"/>
    <w:rsid w:val="009B409F"/>
    <w:rsid w:val="009B4442"/>
    <w:rsid w:val="009B4B7B"/>
    <w:rsid w:val="009B5337"/>
    <w:rsid w:val="009B5BC2"/>
    <w:rsid w:val="009B6695"/>
    <w:rsid w:val="009B6E3F"/>
    <w:rsid w:val="009B6EB8"/>
    <w:rsid w:val="009B7472"/>
    <w:rsid w:val="009C0520"/>
    <w:rsid w:val="009C05FA"/>
    <w:rsid w:val="009C0795"/>
    <w:rsid w:val="009C096F"/>
    <w:rsid w:val="009C1161"/>
    <w:rsid w:val="009C12BB"/>
    <w:rsid w:val="009C1394"/>
    <w:rsid w:val="009C13AC"/>
    <w:rsid w:val="009C1792"/>
    <w:rsid w:val="009C1863"/>
    <w:rsid w:val="009C1CA4"/>
    <w:rsid w:val="009C2820"/>
    <w:rsid w:val="009C2DBE"/>
    <w:rsid w:val="009C2F8E"/>
    <w:rsid w:val="009C32C7"/>
    <w:rsid w:val="009C37F2"/>
    <w:rsid w:val="009C3B68"/>
    <w:rsid w:val="009C4444"/>
    <w:rsid w:val="009C4617"/>
    <w:rsid w:val="009C4CB5"/>
    <w:rsid w:val="009C4EA6"/>
    <w:rsid w:val="009C53EF"/>
    <w:rsid w:val="009C545F"/>
    <w:rsid w:val="009C5D38"/>
    <w:rsid w:val="009C6420"/>
    <w:rsid w:val="009C6425"/>
    <w:rsid w:val="009C663B"/>
    <w:rsid w:val="009C69FA"/>
    <w:rsid w:val="009C6C4A"/>
    <w:rsid w:val="009C6D0E"/>
    <w:rsid w:val="009C7184"/>
    <w:rsid w:val="009C7311"/>
    <w:rsid w:val="009C7A29"/>
    <w:rsid w:val="009C7C70"/>
    <w:rsid w:val="009C7F8E"/>
    <w:rsid w:val="009D0322"/>
    <w:rsid w:val="009D0662"/>
    <w:rsid w:val="009D0B07"/>
    <w:rsid w:val="009D1606"/>
    <w:rsid w:val="009D19DA"/>
    <w:rsid w:val="009D20B2"/>
    <w:rsid w:val="009D24B0"/>
    <w:rsid w:val="009D24EB"/>
    <w:rsid w:val="009D27B6"/>
    <w:rsid w:val="009D3211"/>
    <w:rsid w:val="009D3984"/>
    <w:rsid w:val="009D3A27"/>
    <w:rsid w:val="009D4728"/>
    <w:rsid w:val="009D4A92"/>
    <w:rsid w:val="009D52C2"/>
    <w:rsid w:val="009D594E"/>
    <w:rsid w:val="009D5EFF"/>
    <w:rsid w:val="009D7779"/>
    <w:rsid w:val="009D7C95"/>
    <w:rsid w:val="009E0067"/>
    <w:rsid w:val="009E0219"/>
    <w:rsid w:val="009E059D"/>
    <w:rsid w:val="009E0F2E"/>
    <w:rsid w:val="009E0F67"/>
    <w:rsid w:val="009E19AC"/>
    <w:rsid w:val="009E1EFB"/>
    <w:rsid w:val="009E23C1"/>
    <w:rsid w:val="009E27FC"/>
    <w:rsid w:val="009E2BEC"/>
    <w:rsid w:val="009E3504"/>
    <w:rsid w:val="009E394F"/>
    <w:rsid w:val="009E4207"/>
    <w:rsid w:val="009E4CC5"/>
    <w:rsid w:val="009E5B34"/>
    <w:rsid w:val="009E60F9"/>
    <w:rsid w:val="009E66C4"/>
    <w:rsid w:val="009E7124"/>
    <w:rsid w:val="009E7C12"/>
    <w:rsid w:val="009E7DC5"/>
    <w:rsid w:val="009F0115"/>
    <w:rsid w:val="009F05FB"/>
    <w:rsid w:val="009F173D"/>
    <w:rsid w:val="009F188C"/>
    <w:rsid w:val="009F2DFA"/>
    <w:rsid w:val="009F2F8C"/>
    <w:rsid w:val="009F3883"/>
    <w:rsid w:val="009F38F9"/>
    <w:rsid w:val="009F3AD9"/>
    <w:rsid w:val="009F4694"/>
    <w:rsid w:val="009F48C7"/>
    <w:rsid w:val="009F4943"/>
    <w:rsid w:val="009F4A6C"/>
    <w:rsid w:val="009F4B50"/>
    <w:rsid w:val="009F4CFC"/>
    <w:rsid w:val="009F4EB1"/>
    <w:rsid w:val="009F5106"/>
    <w:rsid w:val="009F512A"/>
    <w:rsid w:val="009F5450"/>
    <w:rsid w:val="009F573F"/>
    <w:rsid w:val="009F637A"/>
    <w:rsid w:val="009F6400"/>
    <w:rsid w:val="009F698F"/>
    <w:rsid w:val="009F6BC0"/>
    <w:rsid w:val="009F78B7"/>
    <w:rsid w:val="009F7F7E"/>
    <w:rsid w:val="00A00138"/>
    <w:rsid w:val="00A003C6"/>
    <w:rsid w:val="00A00BD5"/>
    <w:rsid w:val="00A010C0"/>
    <w:rsid w:val="00A0112B"/>
    <w:rsid w:val="00A01846"/>
    <w:rsid w:val="00A01B3B"/>
    <w:rsid w:val="00A01B51"/>
    <w:rsid w:val="00A01FD4"/>
    <w:rsid w:val="00A027C2"/>
    <w:rsid w:val="00A03438"/>
    <w:rsid w:val="00A03579"/>
    <w:rsid w:val="00A03686"/>
    <w:rsid w:val="00A03B3E"/>
    <w:rsid w:val="00A03F10"/>
    <w:rsid w:val="00A047C3"/>
    <w:rsid w:val="00A053B2"/>
    <w:rsid w:val="00A05788"/>
    <w:rsid w:val="00A065AA"/>
    <w:rsid w:val="00A06849"/>
    <w:rsid w:val="00A06961"/>
    <w:rsid w:val="00A069B4"/>
    <w:rsid w:val="00A06C74"/>
    <w:rsid w:val="00A071F5"/>
    <w:rsid w:val="00A079E9"/>
    <w:rsid w:val="00A07CD1"/>
    <w:rsid w:val="00A104BB"/>
    <w:rsid w:val="00A10AEB"/>
    <w:rsid w:val="00A11DAC"/>
    <w:rsid w:val="00A1210B"/>
    <w:rsid w:val="00A12568"/>
    <w:rsid w:val="00A125B2"/>
    <w:rsid w:val="00A127FD"/>
    <w:rsid w:val="00A12912"/>
    <w:rsid w:val="00A1383F"/>
    <w:rsid w:val="00A13FEA"/>
    <w:rsid w:val="00A14903"/>
    <w:rsid w:val="00A15249"/>
    <w:rsid w:val="00A15875"/>
    <w:rsid w:val="00A15921"/>
    <w:rsid w:val="00A15E5C"/>
    <w:rsid w:val="00A160F1"/>
    <w:rsid w:val="00A1642B"/>
    <w:rsid w:val="00A164C2"/>
    <w:rsid w:val="00A167EA"/>
    <w:rsid w:val="00A16895"/>
    <w:rsid w:val="00A169ED"/>
    <w:rsid w:val="00A16B63"/>
    <w:rsid w:val="00A16C08"/>
    <w:rsid w:val="00A179C7"/>
    <w:rsid w:val="00A17A6E"/>
    <w:rsid w:val="00A20294"/>
    <w:rsid w:val="00A203E6"/>
    <w:rsid w:val="00A20447"/>
    <w:rsid w:val="00A21226"/>
    <w:rsid w:val="00A22067"/>
    <w:rsid w:val="00A22AEA"/>
    <w:rsid w:val="00A22D7D"/>
    <w:rsid w:val="00A22F4F"/>
    <w:rsid w:val="00A23BA1"/>
    <w:rsid w:val="00A24751"/>
    <w:rsid w:val="00A24EAE"/>
    <w:rsid w:val="00A24FF1"/>
    <w:rsid w:val="00A25A41"/>
    <w:rsid w:val="00A26E7A"/>
    <w:rsid w:val="00A2716C"/>
    <w:rsid w:val="00A2721F"/>
    <w:rsid w:val="00A279D9"/>
    <w:rsid w:val="00A27A18"/>
    <w:rsid w:val="00A32193"/>
    <w:rsid w:val="00A32896"/>
    <w:rsid w:val="00A32A2E"/>
    <w:rsid w:val="00A32A34"/>
    <w:rsid w:val="00A32AB0"/>
    <w:rsid w:val="00A34383"/>
    <w:rsid w:val="00A34388"/>
    <w:rsid w:val="00A346AD"/>
    <w:rsid w:val="00A34A88"/>
    <w:rsid w:val="00A34CC3"/>
    <w:rsid w:val="00A35389"/>
    <w:rsid w:val="00A359BD"/>
    <w:rsid w:val="00A35BA3"/>
    <w:rsid w:val="00A35D7C"/>
    <w:rsid w:val="00A364C2"/>
    <w:rsid w:val="00A36584"/>
    <w:rsid w:val="00A36D8F"/>
    <w:rsid w:val="00A3746E"/>
    <w:rsid w:val="00A40457"/>
    <w:rsid w:val="00A4084C"/>
    <w:rsid w:val="00A40B83"/>
    <w:rsid w:val="00A40FBF"/>
    <w:rsid w:val="00A41291"/>
    <w:rsid w:val="00A41353"/>
    <w:rsid w:val="00A4148D"/>
    <w:rsid w:val="00A42082"/>
    <w:rsid w:val="00A423E7"/>
    <w:rsid w:val="00A427DB"/>
    <w:rsid w:val="00A4322D"/>
    <w:rsid w:val="00A43A32"/>
    <w:rsid w:val="00A43D1E"/>
    <w:rsid w:val="00A44425"/>
    <w:rsid w:val="00A4448F"/>
    <w:rsid w:val="00A44859"/>
    <w:rsid w:val="00A44DA9"/>
    <w:rsid w:val="00A451D4"/>
    <w:rsid w:val="00A457E3"/>
    <w:rsid w:val="00A458AC"/>
    <w:rsid w:val="00A45DCF"/>
    <w:rsid w:val="00A46106"/>
    <w:rsid w:val="00A46594"/>
    <w:rsid w:val="00A46CD9"/>
    <w:rsid w:val="00A46D6A"/>
    <w:rsid w:val="00A46D6B"/>
    <w:rsid w:val="00A474CC"/>
    <w:rsid w:val="00A47776"/>
    <w:rsid w:val="00A477A6"/>
    <w:rsid w:val="00A47826"/>
    <w:rsid w:val="00A47845"/>
    <w:rsid w:val="00A47C7B"/>
    <w:rsid w:val="00A50455"/>
    <w:rsid w:val="00A50FC9"/>
    <w:rsid w:val="00A51050"/>
    <w:rsid w:val="00A51200"/>
    <w:rsid w:val="00A514AA"/>
    <w:rsid w:val="00A51867"/>
    <w:rsid w:val="00A51A6E"/>
    <w:rsid w:val="00A51B6B"/>
    <w:rsid w:val="00A51D0B"/>
    <w:rsid w:val="00A51DE5"/>
    <w:rsid w:val="00A52528"/>
    <w:rsid w:val="00A52535"/>
    <w:rsid w:val="00A52A86"/>
    <w:rsid w:val="00A53CF8"/>
    <w:rsid w:val="00A54699"/>
    <w:rsid w:val="00A547EC"/>
    <w:rsid w:val="00A5492E"/>
    <w:rsid w:val="00A54D57"/>
    <w:rsid w:val="00A54E77"/>
    <w:rsid w:val="00A552DF"/>
    <w:rsid w:val="00A55A88"/>
    <w:rsid w:val="00A55B4A"/>
    <w:rsid w:val="00A55F86"/>
    <w:rsid w:val="00A56874"/>
    <w:rsid w:val="00A56937"/>
    <w:rsid w:val="00A56A1A"/>
    <w:rsid w:val="00A56E80"/>
    <w:rsid w:val="00A56F48"/>
    <w:rsid w:val="00A57A09"/>
    <w:rsid w:val="00A57F60"/>
    <w:rsid w:val="00A6081D"/>
    <w:rsid w:val="00A60FFC"/>
    <w:rsid w:val="00A620C8"/>
    <w:rsid w:val="00A62107"/>
    <w:rsid w:val="00A62512"/>
    <w:rsid w:val="00A62520"/>
    <w:rsid w:val="00A62F0D"/>
    <w:rsid w:val="00A62F10"/>
    <w:rsid w:val="00A630D0"/>
    <w:rsid w:val="00A63E31"/>
    <w:rsid w:val="00A64678"/>
    <w:rsid w:val="00A64CAD"/>
    <w:rsid w:val="00A6539A"/>
    <w:rsid w:val="00A65751"/>
    <w:rsid w:val="00A664D4"/>
    <w:rsid w:val="00A66510"/>
    <w:rsid w:val="00A66ABF"/>
    <w:rsid w:val="00A66E08"/>
    <w:rsid w:val="00A673B1"/>
    <w:rsid w:val="00A67B45"/>
    <w:rsid w:val="00A67BAE"/>
    <w:rsid w:val="00A67E72"/>
    <w:rsid w:val="00A7016D"/>
    <w:rsid w:val="00A70810"/>
    <w:rsid w:val="00A70CF5"/>
    <w:rsid w:val="00A70EC4"/>
    <w:rsid w:val="00A70FC2"/>
    <w:rsid w:val="00A711BE"/>
    <w:rsid w:val="00A71417"/>
    <w:rsid w:val="00A717B5"/>
    <w:rsid w:val="00A71923"/>
    <w:rsid w:val="00A71B14"/>
    <w:rsid w:val="00A71E3D"/>
    <w:rsid w:val="00A7243F"/>
    <w:rsid w:val="00A7359C"/>
    <w:rsid w:val="00A745BA"/>
    <w:rsid w:val="00A75200"/>
    <w:rsid w:val="00A7617A"/>
    <w:rsid w:val="00A761E6"/>
    <w:rsid w:val="00A764AA"/>
    <w:rsid w:val="00A7670B"/>
    <w:rsid w:val="00A7687E"/>
    <w:rsid w:val="00A76930"/>
    <w:rsid w:val="00A76BCF"/>
    <w:rsid w:val="00A76F44"/>
    <w:rsid w:val="00A802CE"/>
    <w:rsid w:val="00A80960"/>
    <w:rsid w:val="00A80BD9"/>
    <w:rsid w:val="00A80F6F"/>
    <w:rsid w:val="00A8103F"/>
    <w:rsid w:val="00A810B1"/>
    <w:rsid w:val="00A81575"/>
    <w:rsid w:val="00A8188A"/>
    <w:rsid w:val="00A818BD"/>
    <w:rsid w:val="00A8341B"/>
    <w:rsid w:val="00A83E28"/>
    <w:rsid w:val="00A8511E"/>
    <w:rsid w:val="00A8522E"/>
    <w:rsid w:val="00A85702"/>
    <w:rsid w:val="00A85A60"/>
    <w:rsid w:val="00A85B3B"/>
    <w:rsid w:val="00A863C1"/>
    <w:rsid w:val="00A86D36"/>
    <w:rsid w:val="00A90927"/>
    <w:rsid w:val="00A90B8A"/>
    <w:rsid w:val="00A90C35"/>
    <w:rsid w:val="00A90F5F"/>
    <w:rsid w:val="00A910C2"/>
    <w:rsid w:val="00A9165D"/>
    <w:rsid w:val="00A9286E"/>
    <w:rsid w:val="00A9300C"/>
    <w:rsid w:val="00A93067"/>
    <w:rsid w:val="00A931B6"/>
    <w:rsid w:val="00A93E69"/>
    <w:rsid w:val="00A949BA"/>
    <w:rsid w:val="00A94CCC"/>
    <w:rsid w:val="00A94E74"/>
    <w:rsid w:val="00A9577D"/>
    <w:rsid w:val="00A957ED"/>
    <w:rsid w:val="00A95BD4"/>
    <w:rsid w:val="00A9606E"/>
    <w:rsid w:val="00A9653B"/>
    <w:rsid w:val="00A96E8C"/>
    <w:rsid w:val="00A97D0D"/>
    <w:rsid w:val="00AA00F0"/>
    <w:rsid w:val="00AA030D"/>
    <w:rsid w:val="00AA0748"/>
    <w:rsid w:val="00AA0B6E"/>
    <w:rsid w:val="00AA0D47"/>
    <w:rsid w:val="00AA0D92"/>
    <w:rsid w:val="00AA101F"/>
    <w:rsid w:val="00AA1034"/>
    <w:rsid w:val="00AA143D"/>
    <w:rsid w:val="00AA1AE2"/>
    <w:rsid w:val="00AA1EBF"/>
    <w:rsid w:val="00AA24D0"/>
    <w:rsid w:val="00AA2AD5"/>
    <w:rsid w:val="00AA2BF9"/>
    <w:rsid w:val="00AA312D"/>
    <w:rsid w:val="00AA3257"/>
    <w:rsid w:val="00AA33A7"/>
    <w:rsid w:val="00AA3637"/>
    <w:rsid w:val="00AA3994"/>
    <w:rsid w:val="00AA3DAE"/>
    <w:rsid w:val="00AA3DFF"/>
    <w:rsid w:val="00AA4079"/>
    <w:rsid w:val="00AA4575"/>
    <w:rsid w:val="00AA4BA2"/>
    <w:rsid w:val="00AA4D39"/>
    <w:rsid w:val="00AA510F"/>
    <w:rsid w:val="00AA53E9"/>
    <w:rsid w:val="00AA5448"/>
    <w:rsid w:val="00AA684B"/>
    <w:rsid w:val="00AA68F3"/>
    <w:rsid w:val="00AA69BF"/>
    <w:rsid w:val="00AA78ED"/>
    <w:rsid w:val="00AA7D3A"/>
    <w:rsid w:val="00AA7E75"/>
    <w:rsid w:val="00AA7EF1"/>
    <w:rsid w:val="00AB059A"/>
    <w:rsid w:val="00AB080C"/>
    <w:rsid w:val="00AB0977"/>
    <w:rsid w:val="00AB0FE6"/>
    <w:rsid w:val="00AB16C4"/>
    <w:rsid w:val="00AB235C"/>
    <w:rsid w:val="00AB238B"/>
    <w:rsid w:val="00AB24A6"/>
    <w:rsid w:val="00AB267C"/>
    <w:rsid w:val="00AB34CE"/>
    <w:rsid w:val="00AB40FA"/>
    <w:rsid w:val="00AB47FA"/>
    <w:rsid w:val="00AB4BA3"/>
    <w:rsid w:val="00AB51B9"/>
    <w:rsid w:val="00AB5FE8"/>
    <w:rsid w:val="00AB6A84"/>
    <w:rsid w:val="00AB6B02"/>
    <w:rsid w:val="00AB6E56"/>
    <w:rsid w:val="00AB7021"/>
    <w:rsid w:val="00AB7640"/>
    <w:rsid w:val="00AB7CA2"/>
    <w:rsid w:val="00AC0458"/>
    <w:rsid w:val="00AC060F"/>
    <w:rsid w:val="00AC0BE0"/>
    <w:rsid w:val="00AC0D93"/>
    <w:rsid w:val="00AC0EB6"/>
    <w:rsid w:val="00AC1064"/>
    <w:rsid w:val="00AC223B"/>
    <w:rsid w:val="00AC28F8"/>
    <w:rsid w:val="00AC2953"/>
    <w:rsid w:val="00AC2DF0"/>
    <w:rsid w:val="00AC3414"/>
    <w:rsid w:val="00AC372F"/>
    <w:rsid w:val="00AC3888"/>
    <w:rsid w:val="00AC4260"/>
    <w:rsid w:val="00AC4315"/>
    <w:rsid w:val="00AC46AA"/>
    <w:rsid w:val="00AC4848"/>
    <w:rsid w:val="00AC4AF3"/>
    <w:rsid w:val="00AC4B58"/>
    <w:rsid w:val="00AC4C18"/>
    <w:rsid w:val="00AC52C9"/>
    <w:rsid w:val="00AC5504"/>
    <w:rsid w:val="00AC560B"/>
    <w:rsid w:val="00AC5A6C"/>
    <w:rsid w:val="00AC5BC0"/>
    <w:rsid w:val="00AC5E10"/>
    <w:rsid w:val="00AC61A8"/>
    <w:rsid w:val="00AC7392"/>
    <w:rsid w:val="00AC7883"/>
    <w:rsid w:val="00AC7C04"/>
    <w:rsid w:val="00AD0B0F"/>
    <w:rsid w:val="00AD0C66"/>
    <w:rsid w:val="00AD0C83"/>
    <w:rsid w:val="00AD1037"/>
    <w:rsid w:val="00AD1C25"/>
    <w:rsid w:val="00AD2B41"/>
    <w:rsid w:val="00AD2C57"/>
    <w:rsid w:val="00AD3702"/>
    <w:rsid w:val="00AD3AC8"/>
    <w:rsid w:val="00AD41A9"/>
    <w:rsid w:val="00AD4D88"/>
    <w:rsid w:val="00AD56A1"/>
    <w:rsid w:val="00AD5D9D"/>
    <w:rsid w:val="00AD5ECA"/>
    <w:rsid w:val="00AD6546"/>
    <w:rsid w:val="00AD6C45"/>
    <w:rsid w:val="00AD7569"/>
    <w:rsid w:val="00AD7C3F"/>
    <w:rsid w:val="00AD7D26"/>
    <w:rsid w:val="00AE0060"/>
    <w:rsid w:val="00AE0570"/>
    <w:rsid w:val="00AE08D8"/>
    <w:rsid w:val="00AE0E77"/>
    <w:rsid w:val="00AE35B5"/>
    <w:rsid w:val="00AE3BEA"/>
    <w:rsid w:val="00AE413D"/>
    <w:rsid w:val="00AE4880"/>
    <w:rsid w:val="00AE48BC"/>
    <w:rsid w:val="00AE52FD"/>
    <w:rsid w:val="00AE5C4B"/>
    <w:rsid w:val="00AE6333"/>
    <w:rsid w:val="00AE6A2D"/>
    <w:rsid w:val="00AE7329"/>
    <w:rsid w:val="00AE7412"/>
    <w:rsid w:val="00AE787D"/>
    <w:rsid w:val="00AE79D0"/>
    <w:rsid w:val="00AE7B39"/>
    <w:rsid w:val="00AE7CC1"/>
    <w:rsid w:val="00AE7DBB"/>
    <w:rsid w:val="00AE7DE8"/>
    <w:rsid w:val="00AF01EA"/>
    <w:rsid w:val="00AF04A8"/>
    <w:rsid w:val="00AF0C13"/>
    <w:rsid w:val="00AF0E32"/>
    <w:rsid w:val="00AF10C8"/>
    <w:rsid w:val="00AF1661"/>
    <w:rsid w:val="00AF1723"/>
    <w:rsid w:val="00AF26A6"/>
    <w:rsid w:val="00AF26CB"/>
    <w:rsid w:val="00AF27A3"/>
    <w:rsid w:val="00AF2ACA"/>
    <w:rsid w:val="00AF31A3"/>
    <w:rsid w:val="00AF31B0"/>
    <w:rsid w:val="00AF3D73"/>
    <w:rsid w:val="00AF4022"/>
    <w:rsid w:val="00AF5569"/>
    <w:rsid w:val="00AF5A72"/>
    <w:rsid w:val="00AF5EB0"/>
    <w:rsid w:val="00AF6733"/>
    <w:rsid w:val="00AF696C"/>
    <w:rsid w:val="00AF723D"/>
    <w:rsid w:val="00AF729D"/>
    <w:rsid w:val="00AF72D6"/>
    <w:rsid w:val="00AF7558"/>
    <w:rsid w:val="00AF783A"/>
    <w:rsid w:val="00AF7B22"/>
    <w:rsid w:val="00AF7F70"/>
    <w:rsid w:val="00B00026"/>
    <w:rsid w:val="00B00D0A"/>
    <w:rsid w:val="00B00D68"/>
    <w:rsid w:val="00B013FE"/>
    <w:rsid w:val="00B0169D"/>
    <w:rsid w:val="00B0214A"/>
    <w:rsid w:val="00B02204"/>
    <w:rsid w:val="00B024BF"/>
    <w:rsid w:val="00B0272D"/>
    <w:rsid w:val="00B02B6D"/>
    <w:rsid w:val="00B030D6"/>
    <w:rsid w:val="00B03940"/>
    <w:rsid w:val="00B04023"/>
    <w:rsid w:val="00B04297"/>
    <w:rsid w:val="00B045C1"/>
    <w:rsid w:val="00B04858"/>
    <w:rsid w:val="00B04B49"/>
    <w:rsid w:val="00B05279"/>
    <w:rsid w:val="00B05723"/>
    <w:rsid w:val="00B05EB9"/>
    <w:rsid w:val="00B06009"/>
    <w:rsid w:val="00B063B3"/>
    <w:rsid w:val="00B06A6A"/>
    <w:rsid w:val="00B07484"/>
    <w:rsid w:val="00B074C3"/>
    <w:rsid w:val="00B077BF"/>
    <w:rsid w:val="00B07B22"/>
    <w:rsid w:val="00B07C35"/>
    <w:rsid w:val="00B07DE0"/>
    <w:rsid w:val="00B07DF6"/>
    <w:rsid w:val="00B07F62"/>
    <w:rsid w:val="00B10770"/>
    <w:rsid w:val="00B10778"/>
    <w:rsid w:val="00B10A2A"/>
    <w:rsid w:val="00B10C7E"/>
    <w:rsid w:val="00B11A55"/>
    <w:rsid w:val="00B11EFC"/>
    <w:rsid w:val="00B121F0"/>
    <w:rsid w:val="00B123F6"/>
    <w:rsid w:val="00B127D1"/>
    <w:rsid w:val="00B12805"/>
    <w:rsid w:val="00B13271"/>
    <w:rsid w:val="00B1335B"/>
    <w:rsid w:val="00B13A5C"/>
    <w:rsid w:val="00B13B19"/>
    <w:rsid w:val="00B13E24"/>
    <w:rsid w:val="00B1475A"/>
    <w:rsid w:val="00B14972"/>
    <w:rsid w:val="00B14BBD"/>
    <w:rsid w:val="00B156EE"/>
    <w:rsid w:val="00B1617D"/>
    <w:rsid w:val="00B16DBC"/>
    <w:rsid w:val="00B16EEA"/>
    <w:rsid w:val="00B173A3"/>
    <w:rsid w:val="00B175EE"/>
    <w:rsid w:val="00B17745"/>
    <w:rsid w:val="00B17770"/>
    <w:rsid w:val="00B177C0"/>
    <w:rsid w:val="00B20047"/>
    <w:rsid w:val="00B20465"/>
    <w:rsid w:val="00B20CD2"/>
    <w:rsid w:val="00B21408"/>
    <w:rsid w:val="00B21B1B"/>
    <w:rsid w:val="00B21D55"/>
    <w:rsid w:val="00B21DCA"/>
    <w:rsid w:val="00B21EB3"/>
    <w:rsid w:val="00B226A1"/>
    <w:rsid w:val="00B22BDD"/>
    <w:rsid w:val="00B23111"/>
    <w:rsid w:val="00B23366"/>
    <w:rsid w:val="00B250B4"/>
    <w:rsid w:val="00B25A78"/>
    <w:rsid w:val="00B25EF7"/>
    <w:rsid w:val="00B25F61"/>
    <w:rsid w:val="00B26501"/>
    <w:rsid w:val="00B265D1"/>
    <w:rsid w:val="00B27200"/>
    <w:rsid w:val="00B27263"/>
    <w:rsid w:val="00B27BB2"/>
    <w:rsid w:val="00B27DF9"/>
    <w:rsid w:val="00B30B12"/>
    <w:rsid w:val="00B31768"/>
    <w:rsid w:val="00B317D4"/>
    <w:rsid w:val="00B31964"/>
    <w:rsid w:val="00B324B4"/>
    <w:rsid w:val="00B3278D"/>
    <w:rsid w:val="00B3317B"/>
    <w:rsid w:val="00B3344A"/>
    <w:rsid w:val="00B33857"/>
    <w:rsid w:val="00B338D5"/>
    <w:rsid w:val="00B33941"/>
    <w:rsid w:val="00B33F46"/>
    <w:rsid w:val="00B33FB2"/>
    <w:rsid w:val="00B34340"/>
    <w:rsid w:val="00B34E0A"/>
    <w:rsid w:val="00B34E22"/>
    <w:rsid w:val="00B3519E"/>
    <w:rsid w:val="00B35698"/>
    <w:rsid w:val="00B35AED"/>
    <w:rsid w:val="00B3616D"/>
    <w:rsid w:val="00B36955"/>
    <w:rsid w:val="00B36965"/>
    <w:rsid w:val="00B36B3B"/>
    <w:rsid w:val="00B37349"/>
    <w:rsid w:val="00B373D1"/>
    <w:rsid w:val="00B378B3"/>
    <w:rsid w:val="00B379D7"/>
    <w:rsid w:val="00B409DD"/>
    <w:rsid w:val="00B40CFA"/>
    <w:rsid w:val="00B411C1"/>
    <w:rsid w:val="00B41478"/>
    <w:rsid w:val="00B416F0"/>
    <w:rsid w:val="00B41CF0"/>
    <w:rsid w:val="00B41EBC"/>
    <w:rsid w:val="00B41FE5"/>
    <w:rsid w:val="00B420D8"/>
    <w:rsid w:val="00B424B6"/>
    <w:rsid w:val="00B435FA"/>
    <w:rsid w:val="00B439BD"/>
    <w:rsid w:val="00B4484A"/>
    <w:rsid w:val="00B452E1"/>
    <w:rsid w:val="00B45920"/>
    <w:rsid w:val="00B463E1"/>
    <w:rsid w:val="00B47671"/>
    <w:rsid w:val="00B5092F"/>
    <w:rsid w:val="00B5197B"/>
    <w:rsid w:val="00B51B0F"/>
    <w:rsid w:val="00B51E1D"/>
    <w:rsid w:val="00B52218"/>
    <w:rsid w:val="00B5240D"/>
    <w:rsid w:val="00B53017"/>
    <w:rsid w:val="00B53157"/>
    <w:rsid w:val="00B53255"/>
    <w:rsid w:val="00B5347B"/>
    <w:rsid w:val="00B53718"/>
    <w:rsid w:val="00B53A43"/>
    <w:rsid w:val="00B542CA"/>
    <w:rsid w:val="00B54709"/>
    <w:rsid w:val="00B54764"/>
    <w:rsid w:val="00B547F6"/>
    <w:rsid w:val="00B548C7"/>
    <w:rsid w:val="00B548CF"/>
    <w:rsid w:val="00B548EA"/>
    <w:rsid w:val="00B54A25"/>
    <w:rsid w:val="00B54B48"/>
    <w:rsid w:val="00B55BFE"/>
    <w:rsid w:val="00B55E53"/>
    <w:rsid w:val="00B5646E"/>
    <w:rsid w:val="00B566EA"/>
    <w:rsid w:val="00B56A7D"/>
    <w:rsid w:val="00B56B1B"/>
    <w:rsid w:val="00B57168"/>
    <w:rsid w:val="00B574F9"/>
    <w:rsid w:val="00B57A5F"/>
    <w:rsid w:val="00B57F35"/>
    <w:rsid w:val="00B6048F"/>
    <w:rsid w:val="00B60651"/>
    <w:rsid w:val="00B60AA3"/>
    <w:rsid w:val="00B60F36"/>
    <w:rsid w:val="00B6140E"/>
    <w:rsid w:val="00B61AE0"/>
    <w:rsid w:val="00B61D9A"/>
    <w:rsid w:val="00B62108"/>
    <w:rsid w:val="00B62343"/>
    <w:rsid w:val="00B62829"/>
    <w:rsid w:val="00B62C92"/>
    <w:rsid w:val="00B62EF0"/>
    <w:rsid w:val="00B637C6"/>
    <w:rsid w:val="00B64A3E"/>
    <w:rsid w:val="00B64B8A"/>
    <w:rsid w:val="00B64F12"/>
    <w:rsid w:val="00B6542D"/>
    <w:rsid w:val="00B65B92"/>
    <w:rsid w:val="00B65C86"/>
    <w:rsid w:val="00B66003"/>
    <w:rsid w:val="00B66797"/>
    <w:rsid w:val="00B66F87"/>
    <w:rsid w:val="00B67217"/>
    <w:rsid w:val="00B67E3C"/>
    <w:rsid w:val="00B70AF4"/>
    <w:rsid w:val="00B71064"/>
    <w:rsid w:val="00B7169B"/>
    <w:rsid w:val="00B717F1"/>
    <w:rsid w:val="00B71BE1"/>
    <w:rsid w:val="00B7263C"/>
    <w:rsid w:val="00B72A96"/>
    <w:rsid w:val="00B72B27"/>
    <w:rsid w:val="00B72ED0"/>
    <w:rsid w:val="00B73220"/>
    <w:rsid w:val="00B73341"/>
    <w:rsid w:val="00B73807"/>
    <w:rsid w:val="00B73B58"/>
    <w:rsid w:val="00B7500F"/>
    <w:rsid w:val="00B755B3"/>
    <w:rsid w:val="00B75CD8"/>
    <w:rsid w:val="00B75DFF"/>
    <w:rsid w:val="00B75E78"/>
    <w:rsid w:val="00B766FC"/>
    <w:rsid w:val="00B768A2"/>
    <w:rsid w:val="00B768F9"/>
    <w:rsid w:val="00B76CE6"/>
    <w:rsid w:val="00B76E05"/>
    <w:rsid w:val="00B771FB"/>
    <w:rsid w:val="00B77317"/>
    <w:rsid w:val="00B774E0"/>
    <w:rsid w:val="00B776A9"/>
    <w:rsid w:val="00B777A0"/>
    <w:rsid w:val="00B77D84"/>
    <w:rsid w:val="00B8041A"/>
    <w:rsid w:val="00B80948"/>
    <w:rsid w:val="00B80ACA"/>
    <w:rsid w:val="00B80FF2"/>
    <w:rsid w:val="00B811E4"/>
    <w:rsid w:val="00B81AF8"/>
    <w:rsid w:val="00B81B60"/>
    <w:rsid w:val="00B82098"/>
    <w:rsid w:val="00B82387"/>
    <w:rsid w:val="00B82BF8"/>
    <w:rsid w:val="00B83B73"/>
    <w:rsid w:val="00B8417A"/>
    <w:rsid w:val="00B8449A"/>
    <w:rsid w:val="00B849D1"/>
    <w:rsid w:val="00B84C1B"/>
    <w:rsid w:val="00B84E05"/>
    <w:rsid w:val="00B84EDF"/>
    <w:rsid w:val="00B851D8"/>
    <w:rsid w:val="00B86423"/>
    <w:rsid w:val="00B86430"/>
    <w:rsid w:val="00B865F3"/>
    <w:rsid w:val="00B86790"/>
    <w:rsid w:val="00B86978"/>
    <w:rsid w:val="00B86D87"/>
    <w:rsid w:val="00B87236"/>
    <w:rsid w:val="00B873AE"/>
    <w:rsid w:val="00B87799"/>
    <w:rsid w:val="00B877B2"/>
    <w:rsid w:val="00B87D7C"/>
    <w:rsid w:val="00B90321"/>
    <w:rsid w:val="00B903C3"/>
    <w:rsid w:val="00B90540"/>
    <w:rsid w:val="00B90BB3"/>
    <w:rsid w:val="00B90FFF"/>
    <w:rsid w:val="00B9102A"/>
    <w:rsid w:val="00B9134E"/>
    <w:rsid w:val="00B91375"/>
    <w:rsid w:val="00B918C1"/>
    <w:rsid w:val="00B918E6"/>
    <w:rsid w:val="00B919DD"/>
    <w:rsid w:val="00B91A35"/>
    <w:rsid w:val="00B91D05"/>
    <w:rsid w:val="00B91F95"/>
    <w:rsid w:val="00B925EF"/>
    <w:rsid w:val="00B92F14"/>
    <w:rsid w:val="00B931BF"/>
    <w:rsid w:val="00B934BC"/>
    <w:rsid w:val="00B93A48"/>
    <w:rsid w:val="00B94CE2"/>
    <w:rsid w:val="00B9507D"/>
    <w:rsid w:val="00B951A3"/>
    <w:rsid w:val="00B95318"/>
    <w:rsid w:val="00B953E2"/>
    <w:rsid w:val="00B95EE6"/>
    <w:rsid w:val="00B96DA2"/>
    <w:rsid w:val="00B9793D"/>
    <w:rsid w:val="00B97E52"/>
    <w:rsid w:val="00BA0561"/>
    <w:rsid w:val="00BA0A3C"/>
    <w:rsid w:val="00BA0E00"/>
    <w:rsid w:val="00BA24CD"/>
    <w:rsid w:val="00BA2653"/>
    <w:rsid w:val="00BA2889"/>
    <w:rsid w:val="00BA2CCC"/>
    <w:rsid w:val="00BA2D66"/>
    <w:rsid w:val="00BA336E"/>
    <w:rsid w:val="00BA435E"/>
    <w:rsid w:val="00BA442A"/>
    <w:rsid w:val="00BA44D1"/>
    <w:rsid w:val="00BA459A"/>
    <w:rsid w:val="00BA4892"/>
    <w:rsid w:val="00BA4EE1"/>
    <w:rsid w:val="00BA5767"/>
    <w:rsid w:val="00BA58F6"/>
    <w:rsid w:val="00BA5BE3"/>
    <w:rsid w:val="00BA5E70"/>
    <w:rsid w:val="00BA618F"/>
    <w:rsid w:val="00BA6497"/>
    <w:rsid w:val="00BA64ED"/>
    <w:rsid w:val="00BA660D"/>
    <w:rsid w:val="00BA6792"/>
    <w:rsid w:val="00BA6F35"/>
    <w:rsid w:val="00BA6F69"/>
    <w:rsid w:val="00BA6FA0"/>
    <w:rsid w:val="00BA743F"/>
    <w:rsid w:val="00BA74BE"/>
    <w:rsid w:val="00BA7A31"/>
    <w:rsid w:val="00BA7AD7"/>
    <w:rsid w:val="00BA7CBD"/>
    <w:rsid w:val="00BA7E7B"/>
    <w:rsid w:val="00BB0299"/>
    <w:rsid w:val="00BB09E5"/>
    <w:rsid w:val="00BB1E90"/>
    <w:rsid w:val="00BB2561"/>
    <w:rsid w:val="00BB392F"/>
    <w:rsid w:val="00BB404E"/>
    <w:rsid w:val="00BB4394"/>
    <w:rsid w:val="00BB4865"/>
    <w:rsid w:val="00BB5CF6"/>
    <w:rsid w:val="00BB640A"/>
    <w:rsid w:val="00BB6878"/>
    <w:rsid w:val="00BB715D"/>
    <w:rsid w:val="00BB77B5"/>
    <w:rsid w:val="00BC007A"/>
    <w:rsid w:val="00BC08A0"/>
    <w:rsid w:val="00BC0D2C"/>
    <w:rsid w:val="00BC0DD7"/>
    <w:rsid w:val="00BC18A5"/>
    <w:rsid w:val="00BC26BB"/>
    <w:rsid w:val="00BC26F2"/>
    <w:rsid w:val="00BC2D85"/>
    <w:rsid w:val="00BC3345"/>
    <w:rsid w:val="00BC3C3F"/>
    <w:rsid w:val="00BC4194"/>
    <w:rsid w:val="00BC43B8"/>
    <w:rsid w:val="00BC4579"/>
    <w:rsid w:val="00BC4D86"/>
    <w:rsid w:val="00BC5A21"/>
    <w:rsid w:val="00BC5B31"/>
    <w:rsid w:val="00BC5C03"/>
    <w:rsid w:val="00BC637B"/>
    <w:rsid w:val="00BC6390"/>
    <w:rsid w:val="00BC6650"/>
    <w:rsid w:val="00BC6DE2"/>
    <w:rsid w:val="00BC7176"/>
    <w:rsid w:val="00BC773C"/>
    <w:rsid w:val="00BC79AE"/>
    <w:rsid w:val="00BC7B0B"/>
    <w:rsid w:val="00BC7F1D"/>
    <w:rsid w:val="00BD0691"/>
    <w:rsid w:val="00BD09F3"/>
    <w:rsid w:val="00BD0BCD"/>
    <w:rsid w:val="00BD0C86"/>
    <w:rsid w:val="00BD0D7C"/>
    <w:rsid w:val="00BD10CE"/>
    <w:rsid w:val="00BD1CFE"/>
    <w:rsid w:val="00BD21D1"/>
    <w:rsid w:val="00BD22CC"/>
    <w:rsid w:val="00BD2691"/>
    <w:rsid w:val="00BD2F0B"/>
    <w:rsid w:val="00BD368E"/>
    <w:rsid w:val="00BD38DD"/>
    <w:rsid w:val="00BD3E5E"/>
    <w:rsid w:val="00BD440F"/>
    <w:rsid w:val="00BD44EA"/>
    <w:rsid w:val="00BD48C8"/>
    <w:rsid w:val="00BD5269"/>
    <w:rsid w:val="00BD5728"/>
    <w:rsid w:val="00BD6E8D"/>
    <w:rsid w:val="00BD7357"/>
    <w:rsid w:val="00BD7D1E"/>
    <w:rsid w:val="00BE0564"/>
    <w:rsid w:val="00BE079D"/>
    <w:rsid w:val="00BE0B3D"/>
    <w:rsid w:val="00BE0E35"/>
    <w:rsid w:val="00BE12F6"/>
    <w:rsid w:val="00BE1E2D"/>
    <w:rsid w:val="00BE20C9"/>
    <w:rsid w:val="00BE219C"/>
    <w:rsid w:val="00BE291C"/>
    <w:rsid w:val="00BE32B9"/>
    <w:rsid w:val="00BE33A1"/>
    <w:rsid w:val="00BE33FA"/>
    <w:rsid w:val="00BE35D8"/>
    <w:rsid w:val="00BE3D9B"/>
    <w:rsid w:val="00BE4734"/>
    <w:rsid w:val="00BE4961"/>
    <w:rsid w:val="00BE54D8"/>
    <w:rsid w:val="00BE57AE"/>
    <w:rsid w:val="00BE5B8D"/>
    <w:rsid w:val="00BE5C1F"/>
    <w:rsid w:val="00BE5DD3"/>
    <w:rsid w:val="00BE6375"/>
    <w:rsid w:val="00BE6526"/>
    <w:rsid w:val="00BE6D45"/>
    <w:rsid w:val="00BE6D62"/>
    <w:rsid w:val="00BE703B"/>
    <w:rsid w:val="00BE71A1"/>
    <w:rsid w:val="00BE77B7"/>
    <w:rsid w:val="00BE77CC"/>
    <w:rsid w:val="00BE7CC6"/>
    <w:rsid w:val="00BF0A7D"/>
    <w:rsid w:val="00BF0B51"/>
    <w:rsid w:val="00BF0E40"/>
    <w:rsid w:val="00BF1E8A"/>
    <w:rsid w:val="00BF22BA"/>
    <w:rsid w:val="00BF27A7"/>
    <w:rsid w:val="00BF2C14"/>
    <w:rsid w:val="00BF359F"/>
    <w:rsid w:val="00BF3F4A"/>
    <w:rsid w:val="00BF41D0"/>
    <w:rsid w:val="00BF4305"/>
    <w:rsid w:val="00BF450A"/>
    <w:rsid w:val="00BF4EF6"/>
    <w:rsid w:val="00BF55F5"/>
    <w:rsid w:val="00BF5D6F"/>
    <w:rsid w:val="00BF61B6"/>
    <w:rsid w:val="00BF70D7"/>
    <w:rsid w:val="00BF70DF"/>
    <w:rsid w:val="00BF720B"/>
    <w:rsid w:val="00BF73BA"/>
    <w:rsid w:val="00BF7C23"/>
    <w:rsid w:val="00C007B3"/>
    <w:rsid w:val="00C00F65"/>
    <w:rsid w:val="00C013C9"/>
    <w:rsid w:val="00C0148D"/>
    <w:rsid w:val="00C01D2E"/>
    <w:rsid w:val="00C020D8"/>
    <w:rsid w:val="00C02211"/>
    <w:rsid w:val="00C026F1"/>
    <w:rsid w:val="00C02836"/>
    <w:rsid w:val="00C02BD5"/>
    <w:rsid w:val="00C02BE0"/>
    <w:rsid w:val="00C03003"/>
    <w:rsid w:val="00C030B6"/>
    <w:rsid w:val="00C03A3C"/>
    <w:rsid w:val="00C04169"/>
    <w:rsid w:val="00C04381"/>
    <w:rsid w:val="00C052FA"/>
    <w:rsid w:val="00C056A8"/>
    <w:rsid w:val="00C0638A"/>
    <w:rsid w:val="00C06815"/>
    <w:rsid w:val="00C06BDD"/>
    <w:rsid w:val="00C074DA"/>
    <w:rsid w:val="00C0792D"/>
    <w:rsid w:val="00C10E0B"/>
    <w:rsid w:val="00C10F2D"/>
    <w:rsid w:val="00C112E7"/>
    <w:rsid w:val="00C112ED"/>
    <w:rsid w:val="00C11E81"/>
    <w:rsid w:val="00C12AD3"/>
    <w:rsid w:val="00C132FD"/>
    <w:rsid w:val="00C14710"/>
    <w:rsid w:val="00C14B3C"/>
    <w:rsid w:val="00C14DF6"/>
    <w:rsid w:val="00C14E9C"/>
    <w:rsid w:val="00C15086"/>
    <w:rsid w:val="00C155B8"/>
    <w:rsid w:val="00C15605"/>
    <w:rsid w:val="00C15CD6"/>
    <w:rsid w:val="00C15E48"/>
    <w:rsid w:val="00C16134"/>
    <w:rsid w:val="00C169FD"/>
    <w:rsid w:val="00C17AD1"/>
    <w:rsid w:val="00C17B88"/>
    <w:rsid w:val="00C17C48"/>
    <w:rsid w:val="00C20087"/>
    <w:rsid w:val="00C203B4"/>
    <w:rsid w:val="00C20622"/>
    <w:rsid w:val="00C2079B"/>
    <w:rsid w:val="00C20811"/>
    <w:rsid w:val="00C20D12"/>
    <w:rsid w:val="00C212A0"/>
    <w:rsid w:val="00C217A2"/>
    <w:rsid w:val="00C21BA0"/>
    <w:rsid w:val="00C21D2A"/>
    <w:rsid w:val="00C21E4F"/>
    <w:rsid w:val="00C21F74"/>
    <w:rsid w:val="00C22180"/>
    <w:rsid w:val="00C222D0"/>
    <w:rsid w:val="00C231A3"/>
    <w:rsid w:val="00C235E8"/>
    <w:rsid w:val="00C23BE5"/>
    <w:rsid w:val="00C246D7"/>
    <w:rsid w:val="00C25864"/>
    <w:rsid w:val="00C258CD"/>
    <w:rsid w:val="00C25936"/>
    <w:rsid w:val="00C263DA"/>
    <w:rsid w:val="00C2684F"/>
    <w:rsid w:val="00C26A38"/>
    <w:rsid w:val="00C26E5D"/>
    <w:rsid w:val="00C2744C"/>
    <w:rsid w:val="00C27487"/>
    <w:rsid w:val="00C2792B"/>
    <w:rsid w:val="00C27F1B"/>
    <w:rsid w:val="00C307B4"/>
    <w:rsid w:val="00C30D02"/>
    <w:rsid w:val="00C31E09"/>
    <w:rsid w:val="00C321BE"/>
    <w:rsid w:val="00C32216"/>
    <w:rsid w:val="00C324EA"/>
    <w:rsid w:val="00C32656"/>
    <w:rsid w:val="00C32696"/>
    <w:rsid w:val="00C326E4"/>
    <w:rsid w:val="00C32B56"/>
    <w:rsid w:val="00C33687"/>
    <w:rsid w:val="00C336A1"/>
    <w:rsid w:val="00C33E9D"/>
    <w:rsid w:val="00C34203"/>
    <w:rsid w:val="00C3485A"/>
    <w:rsid w:val="00C34DC8"/>
    <w:rsid w:val="00C355FC"/>
    <w:rsid w:val="00C35950"/>
    <w:rsid w:val="00C36143"/>
    <w:rsid w:val="00C367A9"/>
    <w:rsid w:val="00C37ADA"/>
    <w:rsid w:val="00C37C4A"/>
    <w:rsid w:val="00C37C99"/>
    <w:rsid w:val="00C409D9"/>
    <w:rsid w:val="00C40E77"/>
    <w:rsid w:val="00C410D7"/>
    <w:rsid w:val="00C417B2"/>
    <w:rsid w:val="00C41B5C"/>
    <w:rsid w:val="00C41E42"/>
    <w:rsid w:val="00C42530"/>
    <w:rsid w:val="00C42A06"/>
    <w:rsid w:val="00C42B93"/>
    <w:rsid w:val="00C42EF9"/>
    <w:rsid w:val="00C43023"/>
    <w:rsid w:val="00C43485"/>
    <w:rsid w:val="00C434BC"/>
    <w:rsid w:val="00C43A3C"/>
    <w:rsid w:val="00C44044"/>
    <w:rsid w:val="00C447C2"/>
    <w:rsid w:val="00C448CB"/>
    <w:rsid w:val="00C44971"/>
    <w:rsid w:val="00C44C00"/>
    <w:rsid w:val="00C45128"/>
    <w:rsid w:val="00C45439"/>
    <w:rsid w:val="00C4546A"/>
    <w:rsid w:val="00C45578"/>
    <w:rsid w:val="00C45A0B"/>
    <w:rsid w:val="00C46061"/>
    <w:rsid w:val="00C46710"/>
    <w:rsid w:val="00C469AF"/>
    <w:rsid w:val="00C46A61"/>
    <w:rsid w:val="00C46CA9"/>
    <w:rsid w:val="00C474FE"/>
    <w:rsid w:val="00C47615"/>
    <w:rsid w:val="00C47F68"/>
    <w:rsid w:val="00C50193"/>
    <w:rsid w:val="00C51178"/>
    <w:rsid w:val="00C513F4"/>
    <w:rsid w:val="00C51778"/>
    <w:rsid w:val="00C5182E"/>
    <w:rsid w:val="00C5198A"/>
    <w:rsid w:val="00C51AAD"/>
    <w:rsid w:val="00C51DBF"/>
    <w:rsid w:val="00C5207F"/>
    <w:rsid w:val="00C5277B"/>
    <w:rsid w:val="00C5294F"/>
    <w:rsid w:val="00C52A0E"/>
    <w:rsid w:val="00C52B9B"/>
    <w:rsid w:val="00C531EC"/>
    <w:rsid w:val="00C53620"/>
    <w:rsid w:val="00C53ADE"/>
    <w:rsid w:val="00C540B8"/>
    <w:rsid w:val="00C541BB"/>
    <w:rsid w:val="00C54236"/>
    <w:rsid w:val="00C5593A"/>
    <w:rsid w:val="00C55B24"/>
    <w:rsid w:val="00C55C94"/>
    <w:rsid w:val="00C561E9"/>
    <w:rsid w:val="00C56385"/>
    <w:rsid w:val="00C5642A"/>
    <w:rsid w:val="00C56451"/>
    <w:rsid w:val="00C56615"/>
    <w:rsid w:val="00C57215"/>
    <w:rsid w:val="00C5758F"/>
    <w:rsid w:val="00C57BFB"/>
    <w:rsid w:val="00C60704"/>
    <w:rsid w:val="00C609D5"/>
    <w:rsid w:val="00C60D98"/>
    <w:rsid w:val="00C60F25"/>
    <w:rsid w:val="00C61095"/>
    <w:rsid w:val="00C617B6"/>
    <w:rsid w:val="00C61CBA"/>
    <w:rsid w:val="00C62D41"/>
    <w:rsid w:val="00C63005"/>
    <w:rsid w:val="00C63DA7"/>
    <w:rsid w:val="00C6414C"/>
    <w:rsid w:val="00C64691"/>
    <w:rsid w:val="00C6474C"/>
    <w:rsid w:val="00C64800"/>
    <w:rsid w:val="00C64EFA"/>
    <w:rsid w:val="00C66665"/>
    <w:rsid w:val="00C66E78"/>
    <w:rsid w:val="00C67526"/>
    <w:rsid w:val="00C7005B"/>
    <w:rsid w:val="00C70380"/>
    <w:rsid w:val="00C70C6C"/>
    <w:rsid w:val="00C7102F"/>
    <w:rsid w:val="00C7114D"/>
    <w:rsid w:val="00C7124D"/>
    <w:rsid w:val="00C718CF"/>
    <w:rsid w:val="00C71AF9"/>
    <w:rsid w:val="00C7247F"/>
    <w:rsid w:val="00C72A4A"/>
    <w:rsid w:val="00C72B15"/>
    <w:rsid w:val="00C72F58"/>
    <w:rsid w:val="00C7300E"/>
    <w:rsid w:val="00C730D0"/>
    <w:rsid w:val="00C733E8"/>
    <w:rsid w:val="00C73722"/>
    <w:rsid w:val="00C7379E"/>
    <w:rsid w:val="00C743CB"/>
    <w:rsid w:val="00C74886"/>
    <w:rsid w:val="00C7494F"/>
    <w:rsid w:val="00C74BF8"/>
    <w:rsid w:val="00C74EE0"/>
    <w:rsid w:val="00C758E2"/>
    <w:rsid w:val="00C75B79"/>
    <w:rsid w:val="00C75C32"/>
    <w:rsid w:val="00C75FBA"/>
    <w:rsid w:val="00C75FD2"/>
    <w:rsid w:val="00C766C5"/>
    <w:rsid w:val="00C76C84"/>
    <w:rsid w:val="00C801EB"/>
    <w:rsid w:val="00C80993"/>
    <w:rsid w:val="00C80F30"/>
    <w:rsid w:val="00C81463"/>
    <w:rsid w:val="00C81DB3"/>
    <w:rsid w:val="00C823EC"/>
    <w:rsid w:val="00C8241B"/>
    <w:rsid w:val="00C825DC"/>
    <w:rsid w:val="00C83093"/>
    <w:rsid w:val="00C8320A"/>
    <w:rsid w:val="00C8346F"/>
    <w:rsid w:val="00C839BD"/>
    <w:rsid w:val="00C83FD4"/>
    <w:rsid w:val="00C841AF"/>
    <w:rsid w:val="00C8459E"/>
    <w:rsid w:val="00C849E1"/>
    <w:rsid w:val="00C855D9"/>
    <w:rsid w:val="00C85AE0"/>
    <w:rsid w:val="00C85C96"/>
    <w:rsid w:val="00C860B1"/>
    <w:rsid w:val="00C8664D"/>
    <w:rsid w:val="00C86C6E"/>
    <w:rsid w:val="00C871DF"/>
    <w:rsid w:val="00C901A8"/>
    <w:rsid w:val="00C90248"/>
    <w:rsid w:val="00C90895"/>
    <w:rsid w:val="00C90C49"/>
    <w:rsid w:val="00C90FCA"/>
    <w:rsid w:val="00C91194"/>
    <w:rsid w:val="00C9188F"/>
    <w:rsid w:val="00C91992"/>
    <w:rsid w:val="00C91C34"/>
    <w:rsid w:val="00C928E6"/>
    <w:rsid w:val="00C92F2A"/>
    <w:rsid w:val="00C93744"/>
    <w:rsid w:val="00C93B8E"/>
    <w:rsid w:val="00C93BD3"/>
    <w:rsid w:val="00C93C71"/>
    <w:rsid w:val="00C93DFE"/>
    <w:rsid w:val="00C9448A"/>
    <w:rsid w:val="00C94A9E"/>
    <w:rsid w:val="00C94BCD"/>
    <w:rsid w:val="00C95981"/>
    <w:rsid w:val="00C9626D"/>
    <w:rsid w:val="00C966B7"/>
    <w:rsid w:val="00C966C2"/>
    <w:rsid w:val="00C967BB"/>
    <w:rsid w:val="00C967CF"/>
    <w:rsid w:val="00C96A77"/>
    <w:rsid w:val="00C96B13"/>
    <w:rsid w:val="00C96B2A"/>
    <w:rsid w:val="00C972E3"/>
    <w:rsid w:val="00C9749E"/>
    <w:rsid w:val="00C978BC"/>
    <w:rsid w:val="00C97A1E"/>
    <w:rsid w:val="00C97AFA"/>
    <w:rsid w:val="00C97F23"/>
    <w:rsid w:val="00CA0047"/>
    <w:rsid w:val="00CA0539"/>
    <w:rsid w:val="00CA08C8"/>
    <w:rsid w:val="00CA0E26"/>
    <w:rsid w:val="00CA0EDD"/>
    <w:rsid w:val="00CA1728"/>
    <w:rsid w:val="00CA1750"/>
    <w:rsid w:val="00CA17DA"/>
    <w:rsid w:val="00CA17EF"/>
    <w:rsid w:val="00CA185A"/>
    <w:rsid w:val="00CA1915"/>
    <w:rsid w:val="00CA1936"/>
    <w:rsid w:val="00CA2CF4"/>
    <w:rsid w:val="00CA2EAB"/>
    <w:rsid w:val="00CA2FD9"/>
    <w:rsid w:val="00CA345A"/>
    <w:rsid w:val="00CA36FD"/>
    <w:rsid w:val="00CA3C6E"/>
    <w:rsid w:val="00CA3FC7"/>
    <w:rsid w:val="00CA4344"/>
    <w:rsid w:val="00CA4635"/>
    <w:rsid w:val="00CA482C"/>
    <w:rsid w:val="00CA4EAA"/>
    <w:rsid w:val="00CA5727"/>
    <w:rsid w:val="00CA5757"/>
    <w:rsid w:val="00CA5813"/>
    <w:rsid w:val="00CA592A"/>
    <w:rsid w:val="00CA5B16"/>
    <w:rsid w:val="00CA5CBF"/>
    <w:rsid w:val="00CA632A"/>
    <w:rsid w:val="00CA6362"/>
    <w:rsid w:val="00CA66A2"/>
    <w:rsid w:val="00CA6D39"/>
    <w:rsid w:val="00CA742D"/>
    <w:rsid w:val="00CA788B"/>
    <w:rsid w:val="00CB0010"/>
    <w:rsid w:val="00CB01D1"/>
    <w:rsid w:val="00CB0389"/>
    <w:rsid w:val="00CB0B76"/>
    <w:rsid w:val="00CB17EF"/>
    <w:rsid w:val="00CB1DC3"/>
    <w:rsid w:val="00CB210D"/>
    <w:rsid w:val="00CB27A7"/>
    <w:rsid w:val="00CB2F53"/>
    <w:rsid w:val="00CB3287"/>
    <w:rsid w:val="00CB32B7"/>
    <w:rsid w:val="00CB3468"/>
    <w:rsid w:val="00CB349A"/>
    <w:rsid w:val="00CB356C"/>
    <w:rsid w:val="00CB3947"/>
    <w:rsid w:val="00CB4798"/>
    <w:rsid w:val="00CB47E6"/>
    <w:rsid w:val="00CB4D98"/>
    <w:rsid w:val="00CB4F28"/>
    <w:rsid w:val="00CB4F9C"/>
    <w:rsid w:val="00CB4FFE"/>
    <w:rsid w:val="00CB63D6"/>
    <w:rsid w:val="00CB68DF"/>
    <w:rsid w:val="00CB7449"/>
    <w:rsid w:val="00CC0449"/>
    <w:rsid w:val="00CC04B8"/>
    <w:rsid w:val="00CC1AB6"/>
    <w:rsid w:val="00CC1FE2"/>
    <w:rsid w:val="00CC2573"/>
    <w:rsid w:val="00CC2998"/>
    <w:rsid w:val="00CC29D7"/>
    <w:rsid w:val="00CC3321"/>
    <w:rsid w:val="00CC3445"/>
    <w:rsid w:val="00CC34BA"/>
    <w:rsid w:val="00CC39D8"/>
    <w:rsid w:val="00CC3DB6"/>
    <w:rsid w:val="00CC3EA4"/>
    <w:rsid w:val="00CC41B6"/>
    <w:rsid w:val="00CC4979"/>
    <w:rsid w:val="00CC55D4"/>
    <w:rsid w:val="00CC68FE"/>
    <w:rsid w:val="00CC6ED6"/>
    <w:rsid w:val="00CC7169"/>
    <w:rsid w:val="00CC75E2"/>
    <w:rsid w:val="00CC7609"/>
    <w:rsid w:val="00CD0197"/>
    <w:rsid w:val="00CD0A3E"/>
    <w:rsid w:val="00CD0CB5"/>
    <w:rsid w:val="00CD0CDC"/>
    <w:rsid w:val="00CD1A8F"/>
    <w:rsid w:val="00CD1FC4"/>
    <w:rsid w:val="00CD2709"/>
    <w:rsid w:val="00CD29D7"/>
    <w:rsid w:val="00CD2A7D"/>
    <w:rsid w:val="00CD2C3A"/>
    <w:rsid w:val="00CD2C54"/>
    <w:rsid w:val="00CD3206"/>
    <w:rsid w:val="00CD330B"/>
    <w:rsid w:val="00CD423F"/>
    <w:rsid w:val="00CD4976"/>
    <w:rsid w:val="00CD6176"/>
    <w:rsid w:val="00CD6235"/>
    <w:rsid w:val="00CD6810"/>
    <w:rsid w:val="00CD6C91"/>
    <w:rsid w:val="00CD7042"/>
    <w:rsid w:val="00CD7286"/>
    <w:rsid w:val="00CD7783"/>
    <w:rsid w:val="00CE0950"/>
    <w:rsid w:val="00CE0DC6"/>
    <w:rsid w:val="00CE0F5C"/>
    <w:rsid w:val="00CE0FEB"/>
    <w:rsid w:val="00CE1656"/>
    <w:rsid w:val="00CE1C4F"/>
    <w:rsid w:val="00CE1E08"/>
    <w:rsid w:val="00CE2FA6"/>
    <w:rsid w:val="00CE327A"/>
    <w:rsid w:val="00CE32CA"/>
    <w:rsid w:val="00CE37F4"/>
    <w:rsid w:val="00CE42D2"/>
    <w:rsid w:val="00CE4C1F"/>
    <w:rsid w:val="00CE4E13"/>
    <w:rsid w:val="00CE541D"/>
    <w:rsid w:val="00CE55AE"/>
    <w:rsid w:val="00CE722E"/>
    <w:rsid w:val="00CE72CF"/>
    <w:rsid w:val="00CE7446"/>
    <w:rsid w:val="00CE750C"/>
    <w:rsid w:val="00CF00E7"/>
    <w:rsid w:val="00CF064F"/>
    <w:rsid w:val="00CF07E3"/>
    <w:rsid w:val="00CF14D0"/>
    <w:rsid w:val="00CF1BAF"/>
    <w:rsid w:val="00CF1EDA"/>
    <w:rsid w:val="00CF21DF"/>
    <w:rsid w:val="00CF2A76"/>
    <w:rsid w:val="00CF3D2C"/>
    <w:rsid w:val="00CF41CC"/>
    <w:rsid w:val="00CF446E"/>
    <w:rsid w:val="00CF45AE"/>
    <w:rsid w:val="00CF48D1"/>
    <w:rsid w:val="00CF49C5"/>
    <w:rsid w:val="00CF4F19"/>
    <w:rsid w:val="00CF51D0"/>
    <w:rsid w:val="00CF5399"/>
    <w:rsid w:val="00CF5478"/>
    <w:rsid w:val="00CF5A22"/>
    <w:rsid w:val="00CF5A92"/>
    <w:rsid w:val="00CF5FCC"/>
    <w:rsid w:val="00CF6226"/>
    <w:rsid w:val="00CF6240"/>
    <w:rsid w:val="00CF632B"/>
    <w:rsid w:val="00CF6FEF"/>
    <w:rsid w:val="00D00318"/>
    <w:rsid w:val="00D01155"/>
    <w:rsid w:val="00D014C5"/>
    <w:rsid w:val="00D0196E"/>
    <w:rsid w:val="00D01B44"/>
    <w:rsid w:val="00D01C2B"/>
    <w:rsid w:val="00D0262E"/>
    <w:rsid w:val="00D02879"/>
    <w:rsid w:val="00D02EFA"/>
    <w:rsid w:val="00D03568"/>
    <w:rsid w:val="00D0361C"/>
    <w:rsid w:val="00D037D1"/>
    <w:rsid w:val="00D04158"/>
    <w:rsid w:val="00D04473"/>
    <w:rsid w:val="00D044BE"/>
    <w:rsid w:val="00D04A00"/>
    <w:rsid w:val="00D055A2"/>
    <w:rsid w:val="00D05881"/>
    <w:rsid w:val="00D05996"/>
    <w:rsid w:val="00D05B84"/>
    <w:rsid w:val="00D05CCE"/>
    <w:rsid w:val="00D063C2"/>
    <w:rsid w:val="00D06733"/>
    <w:rsid w:val="00D06939"/>
    <w:rsid w:val="00D07720"/>
    <w:rsid w:val="00D07807"/>
    <w:rsid w:val="00D079B6"/>
    <w:rsid w:val="00D1000D"/>
    <w:rsid w:val="00D11865"/>
    <w:rsid w:val="00D1233C"/>
    <w:rsid w:val="00D12353"/>
    <w:rsid w:val="00D12594"/>
    <w:rsid w:val="00D12677"/>
    <w:rsid w:val="00D12B81"/>
    <w:rsid w:val="00D13085"/>
    <w:rsid w:val="00D1376E"/>
    <w:rsid w:val="00D13812"/>
    <w:rsid w:val="00D13AC3"/>
    <w:rsid w:val="00D13B58"/>
    <w:rsid w:val="00D13CF3"/>
    <w:rsid w:val="00D14354"/>
    <w:rsid w:val="00D14887"/>
    <w:rsid w:val="00D14B42"/>
    <w:rsid w:val="00D15ABB"/>
    <w:rsid w:val="00D15D1D"/>
    <w:rsid w:val="00D15D7D"/>
    <w:rsid w:val="00D1624F"/>
    <w:rsid w:val="00D16309"/>
    <w:rsid w:val="00D16569"/>
    <w:rsid w:val="00D1666D"/>
    <w:rsid w:val="00D16BD1"/>
    <w:rsid w:val="00D16C83"/>
    <w:rsid w:val="00D16E06"/>
    <w:rsid w:val="00D16E58"/>
    <w:rsid w:val="00D17D8A"/>
    <w:rsid w:val="00D2077D"/>
    <w:rsid w:val="00D2080E"/>
    <w:rsid w:val="00D208C7"/>
    <w:rsid w:val="00D20BCE"/>
    <w:rsid w:val="00D20F1E"/>
    <w:rsid w:val="00D20F65"/>
    <w:rsid w:val="00D217C9"/>
    <w:rsid w:val="00D220BA"/>
    <w:rsid w:val="00D222DB"/>
    <w:rsid w:val="00D2235D"/>
    <w:rsid w:val="00D2274A"/>
    <w:rsid w:val="00D22878"/>
    <w:rsid w:val="00D2366D"/>
    <w:rsid w:val="00D23B78"/>
    <w:rsid w:val="00D2440A"/>
    <w:rsid w:val="00D25634"/>
    <w:rsid w:val="00D258B9"/>
    <w:rsid w:val="00D25DF5"/>
    <w:rsid w:val="00D25F3C"/>
    <w:rsid w:val="00D2636C"/>
    <w:rsid w:val="00D26548"/>
    <w:rsid w:val="00D26AC7"/>
    <w:rsid w:val="00D27808"/>
    <w:rsid w:val="00D30432"/>
    <w:rsid w:val="00D30AE1"/>
    <w:rsid w:val="00D3111F"/>
    <w:rsid w:val="00D316DF"/>
    <w:rsid w:val="00D31A2C"/>
    <w:rsid w:val="00D3225F"/>
    <w:rsid w:val="00D322B2"/>
    <w:rsid w:val="00D327EB"/>
    <w:rsid w:val="00D33039"/>
    <w:rsid w:val="00D33153"/>
    <w:rsid w:val="00D33541"/>
    <w:rsid w:val="00D3435F"/>
    <w:rsid w:val="00D34445"/>
    <w:rsid w:val="00D34447"/>
    <w:rsid w:val="00D34947"/>
    <w:rsid w:val="00D349E4"/>
    <w:rsid w:val="00D35692"/>
    <w:rsid w:val="00D35F8B"/>
    <w:rsid w:val="00D36262"/>
    <w:rsid w:val="00D36613"/>
    <w:rsid w:val="00D36E3E"/>
    <w:rsid w:val="00D36EA7"/>
    <w:rsid w:val="00D370E1"/>
    <w:rsid w:val="00D37215"/>
    <w:rsid w:val="00D37904"/>
    <w:rsid w:val="00D37935"/>
    <w:rsid w:val="00D37E2D"/>
    <w:rsid w:val="00D40180"/>
    <w:rsid w:val="00D411C7"/>
    <w:rsid w:val="00D412A0"/>
    <w:rsid w:val="00D41834"/>
    <w:rsid w:val="00D41CF3"/>
    <w:rsid w:val="00D41DC2"/>
    <w:rsid w:val="00D41E6F"/>
    <w:rsid w:val="00D428AC"/>
    <w:rsid w:val="00D429C5"/>
    <w:rsid w:val="00D42D77"/>
    <w:rsid w:val="00D42F3E"/>
    <w:rsid w:val="00D430D0"/>
    <w:rsid w:val="00D43BD6"/>
    <w:rsid w:val="00D4408F"/>
    <w:rsid w:val="00D4499C"/>
    <w:rsid w:val="00D45180"/>
    <w:rsid w:val="00D4532E"/>
    <w:rsid w:val="00D454D4"/>
    <w:rsid w:val="00D458CD"/>
    <w:rsid w:val="00D45B45"/>
    <w:rsid w:val="00D45DB1"/>
    <w:rsid w:val="00D46332"/>
    <w:rsid w:val="00D4682B"/>
    <w:rsid w:val="00D46C97"/>
    <w:rsid w:val="00D46E20"/>
    <w:rsid w:val="00D47333"/>
    <w:rsid w:val="00D475CC"/>
    <w:rsid w:val="00D478B1"/>
    <w:rsid w:val="00D47BCE"/>
    <w:rsid w:val="00D50434"/>
    <w:rsid w:val="00D50927"/>
    <w:rsid w:val="00D50FB7"/>
    <w:rsid w:val="00D519BA"/>
    <w:rsid w:val="00D52003"/>
    <w:rsid w:val="00D52195"/>
    <w:rsid w:val="00D5233D"/>
    <w:rsid w:val="00D52B4D"/>
    <w:rsid w:val="00D5322F"/>
    <w:rsid w:val="00D5361F"/>
    <w:rsid w:val="00D53A1C"/>
    <w:rsid w:val="00D53E23"/>
    <w:rsid w:val="00D54027"/>
    <w:rsid w:val="00D54154"/>
    <w:rsid w:val="00D5415B"/>
    <w:rsid w:val="00D546B1"/>
    <w:rsid w:val="00D550D4"/>
    <w:rsid w:val="00D55305"/>
    <w:rsid w:val="00D554FB"/>
    <w:rsid w:val="00D557AD"/>
    <w:rsid w:val="00D568CC"/>
    <w:rsid w:val="00D56934"/>
    <w:rsid w:val="00D569E2"/>
    <w:rsid w:val="00D56AD6"/>
    <w:rsid w:val="00D571CB"/>
    <w:rsid w:val="00D57648"/>
    <w:rsid w:val="00D576B9"/>
    <w:rsid w:val="00D57749"/>
    <w:rsid w:val="00D60336"/>
    <w:rsid w:val="00D6071B"/>
    <w:rsid w:val="00D60891"/>
    <w:rsid w:val="00D60B0C"/>
    <w:rsid w:val="00D62097"/>
    <w:rsid w:val="00D628ED"/>
    <w:rsid w:val="00D629C7"/>
    <w:rsid w:val="00D63154"/>
    <w:rsid w:val="00D6353A"/>
    <w:rsid w:val="00D63902"/>
    <w:rsid w:val="00D64587"/>
    <w:rsid w:val="00D645D8"/>
    <w:rsid w:val="00D64F05"/>
    <w:rsid w:val="00D6508C"/>
    <w:rsid w:val="00D659A6"/>
    <w:rsid w:val="00D65B29"/>
    <w:rsid w:val="00D66188"/>
    <w:rsid w:val="00D66263"/>
    <w:rsid w:val="00D66B64"/>
    <w:rsid w:val="00D67326"/>
    <w:rsid w:val="00D676FB"/>
    <w:rsid w:val="00D67C04"/>
    <w:rsid w:val="00D67D43"/>
    <w:rsid w:val="00D67E33"/>
    <w:rsid w:val="00D67F9B"/>
    <w:rsid w:val="00D701D5"/>
    <w:rsid w:val="00D7029A"/>
    <w:rsid w:val="00D707DE"/>
    <w:rsid w:val="00D70907"/>
    <w:rsid w:val="00D70D53"/>
    <w:rsid w:val="00D71704"/>
    <w:rsid w:val="00D71D13"/>
    <w:rsid w:val="00D7200D"/>
    <w:rsid w:val="00D72229"/>
    <w:rsid w:val="00D72864"/>
    <w:rsid w:val="00D7329B"/>
    <w:rsid w:val="00D732FC"/>
    <w:rsid w:val="00D7366F"/>
    <w:rsid w:val="00D73A6B"/>
    <w:rsid w:val="00D73D1A"/>
    <w:rsid w:val="00D73F27"/>
    <w:rsid w:val="00D74293"/>
    <w:rsid w:val="00D74AD7"/>
    <w:rsid w:val="00D74DD2"/>
    <w:rsid w:val="00D751D8"/>
    <w:rsid w:val="00D754C4"/>
    <w:rsid w:val="00D75721"/>
    <w:rsid w:val="00D7572D"/>
    <w:rsid w:val="00D7576C"/>
    <w:rsid w:val="00D75F91"/>
    <w:rsid w:val="00D76549"/>
    <w:rsid w:val="00D766D6"/>
    <w:rsid w:val="00D77072"/>
    <w:rsid w:val="00D7727F"/>
    <w:rsid w:val="00D77A53"/>
    <w:rsid w:val="00D77B12"/>
    <w:rsid w:val="00D77B3D"/>
    <w:rsid w:val="00D8019D"/>
    <w:rsid w:val="00D80331"/>
    <w:rsid w:val="00D80690"/>
    <w:rsid w:val="00D806B8"/>
    <w:rsid w:val="00D81143"/>
    <w:rsid w:val="00D81823"/>
    <w:rsid w:val="00D82124"/>
    <w:rsid w:val="00D8229D"/>
    <w:rsid w:val="00D82302"/>
    <w:rsid w:val="00D82409"/>
    <w:rsid w:val="00D82B1C"/>
    <w:rsid w:val="00D82DDC"/>
    <w:rsid w:val="00D836A6"/>
    <w:rsid w:val="00D8370E"/>
    <w:rsid w:val="00D83940"/>
    <w:rsid w:val="00D8400D"/>
    <w:rsid w:val="00D84EDA"/>
    <w:rsid w:val="00D850CD"/>
    <w:rsid w:val="00D85252"/>
    <w:rsid w:val="00D85496"/>
    <w:rsid w:val="00D85D9F"/>
    <w:rsid w:val="00D863F6"/>
    <w:rsid w:val="00D86CD8"/>
    <w:rsid w:val="00D86F46"/>
    <w:rsid w:val="00D8704F"/>
    <w:rsid w:val="00D87B4B"/>
    <w:rsid w:val="00D87D61"/>
    <w:rsid w:val="00D87E07"/>
    <w:rsid w:val="00D87E70"/>
    <w:rsid w:val="00D9023A"/>
    <w:rsid w:val="00D906DB"/>
    <w:rsid w:val="00D907BE"/>
    <w:rsid w:val="00D90BC4"/>
    <w:rsid w:val="00D91000"/>
    <w:rsid w:val="00D9111D"/>
    <w:rsid w:val="00D91D8E"/>
    <w:rsid w:val="00D91DAB"/>
    <w:rsid w:val="00D91F18"/>
    <w:rsid w:val="00D91F54"/>
    <w:rsid w:val="00D920A9"/>
    <w:rsid w:val="00D922F7"/>
    <w:rsid w:val="00D9234A"/>
    <w:rsid w:val="00D9234F"/>
    <w:rsid w:val="00D92FF1"/>
    <w:rsid w:val="00D937F7"/>
    <w:rsid w:val="00D938E5"/>
    <w:rsid w:val="00D93CF0"/>
    <w:rsid w:val="00D940AC"/>
    <w:rsid w:val="00D956CD"/>
    <w:rsid w:val="00D95920"/>
    <w:rsid w:val="00D95D4A"/>
    <w:rsid w:val="00D96F26"/>
    <w:rsid w:val="00D97234"/>
    <w:rsid w:val="00D97DBF"/>
    <w:rsid w:val="00D97E9D"/>
    <w:rsid w:val="00DA02CB"/>
    <w:rsid w:val="00DA051E"/>
    <w:rsid w:val="00DA05C0"/>
    <w:rsid w:val="00DA0631"/>
    <w:rsid w:val="00DA1123"/>
    <w:rsid w:val="00DA1196"/>
    <w:rsid w:val="00DA1872"/>
    <w:rsid w:val="00DA1DB8"/>
    <w:rsid w:val="00DA1FD9"/>
    <w:rsid w:val="00DA25AA"/>
    <w:rsid w:val="00DA38AC"/>
    <w:rsid w:val="00DA3943"/>
    <w:rsid w:val="00DA3AB1"/>
    <w:rsid w:val="00DA4F6F"/>
    <w:rsid w:val="00DA5D64"/>
    <w:rsid w:val="00DA635F"/>
    <w:rsid w:val="00DA6E5C"/>
    <w:rsid w:val="00DA720A"/>
    <w:rsid w:val="00DA7AB6"/>
    <w:rsid w:val="00DB06AC"/>
    <w:rsid w:val="00DB0B82"/>
    <w:rsid w:val="00DB10C5"/>
    <w:rsid w:val="00DB21DE"/>
    <w:rsid w:val="00DB2D0A"/>
    <w:rsid w:val="00DB337B"/>
    <w:rsid w:val="00DB373E"/>
    <w:rsid w:val="00DB3CDD"/>
    <w:rsid w:val="00DB4B88"/>
    <w:rsid w:val="00DB51D1"/>
    <w:rsid w:val="00DB58C7"/>
    <w:rsid w:val="00DB5BFF"/>
    <w:rsid w:val="00DB5FDA"/>
    <w:rsid w:val="00DB630B"/>
    <w:rsid w:val="00DB6620"/>
    <w:rsid w:val="00DB6A90"/>
    <w:rsid w:val="00DB6C9F"/>
    <w:rsid w:val="00DB6DF9"/>
    <w:rsid w:val="00DB6F3E"/>
    <w:rsid w:val="00DB71BE"/>
    <w:rsid w:val="00DC00C7"/>
    <w:rsid w:val="00DC06B0"/>
    <w:rsid w:val="00DC0BE5"/>
    <w:rsid w:val="00DC0C38"/>
    <w:rsid w:val="00DC0E8A"/>
    <w:rsid w:val="00DC0EF5"/>
    <w:rsid w:val="00DC1404"/>
    <w:rsid w:val="00DC1D9B"/>
    <w:rsid w:val="00DC1FC6"/>
    <w:rsid w:val="00DC2409"/>
    <w:rsid w:val="00DC32C3"/>
    <w:rsid w:val="00DC35EC"/>
    <w:rsid w:val="00DC4DE2"/>
    <w:rsid w:val="00DC4F3F"/>
    <w:rsid w:val="00DC5182"/>
    <w:rsid w:val="00DC5824"/>
    <w:rsid w:val="00DC5E0F"/>
    <w:rsid w:val="00DC6286"/>
    <w:rsid w:val="00DC63EC"/>
    <w:rsid w:val="00DC699E"/>
    <w:rsid w:val="00DC6B10"/>
    <w:rsid w:val="00DC6FD5"/>
    <w:rsid w:val="00DC704F"/>
    <w:rsid w:val="00DC7712"/>
    <w:rsid w:val="00DC782D"/>
    <w:rsid w:val="00DC7B59"/>
    <w:rsid w:val="00DC7BC1"/>
    <w:rsid w:val="00DC7C77"/>
    <w:rsid w:val="00DD0FBA"/>
    <w:rsid w:val="00DD1232"/>
    <w:rsid w:val="00DD13C3"/>
    <w:rsid w:val="00DD1C44"/>
    <w:rsid w:val="00DD226F"/>
    <w:rsid w:val="00DD2A44"/>
    <w:rsid w:val="00DD2F29"/>
    <w:rsid w:val="00DD3128"/>
    <w:rsid w:val="00DD3634"/>
    <w:rsid w:val="00DD3A4F"/>
    <w:rsid w:val="00DD3D98"/>
    <w:rsid w:val="00DD41E1"/>
    <w:rsid w:val="00DD4585"/>
    <w:rsid w:val="00DD46AC"/>
    <w:rsid w:val="00DD4723"/>
    <w:rsid w:val="00DD4CD4"/>
    <w:rsid w:val="00DD4D65"/>
    <w:rsid w:val="00DD4FF1"/>
    <w:rsid w:val="00DD5159"/>
    <w:rsid w:val="00DD52DA"/>
    <w:rsid w:val="00DD536E"/>
    <w:rsid w:val="00DD5913"/>
    <w:rsid w:val="00DD5A61"/>
    <w:rsid w:val="00DD5AC2"/>
    <w:rsid w:val="00DD5BC6"/>
    <w:rsid w:val="00DD68AE"/>
    <w:rsid w:val="00DD69D6"/>
    <w:rsid w:val="00DE076C"/>
    <w:rsid w:val="00DE08A5"/>
    <w:rsid w:val="00DE1208"/>
    <w:rsid w:val="00DE126C"/>
    <w:rsid w:val="00DE1DC4"/>
    <w:rsid w:val="00DE2985"/>
    <w:rsid w:val="00DE2D70"/>
    <w:rsid w:val="00DE2E61"/>
    <w:rsid w:val="00DE3A33"/>
    <w:rsid w:val="00DE3B97"/>
    <w:rsid w:val="00DE410C"/>
    <w:rsid w:val="00DE445D"/>
    <w:rsid w:val="00DE46B1"/>
    <w:rsid w:val="00DE470A"/>
    <w:rsid w:val="00DE4B70"/>
    <w:rsid w:val="00DE5884"/>
    <w:rsid w:val="00DE5A7A"/>
    <w:rsid w:val="00DE5C38"/>
    <w:rsid w:val="00DE6086"/>
    <w:rsid w:val="00DE66CB"/>
    <w:rsid w:val="00DE698E"/>
    <w:rsid w:val="00DE6BA8"/>
    <w:rsid w:val="00DE6CDD"/>
    <w:rsid w:val="00DE7D62"/>
    <w:rsid w:val="00DE7DB2"/>
    <w:rsid w:val="00DF01FB"/>
    <w:rsid w:val="00DF07A4"/>
    <w:rsid w:val="00DF2596"/>
    <w:rsid w:val="00DF2AB8"/>
    <w:rsid w:val="00DF2B0E"/>
    <w:rsid w:val="00DF3003"/>
    <w:rsid w:val="00DF31C7"/>
    <w:rsid w:val="00DF3435"/>
    <w:rsid w:val="00DF3B0D"/>
    <w:rsid w:val="00DF3BB9"/>
    <w:rsid w:val="00DF45D0"/>
    <w:rsid w:val="00DF539E"/>
    <w:rsid w:val="00DF5624"/>
    <w:rsid w:val="00DF651D"/>
    <w:rsid w:val="00DF72FE"/>
    <w:rsid w:val="00DF7731"/>
    <w:rsid w:val="00DF775C"/>
    <w:rsid w:val="00DF7E05"/>
    <w:rsid w:val="00DF7E2D"/>
    <w:rsid w:val="00E00024"/>
    <w:rsid w:val="00E0042B"/>
    <w:rsid w:val="00E007D2"/>
    <w:rsid w:val="00E01128"/>
    <w:rsid w:val="00E0160D"/>
    <w:rsid w:val="00E01873"/>
    <w:rsid w:val="00E01F50"/>
    <w:rsid w:val="00E024ED"/>
    <w:rsid w:val="00E03364"/>
    <w:rsid w:val="00E03389"/>
    <w:rsid w:val="00E0339C"/>
    <w:rsid w:val="00E036E4"/>
    <w:rsid w:val="00E0390E"/>
    <w:rsid w:val="00E03990"/>
    <w:rsid w:val="00E0399B"/>
    <w:rsid w:val="00E03F4C"/>
    <w:rsid w:val="00E04922"/>
    <w:rsid w:val="00E04BA0"/>
    <w:rsid w:val="00E04BFB"/>
    <w:rsid w:val="00E05207"/>
    <w:rsid w:val="00E05324"/>
    <w:rsid w:val="00E05944"/>
    <w:rsid w:val="00E05A84"/>
    <w:rsid w:val="00E06CB0"/>
    <w:rsid w:val="00E06CC7"/>
    <w:rsid w:val="00E07120"/>
    <w:rsid w:val="00E071B2"/>
    <w:rsid w:val="00E07A2E"/>
    <w:rsid w:val="00E07B4C"/>
    <w:rsid w:val="00E10787"/>
    <w:rsid w:val="00E10E1F"/>
    <w:rsid w:val="00E1147B"/>
    <w:rsid w:val="00E115CE"/>
    <w:rsid w:val="00E117F0"/>
    <w:rsid w:val="00E11AE4"/>
    <w:rsid w:val="00E11D1F"/>
    <w:rsid w:val="00E1258B"/>
    <w:rsid w:val="00E132A3"/>
    <w:rsid w:val="00E1334B"/>
    <w:rsid w:val="00E13579"/>
    <w:rsid w:val="00E13A8B"/>
    <w:rsid w:val="00E14220"/>
    <w:rsid w:val="00E14ECC"/>
    <w:rsid w:val="00E15180"/>
    <w:rsid w:val="00E15300"/>
    <w:rsid w:val="00E1592B"/>
    <w:rsid w:val="00E16282"/>
    <w:rsid w:val="00E16C5A"/>
    <w:rsid w:val="00E17BAF"/>
    <w:rsid w:val="00E17EEF"/>
    <w:rsid w:val="00E2003E"/>
    <w:rsid w:val="00E20483"/>
    <w:rsid w:val="00E20997"/>
    <w:rsid w:val="00E20BB5"/>
    <w:rsid w:val="00E20CB2"/>
    <w:rsid w:val="00E20DF7"/>
    <w:rsid w:val="00E21554"/>
    <w:rsid w:val="00E21667"/>
    <w:rsid w:val="00E217A9"/>
    <w:rsid w:val="00E21B4A"/>
    <w:rsid w:val="00E223CF"/>
    <w:rsid w:val="00E2258D"/>
    <w:rsid w:val="00E225FB"/>
    <w:rsid w:val="00E22B29"/>
    <w:rsid w:val="00E235B8"/>
    <w:rsid w:val="00E235E5"/>
    <w:rsid w:val="00E23FE6"/>
    <w:rsid w:val="00E24914"/>
    <w:rsid w:val="00E2492D"/>
    <w:rsid w:val="00E24C55"/>
    <w:rsid w:val="00E24E6B"/>
    <w:rsid w:val="00E24F0F"/>
    <w:rsid w:val="00E25092"/>
    <w:rsid w:val="00E2546C"/>
    <w:rsid w:val="00E25890"/>
    <w:rsid w:val="00E2688B"/>
    <w:rsid w:val="00E26D83"/>
    <w:rsid w:val="00E26D93"/>
    <w:rsid w:val="00E27544"/>
    <w:rsid w:val="00E27DF1"/>
    <w:rsid w:val="00E30183"/>
    <w:rsid w:val="00E3103E"/>
    <w:rsid w:val="00E3155E"/>
    <w:rsid w:val="00E316F8"/>
    <w:rsid w:val="00E32158"/>
    <w:rsid w:val="00E32293"/>
    <w:rsid w:val="00E32376"/>
    <w:rsid w:val="00E32427"/>
    <w:rsid w:val="00E32BC3"/>
    <w:rsid w:val="00E32F61"/>
    <w:rsid w:val="00E33483"/>
    <w:rsid w:val="00E334ED"/>
    <w:rsid w:val="00E336B2"/>
    <w:rsid w:val="00E33F7A"/>
    <w:rsid w:val="00E3460E"/>
    <w:rsid w:val="00E347BE"/>
    <w:rsid w:val="00E354D9"/>
    <w:rsid w:val="00E35549"/>
    <w:rsid w:val="00E3682C"/>
    <w:rsid w:val="00E368CC"/>
    <w:rsid w:val="00E36A40"/>
    <w:rsid w:val="00E36B2A"/>
    <w:rsid w:val="00E36C09"/>
    <w:rsid w:val="00E37385"/>
    <w:rsid w:val="00E37842"/>
    <w:rsid w:val="00E40011"/>
    <w:rsid w:val="00E40354"/>
    <w:rsid w:val="00E40DF8"/>
    <w:rsid w:val="00E40FB3"/>
    <w:rsid w:val="00E412CA"/>
    <w:rsid w:val="00E4143B"/>
    <w:rsid w:val="00E41D0D"/>
    <w:rsid w:val="00E42791"/>
    <w:rsid w:val="00E427AA"/>
    <w:rsid w:val="00E42891"/>
    <w:rsid w:val="00E42B43"/>
    <w:rsid w:val="00E42BD7"/>
    <w:rsid w:val="00E42C50"/>
    <w:rsid w:val="00E43041"/>
    <w:rsid w:val="00E43716"/>
    <w:rsid w:val="00E43A5E"/>
    <w:rsid w:val="00E43AF5"/>
    <w:rsid w:val="00E43CF6"/>
    <w:rsid w:val="00E43F7C"/>
    <w:rsid w:val="00E441C2"/>
    <w:rsid w:val="00E446FE"/>
    <w:rsid w:val="00E44841"/>
    <w:rsid w:val="00E450B9"/>
    <w:rsid w:val="00E451E6"/>
    <w:rsid w:val="00E456B3"/>
    <w:rsid w:val="00E45AFE"/>
    <w:rsid w:val="00E461C2"/>
    <w:rsid w:val="00E463B7"/>
    <w:rsid w:val="00E4675E"/>
    <w:rsid w:val="00E47120"/>
    <w:rsid w:val="00E47E6C"/>
    <w:rsid w:val="00E5054E"/>
    <w:rsid w:val="00E51257"/>
    <w:rsid w:val="00E51543"/>
    <w:rsid w:val="00E517F3"/>
    <w:rsid w:val="00E51AF8"/>
    <w:rsid w:val="00E521B9"/>
    <w:rsid w:val="00E5240C"/>
    <w:rsid w:val="00E528BC"/>
    <w:rsid w:val="00E53015"/>
    <w:rsid w:val="00E53805"/>
    <w:rsid w:val="00E540B1"/>
    <w:rsid w:val="00E54D41"/>
    <w:rsid w:val="00E54D76"/>
    <w:rsid w:val="00E54DCE"/>
    <w:rsid w:val="00E55243"/>
    <w:rsid w:val="00E5558E"/>
    <w:rsid w:val="00E55A4E"/>
    <w:rsid w:val="00E55E3C"/>
    <w:rsid w:val="00E568F0"/>
    <w:rsid w:val="00E570C1"/>
    <w:rsid w:val="00E576EA"/>
    <w:rsid w:val="00E5790C"/>
    <w:rsid w:val="00E60177"/>
    <w:rsid w:val="00E6055A"/>
    <w:rsid w:val="00E6058D"/>
    <w:rsid w:val="00E60768"/>
    <w:rsid w:val="00E60F63"/>
    <w:rsid w:val="00E611BD"/>
    <w:rsid w:val="00E618C2"/>
    <w:rsid w:val="00E61BDD"/>
    <w:rsid w:val="00E622E1"/>
    <w:rsid w:val="00E6238B"/>
    <w:rsid w:val="00E62DDC"/>
    <w:rsid w:val="00E6343A"/>
    <w:rsid w:val="00E6380C"/>
    <w:rsid w:val="00E63B71"/>
    <w:rsid w:val="00E63C37"/>
    <w:rsid w:val="00E63C4C"/>
    <w:rsid w:val="00E647DD"/>
    <w:rsid w:val="00E66538"/>
    <w:rsid w:val="00E665B0"/>
    <w:rsid w:val="00E66813"/>
    <w:rsid w:val="00E66985"/>
    <w:rsid w:val="00E66C7E"/>
    <w:rsid w:val="00E6725F"/>
    <w:rsid w:val="00E70351"/>
    <w:rsid w:val="00E70B09"/>
    <w:rsid w:val="00E70C60"/>
    <w:rsid w:val="00E70C89"/>
    <w:rsid w:val="00E71319"/>
    <w:rsid w:val="00E718D0"/>
    <w:rsid w:val="00E720D8"/>
    <w:rsid w:val="00E7310C"/>
    <w:rsid w:val="00E73366"/>
    <w:rsid w:val="00E7373B"/>
    <w:rsid w:val="00E74399"/>
    <w:rsid w:val="00E74964"/>
    <w:rsid w:val="00E74CA2"/>
    <w:rsid w:val="00E74DE7"/>
    <w:rsid w:val="00E7569F"/>
    <w:rsid w:val="00E75AF2"/>
    <w:rsid w:val="00E75E0C"/>
    <w:rsid w:val="00E75F0A"/>
    <w:rsid w:val="00E75F1F"/>
    <w:rsid w:val="00E75F80"/>
    <w:rsid w:val="00E76385"/>
    <w:rsid w:val="00E763D6"/>
    <w:rsid w:val="00E76F61"/>
    <w:rsid w:val="00E7743F"/>
    <w:rsid w:val="00E77577"/>
    <w:rsid w:val="00E77855"/>
    <w:rsid w:val="00E77A57"/>
    <w:rsid w:val="00E77AF4"/>
    <w:rsid w:val="00E8005C"/>
    <w:rsid w:val="00E80066"/>
    <w:rsid w:val="00E801FB"/>
    <w:rsid w:val="00E803D4"/>
    <w:rsid w:val="00E805C2"/>
    <w:rsid w:val="00E81074"/>
    <w:rsid w:val="00E810E5"/>
    <w:rsid w:val="00E81430"/>
    <w:rsid w:val="00E81626"/>
    <w:rsid w:val="00E816A5"/>
    <w:rsid w:val="00E819B2"/>
    <w:rsid w:val="00E81D06"/>
    <w:rsid w:val="00E81D70"/>
    <w:rsid w:val="00E82155"/>
    <w:rsid w:val="00E82A9D"/>
    <w:rsid w:val="00E82B5C"/>
    <w:rsid w:val="00E82EB3"/>
    <w:rsid w:val="00E82FE8"/>
    <w:rsid w:val="00E8316F"/>
    <w:rsid w:val="00E83459"/>
    <w:rsid w:val="00E83623"/>
    <w:rsid w:val="00E83C00"/>
    <w:rsid w:val="00E8416A"/>
    <w:rsid w:val="00E842E9"/>
    <w:rsid w:val="00E84554"/>
    <w:rsid w:val="00E8520F"/>
    <w:rsid w:val="00E85379"/>
    <w:rsid w:val="00E861F0"/>
    <w:rsid w:val="00E862D9"/>
    <w:rsid w:val="00E87199"/>
    <w:rsid w:val="00E87235"/>
    <w:rsid w:val="00E87478"/>
    <w:rsid w:val="00E90AA9"/>
    <w:rsid w:val="00E90D30"/>
    <w:rsid w:val="00E90DD9"/>
    <w:rsid w:val="00E91260"/>
    <w:rsid w:val="00E9164F"/>
    <w:rsid w:val="00E91A0A"/>
    <w:rsid w:val="00E91EA5"/>
    <w:rsid w:val="00E92671"/>
    <w:rsid w:val="00E92700"/>
    <w:rsid w:val="00E92875"/>
    <w:rsid w:val="00E93145"/>
    <w:rsid w:val="00E9356E"/>
    <w:rsid w:val="00E9393F"/>
    <w:rsid w:val="00E94133"/>
    <w:rsid w:val="00E94500"/>
    <w:rsid w:val="00E948CB"/>
    <w:rsid w:val="00E95031"/>
    <w:rsid w:val="00E95A56"/>
    <w:rsid w:val="00E961D9"/>
    <w:rsid w:val="00E9629C"/>
    <w:rsid w:val="00E963F9"/>
    <w:rsid w:val="00E968DC"/>
    <w:rsid w:val="00E969ED"/>
    <w:rsid w:val="00E96BE3"/>
    <w:rsid w:val="00E96C4E"/>
    <w:rsid w:val="00E96D05"/>
    <w:rsid w:val="00E97676"/>
    <w:rsid w:val="00EA065F"/>
    <w:rsid w:val="00EA0B9B"/>
    <w:rsid w:val="00EA0C4D"/>
    <w:rsid w:val="00EA1094"/>
    <w:rsid w:val="00EA1325"/>
    <w:rsid w:val="00EA14C7"/>
    <w:rsid w:val="00EA2094"/>
    <w:rsid w:val="00EA224E"/>
    <w:rsid w:val="00EA3197"/>
    <w:rsid w:val="00EA3969"/>
    <w:rsid w:val="00EA3ED9"/>
    <w:rsid w:val="00EA4052"/>
    <w:rsid w:val="00EA438B"/>
    <w:rsid w:val="00EA476E"/>
    <w:rsid w:val="00EA59E6"/>
    <w:rsid w:val="00EA5D3A"/>
    <w:rsid w:val="00EA6874"/>
    <w:rsid w:val="00EA726E"/>
    <w:rsid w:val="00EA7280"/>
    <w:rsid w:val="00EA7D5C"/>
    <w:rsid w:val="00EB12FD"/>
    <w:rsid w:val="00EB14F3"/>
    <w:rsid w:val="00EB1718"/>
    <w:rsid w:val="00EB1AC6"/>
    <w:rsid w:val="00EB1C48"/>
    <w:rsid w:val="00EB1ED1"/>
    <w:rsid w:val="00EB224D"/>
    <w:rsid w:val="00EB2596"/>
    <w:rsid w:val="00EB30B5"/>
    <w:rsid w:val="00EB31BB"/>
    <w:rsid w:val="00EB3228"/>
    <w:rsid w:val="00EB326E"/>
    <w:rsid w:val="00EB3471"/>
    <w:rsid w:val="00EB37AB"/>
    <w:rsid w:val="00EB3CC8"/>
    <w:rsid w:val="00EB4091"/>
    <w:rsid w:val="00EB42C4"/>
    <w:rsid w:val="00EB485B"/>
    <w:rsid w:val="00EB4C70"/>
    <w:rsid w:val="00EB4D49"/>
    <w:rsid w:val="00EB5186"/>
    <w:rsid w:val="00EB572E"/>
    <w:rsid w:val="00EB65DF"/>
    <w:rsid w:val="00EB67AF"/>
    <w:rsid w:val="00EB6A60"/>
    <w:rsid w:val="00EB6A7D"/>
    <w:rsid w:val="00EB6D1F"/>
    <w:rsid w:val="00EB7125"/>
    <w:rsid w:val="00EB7274"/>
    <w:rsid w:val="00EB7A0F"/>
    <w:rsid w:val="00EB7E69"/>
    <w:rsid w:val="00EB7F75"/>
    <w:rsid w:val="00EC02AC"/>
    <w:rsid w:val="00EC0682"/>
    <w:rsid w:val="00EC0711"/>
    <w:rsid w:val="00EC0A00"/>
    <w:rsid w:val="00EC103E"/>
    <w:rsid w:val="00EC22C1"/>
    <w:rsid w:val="00EC26B2"/>
    <w:rsid w:val="00EC2DDA"/>
    <w:rsid w:val="00EC35BB"/>
    <w:rsid w:val="00EC3BEA"/>
    <w:rsid w:val="00EC4410"/>
    <w:rsid w:val="00EC468B"/>
    <w:rsid w:val="00EC481F"/>
    <w:rsid w:val="00EC4F64"/>
    <w:rsid w:val="00EC50D4"/>
    <w:rsid w:val="00EC542C"/>
    <w:rsid w:val="00EC54A8"/>
    <w:rsid w:val="00EC5674"/>
    <w:rsid w:val="00EC567C"/>
    <w:rsid w:val="00EC569A"/>
    <w:rsid w:val="00EC6278"/>
    <w:rsid w:val="00EC6DF8"/>
    <w:rsid w:val="00EC7163"/>
    <w:rsid w:val="00EC78B4"/>
    <w:rsid w:val="00ED008B"/>
    <w:rsid w:val="00ED0BBE"/>
    <w:rsid w:val="00ED0D4F"/>
    <w:rsid w:val="00ED28D7"/>
    <w:rsid w:val="00ED2FC2"/>
    <w:rsid w:val="00ED3716"/>
    <w:rsid w:val="00ED37DF"/>
    <w:rsid w:val="00ED3D05"/>
    <w:rsid w:val="00ED42AD"/>
    <w:rsid w:val="00ED484F"/>
    <w:rsid w:val="00ED4B9C"/>
    <w:rsid w:val="00ED5F9E"/>
    <w:rsid w:val="00ED62B0"/>
    <w:rsid w:val="00ED66BF"/>
    <w:rsid w:val="00ED67EF"/>
    <w:rsid w:val="00ED6852"/>
    <w:rsid w:val="00ED68C8"/>
    <w:rsid w:val="00ED6BAD"/>
    <w:rsid w:val="00EE03BA"/>
    <w:rsid w:val="00EE0593"/>
    <w:rsid w:val="00EE0849"/>
    <w:rsid w:val="00EE1054"/>
    <w:rsid w:val="00EE12AC"/>
    <w:rsid w:val="00EE2A91"/>
    <w:rsid w:val="00EE2ACB"/>
    <w:rsid w:val="00EE2C6C"/>
    <w:rsid w:val="00EE385E"/>
    <w:rsid w:val="00EE44C1"/>
    <w:rsid w:val="00EE4531"/>
    <w:rsid w:val="00EE47BB"/>
    <w:rsid w:val="00EE5418"/>
    <w:rsid w:val="00EE5622"/>
    <w:rsid w:val="00EE5FBE"/>
    <w:rsid w:val="00EE66B6"/>
    <w:rsid w:val="00EF0706"/>
    <w:rsid w:val="00EF0760"/>
    <w:rsid w:val="00EF0D08"/>
    <w:rsid w:val="00EF1257"/>
    <w:rsid w:val="00EF1283"/>
    <w:rsid w:val="00EF1362"/>
    <w:rsid w:val="00EF1F46"/>
    <w:rsid w:val="00EF25C6"/>
    <w:rsid w:val="00EF2828"/>
    <w:rsid w:val="00EF2E78"/>
    <w:rsid w:val="00EF2F75"/>
    <w:rsid w:val="00EF3981"/>
    <w:rsid w:val="00EF39B8"/>
    <w:rsid w:val="00EF417E"/>
    <w:rsid w:val="00EF4794"/>
    <w:rsid w:val="00EF4DD4"/>
    <w:rsid w:val="00EF55E9"/>
    <w:rsid w:val="00EF6370"/>
    <w:rsid w:val="00EF63DA"/>
    <w:rsid w:val="00EF6425"/>
    <w:rsid w:val="00EF64D8"/>
    <w:rsid w:val="00EF6700"/>
    <w:rsid w:val="00EF6B2B"/>
    <w:rsid w:val="00EF6D21"/>
    <w:rsid w:val="00EF79DD"/>
    <w:rsid w:val="00F0034F"/>
    <w:rsid w:val="00F00353"/>
    <w:rsid w:val="00F00500"/>
    <w:rsid w:val="00F00A18"/>
    <w:rsid w:val="00F00CA6"/>
    <w:rsid w:val="00F018BE"/>
    <w:rsid w:val="00F01A42"/>
    <w:rsid w:val="00F01C4D"/>
    <w:rsid w:val="00F01F4D"/>
    <w:rsid w:val="00F02A25"/>
    <w:rsid w:val="00F02BEA"/>
    <w:rsid w:val="00F02F2B"/>
    <w:rsid w:val="00F035E1"/>
    <w:rsid w:val="00F03822"/>
    <w:rsid w:val="00F03C25"/>
    <w:rsid w:val="00F03D7B"/>
    <w:rsid w:val="00F04065"/>
    <w:rsid w:val="00F04515"/>
    <w:rsid w:val="00F04960"/>
    <w:rsid w:val="00F057CC"/>
    <w:rsid w:val="00F058A3"/>
    <w:rsid w:val="00F05944"/>
    <w:rsid w:val="00F05EDD"/>
    <w:rsid w:val="00F07248"/>
    <w:rsid w:val="00F078A1"/>
    <w:rsid w:val="00F101E8"/>
    <w:rsid w:val="00F10299"/>
    <w:rsid w:val="00F10388"/>
    <w:rsid w:val="00F10A58"/>
    <w:rsid w:val="00F10A7D"/>
    <w:rsid w:val="00F1127F"/>
    <w:rsid w:val="00F11379"/>
    <w:rsid w:val="00F1184F"/>
    <w:rsid w:val="00F12AD9"/>
    <w:rsid w:val="00F12E7B"/>
    <w:rsid w:val="00F13192"/>
    <w:rsid w:val="00F1339E"/>
    <w:rsid w:val="00F14161"/>
    <w:rsid w:val="00F14B68"/>
    <w:rsid w:val="00F14E77"/>
    <w:rsid w:val="00F150E5"/>
    <w:rsid w:val="00F15170"/>
    <w:rsid w:val="00F151AF"/>
    <w:rsid w:val="00F166D8"/>
    <w:rsid w:val="00F16B88"/>
    <w:rsid w:val="00F17706"/>
    <w:rsid w:val="00F178A5"/>
    <w:rsid w:val="00F20D57"/>
    <w:rsid w:val="00F20F35"/>
    <w:rsid w:val="00F21BFE"/>
    <w:rsid w:val="00F22132"/>
    <w:rsid w:val="00F22160"/>
    <w:rsid w:val="00F228B6"/>
    <w:rsid w:val="00F22F28"/>
    <w:rsid w:val="00F24099"/>
    <w:rsid w:val="00F2431D"/>
    <w:rsid w:val="00F2434F"/>
    <w:rsid w:val="00F24F85"/>
    <w:rsid w:val="00F254AB"/>
    <w:rsid w:val="00F25579"/>
    <w:rsid w:val="00F26AB7"/>
    <w:rsid w:val="00F27682"/>
    <w:rsid w:val="00F27957"/>
    <w:rsid w:val="00F3028C"/>
    <w:rsid w:val="00F3062C"/>
    <w:rsid w:val="00F30706"/>
    <w:rsid w:val="00F30B98"/>
    <w:rsid w:val="00F30D26"/>
    <w:rsid w:val="00F310D4"/>
    <w:rsid w:val="00F31370"/>
    <w:rsid w:val="00F317E7"/>
    <w:rsid w:val="00F32035"/>
    <w:rsid w:val="00F32E52"/>
    <w:rsid w:val="00F32E9F"/>
    <w:rsid w:val="00F33316"/>
    <w:rsid w:val="00F3378A"/>
    <w:rsid w:val="00F33FFD"/>
    <w:rsid w:val="00F34928"/>
    <w:rsid w:val="00F34CE5"/>
    <w:rsid w:val="00F35955"/>
    <w:rsid w:val="00F36107"/>
    <w:rsid w:val="00F361B4"/>
    <w:rsid w:val="00F367D7"/>
    <w:rsid w:val="00F36832"/>
    <w:rsid w:val="00F37329"/>
    <w:rsid w:val="00F377BD"/>
    <w:rsid w:val="00F37EFB"/>
    <w:rsid w:val="00F40F7F"/>
    <w:rsid w:val="00F41884"/>
    <w:rsid w:val="00F418A1"/>
    <w:rsid w:val="00F41A41"/>
    <w:rsid w:val="00F42173"/>
    <w:rsid w:val="00F4220E"/>
    <w:rsid w:val="00F42254"/>
    <w:rsid w:val="00F423B8"/>
    <w:rsid w:val="00F426B1"/>
    <w:rsid w:val="00F42863"/>
    <w:rsid w:val="00F42964"/>
    <w:rsid w:val="00F433D3"/>
    <w:rsid w:val="00F43818"/>
    <w:rsid w:val="00F4384F"/>
    <w:rsid w:val="00F43EF0"/>
    <w:rsid w:val="00F43FD8"/>
    <w:rsid w:val="00F451E5"/>
    <w:rsid w:val="00F459FC"/>
    <w:rsid w:val="00F45B66"/>
    <w:rsid w:val="00F45B90"/>
    <w:rsid w:val="00F45F3B"/>
    <w:rsid w:val="00F464C9"/>
    <w:rsid w:val="00F472F3"/>
    <w:rsid w:val="00F50038"/>
    <w:rsid w:val="00F501F4"/>
    <w:rsid w:val="00F50316"/>
    <w:rsid w:val="00F505A1"/>
    <w:rsid w:val="00F5070B"/>
    <w:rsid w:val="00F50A46"/>
    <w:rsid w:val="00F511D2"/>
    <w:rsid w:val="00F51396"/>
    <w:rsid w:val="00F519DF"/>
    <w:rsid w:val="00F522D3"/>
    <w:rsid w:val="00F52347"/>
    <w:rsid w:val="00F525CE"/>
    <w:rsid w:val="00F526AC"/>
    <w:rsid w:val="00F5277E"/>
    <w:rsid w:val="00F5387F"/>
    <w:rsid w:val="00F53CBB"/>
    <w:rsid w:val="00F53F55"/>
    <w:rsid w:val="00F53FBA"/>
    <w:rsid w:val="00F54099"/>
    <w:rsid w:val="00F54171"/>
    <w:rsid w:val="00F54647"/>
    <w:rsid w:val="00F54874"/>
    <w:rsid w:val="00F54E38"/>
    <w:rsid w:val="00F55781"/>
    <w:rsid w:val="00F55A11"/>
    <w:rsid w:val="00F55E7A"/>
    <w:rsid w:val="00F56798"/>
    <w:rsid w:val="00F56A01"/>
    <w:rsid w:val="00F576E1"/>
    <w:rsid w:val="00F57A51"/>
    <w:rsid w:val="00F57E01"/>
    <w:rsid w:val="00F6003B"/>
    <w:rsid w:val="00F6016C"/>
    <w:rsid w:val="00F601B2"/>
    <w:rsid w:val="00F608B8"/>
    <w:rsid w:val="00F60ADA"/>
    <w:rsid w:val="00F60B8D"/>
    <w:rsid w:val="00F61789"/>
    <w:rsid w:val="00F61BD9"/>
    <w:rsid w:val="00F61C41"/>
    <w:rsid w:val="00F620D3"/>
    <w:rsid w:val="00F6214C"/>
    <w:rsid w:val="00F62181"/>
    <w:rsid w:val="00F62653"/>
    <w:rsid w:val="00F635A2"/>
    <w:rsid w:val="00F639CA"/>
    <w:rsid w:val="00F63D74"/>
    <w:rsid w:val="00F6452E"/>
    <w:rsid w:val="00F6485D"/>
    <w:rsid w:val="00F64C4F"/>
    <w:rsid w:val="00F64D7C"/>
    <w:rsid w:val="00F66552"/>
    <w:rsid w:val="00F667B2"/>
    <w:rsid w:val="00F66ED0"/>
    <w:rsid w:val="00F672C9"/>
    <w:rsid w:val="00F677CA"/>
    <w:rsid w:val="00F7005C"/>
    <w:rsid w:val="00F7013E"/>
    <w:rsid w:val="00F708C7"/>
    <w:rsid w:val="00F713B1"/>
    <w:rsid w:val="00F7150E"/>
    <w:rsid w:val="00F71686"/>
    <w:rsid w:val="00F716B8"/>
    <w:rsid w:val="00F7183D"/>
    <w:rsid w:val="00F71B2A"/>
    <w:rsid w:val="00F73730"/>
    <w:rsid w:val="00F73B34"/>
    <w:rsid w:val="00F741CC"/>
    <w:rsid w:val="00F747B1"/>
    <w:rsid w:val="00F74A2E"/>
    <w:rsid w:val="00F750F5"/>
    <w:rsid w:val="00F756C8"/>
    <w:rsid w:val="00F7574B"/>
    <w:rsid w:val="00F75B2E"/>
    <w:rsid w:val="00F75C5D"/>
    <w:rsid w:val="00F761EB"/>
    <w:rsid w:val="00F76C40"/>
    <w:rsid w:val="00F772FC"/>
    <w:rsid w:val="00F77978"/>
    <w:rsid w:val="00F77C7C"/>
    <w:rsid w:val="00F77E5E"/>
    <w:rsid w:val="00F77EAB"/>
    <w:rsid w:val="00F77F27"/>
    <w:rsid w:val="00F80461"/>
    <w:rsid w:val="00F80C0C"/>
    <w:rsid w:val="00F816C4"/>
    <w:rsid w:val="00F82E7A"/>
    <w:rsid w:val="00F82E85"/>
    <w:rsid w:val="00F83EC4"/>
    <w:rsid w:val="00F8442E"/>
    <w:rsid w:val="00F84476"/>
    <w:rsid w:val="00F85271"/>
    <w:rsid w:val="00F85D1C"/>
    <w:rsid w:val="00F862E9"/>
    <w:rsid w:val="00F8675E"/>
    <w:rsid w:val="00F86F41"/>
    <w:rsid w:val="00F87121"/>
    <w:rsid w:val="00F871AF"/>
    <w:rsid w:val="00F871B7"/>
    <w:rsid w:val="00F877D6"/>
    <w:rsid w:val="00F877FB"/>
    <w:rsid w:val="00F87AA4"/>
    <w:rsid w:val="00F87AEC"/>
    <w:rsid w:val="00F9033C"/>
    <w:rsid w:val="00F903E7"/>
    <w:rsid w:val="00F90452"/>
    <w:rsid w:val="00F90B12"/>
    <w:rsid w:val="00F90C74"/>
    <w:rsid w:val="00F91265"/>
    <w:rsid w:val="00F91F90"/>
    <w:rsid w:val="00F92113"/>
    <w:rsid w:val="00F92269"/>
    <w:rsid w:val="00F92715"/>
    <w:rsid w:val="00F9290A"/>
    <w:rsid w:val="00F92B7F"/>
    <w:rsid w:val="00F92DB7"/>
    <w:rsid w:val="00F93501"/>
    <w:rsid w:val="00F93784"/>
    <w:rsid w:val="00F938FB"/>
    <w:rsid w:val="00F93CC9"/>
    <w:rsid w:val="00F953F6"/>
    <w:rsid w:val="00F95448"/>
    <w:rsid w:val="00F95B9E"/>
    <w:rsid w:val="00F96C4F"/>
    <w:rsid w:val="00F96DB7"/>
    <w:rsid w:val="00F96F66"/>
    <w:rsid w:val="00FA00D5"/>
    <w:rsid w:val="00FA02A6"/>
    <w:rsid w:val="00FA06A4"/>
    <w:rsid w:val="00FA0707"/>
    <w:rsid w:val="00FA0C72"/>
    <w:rsid w:val="00FA1034"/>
    <w:rsid w:val="00FA185E"/>
    <w:rsid w:val="00FA1952"/>
    <w:rsid w:val="00FA1C9E"/>
    <w:rsid w:val="00FA2214"/>
    <w:rsid w:val="00FA2983"/>
    <w:rsid w:val="00FA2E08"/>
    <w:rsid w:val="00FA33CA"/>
    <w:rsid w:val="00FA381C"/>
    <w:rsid w:val="00FA41D2"/>
    <w:rsid w:val="00FA4AC5"/>
    <w:rsid w:val="00FA6088"/>
    <w:rsid w:val="00FA6393"/>
    <w:rsid w:val="00FA6993"/>
    <w:rsid w:val="00FA6D3A"/>
    <w:rsid w:val="00FA7467"/>
    <w:rsid w:val="00FA77B4"/>
    <w:rsid w:val="00FA7A1B"/>
    <w:rsid w:val="00FA7B2F"/>
    <w:rsid w:val="00FA7CB9"/>
    <w:rsid w:val="00FB0092"/>
    <w:rsid w:val="00FB0F17"/>
    <w:rsid w:val="00FB1830"/>
    <w:rsid w:val="00FB1FDD"/>
    <w:rsid w:val="00FB222B"/>
    <w:rsid w:val="00FB2539"/>
    <w:rsid w:val="00FB25CC"/>
    <w:rsid w:val="00FB2F87"/>
    <w:rsid w:val="00FB35C6"/>
    <w:rsid w:val="00FB41E2"/>
    <w:rsid w:val="00FB42B2"/>
    <w:rsid w:val="00FB42DF"/>
    <w:rsid w:val="00FB42F8"/>
    <w:rsid w:val="00FB4401"/>
    <w:rsid w:val="00FB47A7"/>
    <w:rsid w:val="00FB4913"/>
    <w:rsid w:val="00FB492E"/>
    <w:rsid w:val="00FB51D4"/>
    <w:rsid w:val="00FB5369"/>
    <w:rsid w:val="00FB5E54"/>
    <w:rsid w:val="00FB6656"/>
    <w:rsid w:val="00FB67F4"/>
    <w:rsid w:val="00FB77ED"/>
    <w:rsid w:val="00FC0620"/>
    <w:rsid w:val="00FC0A36"/>
    <w:rsid w:val="00FC1125"/>
    <w:rsid w:val="00FC172A"/>
    <w:rsid w:val="00FC177C"/>
    <w:rsid w:val="00FC1A6E"/>
    <w:rsid w:val="00FC206D"/>
    <w:rsid w:val="00FC24AA"/>
    <w:rsid w:val="00FC24B0"/>
    <w:rsid w:val="00FC2709"/>
    <w:rsid w:val="00FC2AF4"/>
    <w:rsid w:val="00FC2CC0"/>
    <w:rsid w:val="00FC3087"/>
    <w:rsid w:val="00FC3442"/>
    <w:rsid w:val="00FC363C"/>
    <w:rsid w:val="00FC3CB1"/>
    <w:rsid w:val="00FC3D01"/>
    <w:rsid w:val="00FC4850"/>
    <w:rsid w:val="00FC4B3A"/>
    <w:rsid w:val="00FC51CB"/>
    <w:rsid w:val="00FC5AEF"/>
    <w:rsid w:val="00FC75CA"/>
    <w:rsid w:val="00FC7C02"/>
    <w:rsid w:val="00FD001B"/>
    <w:rsid w:val="00FD02E7"/>
    <w:rsid w:val="00FD0489"/>
    <w:rsid w:val="00FD04CA"/>
    <w:rsid w:val="00FD0700"/>
    <w:rsid w:val="00FD0DFA"/>
    <w:rsid w:val="00FD1121"/>
    <w:rsid w:val="00FD112B"/>
    <w:rsid w:val="00FD12FD"/>
    <w:rsid w:val="00FD1495"/>
    <w:rsid w:val="00FD2077"/>
    <w:rsid w:val="00FD232C"/>
    <w:rsid w:val="00FD28E9"/>
    <w:rsid w:val="00FD2B49"/>
    <w:rsid w:val="00FD2B55"/>
    <w:rsid w:val="00FD2E6F"/>
    <w:rsid w:val="00FD2EB2"/>
    <w:rsid w:val="00FD35D0"/>
    <w:rsid w:val="00FD38AB"/>
    <w:rsid w:val="00FD398C"/>
    <w:rsid w:val="00FD3A86"/>
    <w:rsid w:val="00FD4160"/>
    <w:rsid w:val="00FD47C6"/>
    <w:rsid w:val="00FD58E9"/>
    <w:rsid w:val="00FD593C"/>
    <w:rsid w:val="00FD6243"/>
    <w:rsid w:val="00FD635E"/>
    <w:rsid w:val="00FD6F71"/>
    <w:rsid w:val="00FD73C6"/>
    <w:rsid w:val="00FD775B"/>
    <w:rsid w:val="00FD7BE7"/>
    <w:rsid w:val="00FE0019"/>
    <w:rsid w:val="00FE04B1"/>
    <w:rsid w:val="00FE05EF"/>
    <w:rsid w:val="00FE0F3D"/>
    <w:rsid w:val="00FE0FAD"/>
    <w:rsid w:val="00FE1FDD"/>
    <w:rsid w:val="00FE23BC"/>
    <w:rsid w:val="00FE244A"/>
    <w:rsid w:val="00FE24F6"/>
    <w:rsid w:val="00FE291A"/>
    <w:rsid w:val="00FE2983"/>
    <w:rsid w:val="00FE2A26"/>
    <w:rsid w:val="00FE3528"/>
    <w:rsid w:val="00FE3DAE"/>
    <w:rsid w:val="00FE3F08"/>
    <w:rsid w:val="00FE453F"/>
    <w:rsid w:val="00FE5A5D"/>
    <w:rsid w:val="00FE6296"/>
    <w:rsid w:val="00FE67D5"/>
    <w:rsid w:val="00FE69C3"/>
    <w:rsid w:val="00FE6ABC"/>
    <w:rsid w:val="00FE77D4"/>
    <w:rsid w:val="00FE7B8E"/>
    <w:rsid w:val="00FE7F37"/>
    <w:rsid w:val="00FF08DB"/>
    <w:rsid w:val="00FF0E19"/>
    <w:rsid w:val="00FF1424"/>
    <w:rsid w:val="00FF1D10"/>
    <w:rsid w:val="00FF1DC5"/>
    <w:rsid w:val="00FF22DA"/>
    <w:rsid w:val="00FF2B86"/>
    <w:rsid w:val="00FF31D1"/>
    <w:rsid w:val="00FF33C4"/>
    <w:rsid w:val="00FF340C"/>
    <w:rsid w:val="00FF3D41"/>
    <w:rsid w:val="00FF410C"/>
    <w:rsid w:val="00FF4146"/>
    <w:rsid w:val="00FF44DF"/>
    <w:rsid w:val="00FF4ADD"/>
    <w:rsid w:val="00FF4C57"/>
    <w:rsid w:val="00FF54F1"/>
    <w:rsid w:val="00FF5ACF"/>
    <w:rsid w:val="00FF628E"/>
    <w:rsid w:val="00FF6690"/>
    <w:rsid w:val="00FF6864"/>
    <w:rsid w:val="00FF6D68"/>
    <w:rsid w:val="00FF6DC5"/>
    <w:rsid w:val="00FF7D0C"/>
    <w:rsid w:val="00FF7FD8"/>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A433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vi-VN" w:eastAsia="vi-V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page number" w:uiPriority="0"/>
    <w:lsdException w:name="Title" w:semiHidden="0" w:uiPriority="0" w:unhideWhenUsed="0" w:qFormat="1"/>
    <w:lsdException w:name="Default Paragraph Font" w:uiPriority="1"/>
    <w:lsdException w:name="Body Text" w:qFormat="1"/>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HTML Cite" w:uiPriority="0"/>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7C1BE8"/>
    <w:pPr>
      <w:spacing w:before="120" w:after="120" w:line="360" w:lineRule="auto"/>
      <w:ind w:firstLine="720"/>
      <w:jc w:val="both"/>
    </w:pPr>
    <w:rPr>
      <w:rFonts w:ascii="Times New Roman" w:hAnsi="Times New Roman"/>
      <w:sz w:val="26"/>
      <w:szCs w:val="22"/>
      <w:lang w:val="en-US" w:eastAsia="en-US"/>
    </w:rPr>
  </w:style>
  <w:style w:type="paragraph" w:styleId="Heading1">
    <w:name w:val="heading 1"/>
    <w:basedOn w:val="Normal"/>
    <w:next w:val="Normal"/>
    <w:link w:val="Heading1Char"/>
    <w:uiPriority w:val="9"/>
    <w:qFormat/>
    <w:rsid w:val="00302B37"/>
    <w:pPr>
      <w:keepNext/>
      <w:numPr>
        <w:numId w:val="3"/>
      </w:numPr>
      <w:tabs>
        <w:tab w:val="left" w:pos="374"/>
      </w:tabs>
      <w:spacing w:after="0"/>
      <w:jc w:val="center"/>
      <w:outlineLvl w:val="0"/>
    </w:pPr>
    <w:rPr>
      <w:rFonts w:eastAsia="Times New Roman"/>
      <w:b/>
      <w:szCs w:val="20"/>
    </w:rPr>
  </w:style>
  <w:style w:type="paragraph" w:styleId="Heading2">
    <w:name w:val="heading 2"/>
    <w:basedOn w:val="Normal"/>
    <w:next w:val="Normal"/>
    <w:link w:val="Heading2Char"/>
    <w:uiPriority w:val="9"/>
    <w:qFormat/>
    <w:rsid w:val="00A03579"/>
    <w:pPr>
      <w:keepNext/>
      <w:numPr>
        <w:ilvl w:val="1"/>
        <w:numId w:val="3"/>
      </w:numPr>
      <w:spacing w:before="240"/>
      <w:outlineLvl w:val="1"/>
    </w:pPr>
    <w:rPr>
      <w:rFonts w:eastAsia="Times New Roman"/>
      <w:b/>
      <w:bCs/>
      <w:iCs/>
      <w:szCs w:val="28"/>
    </w:rPr>
  </w:style>
  <w:style w:type="paragraph" w:styleId="Heading3">
    <w:name w:val="heading 3"/>
    <w:basedOn w:val="Normal"/>
    <w:next w:val="Normal"/>
    <w:link w:val="Heading3Char"/>
    <w:uiPriority w:val="9"/>
    <w:qFormat/>
    <w:rsid w:val="00A03579"/>
    <w:pPr>
      <w:keepNext/>
      <w:numPr>
        <w:ilvl w:val="2"/>
        <w:numId w:val="3"/>
      </w:numPr>
      <w:outlineLvl w:val="2"/>
    </w:pPr>
    <w:rPr>
      <w:rFonts w:eastAsia="Times New Roman"/>
      <w:b/>
      <w:bCs/>
      <w:szCs w:val="26"/>
    </w:rPr>
  </w:style>
  <w:style w:type="paragraph" w:styleId="Heading4">
    <w:name w:val="heading 4"/>
    <w:basedOn w:val="Normal"/>
    <w:next w:val="Normal"/>
    <w:link w:val="Heading4Char"/>
    <w:qFormat/>
    <w:rsid w:val="000B07D5"/>
    <w:pPr>
      <w:keepNext/>
      <w:numPr>
        <w:ilvl w:val="3"/>
        <w:numId w:val="3"/>
      </w:numPr>
      <w:spacing w:before="240"/>
      <w:outlineLvl w:val="3"/>
    </w:pPr>
    <w:rPr>
      <w:rFonts w:eastAsia="Times New Roman"/>
      <w:b/>
      <w:bCs/>
      <w:i/>
      <w:szCs w:val="28"/>
    </w:rPr>
  </w:style>
  <w:style w:type="paragraph" w:styleId="Heading5">
    <w:name w:val="heading 5"/>
    <w:basedOn w:val="Normal"/>
    <w:next w:val="Normal"/>
    <w:link w:val="Heading5Char"/>
    <w:qFormat/>
    <w:rsid w:val="009A3608"/>
    <w:pPr>
      <w:numPr>
        <w:ilvl w:val="4"/>
        <w:numId w:val="1"/>
      </w:numPr>
      <w:spacing w:before="240" w:after="60" w:line="259" w:lineRule="auto"/>
      <w:outlineLvl w:val="4"/>
    </w:pPr>
    <w:rPr>
      <w:rFonts w:eastAsia="Times New Roman"/>
      <w:b/>
      <w:bCs/>
      <w:i/>
      <w:iCs/>
      <w:szCs w:val="26"/>
    </w:rPr>
  </w:style>
  <w:style w:type="paragraph" w:styleId="Heading6">
    <w:name w:val="heading 6"/>
    <w:basedOn w:val="Normal"/>
    <w:next w:val="Normal"/>
    <w:link w:val="Heading6Char"/>
    <w:qFormat/>
    <w:rsid w:val="009A3608"/>
    <w:pPr>
      <w:numPr>
        <w:ilvl w:val="5"/>
        <w:numId w:val="1"/>
      </w:numPr>
      <w:spacing w:before="240" w:after="60" w:line="259" w:lineRule="auto"/>
      <w:outlineLvl w:val="5"/>
    </w:pPr>
    <w:rPr>
      <w:rFonts w:eastAsia="Times New Roman"/>
      <w:b/>
      <w:bCs/>
      <w:sz w:val="20"/>
      <w:szCs w:val="20"/>
    </w:rPr>
  </w:style>
  <w:style w:type="paragraph" w:styleId="Heading7">
    <w:name w:val="heading 7"/>
    <w:basedOn w:val="Normal"/>
    <w:next w:val="Normal"/>
    <w:link w:val="Heading7Char"/>
    <w:qFormat/>
    <w:rsid w:val="009A3608"/>
    <w:pPr>
      <w:numPr>
        <w:ilvl w:val="6"/>
        <w:numId w:val="1"/>
      </w:numPr>
      <w:spacing w:before="240" w:after="60" w:line="259" w:lineRule="auto"/>
      <w:outlineLvl w:val="6"/>
    </w:pPr>
    <w:rPr>
      <w:rFonts w:eastAsia="Times New Roman"/>
      <w:sz w:val="24"/>
      <w:szCs w:val="24"/>
    </w:rPr>
  </w:style>
  <w:style w:type="paragraph" w:styleId="Heading8">
    <w:name w:val="heading 8"/>
    <w:basedOn w:val="Normal"/>
    <w:next w:val="Normal"/>
    <w:link w:val="Heading8Char"/>
    <w:qFormat/>
    <w:rsid w:val="009A3608"/>
    <w:pPr>
      <w:numPr>
        <w:ilvl w:val="7"/>
        <w:numId w:val="1"/>
      </w:numPr>
      <w:spacing w:before="240" w:after="60" w:line="259" w:lineRule="auto"/>
      <w:outlineLvl w:val="7"/>
    </w:pPr>
    <w:rPr>
      <w:rFonts w:eastAsia="Times New Roman"/>
      <w:i/>
      <w:iCs/>
      <w:sz w:val="24"/>
      <w:szCs w:val="24"/>
    </w:rPr>
  </w:style>
  <w:style w:type="paragraph" w:styleId="Heading9">
    <w:name w:val="heading 9"/>
    <w:basedOn w:val="Normal"/>
    <w:next w:val="Normal"/>
    <w:link w:val="Heading9Char"/>
    <w:uiPriority w:val="9"/>
    <w:qFormat/>
    <w:rsid w:val="009A3608"/>
    <w:pPr>
      <w:numPr>
        <w:ilvl w:val="8"/>
        <w:numId w:val="1"/>
      </w:numPr>
      <w:spacing w:before="240" w:after="60" w:line="259" w:lineRule="auto"/>
      <w:outlineLvl w:val="8"/>
    </w:pPr>
    <w:rPr>
      <w:rFonts w:ascii="Cambria" w:eastAsia="Times New Roman" w:hAnsi="Cambri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302B37"/>
    <w:rPr>
      <w:rFonts w:ascii="Times New Roman" w:eastAsia="Times New Roman" w:hAnsi="Times New Roman"/>
      <w:b/>
      <w:sz w:val="26"/>
    </w:rPr>
  </w:style>
  <w:style w:type="character" w:customStyle="1" w:styleId="Heading2Char">
    <w:name w:val="Heading 2 Char"/>
    <w:link w:val="Heading2"/>
    <w:uiPriority w:val="9"/>
    <w:rsid w:val="00A03579"/>
    <w:rPr>
      <w:rFonts w:ascii="Times New Roman" w:eastAsia="Times New Roman" w:hAnsi="Times New Roman"/>
      <w:b/>
      <w:bCs/>
      <w:iCs/>
      <w:sz w:val="26"/>
      <w:szCs w:val="28"/>
    </w:rPr>
  </w:style>
  <w:style w:type="character" w:customStyle="1" w:styleId="Heading3Char">
    <w:name w:val="Heading 3 Char"/>
    <w:link w:val="Heading3"/>
    <w:uiPriority w:val="9"/>
    <w:rsid w:val="00A03579"/>
    <w:rPr>
      <w:rFonts w:ascii="Times New Roman" w:eastAsia="Times New Roman" w:hAnsi="Times New Roman"/>
      <w:b/>
      <w:bCs/>
      <w:sz w:val="26"/>
      <w:szCs w:val="26"/>
    </w:rPr>
  </w:style>
  <w:style w:type="character" w:customStyle="1" w:styleId="Heading4Char">
    <w:name w:val="Heading 4 Char"/>
    <w:link w:val="Heading4"/>
    <w:rsid w:val="000B07D5"/>
    <w:rPr>
      <w:rFonts w:ascii="Times New Roman" w:eastAsia="Times New Roman" w:hAnsi="Times New Roman"/>
      <w:b/>
      <w:bCs/>
      <w:i/>
      <w:sz w:val="26"/>
      <w:szCs w:val="28"/>
    </w:rPr>
  </w:style>
  <w:style w:type="character" w:customStyle="1" w:styleId="Heading5Char">
    <w:name w:val="Heading 5 Char"/>
    <w:link w:val="Heading5"/>
    <w:rsid w:val="009A3608"/>
    <w:rPr>
      <w:rFonts w:ascii="Times New Roman" w:eastAsia="Times New Roman" w:hAnsi="Times New Roman"/>
      <w:b/>
      <w:bCs/>
      <w:i/>
      <w:iCs/>
      <w:sz w:val="26"/>
      <w:szCs w:val="26"/>
    </w:rPr>
  </w:style>
  <w:style w:type="character" w:customStyle="1" w:styleId="Heading6Char">
    <w:name w:val="Heading 6 Char"/>
    <w:link w:val="Heading6"/>
    <w:rsid w:val="009A3608"/>
    <w:rPr>
      <w:rFonts w:ascii="Times New Roman" w:eastAsia="Times New Roman" w:hAnsi="Times New Roman"/>
      <w:b/>
      <w:bCs/>
    </w:rPr>
  </w:style>
  <w:style w:type="character" w:customStyle="1" w:styleId="Heading7Char">
    <w:name w:val="Heading 7 Char"/>
    <w:link w:val="Heading7"/>
    <w:rsid w:val="009A3608"/>
    <w:rPr>
      <w:rFonts w:ascii="Times New Roman" w:eastAsia="Times New Roman" w:hAnsi="Times New Roman"/>
      <w:sz w:val="24"/>
      <w:szCs w:val="24"/>
    </w:rPr>
  </w:style>
  <w:style w:type="character" w:customStyle="1" w:styleId="Heading8Char">
    <w:name w:val="Heading 8 Char"/>
    <w:link w:val="Heading8"/>
    <w:rsid w:val="009A3608"/>
    <w:rPr>
      <w:rFonts w:ascii="Times New Roman" w:eastAsia="Times New Roman" w:hAnsi="Times New Roman"/>
      <w:i/>
      <w:iCs/>
      <w:sz w:val="24"/>
      <w:szCs w:val="24"/>
    </w:rPr>
  </w:style>
  <w:style w:type="character" w:customStyle="1" w:styleId="Heading9Char">
    <w:name w:val="Heading 9 Char"/>
    <w:link w:val="Heading9"/>
    <w:uiPriority w:val="9"/>
    <w:rsid w:val="009A3608"/>
    <w:rPr>
      <w:rFonts w:ascii="Cambria" w:eastAsia="Times New Roman" w:hAnsi="Cambria"/>
    </w:rPr>
  </w:style>
  <w:style w:type="paragraph" w:customStyle="1" w:styleId="MediumGrid1-Accent22">
    <w:name w:val="Medium Grid 1 - Accent 22"/>
    <w:basedOn w:val="Normal"/>
    <w:uiPriority w:val="34"/>
    <w:qFormat/>
    <w:rsid w:val="009A3608"/>
    <w:pPr>
      <w:ind w:left="720"/>
      <w:contextualSpacing/>
    </w:pPr>
  </w:style>
  <w:style w:type="paragraph" w:styleId="BalloonText">
    <w:name w:val="Balloon Text"/>
    <w:basedOn w:val="Normal"/>
    <w:link w:val="BalloonTextChar"/>
    <w:uiPriority w:val="99"/>
    <w:unhideWhenUsed/>
    <w:rsid w:val="009A3608"/>
    <w:pPr>
      <w:spacing w:after="0" w:line="240" w:lineRule="auto"/>
    </w:pPr>
    <w:rPr>
      <w:rFonts w:ascii="Tahoma" w:hAnsi="Tahoma"/>
      <w:sz w:val="16"/>
      <w:szCs w:val="16"/>
    </w:rPr>
  </w:style>
  <w:style w:type="character" w:customStyle="1" w:styleId="BalloonTextChar">
    <w:name w:val="Balloon Text Char"/>
    <w:link w:val="BalloonText"/>
    <w:uiPriority w:val="99"/>
    <w:rsid w:val="009A3608"/>
    <w:rPr>
      <w:rFonts w:ascii="Tahoma" w:eastAsia="Calibri" w:hAnsi="Tahoma" w:cs="Times New Roman"/>
      <w:sz w:val="16"/>
      <w:szCs w:val="16"/>
    </w:rPr>
  </w:style>
  <w:style w:type="character" w:styleId="Hyperlink">
    <w:name w:val="Hyperlink"/>
    <w:uiPriority w:val="99"/>
    <w:unhideWhenUsed/>
    <w:rsid w:val="009A3608"/>
    <w:rPr>
      <w:color w:val="0000FF"/>
      <w:u w:val="single"/>
    </w:rPr>
  </w:style>
  <w:style w:type="paragraph" w:styleId="Header">
    <w:name w:val="header"/>
    <w:basedOn w:val="Normal"/>
    <w:link w:val="HeaderChar"/>
    <w:uiPriority w:val="99"/>
    <w:unhideWhenUsed/>
    <w:rsid w:val="009A3608"/>
    <w:pPr>
      <w:tabs>
        <w:tab w:val="center" w:pos="4680"/>
        <w:tab w:val="right" w:pos="9360"/>
      </w:tabs>
      <w:spacing w:after="0" w:line="240" w:lineRule="auto"/>
    </w:pPr>
    <w:rPr>
      <w:rFonts w:ascii="Calibri" w:hAnsi="Calibri"/>
      <w:sz w:val="20"/>
      <w:szCs w:val="20"/>
    </w:rPr>
  </w:style>
  <w:style w:type="character" w:customStyle="1" w:styleId="HeaderChar">
    <w:name w:val="Header Char"/>
    <w:link w:val="Header"/>
    <w:uiPriority w:val="99"/>
    <w:rsid w:val="009A3608"/>
    <w:rPr>
      <w:rFonts w:ascii="Calibri" w:eastAsia="Calibri" w:hAnsi="Calibri" w:cs="Times New Roman"/>
    </w:rPr>
  </w:style>
  <w:style w:type="paragraph" w:styleId="Footer">
    <w:name w:val="footer"/>
    <w:basedOn w:val="Normal"/>
    <w:link w:val="FooterChar"/>
    <w:uiPriority w:val="99"/>
    <w:unhideWhenUsed/>
    <w:rsid w:val="009A3608"/>
    <w:pPr>
      <w:tabs>
        <w:tab w:val="center" w:pos="4680"/>
        <w:tab w:val="right" w:pos="9360"/>
      </w:tabs>
      <w:spacing w:after="0" w:line="240" w:lineRule="auto"/>
    </w:pPr>
    <w:rPr>
      <w:rFonts w:ascii="Calibri" w:hAnsi="Calibri"/>
      <w:sz w:val="20"/>
      <w:szCs w:val="20"/>
    </w:rPr>
  </w:style>
  <w:style w:type="character" w:customStyle="1" w:styleId="FooterChar">
    <w:name w:val="Footer Char"/>
    <w:link w:val="Footer"/>
    <w:uiPriority w:val="99"/>
    <w:rsid w:val="009A3608"/>
    <w:rPr>
      <w:rFonts w:ascii="Calibri" w:eastAsia="Calibri" w:hAnsi="Calibri" w:cs="Times New Roman"/>
    </w:rPr>
  </w:style>
  <w:style w:type="paragraph" w:styleId="NormalWeb">
    <w:name w:val="Normal (Web)"/>
    <w:basedOn w:val="Normal"/>
    <w:uiPriority w:val="99"/>
    <w:rsid w:val="009A3608"/>
    <w:pPr>
      <w:spacing w:before="100" w:beforeAutospacing="1" w:after="100" w:afterAutospacing="1" w:line="240" w:lineRule="auto"/>
    </w:pPr>
    <w:rPr>
      <w:rFonts w:eastAsia="Times New Roman"/>
      <w:sz w:val="24"/>
      <w:szCs w:val="24"/>
    </w:rPr>
  </w:style>
  <w:style w:type="character" w:customStyle="1" w:styleId="hps">
    <w:name w:val="hps"/>
    <w:rsid w:val="009A3608"/>
  </w:style>
  <w:style w:type="paragraph" w:styleId="FootnoteText">
    <w:name w:val="footnote text"/>
    <w:aliases w:val="Footnote Text Char Char Char Char Char,Footnote Text Char Char Char Char Char Char Ch Char,Footnote Text Char Char Char Char Char Char Ch Char Char Char"/>
    <w:basedOn w:val="Normal"/>
    <w:link w:val="FootnoteTextChar"/>
    <w:rsid w:val="009A3608"/>
    <w:rPr>
      <w:rFonts w:ascii=".VnTime" w:hAnsi=".VnTime"/>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w:link w:val="FootnoteText"/>
    <w:rsid w:val="009A3608"/>
    <w:rPr>
      <w:rFonts w:ascii=".VnTime" w:eastAsia="Calibri" w:hAnsi=".VnTime" w:cs="Times New Roman"/>
      <w:sz w:val="20"/>
      <w:szCs w:val="20"/>
    </w:rPr>
  </w:style>
  <w:style w:type="character" w:styleId="HTMLCite">
    <w:name w:val="HTML Cite"/>
    <w:unhideWhenUsed/>
    <w:rsid w:val="009A3608"/>
    <w:rPr>
      <w:i/>
      <w:iCs/>
    </w:rPr>
  </w:style>
  <w:style w:type="character" w:customStyle="1" w:styleId="apple-converted-space">
    <w:name w:val="apple-converted-space"/>
    <w:rsid w:val="009A3608"/>
  </w:style>
  <w:style w:type="character" w:styleId="Emphasis">
    <w:name w:val="Emphasis"/>
    <w:uiPriority w:val="20"/>
    <w:qFormat/>
    <w:rsid w:val="009A3608"/>
    <w:rPr>
      <w:i/>
      <w:iCs/>
    </w:rPr>
  </w:style>
  <w:style w:type="character" w:customStyle="1" w:styleId="shorttext">
    <w:name w:val="short_text"/>
    <w:rsid w:val="009A3608"/>
  </w:style>
  <w:style w:type="paragraph" w:customStyle="1" w:styleId="CharCharCharCharChar">
    <w:name w:val="Char Char Char Char Char"/>
    <w:basedOn w:val="Normal"/>
    <w:rsid w:val="009A3608"/>
    <w:pPr>
      <w:spacing w:after="160" w:line="240" w:lineRule="exact"/>
    </w:pPr>
    <w:rPr>
      <w:rFonts w:ascii="Tahoma" w:eastAsia="Times New Roman" w:hAnsi="Tahoma"/>
      <w:sz w:val="20"/>
      <w:szCs w:val="20"/>
    </w:rPr>
  </w:style>
  <w:style w:type="character" w:styleId="Strong">
    <w:name w:val="Strong"/>
    <w:uiPriority w:val="22"/>
    <w:qFormat/>
    <w:rsid w:val="009A3608"/>
    <w:rPr>
      <w:b/>
      <w:bCs/>
    </w:rPr>
  </w:style>
  <w:style w:type="character" w:customStyle="1" w:styleId="cpChagiiquyt">
    <w:name w:val="Đề cập Chưa giải quyết"/>
    <w:uiPriority w:val="99"/>
    <w:semiHidden/>
    <w:unhideWhenUsed/>
    <w:rsid w:val="009A3608"/>
    <w:rPr>
      <w:color w:val="605E5C"/>
      <w:shd w:val="clear" w:color="auto" w:fill="E1DFDD"/>
    </w:rPr>
  </w:style>
  <w:style w:type="paragraph" w:customStyle="1" w:styleId="StyleTimesNewRomanBoldAutoJustifiedBefore3ptAfter">
    <w:name w:val="Style Times New Roman Bold Auto Justified Before:  3 pt After:..."/>
    <w:basedOn w:val="Normal"/>
    <w:rsid w:val="009A3608"/>
    <w:pPr>
      <w:spacing w:before="60" w:after="60" w:line="312" w:lineRule="auto"/>
    </w:pPr>
    <w:rPr>
      <w:rFonts w:eastAsia="Times New Roman"/>
      <w:b/>
      <w:bCs/>
      <w:sz w:val="28"/>
      <w:szCs w:val="20"/>
    </w:rPr>
  </w:style>
  <w:style w:type="character" w:customStyle="1" w:styleId="fontstyle01">
    <w:name w:val="fontstyle01"/>
    <w:rsid w:val="009A3608"/>
    <w:rPr>
      <w:rFonts w:ascii="Times New Roman" w:hAnsi="Times New Roman" w:cs="Times New Roman" w:hint="default"/>
      <w:b/>
      <w:bCs/>
      <w:i/>
      <w:iCs/>
      <w:color w:val="000000"/>
      <w:sz w:val="26"/>
      <w:szCs w:val="26"/>
    </w:rPr>
  </w:style>
  <w:style w:type="character" w:customStyle="1" w:styleId="fontstyle21">
    <w:name w:val="fontstyle21"/>
    <w:rsid w:val="009A3608"/>
    <w:rPr>
      <w:rFonts w:ascii="Times New Roman" w:hAnsi="Times New Roman" w:cs="Times New Roman" w:hint="default"/>
      <w:b w:val="0"/>
      <w:bCs w:val="0"/>
      <w:i/>
      <w:iCs/>
      <w:color w:val="000000"/>
      <w:sz w:val="26"/>
      <w:szCs w:val="26"/>
    </w:rPr>
  </w:style>
  <w:style w:type="character" w:customStyle="1" w:styleId="fontstyle31">
    <w:name w:val="fontstyle31"/>
    <w:rsid w:val="009A3608"/>
    <w:rPr>
      <w:rFonts w:ascii="Times New Roman" w:hAnsi="Times New Roman" w:cs="Times New Roman" w:hint="default"/>
      <w:b w:val="0"/>
      <w:bCs w:val="0"/>
      <w:i w:val="0"/>
      <w:iCs w:val="0"/>
      <w:color w:val="000000"/>
      <w:sz w:val="26"/>
      <w:szCs w:val="26"/>
    </w:rPr>
  </w:style>
  <w:style w:type="paragraph" w:customStyle="1" w:styleId="Char">
    <w:name w:val="Char"/>
    <w:basedOn w:val="Normal"/>
    <w:rsid w:val="009A3608"/>
    <w:pPr>
      <w:spacing w:after="160" w:line="240" w:lineRule="exact"/>
    </w:pPr>
    <w:rPr>
      <w:rFonts w:ascii="Verdana" w:eastAsia="Times New Roman" w:hAnsi="Verdana"/>
      <w:sz w:val="20"/>
      <w:szCs w:val="20"/>
    </w:rPr>
  </w:style>
  <w:style w:type="table" w:styleId="TableGrid">
    <w:name w:val="Table Grid"/>
    <w:basedOn w:val="TableNormal"/>
    <w:uiPriority w:val="39"/>
    <w:rsid w:val="009A36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rsid w:val="009A3608"/>
  </w:style>
  <w:style w:type="paragraph" w:customStyle="1" w:styleId="1">
    <w:name w:val="1"/>
    <w:basedOn w:val="Normal"/>
    <w:qFormat/>
    <w:rsid w:val="009A3608"/>
    <w:pPr>
      <w:spacing w:after="0"/>
      <w:jc w:val="center"/>
    </w:pPr>
    <w:rPr>
      <w:rFonts w:eastAsia="Times New Roman"/>
      <w:b/>
      <w:sz w:val="28"/>
      <w:szCs w:val="28"/>
      <w:lang w:val="pt-BR"/>
    </w:rPr>
  </w:style>
  <w:style w:type="paragraph" w:customStyle="1" w:styleId="11">
    <w:name w:val="11"/>
    <w:basedOn w:val="1"/>
    <w:qFormat/>
    <w:rsid w:val="009A3608"/>
    <w:rPr>
      <w:sz w:val="26"/>
    </w:rPr>
  </w:style>
  <w:style w:type="paragraph" w:styleId="BodyText">
    <w:name w:val="Body Text"/>
    <w:basedOn w:val="Normal"/>
    <w:link w:val="BodyTextChar"/>
    <w:uiPriority w:val="99"/>
    <w:unhideWhenUsed/>
    <w:qFormat/>
    <w:rsid w:val="009A3608"/>
    <w:pPr>
      <w:snapToGrid w:val="0"/>
      <w:spacing w:after="0" w:line="240" w:lineRule="auto"/>
      <w:ind w:right="-907"/>
    </w:pPr>
    <w:rPr>
      <w:rFonts w:ascii=".VnTime" w:eastAsia="Times New Roman" w:hAnsi=".VnTime"/>
      <w:sz w:val="24"/>
      <w:szCs w:val="20"/>
      <w:lang w:val="en-GB"/>
    </w:rPr>
  </w:style>
  <w:style w:type="character" w:customStyle="1" w:styleId="BodyTextChar">
    <w:name w:val="Body Text Char"/>
    <w:link w:val="BodyText"/>
    <w:uiPriority w:val="99"/>
    <w:rsid w:val="009A3608"/>
    <w:rPr>
      <w:rFonts w:ascii=".VnTime" w:eastAsia="Times New Roman" w:hAnsi=".VnTime" w:cs="Times New Roman"/>
      <w:sz w:val="24"/>
      <w:szCs w:val="20"/>
      <w:lang w:val="en-GB"/>
    </w:rPr>
  </w:style>
  <w:style w:type="numbering" w:customStyle="1" w:styleId="NoList1">
    <w:name w:val="No List1"/>
    <w:next w:val="NoList"/>
    <w:uiPriority w:val="99"/>
    <w:semiHidden/>
    <w:unhideWhenUsed/>
    <w:rsid w:val="009A3608"/>
  </w:style>
  <w:style w:type="numbering" w:customStyle="1" w:styleId="NoList11">
    <w:name w:val="No List11"/>
    <w:next w:val="NoList"/>
    <w:uiPriority w:val="99"/>
    <w:semiHidden/>
    <w:unhideWhenUsed/>
    <w:rsid w:val="009A3608"/>
  </w:style>
  <w:style w:type="paragraph" w:styleId="TOC1">
    <w:name w:val="toc 1"/>
    <w:basedOn w:val="Normal"/>
    <w:uiPriority w:val="39"/>
    <w:qFormat/>
    <w:rsid w:val="009A3608"/>
    <w:pPr>
      <w:widowControl w:val="0"/>
      <w:autoSpaceDE w:val="0"/>
      <w:autoSpaceDN w:val="0"/>
      <w:spacing w:before="282" w:after="0" w:line="240" w:lineRule="auto"/>
      <w:ind w:left="786"/>
    </w:pPr>
    <w:rPr>
      <w:rFonts w:eastAsia="Times New Roman"/>
      <w:sz w:val="28"/>
      <w:szCs w:val="28"/>
      <w:lang w:bidi="en-US"/>
    </w:rPr>
  </w:style>
  <w:style w:type="paragraph" w:styleId="TOC2">
    <w:name w:val="toc 2"/>
    <w:basedOn w:val="Normal"/>
    <w:uiPriority w:val="39"/>
    <w:qFormat/>
    <w:rsid w:val="009A3608"/>
    <w:pPr>
      <w:widowControl w:val="0"/>
      <w:autoSpaceDE w:val="0"/>
      <w:autoSpaceDN w:val="0"/>
      <w:spacing w:before="281" w:after="0" w:line="240" w:lineRule="auto"/>
      <w:ind w:left="1602" w:hanging="597"/>
    </w:pPr>
    <w:rPr>
      <w:rFonts w:eastAsia="Times New Roman"/>
      <w:sz w:val="28"/>
      <w:szCs w:val="28"/>
      <w:lang w:bidi="en-US"/>
    </w:rPr>
  </w:style>
  <w:style w:type="paragraph" w:styleId="TOC3">
    <w:name w:val="toc 3"/>
    <w:basedOn w:val="Normal"/>
    <w:uiPriority w:val="39"/>
    <w:qFormat/>
    <w:rsid w:val="009A3608"/>
    <w:pPr>
      <w:widowControl w:val="0"/>
      <w:autoSpaceDE w:val="0"/>
      <w:autoSpaceDN w:val="0"/>
      <w:spacing w:before="281" w:after="0" w:line="240" w:lineRule="auto"/>
      <w:ind w:left="2041" w:hanging="816"/>
    </w:pPr>
    <w:rPr>
      <w:rFonts w:eastAsia="Times New Roman"/>
      <w:sz w:val="28"/>
      <w:szCs w:val="28"/>
      <w:lang w:bidi="en-US"/>
    </w:rPr>
  </w:style>
  <w:style w:type="paragraph" w:customStyle="1" w:styleId="TableParagraph">
    <w:name w:val="Table Paragraph"/>
    <w:basedOn w:val="Normal"/>
    <w:uiPriority w:val="1"/>
    <w:qFormat/>
    <w:rsid w:val="009A3608"/>
    <w:pPr>
      <w:widowControl w:val="0"/>
      <w:autoSpaceDE w:val="0"/>
      <w:autoSpaceDN w:val="0"/>
      <w:spacing w:after="0" w:line="240" w:lineRule="auto"/>
    </w:pPr>
    <w:rPr>
      <w:rFonts w:eastAsia="Times New Roman"/>
      <w:lang w:bidi="en-US"/>
    </w:rPr>
  </w:style>
  <w:style w:type="paragraph" w:styleId="BodyTextIndent2">
    <w:name w:val="Body Text Indent 2"/>
    <w:basedOn w:val="Normal"/>
    <w:link w:val="BodyTextIndent2Char"/>
    <w:unhideWhenUsed/>
    <w:rsid w:val="009A3608"/>
    <w:pPr>
      <w:spacing w:line="480" w:lineRule="auto"/>
      <w:ind w:left="360"/>
    </w:pPr>
    <w:rPr>
      <w:rFonts w:eastAsia="Times New Roman"/>
      <w:sz w:val="24"/>
      <w:szCs w:val="24"/>
    </w:rPr>
  </w:style>
  <w:style w:type="character" w:customStyle="1" w:styleId="BodyTextIndent2Char">
    <w:name w:val="Body Text Indent 2 Char"/>
    <w:link w:val="BodyTextIndent2"/>
    <w:rsid w:val="009A3608"/>
    <w:rPr>
      <w:rFonts w:ascii="Times New Roman" w:eastAsia="Times New Roman" w:hAnsi="Times New Roman" w:cs="Times New Roman"/>
      <w:sz w:val="24"/>
      <w:szCs w:val="24"/>
    </w:rPr>
  </w:style>
  <w:style w:type="paragraph" w:styleId="BodyText2">
    <w:name w:val="Body Text 2"/>
    <w:basedOn w:val="Normal"/>
    <w:link w:val="BodyText2Char"/>
    <w:rsid w:val="009A3608"/>
    <w:pPr>
      <w:spacing w:line="480" w:lineRule="auto"/>
    </w:pPr>
    <w:rPr>
      <w:rFonts w:eastAsia="Times New Roman"/>
      <w:sz w:val="28"/>
      <w:szCs w:val="24"/>
    </w:rPr>
  </w:style>
  <w:style w:type="character" w:customStyle="1" w:styleId="BodyText2Char">
    <w:name w:val="Body Text 2 Char"/>
    <w:link w:val="BodyText2"/>
    <w:rsid w:val="009A3608"/>
    <w:rPr>
      <w:rFonts w:ascii="Times New Roman" w:eastAsia="Times New Roman" w:hAnsi="Times New Roman" w:cs="Times New Roman"/>
      <w:sz w:val="28"/>
      <w:szCs w:val="24"/>
    </w:rPr>
  </w:style>
  <w:style w:type="paragraph" w:styleId="BodyTextIndent">
    <w:name w:val="Body Text Indent"/>
    <w:basedOn w:val="Normal"/>
    <w:link w:val="BodyTextIndentChar"/>
    <w:rsid w:val="009A3608"/>
    <w:pPr>
      <w:spacing w:after="0" w:line="360" w:lineRule="atLeast"/>
    </w:pPr>
    <w:rPr>
      <w:rFonts w:ascii=".VnTime" w:eastAsia="Times New Roman" w:hAnsi=".VnTime"/>
      <w:sz w:val="28"/>
      <w:szCs w:val="24"/>
    </w:rPr>
  </w:style>
  <w:style w:type="character" w:customStyle="1" w:styleId="BodyTextIndentChar">
    <w:name w:val="Body Text Indent Char"/>
    <w:link w:val="BodyTextIndent"/>
    <w:rsid w:val="009A3608"/>
    <w:rPr>
      <w:rFonts w:ascii=".VnTime" w:eastAsia="Times New Roman" w:hAnsi=".VnTime" w:cs="Times New Roman"/>
      <w:sz w:val="28"/>
      <w:szCs w:val="24"/>
    </w:rPr>
  </w:style>
  <w:style w:type="paragraph" w:styleId="BodyTextIndent3">
    <w:name w:val="Body Text Indent 3"/>
    <w:basedOn w:val="Normal"/>
    <w:link w:val="BodyTextIndent3Char"/>
    <w:rsid w:val="009A3608"/>
    <w:pPr>
      <w:spacing w:after="0" w:line="360" w:lineRule="atLeast"/>
    </w:pPr>
    <w:rPr>
      <w:rFonts w:ascii=".VnTime" w:eastAsia="Times New Roman" w:hAnsi=".VnTime"/>
      <w:b/>
      <w:bCs/>
      <w:i/>
      <w:iCs/>
      <w:sz w:val="28"/>
      <w:szCs w:val="24"/>
    </w:rPr>
  </w:style>
  <w:style w:type="character" w:customStyle="1" w:styleId="BodyTextIndent3Char">
    <w:name w:val="Body Text Indent 3 Char"/>
    <w:link w:val="BodyTextIndent3"/>
    <w:rsid w:val="009A3608"/>
    <w:rPr>
      <w:rFonts w:ascii=".VnTime" w:eastAsia="Times New Roman" w:hAnsi=".VnTime" w:cs="Times New Roman"/>
      <w:b/>
      <w:bCs/>
      <w:i/>
      <w:iCs/>
      <w:sz w:val="28"/>
      <w:szCs w:val="24"/>
    </w:rPr>
  </w:style>
  <w:style w:type="paragraph" w:customStyle="1" w:styleId="CharCharCharChar">
    <w:name w:val="Char Char Char Char"/>
    <w:basedOn w:val="Normal"/>
    <w:rsid w:val="009A3608"/>
    <w:pPr>
      <w:spacing w:after="160" w:line="240" w:lineRule="exact"/>
    </w:pPr>
    <w:rPr>
      <w:rFonts w:ascii="Verdana" w:eastAsia="Times New Roman" w:hAnsi="Verdana"/>
      <w:sz w:val="20"/>
      <w:szCs w:val="20"/>
    </w:rPr>
  </w:style>
  <w:style w:type="paragraph" w:customStyle="1" w:styleId="H2">
    <w:name w:val="H2"/>
    <w:basedOn w:val="Normal"/>
    <w:rsid w:val="009A3608"/>
    <w:pPr>
      <w:spacing w:after="0" w:line="240" w:lineRule="auto"/>
    </w:pPr>
    <w:rPr>
      <w:rFonts w:eastAsia="Times New Roman"/>
      <w:b/>
      <w:bCs/>
      <w:sz w:val="28"/>
      <w:szCs w:val="28"/>
      <w:lang w:val="vi-VN"/>
    </w:rPr>
  </w:style>
  <w:style w:type="paragraph" w:customStyle="1" w:styleId="CharCharCharChar1">
    <w:name w:val="Char Char Char Char1"/>
    <w:basedOn w:val="Normal"/>
    <w:rsid w:val="009A3608"/>
    <w:pPr>
      <w:spacing w:after="160" w:line="240" w:lineRule="exact"/>
    </w:pPr>
    <w:rPr>
      <w:rFonts w:ascii="Verdana" w:eastAsia="Times New Roman" w:hAnsi="Verdana"/>
      <w:sz w:val="20"/>
      <w:szCs w:val="20"/>
    </w:rPr>
  </w:style>
  <w:style w:type="paragraph" w:customStyle="1" w:styleId="CharChar1CharCharCharCharCharCharChar">
    <w:name w:val="Char Char1 Char Char Char Char Char Char Char"/>
    <w:autoRedefine/>
    <w:rsid w:val="009A3608"/>
    <w:pPr>
      <w:tabs>
        <w:tab w:val="left" w:pos="1152"/>
      </w:tabs>
      <w:spacing w:before="120" w:after="120" w:line="312" w:lineRule="auto"/>
    </w:pPr>
    <w:rPr>
      <w:rFonts w:ascii="Arial" w:eastAsia="Times New Roman" w:hAnsi="Arial" w:cs="Arial"/>
      <w:sz w:val="26"/>
      <w:szCs w:val="26"/>
      <w:lang w:val="en-US" w:eastAsia="en-US"/>
    </w:rPr>
  </w:style>
  <w:style w:type="paragraph" w:customStyle="1" w:styleId="Form">
    <w:name w:val="Form"/>
    <w:basedOn w:val="Normal"/>
    <w:rsid w:val="009A3608"/>
    <w:pPr>
      <w:tabs>
        <w:tab w:val="left" w:pos="1440"/>
        <w:tab w:val="left" w:pos="2160"/>
        <w:tab w:val="left" w:pos="2880"/>
        <w:tab w:val="right" w:pos="7200"/>
      </w:tabs>
      <w:spacing w:before="60" w:after="60" w:line="240" w:lineRule="auto"/>
    </w:pPr>
    <w:rPr>
      <w:rFonts w:ascii=".VnTime" w:eastAsia="Times New Roman" w:hAnsi=".VnTime"/>
      <w:sz w:val="28"/>
      <w:szCs w:val="24"/>
      <w:lang w:val="en-GB" w:eastAsia="en-GB"/>
    </w:rPr>
  </w:style>
  <w:style w:type="paragraph" w:styleId="Title">
    <w:name w:val="Title"/>
    <w:basedOn w:val="Normal"/>
    <w:link w:val="TitleChar"/>
    <w:qFormat/>
    <w:rsid w:val="009A3608"/>
    <w:pPr>
      <w:spacing w:after="0" w:line="240" w:lineRule="auto"/>
      <w:jc w:val="center"/>
    </w:pPr>
    <w:rPr>
      <w:rFonts w:eastAsia="Times New Roman"/>
      <w:b/>
      <w:color w:val="000000"/>
      <w:sz w:val="32"/>
      <w:szCs w:val="32"/>
    </w:rPr>
  </w:style>
  <w:style w:type="character" w:customStyle="1" w:styleId="TitleChar">
    <w:name w:val="Title Char"/>
    <w:link w:val="Title"/>
    <w:rsid w:val="009A3608"/>
    <w:rPr>
      <w:rFonts w:ascii="Times New Roman" w:eastAsia="Times New Roman" w:hAnsi="Times New Roman" w:cs="Times New Roman"/>
      <w:b/>
      <w:color w:val="000000"/>
      <w:sz w:val="32"/>
      <w:szCs w:val="32"/>
    </w:rPr>
  </w:style>
  <w:style w:type="paragraph" w:customStyle="1" w:styleId="dieu0">
    <w:name w:val="dieu"/>
    <w:basedOn w:val="Normal"/>
    <w:link w:val="dieuChar"/>
    <w:rsid w:val="009A3608"/>
    <w:pPr>
      <w:spacing w:line="240" w:lineRule="auto"/>
    </w:pPr>
    <w:rPr>
      <w:rFonts w:eastAsia="Times New Roman"/>
      <w:b/>
      <w:color w:val="0000FF"/>
      <w:szCs w:val="20"/>
    </w:rPr>
  </w:style>
  <w:style w:type="character" w:customStyle="1" w:styleId="dieuChar">
    <w:name w:val="dieu Char"/>
    <w:link w:val="dieu0"/>
    <w:locked/>
    <w:rsid w:val="009A3608"/>
    <w:rPr>
      <w:rFonts w:ascii="Times New Roman" w:eastAsia="Times New Roman" w:hAnsi="Times New Roman" w:cs="Times New Roman"/>
      <w:b/>
      <w:color w:val="0000FF"/>
      <w:sz w:val="26"/>
      <w:szCs w:val="20"/>
    </w:rPr>
  </w:style>
  <w:style w:type="paragraph" w:customStyle="1" w:styleId="CharChar1CharCharCharChar">
    <w:name w:val="Char Char1 Char Char Char Char"/>
    <w:basedOn w:val="Normal"/>
    <w:rsid w:val="009A3608"/>
    <w:pPr>
      <w:spacing w:after="160" w:line="240" w:lineRule="exact"/>
    </w:pPr>
    <w:rPr>
      <w:rFonts w:ascii="Verdana" w:eastAsia="Times New Roman" w:hAnsi="Verdana"/>
      <w:sz w:val="20"/>
      <w:szCs w:val="20"/>
    </w:rPr>
  </w:style>
  <w:style w:type="paragraph" w:customStyle="1" w:styleId="TenQC-Bia">
    <w:name w:val="Ten QC-Bia"/>
    <w:basedOn w:val="Normal"/>
    <w:rsid w:val="009A3608"/>
    <w:pPr>
      <w:spacing w:before="60" w:line="312" w:lineRule="auto"/>
      <w:jc w:val="center"/>
    </w:pPr>
    <w:rPr>
      <w:rFonts w:ascii="Arial" w:eastAsia="Times New Roman" w:hAnsi="Arial"/>
      <w:b/>
      <w:bCs/>
      <w:color w:val="000000"/>
      <w:sz w:val="32"/>
      <w:szCs w:val="20"/>
    </w:rPr>
  </w:style>
  <w:style w:type="character" w:styleId="FootnoteReference">
    <w:name w:val="footnote reference"/>
    <w:rsid w:val="009A3608"/>
    <w:rPr>
      <w:vertAlign w:val="superscript"/>
    </w:rPr>
  </w:style>
  <w:style w:type="character" w:customStyle="1" w:styleId="fontbold">
    <w:name w:val="fontbold"/>
    <w:rsid w:val="009A3608"/>
    <w:rPr>
      <w:rFonts w:cs="Times New Roman"/>
    </w:rPr>
  </w:style>
  <w:style w:type="paragraph" w:customStyle="1" w:styleId="CharCharCharCharCharCharChar">
    <w:name w:val="Char Char Char Char Char Char Char"/>
    <w:basedOn w:val="Normal"/>
    <w:autoRedefine/>
    <w:rsid w:val="009A3608"/>
    <w:pPr>
      <w:pageBreakBefore/>
      <w:tabs>
        <w:tab w:val="left" w:pos="850"/>
        <w:tab w:val="left" w:pos="1191"/>
        <w:tab w:val="left" w:pos="1531"/>
      </w:tabs>
      <w:spacing w:line="240" w:lineRule="auto"/>
      <w:jc w:val="center"/>
    </w:pPr>
    <w:rPr>
      <w:rFonts w:ascii="Tahoma" w:eastAsia="MS Mincho" w:hAnsi="Tahoma" w:cs="Tahoma"/>
      <w:b/>
      <w:bCs/>
      <w:color w:val="FFFFFF"/>
      <w:spacing w:val="20"/>
      <w:lang w:val="en-GB" w:eastAsia="zh-CN"/>
    </w:rPr>
  </w:style>
  <w:style w:type="character" w:customStyle="1" w:styleId="indexstorytext">
    <w:name w:val="indexstorytext"/>
    <w:rsid w:val="009A3608"/>
    <w:rPr>
      <w:rFonts w:cs="Times New Roman"/>
    </w:rPr>
  </w:style>
  <w:style w:type="character" w:styleId="CommentReference">
    <w:name w:val="annotation reference"/>
    <w:uiPriority w:val="99"/>
    <w:rsid w:val="009A3608"/>
    <w:rPr>
      <w:sz w:val="16"/>
      <w:szCs w:val="16"/>
    </w:rPr>
  </w:style>
  <w:style w:type="paragraph" w:styleId="CommentText">
    <w:name w:val="annotation text"/>
    <w:basedOn w:val="Normal"/>
    <w:link w:val="CommentTextChar"/>
    <w:uiPriority w:val="99"/>
    <w:rsid w:val="009A3608"/>
    <w:pPr>
      <w:spacing w:after="0" w:line="240" w:lineRule="auto"/>
    </w:pPr>
    <w:rPr>
      <w:rFonts w:eastAsia="Times New Roman"/>
      <w:sz w:val="20"/>
      <w:szCs w:val="20"/>
    </w:rPr>
  </w:style>
  <w:style w:type="character" w:customStyle="1" w:styleId="CommentTextChar">
    <w:name w:val="Comment Text Char"/>
    <w:link w:val="CommentText"/>
    <w:uiPriority w:val="99"/>
    <w:rsid w:val="009A360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rsid w:val="009A3608"/>
    <w:rPr>
      <w:b/>
      <w:bCs/>
    </w:rPr>
  </w:style>
  <w:style w:type="character" w:customStyle="1" w:styleId="CommentSubjectChar">
    <w:name w:val="Comment Subject Char"/>
    <w:link w:val="CommentSubject"/>
    <w:uiPriority w:val="99"/>
    <w:rsid w:val="009A3608"/>
    <w:rPr>
      <w:rFonts w:ascii="Times New Roman" w:eastAsia="Times New Roman" w:hAnsi="Times New Roman" w:cs="Times New Roman"/>
      <w:b/>
      <w:bCs/>
      <w:sz w:val="20"/>
      <w:szCs w:val="20"/>
    </w:rPr>
  </w:style>
  <w:style w:type="paragraph" w:customStyle="1" w:styleId="normal-p">
    <w:name w:val="normal-p"/>
    <w:basedOn w:val="Normal"/>
    <w:rsid w:val="009A3608"/>
    <w:pPr>
      <w:spacing w:after="0" w:line="240" w:lineRule="auto"/>
    </w:pPr>
    <w:rPr>
      <w:rFonts w:eastAsia="SimSun"/>
      <w:sz w:val="20"/>
      <w:szCs w:val="20"/>
    </w:rPr>
  </w:style>
  <w:style w:type="table" w:customStyle="1" w:styleId="TableGrid1">
    <w:name w:val="Table Grid1"/>
    <w:basedOn w:val="TableNormal"/>
    <w:next w:val="TableGrid"/>
    <w:uiPriority w:val="39"/>
    <w:rsid w:val="009A36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9A3608"/>
    <w:pPr>
      <w:autoSpaceDE w:val="0"/>
      <w:autoSpaceDN w:val="0"/>
      <w:adjustRightInd w:val="0"/>
    </w:pPr>
    <w:rPr>
      <w:rFonts w:ascii="Times New Roman" w:eastAsia="Times New Roman" w:hAnsi="Times New Roman"/>
      <w:color w:val="000000"/>
      <w:sz w:val="24"/>
      <w:szCs w:val="24"/>
    </w:rPr>
  </w:style>
  <w:style w:type="paragraph" w:customStyle="1" w:styleId="2e">
    <w:name w:val="2e"/>
    <w:basedOn w:val="Normal"/>
    <w:uiPriority w:val="99"/>
    <w:rsid w:val="009A3608"/>
    <w:pPr>
      <w:widowControl w:val="0"/>
      <w:tabs>
        <w:tab w:val="left" w:pos="284"/>
      </w:tabs>
      <w:spacing w:after="0" w:line="336" w:lineRule="auto"/>
      <w:outlineLvl w:val="0"/>
    </w:pPr>
    <w:rPr>
      <w:rFonts w:eastAsia="Times New Roman"/>
      <w:i/>
      <w:iCs/>
      <w:szCs w:val="26"/>
    </w:rPr>
  </w:style>
  <w:style w:type="paragraph" w:styleId="Caption">
    <w:name w:val="caption"/>
    <w:basedOn w:val="Normal"/>
    <w:next w:val="Normal"/>
    <w:link w:val="CaptionChar"/>
    <w:uiPriority w:val="35"/>
    <w:qFormat/>
    <w:rsid w:val="009A3608"/>
    <w:pPr>
      <w:spacing w:line="240" w:lineRule="auto"/>
    </w:pPr>
    <w:rPr>
      <w:rFonts w:eastAsia="Times New Roman"/>
      <w:b/>
      <w:bCs/>
      <w:color w:val="4F81BD"/>
      <w:sz w:val="18"/>
      <w:szCs w:val="18"/>
      <w:lang w:val="vi-VN" w:eastAsia="vi-VN"/>
    </w:rPr>
  </w:style>
  <w:style w:type="paragraph" w:customStyle="1" w:styleId="Muc2">
    <w:name w:val="Muc2"/>
    <w:basedOn w:val="Normal"/>
    <w:qFormat/>
    <w:rsid w:val="009A3608"/>
    <w:pPr>
      <w:spacing w:after="0"/>
    </w:pPr>
    <w:rPr>
      <w:rFonts w:eastAsia="Times New Roman"/>
      <w:b/>
      <w:i/>
      <w:sz w:val="28"/>
      <w:szCs w:val="28"/>
      <w:lang w:val="pt-BR" w:eastAsia="vi-VN"/>
    </w:rPr>
  </w:style>
  <w:style w:type="paragraph" w:customStyle="1" w:styleId="000">
    <w:name w:val="000"/>
    <w:basedOn w:val="Normal"/>
    <w:qFormat/>
    <w:rsid w:val="009A3608"/>
    <w:pPr>
      <w:spacing w:after="0"/>
      <w:jc w:val="center"/>
    </w:pPr>
    <w:rPr>
      <w:rFonts w:eastAsia="Times New Roman"/>
      <w:b/>
      <w:spacing w:val="-6"/>
      <w:szCs w:val="26"/>
      <w:lang w:val="pt-BR"/>
    </w:rPr>
  </w:style>
  <w:style w:type="paragraph" w:customStyle="1" w:styleId="m-7452649457554870566msolistparagraph">
    <w:name w:val="m_-7452649457554870566msolistparagraph"/>
    <w:basedOn w:val="Normal"/>
    <w:rsid w:val="009A3608"/>
    <w:pPr>
      <w:spacing w:before="100" w:beforeAutospacing="1" w:after="100" w:afterAutospacing="1" w:line="240" w:lineRule="auto"/>
    </w:pPr>
    <w:rPr>
      <w:rFonts w:eastAsia="Times New Roman"/>
      <w:sz w:val="24"/>
      <w:szCs w:val="24"/>
    </w:rPr>
  </w:style>
  <w:style w:type="paragraph" w:customStyle="1" w:styleId="2">
    <w:name w:val="2"/>
    <w:basedOn w:val="Normal"/>
    <w:qFormat/>
    <w:rsid w:val="009A3608"/>
    <w:pPr>
      <w:spacing w:after="0"/>
    </w:pPr>
    <w:rPr>
      <w:rFonts w:eastAsia="Times New Roman"/>
      <w:b/>
      <w:bCs/>
      <w:sz w:val="28"/>
      <w:szCs w:val="28"/>
    </w:rPr>
  </w:style>
  <w:style w:type="paragraph" w:customStyle="1" w:styleId="3">
    <w:name w:val="3"/>
    <w:basedOn w:val="Normal"/>
    <w:qFormat/>
    <w:rsid w:val="009A3608"/>
    <w:pPr>
      <w:spacing w:after="0"/>
      <w:outlineLvl w:val="0"/>
    </w:pPr>
    <w:rPr>
      <w:rFonts w:eastAsia="Times New Roman"/>
      <w:b/>
      <w:bCs/>
      <w:i/>
      <w:sz w:val="28"/>
      <w:szCs w:val="28"/>
      <w:lang w:val="nl-NL"/>
    </w:rPr>
  </w:style>
  <w:style w:type="paragraph" w:customStyle="1" w:styleId="6">
    <w:name w:val="6"/>
    <w:basedOn w:val="Caption"/>
    <w:qFormat/>
    <w:rsid w:val="009A3608"/>
    <w:pPr>
      <w:spacing w:after="0" w:line="360" w:lineRule="auto"/>
      <w:jc w:val="center"/>
    </w:pPr>
    <w:rPr>
      <w:color w:val="auto"/>
      <w:sz w:val="28"/>
      <w:szCs w:val="28"/>
      <w:lang w:val="pt-BR"/>
    </w:rPr>
  </w:style>
  <w:style w:type="paragraph" w:customStyle="1" w:styleId="5">
    <w:name w:val="5"/>
    <w:basedOn w:val="Normal"/>
    <w:qFormat/>
    <w:rsid w:val="009A3608"/>
    <w:pPr>
      <w:spacing w:after="0"/>
      <w:jc w:val="center"/>
    </w:pPr>
    <w:rPr>
      <w:rFonts w:eastAsia="Times New Roman"/>
      <w:b/>
      <w:bCs/>
      <w:sz w:val="28"/>
      <w:szCs w:val="28"/>
      <w:lang w:val="id-ID"/>
    </w:rPr>
  </w:style>
  <w:style w:type="character" w:customStyle="1" w:styleId="BangLi7Nhiumusc1">
    <w:name w:val="Bảng Lưới 7 Nhiều màu sắc1"/>
    <w:uiPriority w:val="21"/>
    <w:qFormat/>
    <w:rsid w:val="009A3608"/>
    <w:rPr>
      <w:b/>
      <w:bCs/>
      <w:i/>
      <w:iCs/>
      <w:color w:val="4F81BD"/>
    </w:rPr>
  </w:style>
  <w:style w:type="paragraph" w:customStyle="1" w:styleId="00">
    <w:name w:val="00"/>
    <w:basedOn w:val="2"/>
    <w:qFormat/>
    <w:rsid w:val="009A3608"/>
    <w:pPr>
      <w:spacing w:after="120"/>
    </w:pPr>
    <w:rPr>
      <w:b w:val="0"/>
    </w:rPr>
  </w:style>
  <w:style w:type="paragraph" w:styleId="TOC4">
    <w:name w:val="toc 4"/>
    <w:basedOn w:val="Normal"/>
    <w:next w:val="Normal"/>
    <w:autoRedefine/>
    <w:uiPriority w:val="39"/>
    <w:unhideWhenUsed/>
    <w:rsid w:val="009A3608"/>
    <w:pPr>
      <w:spacing w:after="100"/>
      <w:ind w:left="660"/>
    </w:pPr>
    <w:rPr>
      <w:rFonts w:eastAsia="Times New Roman"/>
    </w:rPr>
  </w:style>
  <w:style w:type="paragraph" w:styleId="TOC5">
    <w:name w:val="toc 5"/>
    <w:basedOn w:val="Normal"/>
    <w:next w:val="Normal"/>
    <w:autoRedefine/>
    <w:uiPriority w:val="39"/>
    <w:unhideWhenUsed/>
    <w:rsid w:val="009A3608"/>
    <w:pPr>
      <w:spacing w:after="100"/>
      <w:ind w:left="880"/>
    </w:pPr>
    <w:rPr>
      <w:rFonts w:eastAsia="Times New Roman"/>
    </w:rPr>
  </w:style>
  <w:style w:type="paragraph" w:styleId="TOC6">
    <w:name w:val="toc 6"/>
    <w:basedOn w:val="Normal"/>
    <w:next w:val="Normal"/>
    <w:autoRedefine/>
    <w:uiPriority w:val="39"/>
    <w:unhideWhenUsed/>
    <w:rsid w:val="009A3608"/>
    <w:pPr>
      <w:spacing w:after="100"/>
      <w:ind w:left="1100"/>
    </w:pPr>
    <w:rPr>
      <w:rFonts w:eastAsia="Times New Roman"/>
    </w:rPr>
  </w:style>
  <w:style w:type="paragraph" w:styleId="TOC7">
    <w:name w:val="toc 7"/>
    <w:basedOn w:val="Normal"/>
    <w:next w:val="Normal"/>
    <w:autoRedefine/>
    <w:uiPriority w:val="39"/>
    <w:unhideWhenUsed/>
    <w:rsid w:val="009A3608"/>
    <w:pPr>
      <w:spacing w:after="100"/>
      <w:ind w:left="1320"/>
    </w:pPr>
    <w:rPr>
      <w:rFonts w:eastAsia="Times New Roman"/>
    </w:rPr>
  </w:style>
  <w:style w:type="paragraph" w:styleId="TOC8">
    <w:name w:val="toc 8"/>
    <w:basedOn w:val="Normal"/>
    <w:next w:val="Normal"/>
    <w:autoRedefine/>
    <w:uiPriority w:val="39"/>
    <w:unhideWhenUsed/>
    <w:rsid w:val="009A3608"/>
    <w:pPr>
      <w:spacing w:after="100"/>
      <w:ind w:left="1540"/>
    </w:pPr>
    <w:rPr>
      <w:rFonts w:eastAsia="Times New Roman"/>
    </w:rPr>
  </w:style>
  <w:style w:type="paragraph" w:styleId="TOC9">
    <w:name w:val="toc 9"/>
    <w:basedOn w:val="Normal"/>
    <w:next w:val="Normal"/>
    <w:autoRedefine/>
    <w:uiPriority w:val="39"/>
    <w:unhideWhenUsed/>
    <w:rsid w:val="009A3608"/>
    <w:pPr>
      <w:spacing w:after="100"/>
      <w:ind w:left="1760"/>
    </w:pPr>
    <w:rPr>
      <w:rFonts w:eastAsia="Times New Roman"/>
    </w:rPr>
  </w:style>
  <w:style w:type="character" w:customStyle="1" w:styleId="Bodytext3">
    <w:name w:val="Body text (3)_"/>
    <w:link w:val="Bodytext30"/>
    <w:rsid w:val="009A3608"/>
    <w:rPr>
      <w:b/>
      <w:bCs/>
      <w:i/>
      <w:iCs/>
      <w:sz w:val="26"/>
      <w:szCs w:val="26"/>
      <w:shd w:val="clear" w:color="auto" w:fill="FFFFFF"/>
    </w:rPr>
  </w:style>
  <w:style w:type="paragraph" w:customStyle="1" w:styleId="Bodytext30">
    <w:name w:val="Body text (3)"/>
    <w:basedOn w:val="Normal"/>
    <w:link w:val="Bodytext3"/>
    <w:rsid w:val="009A3608"/>
    <w:pPr>
      <w:widowControl w:val="0"/>
      <w:shd w:val="clear" w:color="auto" w:fill="FFFFFF"/>
      <w:spacing w:before="60" w:after="60" w:line="472" w:lineRule="exact"/>
    </w:pPr>
    <w:rPr>
      <w:rFonts w:ascii="Calibri" w:hAnsi="Calibri"/>
      <w:b/>
      <w:bCs/>
      <w:i/>
      <w:iCs/>
      <w:szCs w:val="26"/>
    </w:rPr>
  </w:style>
  <w:style w:type="paragraph" w:customStyle="1" w:styleId="22">
    <w:name w:val="22"/>
    <w:basedOn w:val="2"/>
    <w:qFormat/>
    <w:rsid w:val="009A3608"/>
    <w:rPr>
      <w:color w:val="000000"/>
      <w:sz w:val="26"/>
      <w:szCs w:val="26"/>
    </w:rPr>
  </w:style>
  <w:style w:type="paragraph" w:customStyle="1" w:styleId="33">
    <w:name w:val="33"/>
    <w:basedOn w:val="3"/>
    <w:qFormat/>
    <w:rsid w:val="009A3608"/>
    <w:rPr>
      <w:color w:val="000000"/>
      <w:sz w:val="26"/>
      <w:szCs w:val="26"/>
    </w:rPr>
  </w:style>
  <w:style w:type="paragraph" w:customStyle="1" w:styleId="66">
    <w:name w:val="66"/>
    <w:basedOn w:val="6"/>
    <w:qFormat/>
    <w:rsid w:val="009A3608"/>
    <w:rPr>
      <w:color w:val="000000"/>
      <w:sz w:val="26"/>
      <w:szCs w:val="26"/>
      <w:lang w:bidi="en-US"/>
    </w:rPr>
  </w:style>
  <w:style w:type="paragraph" w:customStyle="1" w:styleId="7">
    <w:name w:val="7"/>
    <w:basedOn w:val="Normal"/>
    <w:qFormat/>
    <w:rsid w:val="009A3608"/>
    <w:pPr>
      <w:autoSpaceDE w:val="0"/>
      <w:autoSpaceDN w:val="0"/>
      <w:adjustRightInd w:val="0"/>
      <w:spacing w:after="0"/>
      <w:jc w:val="center"/>
    </w:pPr>
    <w:rPr>
      <w:rFonts w:ascii="Times New Roman Bold" w:eastAsia="Times New Roman" w:hAnsi="Times New Roman Bold" w:cs="Times New Roman Bold"/>
      <w:b/>
      <w:bCs/>
      <w:szCs w:val="26"/>
      <w:lang w:val="vi-VN"/>
    </w:rPr>
  </w:style>
  <w:style w:type="paragraph" w:customStyle="1" w:styleId="01">
    <w:name w:val="01"/>
    <w:basedOn w:val="1"/>
    <w:qFormat/>
    <w:rsid w:val="009A3608"/>
    <w:rPr>
      <w:color w:val="000000"/>
      <w:sz w:val="26"/>
      <w:szCs w:val="26"/>
    </w:rPr>
  </w:style>
  <w:style w:type="numbering" w:customStyle="1" w:styleId="NoList2">
    <w:name w:val="No List2"/>
    <w:next w:val="NoList"/>
    <w:uiPriority w:val="99"/>
    <w:semiHidden/>
    <w:unhideWhenUsed/>
    <w:rsid w:val="00C72B15"/>
  </w:style>
  <w:style w:type="table" w:customStyle="1" w:styleId="TableGrid2">
    <w:name w:val="Table Grid2"/>
    <w:basedOn w:val="TableNormal"/>
    <w:next w:val="TableGrid"/>
    <w:rsid w:val="00C72B1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nt">
    <w:name w:val="content"/>
    <w:basedOn w:val="Normal"/>
    <w:rsid w:val="00C72B15"/>
    <w:pPr>
      <w:spacing w:before="100" w:beforeAutospacing="1" w:after="100" w:afterAutospacing="1" w:line="240" w:lineRule="auto"/>
    </w:pPr>
    <w:rPr>
      <w:rFonts w:eastAsia="Times New Roman"/>
      <w:sz w:val="24"/>
      <w:szCs w:val="24"/>
    </w:rPr>
  </w:style>
  <w:style w:type="paragraph" w:customStyle="1" w:styleId="newstitle">
    <w:name w:val="news_title"/>
    <w:basedOn w:val="Normal"/>
    <w:rsid w:val="00C72B15"/>
    <w:pPr>
      <w:spacing w:before="100" w:beforeAutospacing="1" w:after="100" w:afterAutospacing="1" w:line="240" w:lineRule="auto"/>
    </w:pPr>
    <w:rPr>
      <w:rFonts w:eastAsia="Times New Roman"/>
      <w:sz w:val="24"/>
      <w:szCs w:val="24"/>
    </w:rPr>
  </w:style>
  <w:style w:type="paragraph" w:customStyle="1" w:styleId="CharChar5CharChar">
    <w:name w:val="Char Char5 Char Char"/>
    <w:basedOn w:val="Normal"/>
    <w:autoRedefine/>
    <w:rsid w:val="00C72B15"/>
    <w:pPr>
      <w:pageBreakBefore/>
      <w:tabs>
        <w:tab w:val="left" w:pos="850"/>
        <w:tab w:val="left" w:pos="1191"/>
        <w:tab w:val="left" w:pos="1531"/>
      </w:tabs>
      <w:spacing w:line="240" w:lineRule="auto"/>
      <w:jc w:val="center"/>
    </w:pPr>
    <w:rPr>
      <w:rFonts w:eastAsia="Times New Roman"/>
      <w:color w:val="FF00FF"/>
      <w:sz w:val="28"/>
      <w:szCs w:val="28"/>
    </w:rPr>
  </w:style>
  <w:style w:type="paragraph" w:customStyle="1" w:styleId="hed4">
    <w:name w:val="hed4"/>
    <w:basedOn w:val="Normal"/>
    <w:link w:val="hed4Char"/>
    <w:rsid w:val="00C72B15"/>
    <w:pPr>
      <w:spacing w:before="20" w:after="20"/>
      <w:ind w:firstLine="284"/>
    </w:pPr>
    <w:rPr>
      <w:rFonts w:eastAsia="Times New Roman"/>
      <w:i/>
      <w:sz w:val="28"/>
      <w:szCs w:val="28"/>
      <w:lang w:val="nl-NL"/>
    </w:rPr>
  </w:style>
  <w:style w:type="character" w:customStyle="1" w:styleId="hed4Char">
    <w:name w:val="hed4 Char"/>
    <w:link w:val="hed4"/>
    <w:rsid w:val="00C72B15"/>
    <w:rPr>
      <w:rFonts w:ascii="Times New Roman" w:eastAsia="Times New Roman" w:hAnsi="Times New Roman"/>
      <w:i/>
      <w:sz w:val="28"/>
      <w:szCs w:val="28"/>
      <w:lang w:val="nl-NL"/>
    </w:rPr>
  </w:style>
  <w:style w:type="character" w:customStyle="1" w:styleId="Bodytext0">
    <w:name w:val="Body text_"/>
    <w:link w:val="Bodytext1"/>
    <w:locked/>
    <w:rsid w:val="00C72B15"/>
    <w:rPr>
      <w:sz w:val="23"/>
      <w:szCs w:val="23"/>
      <w:shd w:val="clear" w:color="auto" w:fill="FFFFFF"/>
    </w:rPr>
  </w:style>
  <w:style w:type="paragraph" w:customStyle="1" w:styleId="Bodytext1">
    <w:name w:val="Body text1"/>
    <w:basedOn w:val="Normal"/>
    <w:link w:val="Bodytext0"/>
    <w:rsid w:val="00C72B15"/>
    <w:pPr>
      <w:widowControl w:val="0"/>
      <w:shd w:val="clear" w:color="auto" w:fill="FFFFFF"/>
      <w:spacing w:before="300" w:after="60" w:line="384" w:lineRule="exact"/>
    </w:pPr>
    <w:rPr>
      <w:rFonts w:ascii="Calibri" w:hAnsi="Calibri"/>
      <w:sz w:val="23"/>
      <w:szCs w:val="23"/>
      <w:shd w:val="clear" w:color="auto" w:fill="FFFFFF"/>
    </w:rPr>
  </w:style>
  <w:style w:type="paragraph" w:customStyle="1" w:styleId="A2">
    <w:name w:val="A2"/>
    <w:basedOn w:val="Normal"/>
    <w:link w:val="A2Char"/>
    <w:qFormat/>
    <w:rsid w:val="00C72B15"/>
    <w:pPr>
      <w:spacing w:after="0"/>
      <w:ind w:firstLine="709"/>
      <w:contextualSpacing/>
    </w:pPr>
    <w:rPr>
      <w:b/>
      <w:szCs w:val="28"/>
    </w:rPr>
  </w:style>
  <w:style w:type="character" w:customStyle="1" w:styleId="A2Char">
    <w:name w:val="A2 Char"/>
    <w:link w:val="A2"/>
    <w:rsid w:val="00C72B15"/>
    <w:rPr>
      <w:rFonts w:ascii="Times New Roman" w:hAnsi="Times New Roman"/>
      <w:b/>
      <w:sz w:val="26"/>
      <w:szCs w:val="28"/>
    </w:rPr>
  </w:style>
  <w:style w:type="paragraph" w:customStyle="1" w:styleId="StyleTimesNewRomanBoldAutoCenteredBefore3ptAfter">
    <w:name w:val="Style Times New Roman Bold Auto Centered Before:  3 pt After: ..."/>
    <w:basedOn w:val="Normal"/>
    <w:rsid w:val="00C72B15"/>
    <w:pPr>
      <w:spacing w:before="60" w:after="60" w:line="312" w:lineRule="auto"/>
      <w:jc w:val="center"/>
    </w:pPr>
    <w:rPr>
      <w:rFonts w:ascii="Times New Roman Bold" w:eastAsia="Times New Roman" w:hAnsi="Times New Roman Bold"/>
      <w:b/>
      <w:bCs/>
      <w:sz w:val="28"/>
      <w:szCs w:val="20"/>
    </w:rPr>
  </w:style>
  <w:style w:type="paragraph" w:customStyle="1" w:styleId="StyleHeading1TimesNewRoman14ptNotBoldAuto">
    <w:name w:val="Style Heading 1 + Times New Roman 14 pt Not Bold Auto"/>
    <w:basedOn w:val="Heading1"/>
    <w:rsid w:val="00C72B15"/>
    <w:pPr>
      <w:numPr>
        <w:numId w:val="0"/>
      </w:numPr>
      <w:ind w:left="3946" w:firstLine="374"/>
    </w:pPr>
    <w:rPr>
      <w:sz w:val="28"/>
    </w:rPr>
  </w:style>
  <w:style w:type="character" w:customStyle="1" w:styleId="StyleTimesNewRomanBoldAuto">
    <w:name w:val="Style Times New Roman Bold Auto"/>
    <w:rsid w:val="00C72B15"/>
    <w:rPr>
      <w:rFonts w:ascii="Times New Roman" w:hAnsi="Times New Roman"/>
      <w:b/>
      <w:bCs/>
      <w:color w:val="auto"/>
      <w:sz w:val="28"/>
    </w:rPr>
  </w:style>
  <w:style w:type="character" w:customStyle="1" w:styleId="StyleTimesNewRomanBoldItalicAuto">
    <w:name w:val="Style Times New Roman Bold Italic Auto"/>
    <w:rsid w:val="00C72B15"/>
    <w:rPr>
      <w:rFonts w:ascii="Times New Roman" w:hAnsi="Times New Roman"/>
      <w:bCs/>
      <w:i/>
      <w:iCs/>
      <w:color w:val="auto"/>
      <w:sz w:val="28"/>
    </w:rPr>
  </w:style>
  <w:style w:type="paragraph" w:customStyle="1" w:styleId="StyleTimesNewRomanBoldItalicAutoJustifiedBefore3pt">
    <w:name w:val="Style Times New Roman Bold Italic Auto Justified Before:  3 pt..."/>
    <w:basedOn w:val="Normal"/>
    <w:rsid w:val="00C72B15"/>
    <w:pPr>
      <w:spacing w:before="60" w:after="60" w:line="312" w:lineRule="auto"/>
    </w:pPr>
    <w:rPr>
      <w:rFonts w:eastAsia="Times New Roman"/>
      <w:bCs/>
      <w:iCs/>
      <w:sz w:val="28"/>
      <w:szCs w:val="20"/>
    </w:rPr>
  </w:style>
  <w:style w:type="paragraph" w:customStyle="1" w:styleId="StyleTimesNewRomanBoldAutoJustifiedBefore3ptAfter1">
    <w:name w:val="Style Times New Roman Bold Auto Justified Before:  3 pt After:...1"/>
    <w:basedOn w:val="Normal"/>
    <w:rsid w:val="00C72B15"/>
    <w:pPr>
      <w:spacing w:before="60" w:after="60" w:line="312" w:lineRule="auto"/>
    </w:pPr>
    <w:rPr>
      <w:rFonts w:eastAsia="Times New Roman"/>
      <w:bCs/>
      <w:sz w:val="28"/>
      <w:szCs w:val="20"/>
    </w:rPr>
  </w:style>
  <w:style w:type="paragraph" w:customStyle="1" w:styleId="StyleTimesNewRomanAutoBefore3ptAfter3pt">
    <w:name w:val="Style Times New Roman Auto Before:  3 pt After:  3 pt"/>
    <w:basedOn w:val="Normal"/>
    <w:rsid w:val="00C72B15"/>
    <w:pPr>
      <w:spacing w:before="60" w:after="60" w:line="240" w:lineRule="auto"/>
    </w:pPr>
    <w:rPr>
      <w:rFonts w:eastAsia="Times New Roman"/>
      <w:sz w:val="28"/>
      <w:szCs w:val="20"/>
    </w:rPr>
  </w:style>
  <w:style w:type="paragraph" w:customStyle="1" w:styleId="StyleTimesNewRomanBoldAutoJustifiedFirstline1cmBe">
    <w:name w:val="Style Times New Roman Bold Auto Justified First line:  1 cm Be..."/>
    <w:basedOn w:val="Normal"/>
    <w:rsid w:val="00C72B15"/>
    <w:pPr>
      <w:spacing w:before="60" w:after="60" w:line="240" w:lineRule="auto"/>
      <w:ind w:firstLine="567"/>
    </w:pPr>
    <w:rPr>
      <w:rFonts w:eastAsia="Times New Roman"/>
      <w:b/>
      <w:bCs/>
      <w:sz w:val="28"/>
      <w:szCs w:val="20"/>
    </w:rPr>
  </w:style>
  <w:style w:type="paragraph" w:customStyle="1" w:styleId="StyleHeading3TimesNewRoman14ptNotBoldAutoJustified">
    <w:name w:val="Style Heading 3 + Times New Roman 14 pt Not Bold Auto Justified..."/>
    <w:basedOn w:val="Heading3"/>
    <w:rsid w:val="00C72B15"/>
    <w:pPr>
      <w:numPr>
        <w:ilvl w:val="0"/>
        <w:numId w:val="0"/>
      </w:numPr>
      <w:spacing w:before="60" w:line="240" w:lineRule="auto"/>
      <w:ind w:firstLine="567"/>
    </w:pPr>
    <w:rPr>
      <w:b w:val="0"/>
      <w:bCs w:val="0"/>
      <w:sz w:val="28"/>
      <w:szCs w:val="20"/>
    </w:rPr>
  </w:style>
  <w:style w:type="paragraph" w:customStyle="1" w:styleId="StyleHeading4AutoBefore3pt">
    <w:name w:val="Style Heading 4 + Auto Before:  3 pt"/>
    <w:basedOn w:val="Heading4"/>
    <w:rsid w:val="00C72B15"/>
    <w:pPr>
      <w:numPr>
        <w:ilvl w:val="0"/>
        <w:numId w:val="0"/>
      </w:numPr>
      <w:spacing w:before="60" w:line="240" w:lineRule="auto"/>
    </w:pPr>
    <w:rPr>
      <w:b w:val="0"/>
      <w:szCs w:val="20"/>
    </w:rPr>
  </w:style>
  <w:style w:type="paragraph" w:customStyle="1" w:styleId="StyleTimesNewRomanAutoJustifiedFirstline1cmBefore">
    <w:name w:val="Style Times New Roman Auto Justified First line:  1 cm Before: ..."/>
    <w:basedOn w:val="Normal"/>
    <w:rsid w:val="00C72B15"/>
    <w:pPr>
      <w:spacing w:before="60" w:after="60" w:line="312" w:lineRule="auto"/>
    </w:pPr>
    <w:rPr>
      <w:rFonts w:eastAsia="Times New Roman"/>
      <w:b/>
      <w:sz w:val="28"/>
      <w:szCs w:val="20"/>
    </w:rPr>
  </w:style>
  <w:style w:type="numbering" w:customStyle="1" w:styleId="NoList3">
    <w:name w:val="No List3"/>
    <w:next w:val="NoList"/>
    <w:uiPriority w:val="99"/>
    <w:semiHidden/>
    <w:rsid w:val="00F54647"/>
  </w:style>
  <w:style w:type="numbering" w:customStyle="1" w:styleId="NoList12">
    <w:name w:val="No List12"/>
    <w:next w:val="NoList"/>
    <w:uiPriority w:val="99"/>
    <w:semiHidden/>
    <w:unhideWhenUsed/>
    <w:rsid w:val="00F54647"/>
  </w:style>
  <w:style w:type="numbering" w:customStyle="1" w:styleId="NoList111">
    <w:name w:val="No List111"/>
    <w:next w:val="NoList"/>
    <w:uiPriority w:val="99"/>
    <w:semiHidden/>
    <w:unhideWhenUsed/>
    <w:rsid w:val="00F54647"/>
  </w:style>
  <w:style w:type="numbering" w:customStyle="1" w:styleId="NoList1111">
    <w:name w:val="No List1111"/>
    <w:next w:val="NoList"/>
    <w:uiPriority w:val="99"/>
    <w:semiHidden/>
    <w:unhideWhenUsed/>
    <w:rsid w:val="00F54647"/>
  </w:style>
  <w:style w:type="table" w:customStyle="1" w:styleId="TableGrid11">
    <w:name w:val="Table Grid11"/>
    <w:basedOn w:val="TableNormal"/>
    <w:next w:val="TableGrid"/>
    <w:rsid w:val="00F546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F5464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45057D"/>
  </w:style>
  <w:style w:type="numbering" w:customStyle="1" w:styleId="NoList13">
    <w:name w:val="No List13"/>
    <w:next w:val="NoList"/>
    <w:uiPriority w:val="99"/>
    <w:semiHidden/>
    <w:unhideWhenUsed/>
    <w:rsid w:val="0045057D"/>
  </w:style>
  <w:style w:type="numbering" w:customStyle="1" w:styleId="NoList112">
    <w:name w:val="No List112"/>
    <w:next w:val="NoList"/>
    <w:uiPriority w:val="99"/>
    <w:semiHidden/>
    <w:unhideWhenUsed/>
    <w:rsid w:val="0045057D"/>
  </w:style>
  <w:style w:type="numbering" w:customStyle="1" w:styleId="NoList1112">
    <w:name w:val="No List1112"/>
    <w:next w:val="NoList"/>
    <w:uiPriority w:val="99"/>
    <w:semiHidden/>
    <w:unhideWhenUsed/>
    <w:rsid w:val="0045057D"/>
  </w:style>
  <w:style w:type="table" w:customStyle="1" w:styleId="TableGrid3">
    <w:name w:val="Table Grid3"/>
    <w:basedOn w:val="TableNormal"/>
    <w:next w:val="TableGrid"/>
    <w:rsid w:val="0045057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45057D"/>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5057D"/>
  </w:style>
  <w:style w:type="table" w:customStyle="1" w:styleId="TableGrid21">
    <w:name w:val="Table Grid21"/>
    <w:basedOn w:val="TableNormal"/>
    <w:next w:val="TableGrid"/>
    <w:rsid w:val="0045057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45057D"/>
  </w:style>
  <w:style w:type="paragraph" w:customStyle="1" w:styleId="TnnVa1-Nhnmanh11">
    <w:name w:val="Tô nền Vừa 1 - Nhấn mạnh 11"/>
    <w:uiPriority w:val="1"/>
    <w:qFormat/>
    <w:rsid w:val="0045057D"/>
    <w:rPr>
      <w:rFonts w:ascii="VNI-Times" w:hAnsi="VNI-Times"/>
      <w:sz w:val="22"/>
      <w:szCs w:val="22"/>
      <w:lang w:val="en-US" w:eastAsia="en-US"/>
    </w:rPr>
  </w:style>
  <w:style w:type="table" w:customStyle="1" w:styleId="TableGrid31">
    <w:name w:val="Table Grid31"/>
    <w:basedOn w:val="TableNormal"/>
    <w:next w:val="TableGrid"/>
    <w:uiPriority w:val="59"/>
    <w:rsid w:val="0045057D"/>
    <w:rPr>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6B267F"/>
  </w:style>
  <w:style w:type="numbering" w:customStyle="1" w:styleId="NoList14">
    <w:name w:val="No List14"/>
    <w:next w:val="NoList"/>
    <w:uiPriority w:val="99"/>
    <w:semiHidden/>
    <w:unhideWhenUsed/>
    <w:rsid w:val="006B267F"/>
  </w:style>
  <w:style w:type="numbering" w:customStyle="1" w:styleId="NoList113">
    <w:name w:val="No List113"/>
    <w:next w:val="NoList"/>
    <w:uiPriority w:val="99"/>
    <w:semiHidden/>
    <w:unhideWhenUsed/>
    <w:rsid w:val="006B267F"/>
  </w:style>
  <w:style w:type="numbering" w:customStyle="1" w:styleId="NoList1113">
    <w:name w:val="No List1113"/>
    <w:next w:val="NoList"/>
    <w:uiPriority w:val="99"/>
    <w:semiHidden/>
    <w:unhideWhenUsed/>
    <w:rsid w:val="006B267F"/>
  </w:style>
  <w:style w:type="table" w:customStyle="1" w:styleId="TableGrid4">
    <w:name w:val="Table Grid4"/>
    <w:basedOn w:val="TableNormal"/>
    <w:next w:val="TableGrid"/>
    <w:rsid w:val="006B267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6B267F"/>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6B267F"/>
  </w:style>
  <w:style w:type="table" w:customStyle="1" w:styleId="TableGrid22">
    <w:name w:val="Table Grid22"/>
    <w:basedOn w:val="TableNormal"/>
    <w:next w:val="TableGrid"/>
    <w:rsid w:val="006B267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unhideWhenUsed/>
    <w:rsid w:val="006B267F"/>
  </w:style>
  <w:style w:type="table" w:customStyle="1" w:styleId="TableGrid32">
    <w:name w:val="Table Grid32"/>
    <w:basedOn w:val="TableNormal"/>
    <w:next w:val="TableGrid"/>
    <w:uiPriority w:val="59"/>
    <w:rsid w:val="006B267F"/>
    <w:rPr>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rsid w:val="00506C07"/>
  </w:style>
  <w:style w:type="numbering" w:customStyle="1" w:styleId="NoList15">
    <w:name w:val="No List15"/>
    <w:next w:val="NoList"/>
    <w:uiPriority w:val="99"/>
    <w:semiHidden/>
    <w:unhideWhenUsed/>
    <w:rsid w:val="00506C07"/>
  </w:style>
  <w:style w:type="numbering" w:customStyle="1" w:styleId="NoList114">
    <w:name w:val="No List114"/>
    <w:next w:val="NoList"/>
    <w:uiPriority w:val="99"/>
    <w:semiHidden/>
    <w:unhideWhenUsed/>
    <w:rsid w:val="00506C07"/>
  </w:style>
  <w:style w:type="table" w:customStyle="1" w:styleId="TableGrid14">
    <w:name w:val="Table Grid14"/>
    <w:basedOn w:val="TableNormal"/>
    <w:next w:val="TableGrid"/>
    <w:uiPriority w:val="59"/>
    <w:rsid w:val="00506C0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rsid w:val="00506C07"/>
  </w:style>
  <w:style w:type="numbering" w:customStyle="1" w:styleId="NoList16">
    <w:name w:val="No List16"/>
    <w:next w:val="NoList"/>
    <w:uiPriority w:val="99"/>
    <w:semiHidden/>
    <w:unhideWhenUsed/>
    <w:rsid w:val="00506C07"/>
  </w:style>
  <w:style w:type="numbering" w:customStyle="1" w:styleId="NoList115">
    <w:name w:val="No List115"/>
    <w:next w:val="NoList"/>
    <w:uiPriority w:val="99"/>
    <w:semiHidden/>
    <w:unhideWhenUsed/>
    <w:rsid w:val="00506C07"/>
  </w:style>
  <w:style w:type="table" w:customStyle="1" w:styleId="TableGrid15">
    <w:name w:val="Table Grid15"/>
    <w:basedOn w:val="TableNormal"/>
    <w:next w:val="TableGrid"/>
    <w:uiPriority w:val="59"/>
    <w:rsid w:val="00506C0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NoList"/>
    <w:uiPriority w:val="99"/>
    <w:semiHidden/>
    <w:rsid w:val="00506C07"/>
  </w:style>
  <w:style w:type="numbering" w:customStyle="1" w:styleId="NoList17">
    <w:name w:val="No List17"/>
    <w:next w:val="NoList"/>
    <w:uiPriority w:val="99"/>
    <w:semiHidden/>
    <w:unhideWhenUsed/>
    <w:rsid w:val="00506C07"/>
  </w:style>
  <w:style w:type="numbering" w:customStyle="1" w:styleId="NoList116">
    <w:name w:val="No List116"/>
    <w:next w:val="NoList"/>
    <w:uiPriority w:val="99"/>
    <w:semiHidden/>
    <w:unhideWhenUsed/>
    <w:rsid w:val="00506C07"/>
  </w:style>
  <w:style w:type="table" w:customStyle="1" w:styleId="TableGrid16">
    <w:name w:val="Table Grid16"/>
    <w:basedOn w:val="TableNormal"/>
    <w:next w:val="TableGrid"/>
    <w:uiPriority w:val="59"/>
    <w:rsid w:val="00506C0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rsid w:val="0011406C"/>
  </w:style>
  <w:style w:type="table" w:customStyle="1" w:styleId="TableGrid5">
    <w:name w:val="Table Grid5"/>
    <w:basedOn w:val="TableNormal"/>
    <w:next w:val="TableGrid"/>
    <w:rsid w:val="0011406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
    <w:name w:val="No List18"/>
    <w:next w:val="NoList"/>
    <w:uiPriority w:val="99"/>
    <w:semiHidden/>
    <w:unhideWhenUsed/>
    <w:rsid w:val="0011406C"/>
  </w:style>
  <w:style w:type="numbering" w:customStyle="1" w:styleId="NoList117">
    <w:name w:val="No List117"/>
    <w:next w:val="NoList"/>
    <w:uiPriority w:val="99"/>
    <w:semiHidden/>
    <w:unhideWhenUsed/>
    <w:rsid w:val="0011406C"/>
  </w:style>
  <w:style w:type="table" w:customStyle="1" w:styleId="TableGrid17">
    <w:name w:val="Table Grid17"/>
    <w:basedOn w:val="TableNormal"/>
    <w:next w:val="TableGrid"/>
    <w:uiPriority w:val="59"/>
    <w:rsid w:val="0011406C"/>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rsid w:val="0011406C"/>
  </w:style>
  <w:style w:type="table" w:customStyle="1" w:styleId="TableGrid6">
    <w:name w:val="Table Grid6"/>
    <w:basedOn w:val="TableNormal"/>
    <w:next w:val="TableGrid"/>
    <w:rsid w:val="0011406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
    <w:name w:val="No List19"/>
    <w:next w:val="NoList"/>
    <w:uiPriority w:val="99"/>
    <w:semiHidden/>
    <w:unhideWhenUsed/>
    <w:rsid w:val="0011406C"/>
  </w:style>
  <w:style w:type="numbering" w:customStyle="1" w:styleId="NoList118">
    <w:name w:val="No List118"/>
    <w:next w:val="NoList"/>
    <w:uiPriority w:val="99"/>
    <w:semiHidden/>
    <w:unhideWhenUsed/>
    <w:rsid w:val="0011406C"/>
  </w:style>
  <w:style w:type="table" w:customStyle="1" w:styleId="TableGrid18">
    <w:name w:val="Table Grid18"/>
    <w:basedOn w:val="TableNormal"/>
    <w:next w:val="TableGrid"/>
    <w:uiPriority w:val="59"/>
    <w:rsid w:val="0011406C"/>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
    <w:name w:val="No List20"/>
    <w:next w:val="NoList"/>
    <w:uiPriority w:val="99"/>
    <w:semiHidden/>
    <w:unhideWhenUsed/>
    <w:rsid w:val="00541D87"/>
  </w:style>
  <w:style w:type="numbering" w:customStyle="1" w:styleId="NoList110">
    <w:name w:val="No List110"/>
    <w:next w:val="NoList"/>
    <w:uiPriority w:val="99"/>
    <w:semiHidden/>
    <w:unhideWhenUsed/>
    <w:rsid w:val="00541D87"/>
  </w:style>
  <w:style w:type="numbering" w:customStyle="1" w:styleId="NoList119">
    <w:name w:val="No List119"/>
    <w:next w:val="NoList"/>
    <w:uiPriority w:val="99"/>
    <w:semiHidden/>
    <w:unhideWhenUsed/>
    <w:rsid w:val="00541D87"/>
  </w:style>
  <w:style w:type="numbering" w:customStyle="1" w:styleId="NoList1114">
    <w:name w:val="No List1114"/>
    <w:next w:val="NoList"/>
    <w:uiPriority w:val="99"/>
    <w:semiHidden/>
    <w:unhideWhenUsed/>
    <w:rsid w:val="00541D87"/>
  </w:style>
  <w:style w:type="table" w:customStyle="1" w:styleId="TableGrid19">
    <w:name w:val="Table Grid19"/>
    <w:basedOn w:val="TableNormal"/>
    <w:next w:val="TableGrid"/>
    <w:uiPriority w:val="59"/>
    <w:rsid w:val="00541D8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541D87"/>
  </w:style>
  <w:style w:type="numbering" w:customStyle="1" w:styleId="NoList33">
    <w:name w:val="No List33"/>
    <w:next w:val="NoList"/>
    <w:uiPriority w:val="99"/>
    <w:semiHidden/>
    <w:unhideWhenUsed/>
    <w:rsid w:val="00541D87"/>
  </w:style>
  <w:style w:type="table" w:customStyle="1" w:styleId="TableGrid33">
    <w:name w:val="Table Grid33"/>
    <w:basedOn w:val="TableNormal"/>
    <w:next w:val="TableGrid"/>
    <w:uiPriority w:val="59"/>
    <w:rsid w:val="00541D87"/>
    <w:rPr>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ng1">
    <w:name w:val="Chương 1."/>
    <w:basedOn w:val="Normal"/>
    <w:link w:val="Chng1Char"/>
    <w:rsid w:val="00694192"/>
    <w:pPr>
      <w:numPr>
        <w:numId w:val="2"/>
      </w:numPr>
      <w:spacing w:after="0"/>
      <w:jc w:val="center"/>
    </w:pPr>
    <w:rPr>
      <w:b/>
      <w:sz w:val="28"/>
      <w:szCs w:val="26"/>
    </w:rPr>
  </w:style>
  <w:style w:type="paragraph" w:customStyle="1" w:styleId="110">
    <w:name w:val="1.1"/>
    <w:basedOn w:val="NormalIndent"/>
    <w:link w:val="11Char"/>
    <w:qFormat/>
    <w:rsid w:val="00701887"/>
    <w:pPr>
      <w:ind w:left="360" w:firstLine="0"/>
    </w:pPr>
    <w:rPr>
      <w:b/>
    </w:rPr>
  </w:style>
  <w:style w:type="character" w:customStyle="1" w:styleId="Chng1Char">
    <w:name w:val="Chương 1. Char"/>
    <w:link w:val="Chng1"/>
    <w:rsid w:val="00694192"/>
    <w:rPr>
      <w:rFonts w:ascii="Times New Roman" w:hAnsi="Times New Roman"/>
      <w:b/>
      <w:sz w:val="28"/>
      <w:szCs w:val="26"/>
    </w:rPr>
  </w:style>
  <w:style w:type="paragraph" w:styleId="TOCHeading">
    <w:name w:val="TOC Heading"/>
    <w:basedOn w:val="Heading1"/>
    <w:next w:val="Normal"/>
    <w:uiPriority w:val="39"/>
    <w:unhideWhenUsed/>
    <w:qFormat/>
    <w:rsid w:val="00F5387F"/>
    <w:pPr>
      <w:keepLines/>
      <w:numPr>
        <w:numId w:val="0"/>
      </w:numPr>
      <w:spacing w:before="240" w:line="259" w:lineRule="auto"/>
      <w:jc w:val="left"/>
      <w:outlineLvl w:val="9"/>
    </w:pPr>
    <w:rPr>
      <w:rFonts w:ascii="Calibri Light" w:hAnsi="Calibri Light"/>
      <w:b w:val="0"/>
      <w:color w:val="2E74B5"/>
      <w:sz w:val="32"/>
      <w:szCs w:val="32"/>
    </w:rPr>
  </w:style>
  <w:style w:type="paragraph" w:styleId="NormalIndent">
    <w:name w:val="Normal Indent"/>
    <w:basedOn w:val="Normal"/>
    <w:link w:val="NormalIndentChar"/>
    <w:uiPriority w:val="99"/>
    <w:semiHidden/>
    <w:unhideWhenUsed/>
    <w:rsid w:val="00C56451"/>
    <w:pPr>
      <w:ind w:left="720"/>
    </w:pPr>
  </w:style>
  <w:style w:type="character" w:customStyle="1" w:styleId="NormalIndentChar">
    <w:name w:val="Normal Indent Char"/>
    <w:link w:val="NormalIndent"/>
    <w:uiPriority w:val="99"/>
    <w:semiHidden/>
    <w:rsid w:val="00C56451"/>
    <w:rPr>
      <w:rFonts w:ascii="Times New Roman" w:hAnsi="Times New Roman"/>
      <w:sz w:val="26"/>
      <w:szCs w:val="22"/>
    </w:rPr>
  </w:style>
  <w:style w:type="character" w:customStyle="1" w:styleId="11Char">
    <w:name w:val="1.1 Char"/>
    <w:link w:val="110"/>
    <w:rsid w:val="00701887"/>
    <w:rPr>
      <w:rFonts w:ascii="Times New Roman" w:hAnsi="Times New Roman"/>
      <w:b/>
      <w:sz w:val="26"/>
      <w:szCs w:val="22"/>
    </w:rPr>
  </w:style>
  <w:style w:type="paragraph" w:customStyle="1" w:styleId="Bngbiu">
    <w:name w:val="Bảng biểu"/>
    <w:basedOn w:val="Caption"/>
    <w:link w:val="BngbiuChar"/>
    <w:qFormat/>
    <w:rsid w:val="004A0545"/>
    <w:pPr>
      <w:keepNext/>
      <w:spacing w:after="240"/>
      <w:jc w:val="center"/>
    </w:pPr>
    <w:rPr>
      <w:sz w:val="26"/>
    </w:rPr>
  </w:style>
  <w:style w:type="paragraph" w:customStyle="1" w:styleId="Biu">
    <w:name w:val="Biểu đồ"/>
    <w:basedOn w:val="Caption"/>
    <w:link w:val="BiuChar"/>
    <w:qFormat/>
    <w:rsid w:val="000A7B71"/>
    <w:pPr>
      <w:spacing w:after="240"/>
      <w:jc w:val="center"/>
    </w:pPr>
    <w:rPr>
      <w:color w:val="000000"/>
      <w:sz w:val="26"/>
    </w:rPr>
  </w:style>
  <w:style w:type="character" w:customStyle="1" w:styleId="CaptionChar">
    <w:name w:val="Caption Char"/>
    <w:link w:val="Caption"/>
    <w:uiPriority w:val="35"/>
    <w:rsid w:val="00BA4892"/>
    <w:rPr>
      <w:rFonts w:ascii="Times New Roman" w:eastAsia="Times New Roman" w:hAnsi="Times New Roman"/>
      <w:b/>
      <w:bCs/>
      <w:color w:val="4F81BD"/>
      <w:sz w:val="18"/>
      <w:szCs w:val="18"/>
      <w:lang w:val="vi-VN" w:eastAsia="vi-VN"/>
    </w:rPr>
  </w:style>
  <w:style w:type="character" w:customStyle="1" w:styleId="BngbiuChar">
    <w:name w:val="Bảng biểu Char"/>
    <w:link w:val="Bngbiu"/>
    <w:rsid w:val="004A0545"/>
    <w:rPr>
      <w:rFonts w:ascii="Times New Roman" w:eastAsia="Times New Roman" w:hAnsi="Times New Roman"/>
      <w:b/>
      <w:bCs/>
      <w:color w:val="4F81BD"/>
      <w:sz w:val="26"/>
      <w:szCs w:val="18"/>
      <w:lang w:val="vi-VN" w:eastAsia="vi-VN"/>
    </w:rPr>
  </w:style>
  <w:style w:type="paragraph" w:styleId="TableofFigures">
    <w:name w:val="table of figures"/>
    <w:basedOn w:val="Normal"/>
    <w:next w:val="Normal"/>
    <w:uiPriority w:val="99"/>
    <w:unhideWhenUsed/>
    <w:rsid w:val="00052075"/>
  </w:style>
  <w:style w:type="character" w:customStyle="1" w:styleId="BiuChar">
    <w:name w:val="Biểu đồ Char"/>
    <w:link w:val="Biu"/>
    <w:rsid w:val="000A7B71"/>
    <w:rPr>
      <w:rFonts w:ascii="Times New Roman" w:eastAsia="Times New Roman" w:hAnsi="Times New Roman"/>
      <w:b/>
      <w:bCs/>
      <w:color w:val="000000"/>
      <w:sz w:val="26"/>
      <w:szCs w:val="18"/>
      <w:lang w:val="vi-VN" w:eastAsia="vi-VN"/>
    </w:rPr>
  </w:style>
  <w:style w:type="paragraph" w:styleId="ListParagraph">
    <w:name w:val="List Paragraph"/>
    <w:aliases w:val="ANNEX,List Paragraph1,List Paragraph2,References,List_Paragraph,Multilevel para_II,Citation List,Resume Title,List Paragraph (numbered (a)),MC Paragraphe Liste,Normal 2,Use Case List Paragraph,Bullets,Medium Grid 1 - Accent 21,Sub-heading"/>
    <w:basedOn w:val="Normal"/>
    <w:link w:val="ListParagraphChar"/>
    <w:uiPriority w:val="1"/>
    <w:qFormat/>
    <w:rsid w:val="00B14BBD"/>
    <w:pPr>
      <w:spacing w:before="0" w:after="160" w:line="259" w:lineRule="auto"/>
      <w:ind w:left="720" w:firstLine="0"/>
      <w:contextualSpacing/>
      <w:jc w:val="left"/>
    </w:pPr>
    <w:rPr>
      <w:rFonts w:ascii="Calibri" w:hAnsi="Calibri"/>
      <w:sz w:val="22"/>
    </w:rPr>
  </w:style>
  <w:style w:type="paragraph" w:customStyle="1" w:styleId="1a">
    <w:name w:val="1a"/>
    <w:basedOn w:val="Heading1"/>
    <w:qFormat/>
    <w:rsid w:val="00C3485A"/>
    <w:pPr>
      <w:numPr>
        <w:numId w:val="0"/>
      </w:numPr>
      <w:spacing w:before="0"/>
    </w:pPr>
    <w:rPr>
      <w:sz w:val="27"/>
      <w:szCs w:val="27"/>
    </w:rPr>
  </w:style>
  <w:style w:type="paragraph" w:customStyle="1" w:styleId="2a">
    <w:name w:val="2a"/>
    <w:basedOn w:val="Normal"/>
    <w:qFormat/>
    <w:rsid w:val="00B33941"/>
    <w:pPr>
      <w:spacing w:before="0" w:after="0"/>
      <w:ind w:firstLine="0"/>
    </w:pPr>
    <w:rPr>
      <w:b/>
      <w:sz w:val="27"/>
      <w:szCs w:val="27"/>
    </w:rPr>
  </w:style>
  <w:style w:type="paragraph" w:customStyle="1" w:styleId="3a">
    <w:name w:val="3a"/>
    <w:basedOn w:val="Normal"/>
    <w:qFormat/>
    <w:rsid w:val="00B33941"/>
    <w:pPr>
      <w:spacing w:before="0" w:after="0"/>
      <w:ind w:firstLine="0"/>
    </w:pPr>
    <w:rPr>
      <w:b/>
      <w:i/>
      <w:sz w:val="27"/>
      <w:szCs w:val="27"/>
    </w:rPr>
  </w:style>
  <w:style w:type="paragraph" w:customStyle="1" w:styleId="4a">
    <w:name w:val="4a"/>
    <w:basedOn w:val="Normal"/>
    <w:qFormat/>
    <w:rsid w:val="00B33941"/>
    <w:pPr>
      <w:spacing w:before="0" w:after="0"/>
      <w:ind w:firstLine="0"/>
    </w:pPr>
    <w:rPr>
      <w:i/>
      <w:sz w:val="27"/>
      <w:szCs w:val="27"/>
    </w:rPr>
  </w:style>
  <w:style w:type="paragraph" w:customStyle="1" w:styleId="5a">
    <w:name w:val="5a"/>
    <w:basedOn w:val="Normal"/>
    <w:qFormat/>
    <w:rsid w:val="00B33941"/>
    <w:pPr>
      <w:spacing w:before="0" w:after="0"/>
      <w:ind w:firstLine="0"/>
      <w:jc w:val="center"/>
    </w:pPr>
    <w:rPr>
      <w:b/>
      <w:sz w:val="27"/>
      <w:szCs w:val="27"/>
    </w:rPr>
  </w:style>
  <w:style w:type="paragraph" w:customStyle="1" w:styleId="6a">
    <w:name w:val="6a"/>
    <w:basedOn w:val="Normal"/>
    <w:qFormat/>
    <w:rsid w:val="00B33941"/>
    <w:pPr>
      <w:spacing w:before="0" w:after="0"/>
      <w:ind w:firstLine="0"/>
      <w:jc w:val="center"/>
    </w:pPr>
    <w:rPr>
      <w:b/>
      <w:sz w:val="27"/>
      <w:szCs w:val="27"/>
    </w:rPr>
  </w:style>
  <w:style w:type="paragraph" w:customStyle="1" w:styleId="7a">
    <w:name w:val="7a"/>
    <w:basedOn w:val="5a"/>
    <w:qFormat/>
    <w:rsid w:val="00B851D8"/>
  </w:style>
  <w:style w:type="character" w:customStyle="1" w:styleId="apple-style-span">
    <w:name w:val="apple-style-span"/>
    <w:basedOn w:val="DefaultParagraphFont"/>
    <w:rsid w:val="00383305"/>
  </w:style>
  <w:style w:type="paragraph" w:customStyle="1" w:styleId="c3">
    <w:name w:val="c3"/>
    <w:basedOn w:val="Normal"/>
    <w:rsid w:val="00383305"/>
    <w:pPr>
      <w:spacing w:before="100" w:beforeAutospacing="1" w:after="100" w:afterAutospacing="1" w:line="240" w:lineRule="auto"/>
      <w:ind w:firstLine="0"/>
      <w:jc w:val="left"/>
    </w:pPr>
    <w:rPr>
      <w:rFonts w:eastAsia="Times New Roman"/>
      <w:sz w:val="24"/>
      <w:szCs w:val="24"/>
    </w:rPr>
  </w:style>
  <w:style w:type="character" w:customStyle="1" w:styleId="ilad">
    <w:name w:val="il_ad"/>
    <w:basedOn w:val="DefaultParagraphFont"/>
    <w:rsid w:val="00383305"/>
  </w:style>
  <w:style w:type="paragraph" w:styleId="DocumentMap">
    <w:name w:val="Document Map"/>
    <w:basedOn w:val="Normal"/>
    <w:link w:val="DocumentMapChar"/>
    <w:uiPriority w:val="99"/>
    <w:semiHidden/>
    <w:unhideWhenUsed/>
    <w:rsid w:val="00383305"/>
    <w:pPr>
      <w:spacing w:before="0" w:after="200" w:line="276" w:lineRule="auto"/>
      <w:ind w:firstLine="0"/>
      <w:jc w:val="left"/>
    </w:pPr>
    <w:rPr>
      <w:rFonts w:ascii="Tahoma" w:hAnsi="Tahoma"/>
      <w:sz w:val="16"/>
      <w:szCs w:val="16"/>
    </w:rPr>
  </w:style>
  <w:style w:type="character" w:customStyle="1" w:styleId="DocumentMapChar">
    <w:name w:val="Document Map Char"/>
    <w:link w:val="DocumentMap"/>
    <w:uiPriority w:val="99"/>
    <w:semiHidden/>
    <w:rsid w:val="00383305"/>
    <w:rPr>
      <w:rFonts w:ascii="Tahoma" w:hAnsi="Tahoma"/>
      <w:sz w:val="16"/>
      <w:szCs w:val="16"/>
    </w:rPr>
  </w:style>
  <w:style w:type="paragraph" w:customStyle="1" w:styleId="Style3">
    <w:name w:val="Style3"/>
    <w:basedOn w:val="Normal"/>
    <w:qFormat/>
    <w:rsid w:val="00383305"/>
    <w:pPr>
      <w:tabs>
        <w:tab w:val="left" w:pos="1701"/>
      </w:tabs>
      <w:spacing w:before="60" w:after="60"/>
      <w:ind w:firstLine="0"/>
      <w:outlineLvl w:val="2"/>
    </w:pPr>
    <w:rPr>
      <w:b/>
      <w:i/>
      <w:sz w:val="28"/>
      <w:szCs w:val="28"/>
    </w:rPr>
  </w:style>
  <w:style w:type="paragraph" w:customStyle="1" w:styleId="Style4">
    <w:name w:val="Style4"/>
    <w:basedOn w:val="Normal"/>
    <w:qFormat/>
    <w:rsid w:val="00383305"/>
    <w:pPr>
      <w:tabs>
        <w:tab w:val="left" w:pos="1701"/>
      </w:tabs>
      <w:spacing w:before="60" w:after="60"/>
      <w:ind w:firstLine="0"/>
    </w:pPr>
    <w:rPr>
      <w:rFonts w:eastAsia="Times New Roman"/>
      <w:i/>
      <w:sz w:val="28"/>
      <w:szCs w:val="28"/>
      <w:lang w:val="vi-VN" w:eastAsia="vi-VN"/>
    </w:rPr>
  </w:style>
  <w:style w:type="paragraph" w:customStyle="1" w:styleId="Mc2">
    <w:name w:val="Mức 2"/>
    <w:basedOn w:val="Normal"/>
    <w:link w:val="Mc2Char"/>
    <w:autoRedefine/>
    <w:qFormat/>
    <w:rsid w:val="00383305"/>
    <w:pPr>
      <w:spacing w:before="0" w:after="0" w:line="372" w:lineRule="auto"/>
      <w:ind w:firstLine="709"/>
      <w:outlineLvl w:val="1"/>
    </w:pPr>
    <w:rPr>
      <w:sz w:val="28"/>
      <w:szCs w:val="28"/>
      <w:lang w:val="es-BO"/>
    </w:rPr>
  </w:style>
  <w:style w:type="character" w:customStyle="1" w:styleId="Mc2Char">
    <w:name w:val="Mức 2 Char"/>
    <w:link w:val="Mc2"/>
    <w:rsid w:val="00383305"/>
    <w:rPr>
      <w:rFonts w:ascii="Times New Roman" w:hAnsi="Times New Roman"/>
      <w:sz w:val="28"/>
      <w:szCs w:val="28"/>
      <w:lang w:val="es-BO"/>
    </w:rPr>
  </w:style>
  <w:style w:type="paragraph" w:customStyle="1" w:styleId="Style2">
    <w:name w:val="Style2"/>
    <w:basedOn w:val="Normal"/>
    <w:qFormat/>
    <w:rsid w:val="00383305"/>
    <w:pPr>
      <w:autoSpaceDE w:val="0"/>
      <w:autoSpaceDN w:val="0"/>
      <w:adjustRightInd w:val="0"/>
      <w:spacing w:line="240" w:lineRule="auto"/>
      <w:ind w:firstLine="0"/>
      <w:jc w:val="left"/>
    </w:pPr>
    <w:rPr>
      <w:rFonts w:eastAsia="Times New Roman"/>
      <w:b/>
      <w:sz w:val="28"/>
      <w:szCs w:val="32"/>
      <w:lang w:val="pt-BR"/>
    </w:rPr>
  </w:style>
  <w:style w:type="paragraph" w:customStyle="1" w:styleId="Style1">
    <w:name w:val="Style1"/>
    <w:link w:val="Style1Char"/>
    <w:qFormat/>
    <w:rsid w:val="00383305"/>
    <w:pPr>
      <w:spacing w:before="120" w:after="120"/>
      <w:jc w:val="center"/>
    </w:pPr>
    <w:rPr>
      <w:rFonts w:ascii="Times New Roman" w:hAnsi="Times New Roman"/>
      <w:b/>
      <w:sz w:val="32"/>
      <w:szCs w:val="22"/>
      <w:lang w:val="it-IT" w:eastAsia="en-US"/>
    </w:rPr>
  </w:style>
  <w:style w:type="character" w:customStyle="1" w:styleId="Style1Char">
    <w:name w:val="Style1 Char"/>
    <w:link w:val="Style1"/>
    <w:rsid w:val="00383305"/>
    <w:rPr>
      <w:rFonts w:ascii="Times New Roman" w:hAnsi="Times New Roman"/>
      <w:b/>
      <w:sz w:val="32"/>
      <w:szCs w:val="22"/>
      <w:lang w:val="it-IT" w:bidi="ar-SA"/>
    </w:rPr>
  </w:style>
  <w:style w:type="paragraph" w:styleId="Revision">
    <w:name w:val="Revision"/>
    <w:hidden/>
    <w:uiPriority w:val="99"/>
    <w:semiHidden/>
    <w:rsid w:val="00383305"/>
    <w:rPr>
      <w:sz w:val="22"/>
      <w:szCs w:val="22"/>
      <w:lang w:val="en-US" w:eastAsia="en-US"/>
    </w:rPr>
  </w:style>
  <w:style w:type="numbering" w:customStyle="1" w:styleId="Style5">
    <w:name w:val="Style5"/>
    <w:uiPriority w:val="99"/>
    <w:rsid w:val="00383305"/>
    <w:pPr>
      <w:numPr>
        <w:numId w:val="4"/>
      </w:numPr>
    </w:pPr>
  </w:style>
  <w:style w:type="numbering" w:customStyle="1" w:styleId="Style6">
    <w:name w:val="Style6"/>
    <w:uiPriority w:val="99"/>
    <w:rsid w:val="00383305"/>
    <w:pPr>
      <w:numPr>
        <w:numId w:val="5"/>
      </w:numPr>
    </w:pPr>
  </w:style>
  <w:style w:type="numbering" w:customStyle="1" w:styleId="Style7">
    <w:name w:val="Style7"/>
    <w:uiPriority w:val="99"/>
    <w:rsid w:val="00383305"/>
    <w:pPr>
      <w:numPr>
        <w:numId w:val="6"/>
      </w:numPr>
    </w:pPr>
  </w:style>
  <w:style w:type="numbering" w:customStyle="1" w:styleId="Style8">
    <w:name w:val="Style8"/>
    <w:uiPriority w:val="99"/>
    <w:rsid w:val="00383305"/>
    <w:pPr>
      <w:numPr>
        <w:numId w:val="7"/>
      </w:numPr>
    </w:pPr>
  </w:style>
  <w:style w:type="paragraph" w:customStyle="1" w:styleId="body-text">
    <w:name w:val="body-text"/>
    <w:basedOn w:val="Normal"/>
    <w:uiPriority w:val="99"/>
    <w:rsid w:val="00383305"/>
    <w:pPr>
      <w:spacing w:before="100" w:beforeAutospacing="1" w:after="100" w:afterAutospacing="1" w:line="240" w:lineRule="auto"/>
      <w:ind w:firstLine="0"/>
      <w:jc w:val="left"/>
    </w:pPr>
    <w:rPr>
      <w:rFonts w:eastAsia="Times New Roman"/>
      <w:sz w:val="24"/>
      <w:szCs w:val="24"/>
    </w:rPr>
  </w:style>
  <w:style w:type="character" w:customStyle="1" w:styleId="rrssb-text">
    <w:name w:val="rrssb-text"/>
    <w:rsid w:val="00383305"/>
  </w:style>
  <w:style w:type="paragraph" w:customStyle="1" w:styleId="selectionshareable">
    <w:name w:val="selectionshareable"/>
    <w:basedOn w:val="Normal"/>
    <w:uiPriority w:val="99"/>
    <w:rsid w:val="00383305"/>
    <w:pPr>
      <w:spacing w:before="100" w:beforeAutospacing="1" w:after="100" w:afterAutospacing="1" w:line="240" w:lineRule="auto"/>
      <w:ind w:firstLine="0"/>
      <w:jc w:val="left"/>
    </w:pPr>
    <w:rPr>
      <w:rFonts w:eastAsia="Times New Roman"/>
      <w:sz w:val="24"/>
      <w:szCs w:val="24"/>
    </w:rPr>
  </w:style>
  <w:style w:type="character" w:customStyle="1" w:styleId="teads-ui-components-credits-colored">
    <w:name w:val="teads-ui-components-credits-colored"/>
    <w:rsid w:val="00383305"/>
  </w:style>
  <w:style w:type="paragraph" w:customStyle="1" w:styleId="image-caption">
    <w:name w:val="image-caption"/>
    <w:basedOn w:val="Normal"/>
    <w:uiPriority w:val="99"/>
    <w:rsid w:val="00383305"/>
    <w:pPr>
      <w:spacing w:before="100" w:beforeAutospacing="1" w:after="100" w:afterAutospacing="1" w:line="240" w:lineRule="auto"/>
      <w:ind w:firstLine="0"/>
      <w:jc w:val="left"/>
    </w:pPr>
    <w:rPr>
      <w:rFonts w:eastAsia="Times New Roman"/>
      <w:sz w:val="24"/>
      <w:szCs w:val="24"/>
    </w:rPr>
  </w:style>
  <w:style w:type="character" w:customStyle="1" w:styleId="exldetailsdisplayval">
    <w:name w:val="exldetailsdisplayval"/>
    <w:rsid w:val="00383305"/>
  </w:style>
  <w:style w:type="character" w:styleId="FollowedHyperlink">
    <w:name w:val="FollowedHyperlink"/>
    <w:semiHidden/>
    <w:unhideWhenUsed/>
    <w:rsid w:val="00383305"/>
    <w:rPr>
      <w:color w:val="954F72"/>
      <w:u w:val="single"/>
    </w:rPr>
  </w:style>
  <w:style w:type="paragraph" w:customStyle="1" w:styleId="msonormal0">
    <w:name w:val="msonormal"/>
    <w:basedOn w:val="Normal"/>
    <w:rsid w:val="00383305"/>
    <w:pPr>
      <w:spacing w:before="100" w:beforeAutospacing="1" w:after="100" w:afterAutospacing="1" w:line="240" w:lineRule="auto"/>
      <w:ind w:firstLine="0"/>
      <w:jc w:val="left"/>
    </w:pPr>
    <w:rPr>
      <w:rFonts w:eastAsia="Times New Roman"/>
      <w:sz w:val="24"/>
      <w:szCs w:val="24"/>
    </w:rPr>
  </w:style>
  <w:style w:type="paragraph" w:customStyle="1" w:styleId="h51">
    <w:name w:val="h51"/>
    <w:basedOn w:val="Normal"/>
    <w:uiPriority w:val="99"/>
    <w:rsid w:val="00383305"/>
    <w:pPr>
      <w:spacing w:before="100" w:beforeAutospacing="1" w:after="100" w:afterAutospacing="1" w:line="240" w:lineRule="auto"/>
      <w:ind w:firstLine="0"/>
      <w:jc w:val="left"/>
    </w:pPr>
    <w:rPr>
      <w:rFonts w:eastAsia="Times New Roman"/>
      <w:sz w:val="24"/>
      <w:szCs w:val="24"/>
    </w:rPr>
  </w:style>
  <w:style w:type="paragraph" w:customStyle="1" w:styleId="c2">
    <w:name w:val="c2"/>
    <w:basedOn w:val="Normal"/>
    <w:uiPriority w:val="99"/>
    <w:rsid w:val="00383305"/>
    <w:pPr>
      <w:spacing w:before="100" w:beforeAutospacing="1" w:after="100" w:afterAutospacing="1" w:line="240" w:lineRule="auto"/>
      <w:ind w:firstLine="0"/>
      <w:jc w:val="left"/>
    </w:pPr>
    <w:rPr>
      <w:rFonts w:eastAsia="Times New Roman"/>
      <w:sz w:val="24"/>
      <w:szCs w:val="24"/>
    </w:rPr>
  </w:style>
  <w:style w:type="paragraph" w:customStyle="1" w:styleId="c0">
    <w:name w:val="c0"/>
    <w:basedOn w:val="Normal"/>
    <w:uiPriority w:val="99"/>
    <w:rsid w:val="00383305"/>
    <w:pPr>
      <w:spacing w:before="100" w:beforeAutospacing="1" w:after="100" w:afterAutospacing="1" w:line="240" w:lineRule="auto"/>
      <w:ind w:firstLine="0"/>
      <w:jc w:val="left"/>
    </w:pPr>
    <w:rPr>
      <w:rFonts w:eastAsia="Times New Roman"/>
      <w:sz w:val="24"/>
      <w:szCs w:val="24"/>
    </w:rPr>
  </w:style>
  <w:style w:type="character" w:customStyle="1" w:styleId="a">
    <w:name w:val="_"/>
    <w:basedOn w:val="DefaultParagraphFont"/>
    <w:rsid w:val="00383305"/>
  </w:style>
  <w:style w:type="character" w:customStyle="1" w:styleId="ff3">
    <w:name w:val="ff3"/>
    <w:basedOn w:val="DefaultParagraphFont"/>
    <w:rsid w:val="00383305"/>
  </w:style>
  <w:style w:type="character" w:customStyle="1" w:styleId="ff2">
    <w:name w:val="ff2"/>
    <w:basedOn w:val="DefaultParagraphFont"/>
    <w:rsid w:val="00383305"/>
  </w:style>
  <w:style w:type="character" w:customStyle="1" w:styleId="num-page">
    <w:name w:val="num-page"/>
    <w:basedOn w:val="DefaultParagraphFont"/>
    <w:rsid w:val="00383305"/>
  </w:style>
  <w:style w:type="character" w:customStyle="1" w:styleId="h5">
    <w:name w:val="h5"/>
    <w:basedOn w:val="DefaultParagraphFont"/>
    <w:rsid w:val="00383305"/>
  </w:style>
  <w:style w:type="paragraph" w:customStyle="1" w:styleId="bodytext00">
    <w:name w:val="bodytext0"/>
    <w:basedOn w:val="Normal"/>
    <w:rsid w:val="00383305"/>
    <w:pPr>
      <w:spacing w:before="100" w:beforeAutospacing="1" w:after="100" w:afterAutospacing="1" w:line="240" w:lineRule="auto"/>
      <w:ind w:firstLine="0"/>
      <w:jc w:val="left"/>
    </w:pPr>
    <w:rPr>
      <w:rFonts w:eastAsia="Times New Roman"/>
      <w:sz w:val="24"/>
      <w:szCs w:val="24"/>
    </w:rPr>
  </w:style>
  <w:style w:type="paragraph" w:customStyle="1" w:styleId="colorblack">
    <w:name w:val="colorblack"/>
    <w:basedOn w:val="Normal"/>
    <w:rsid w:val="00383305"/>
    <w:pPr>
      <w:spacing w:before="100" w:beforeAutospacing="1" w:after="100" w:afterAutospacing="1" w:line="240" w:lineRule="auto"/>
      <w:ind w:firstLine="0"/>
      <w:jc w:val="left"/>
    </w:pPr>
    <w:rPr>
      <w:rFonts w:eastAsia="Times New Roman"/>
      <w:sz w:val="24"/>
      <w:szCs w:val="24"/>
    </w:rPr>
  </w:style>
  <w:style w:type="character" w:customStyle="1" w:styleId="UnresolvedMention1">
    <w:name w:val="Unresolved Mention1"/>
    <w:uiPriority w:val="99"/>
    <w:semiHidden/>
    <w:unhideWhenUsed/>
    <w:rsid w:val="00383305"/>
    <w:rPr>
      <w:color w:val="605E5C"/>
      <w:shd w:val="clear" w:color="auto" w:fill="E1DFDD"/>
    </w:rPr>
  </w:style>
  <w:style w:type="paragraph" w:styleId="EndnoteText">
    <w:name w:val="endnote text"/>
    <w:basedOn w:val="Normal"/>
    <w:link w:val="EndnoteTextChar"/>
    <w:uiPriority w:val="99"/>
    <w:semiHidden/>
    <w:unhideWhenUsed/>
    <w:rsid w:val="00383305"/>
    <w:pPr>
      <w:spacing w:before="0" w:after="0" w:line="240" w:lineRule="auto"/>
      <w:ind w:firstLine="0"/>
      <w:jc w:val="left"/>
    </w:pPr>
    <w:rPr>
      <w:rFonts w:ascii="Calibri" w:hAnsi="Calibri"/>
      <w:sz w:val="20"/>
      <w:szCs w:val="20"/>
    </w:rPr>
  </w:style>
  <w:style w:type="character" w:customStyle="1" w:styleId="EndnoteTextChar">
    <w:name w:val="Endnote Text Char"/>
    <w:basedOn w:val="DefaultParagraphFont"/>
    <w:link w:val="EndnoteText"/>
    <w:uiPriority w:val="99"/>
    <w:semiHidden/>
    <w:rsid w:val="00383305"/>
  </w:style>
  <w:style w:type="character" w:styleId="EndnoteReference">
    <w:name w:val="endnote reference"/>
    <w:uiPriority w:val="99"/>
    <w:semiHidden/>
    <w:unhideWhenUsed/>
    <w:rsid w:val="00383305"/>
    <w:rPr>
      <w:vertAlign w:val="superscript"/>
    </w:rPr>
  </w:style>
  <w:style w:type="paragraph" w:customStyle="1" w:styleId="a3">
    <w:name w:val="a3"/>
    <w:basedOn w:val="Normal"/>
    <w:uiPriority w:val="99"/>
    <w:rsid w:val="00383305"/>
    <w:pPr>
      <w:spacing w:before="0" w:after="0"/>
      <w:ind w:firstLine="0"/>
      <w:outlineLvl w:val="2"/>
    </w:pPr>
    <w:rPr>
      <w:rFonts w:eastAsia="Batang"/>
      <w:b/>
      <w:bCs/>
      <w:i/>
      <w:iCs/>
      <w:szCs w:val="26"/>
      <w:lang w:val="vi-VN"/>
    </w:rPr>
  </w:style>
  <w:style w:type="paragraph" w:customStyle="1" w:styleId="02">
    <w:name w:val="02"/>
    <w:basedOn w:val="Normal"/>
    <w:qFormat/>
    <w:rsid w:val="00383305"/>
    <w:pPr>
      <w:spacing w:before="0" w:after="0"/>
      <w:ind w:firstLine="0"/>
    </w:pPr>
    <w:rPr>
      <w:rFonts w:eastAsia="Times New Roman"/>
      <w:b/>
      <w:bCs/>
      <w:sz w:val="28"/>
      <w:szCs w:val="28"/>
    </w:rPr>
  </w:style>
  <w:style w:type="paragraph" w:customStyle="1" w:styleId="03">
    <w:name w:val="03"/>
    <w:basedOn w:val="Normal"/>
    <w:qFormat/>
    <w:rsid w:val="00383305"/>
    <w:pPr>
      <w:spacing w:before="0" w:after="0"/>
      <w:ind w:firstLine="567"/>
    </w:pPr>
    <w:rPr>
      <w:rFonts w:eastAsia="Times New Roman"/>
      <w:b/>
      <w:bCs/>
      <w:i/>
      <w:sz w:val="28"/>
      <w:szCs w:val="28"/>
    </w:rPr>
  </w:style>
  <w:style w:type="character" w:customStyle="1" w:styleId="Bodytext20">
    <w:name w:val="Body text (2)_"/>
    <w:link w:val="Bodytext21"/>
    <w:rsid w:val="00383305"/>
    <w:rPr>
      <w:b/>
      <w:bCs/>
      <w:sz w:val="40"/>
      <w:szCs w:val="40"/>
      <w:shd w:val="clear" w:color="auto" w:fill="FFFFFF"/>
    </w:rPr>
  </w:style>
  <w:style w:type="paragraph" w:customStyle="1" w:styleId="Bodytext21">
    <w:name w:val="Body text (2)1"/>
    <w:basedOn w:val="Normal"/>
    <w:link w:val="Bodytext20"/>
    <w:rsid w:val="00383305"/>
    <w:pPr>
      <w:shd w:val="clear" w:color="auto" w:fill="FFFFFF"/>
      <w:spacing w:before="0" w:after="360" w:line="670" w:lineRule="exact"/>
      <w:ind w:firstLine="0"/>
      <w:jc w:val="left"/>
    </w:pPr>
    <w:rPr>
      <w:rFonts w:ascii="Calibri" w:hAnsi="Calibri"/>
      <w:b/>
      <w:bCs/>
      <w:sz w:val="40"/>
      <w:szCs w:val="40"/>
    </w:rPr>
  </w:style>
  <w:style w:type="character" w:customStyle="1" w:styleId="Bodytext22">
    <w:name w:val="Body text (2)"/>
    <w:uiPriority w:val="99"/>
    <w:rsid w:val="00383305"/>
    <w:rPr>
      <w:b/>
      <w:bCs/>
      <w:sz w:val="40"/>
      <w:szCs w:val="40"/>
      <w:shd w:val="clear" w:color="auto" w:fill="FFFFFF"/>
    </w:rPr>
  </w:style>
  <w:style w:type="character" w:customStyle="1" w:styleId="Bodytext220">
    <w:name w:val="Body text (2)2"/>
    <w:uiPriority w:val="99"/>
    <w:rsid w:val="00383305"/>
    <w:rPr>
      <w:b/>
      <w:bCs/>
      <w:sz w:val="40"/>
      <w:szCs w:val="40"/>
      <w:shd w:val="clear" w:color="auto" w:fill="FFFFFF"/>
    </w:rPr>
  </w:style>
  <w:style w:type="character" w:customStyle="1" w:styleId="UnresolvedMention2">
    <w:name w:val="Unresolved Mention2"/>
    <w:uiPriority w:val="99"/>
    <w:semiHidden/>
    <w:unhideWhenUsed/>
    <w:rsid w:val="00383305"/>
    <w:rPr>
      <w:color w:val="605E5C"/>
      <w:shd w:val="clear" w:color="auto" w:fill="E1DFDD"/>
    </w:rPr>
  </w:style>
  <w:style w:type="character" w:customStyle="1" w:styleId="Bodytext6">
    <w:name w:val="Body text (6)_"/>
    <w:link w:val="Bodytext60"/>
    <w:uiPriority w:val="99"/>
    <w:locked/>
    <w:rsid w:val="00383305"/>
    <w:rPr>
      <w:b/>
      <w:bCs/>
      <w:shd w:val="clear" w:color="auto" w:fill="FFFFFF"/>
    </w:rPr>
  </w:style>
  <w:style w:type="paragraph" w:customStyle="1" w:styleId="Bodytext60">
    <w:name w:val="Body text (6)"/>
    <w:basedOn w:val="Normal"/>
    <w:link w:val="Bodytext6"/>
    <w:uiPriority w:val="99"/>
    <w:rsid w:val="00383305"/>
    <w:pPr>
      <w:shd w:val="clear" w:color="auto" w:fill="FFFFFF"/>
      <w:spacing w:before="1320" w:after="0" w:line="240" w:lineRule="atLeast"/>
      <w:ind w:firstLine="0"/>
      <w:jc w:val="center"/>
    </w:pPr>
    <w:rPr>
      <w:rFonts w:ascii="Calibri" w:hAnsi="Calibri"/>
      <w:b/>
      <w:bCs/>
      <w:sz w:val="20"/>
      <w:szCs w:val="20"/>
    </w:rPr>
  </w:style>
  <w:style w:type="paragraph" w:styleId="HTMLPreformatted">
    <w:name w:val="HTML Preformatted"/>
    <w:basedOn w:val="Normal"/>
    <w:link w:val="HTMLPreformattedChar"/>
    <w:semiHidden/>
    <w:unhideWhenUsed/>
    <w:rsid w:val="003833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0"/>
      <w:jc w:val="left"/>
    </w:pPr>
    <w:rPr>
      <w:rFonts w:ascii="Courier New" w:eastAsia="SimSun" w:hAnsi="Courier New"/>
      <w:sz w:val="20"/>
      <w:szCs w:val="20"/>
    </w:rPr>
  </w:style>
  <w:style w:type="character" w:customStyle="1" w:styleId="HTMLPreformattedChar">
    <w:name w:val="HTML Preformatted Char"/>
    <w:link w:val="HTMLPreformatted"/>
    <w:semiHidden/>
    <w:rsid w:val="00383305"/>
    <w:rPr>
      <w:rFonts w:ascii="Courier New" w:eastAsia="SimSun" w:hAnsi="Courier New" w:cs="Courier New"/>
    </w:rPr>
  </w:style>
  <w:style w:type="paragraph" w:styleId="Subtitle">
    <w:name w:val="Subtitle"/>
    <w:basedOn w:val="Normal"/>
    <w:link w:val="SubtitleChar"/>
    <w:qFormat/>
    <w:rsid w:val="00383305"/>
    <w:pPr>
      <w:spacing w:before="0" w:after="0" w:line="240" w:lineRule="auto"/>
      <w:ind w:firstLine="0"/>
      <w:jc w:val="left"/>
    </w:pPr>
    <w:rPr>
      <w:rFonts w:ascii=".VnTimeH" w:eastAsia="MS Mincho" w:hAnsi=".VnTimeH"/>
      <w:b/>
      <w:sz w:val="24"/>
      <w:szCs w:val="20"/>
    </w:rPr>
  </w:style>
  <w:style w:type="character" w:customStyle="1" w:styleId="SubtitleChar">
    <w:name w:val="Subtitle Char"/>
    <w:link w:val="Subtitle"/>
    <w:rsid w:val="00383305"/>
    <w:rPr>
      <w:rFonts w:ascii=".VnTimeH" w:eastAsia="MS Mincho" w:hAnsi=".VnTimeH"/>
      <w:b/>
      <w:sz w:val="24"/>
    </w:rPr>
  </w:style>
  <w:style w:type="paragraph" w:customStyle="1" w:styleId="CharCharChar">
    <w:name w:val="Char Char Char"/>
    <w:basedOn w:val="Normal"/>
    <w:next w:val="Normal"/>
    <w:autoRedefine/>
    <w:semiHidden/>
    <w:rsid w:val="00383305"/>
    <w:pPr>
      <w:spacing w:line="312" w:lineRule="auto"/>
      <w:ind w:firstLine="0"/>
      <w:jc w:val="left"/>
    </w:pPr>
    <w:rPr>
      <w:rFonts w:eastAsia="SimSun"/>
      <w:sz w:val="28"/>
      <w:szCs w:val="28"/>
    </w:rPr>
  </w:style>
  <w:style w:type="paragraph" w:customStyle="1" w:styleId="Dieu">
    <w:name w:val="Dieu"/>
    <w:basedOn w:val="Normal"/>
    <w:rsid w:val="00383305"/>
    <w:pPr>
      <w:numPr>
        <w:numId w:val="26"/>
      </w:numPr>
      <w:spacing w:after="0" w:line="312" w:lineRule="auto"/>
    </w:pPr>
    <w:rPr>
      <w:rFonts w:eastAsia="MS Mincho"/>
      <w:b/>
      <w:bCs/>
      <w:sz w:val="28"/>
      <w:szCs w:val="28"/>
    </w:rPr>
  </w:style>
  <w:style w:type="character" w:customStyle="1" w:styleId="CharChar7">
    <w:name w:val="Char Char7"/>
    <w:semiHidden/>
    <w:rsid w:val="00383305"/>
    <w:rPr>
      <w:rFonts w:ascii=".VnTime" w:eastAsia="MS Mincho" w:hAnsi=".VnTime" w:hint="default"/>
      <w:sz w:val="28"/>
      <w:szCs w:val="28"/>
      <w:lang w:val="en-US" w:eastAsia="en-US" w:bidi="ar-SA"/>
    </w:rPr>
  </w:style>
  <w:style w:type="character" w:customStyle="1" w:styleId="CharChar5">
    <w:name w:val="Char Char5"/>
    <w:rsid w:val="00383305"/>
    <w:rPr>
      <w:rFonts w:ascii=".VnTime" w:hAnsi=".VnTime" w:cs="Times New Roman" w:hint="default"/>
      <w:color w:val="auto"/>
      <w:sz w:val="20"/>
      <w:szCs w:val="20"/>
    </w:rPr>
  </w:style>
  <w:style w:type="character" w:customStyle="1" w:styleId="newscontent">
    <w:name w:val="newscontent"/>
    <w:rsid w:val="00383305"/>
  </w:style>
  <w:style w:type="character" w:customStyle="1" w:styleId="st">
    <w:name w:val="st"/>
    <w:rsid w:val="00383305"/>
  </w:style>
  <w:style w:type="paragraph" w:customStyle="1" w:styleId="BodyText10">
    <w:name w:val="Body Text1"/>
    <w:basedOn w:val="Normal"/>
    <w:rsid w:val="00383305"/>
    <w:pPr>
      <w:shd w:val="clear" w:color="auto" w:fill="FFFFFF"/>
      <w:spacing w:before="240" w:after="240" w:line="274" w:lineRule="exact"/>
      <w:ind w:hanging="1180"/>
      <w:jc w:val="left"/>
    </w:pPr>
    <w:rPr>
      <w:rFonts w:ascii="Palatino Linotype" w:eastAsia="Palatino Linotype" w:hAnsi="Palatino Linotype" w:cs="Palatino Linotype"/>
      <w:sz w:val="21"/>
      <w:szCs w:val="21"/>
    </w:rPr>
  </w:style>
  <w:style w:type="paragraph" w:styleId="NoSpacing">
    <w:name w:val="No Spacing"/>
    <w:uiPriority w:val="1"/>
    <w:qFormat/>
    <w:rsid w:val="00383305"/>
    <w:pPr>
      <w:widowControl w:val="0"/>
      <w:spacing w:line="360" w:lineRule="auto"/>
      <w:jc w:val="both"/>
    </w:pPr>
    <w:rPr>
      <w:rFonts w:ascii="Courier New" w:eastAsia="Courier New" w:hAnsi="Courier New" w:cs="Courier New"/>
      <w:color w:val="000000"/>
      <w:kern w:val="26"/>
      <w:sz w:val="24"/>
      <w:szCs w:val="24"/>
      <w:lang w:val="en-US" w:eastAsia="en-US"/>
    </w:rPr>
  </w:style>
  <w:style w:type="character" w:customStyle="1" w:styleId="ListParagraphChar">
    <w:name w:val="List Paragraph Char"/>
    <w:aliases w:val="ANNEX Char,List Paragraph1 Char,List Paragraph2 Char,References Char,List_Paragraph Char,Multilevel para_II Char,Citation List Char,Resume Title Char,List Paragraph (numbered (a)) Char,MC Paragraphe Liste Char,Normal 2 Char"/>
    <w:link w:val="ListParagraph"/>
    <w:uiPriority w:val="1"/>
    <w:qFormat/>
    <w:locked/>
    <w:rsid w:val="00383305"/>
    <w:rPr>
      <w:sz w:val="22"/>
      <w:szCs w:val="22"/>
    </w:rPr>
  </w:style>
  <w:style w:type="paragraph" w:customStyle="1" w:styleId="55">
    <w:name w:val="55"/>
    <w:basedOn w:val="Normal"/>
    <w:uiPriority w:val="99"/>
    <w:qFormat/>
    <w:rsid w:val="00383305"/>
    <w:pPr>
      <w:overflowPunct w:val="0"/>
      <w:autoSpaceDE w:val="0"/>
      <w:autoSpaceDN w:val="0"/>
      <w:adjustRightInd w:val="0"/>
      <w:spacing w:before="0" w:after="0"/>
      <w:ind w:firstLine="0"/>
      <w:jc w:val="center"/>
      <w:textAlignment w:val="baseline"/>
    </w:pPr>
    <w:rPr>
      <w:rFonts w:eastAsia="Times New Roman"/>
      <w:b/>
      <w:spacing w:val="-2"/>
      <w:szCs w:val="26"/>
    </w:rPr>
  </w:style>
  <w:style w:type="table" w:customStyle="1" w:styleId="GridTable5Dark-Accent41">
    <w:name w:val="Grid Table 5 Dark - Accent 41"/>
    <w:basedOn w:val="TableNormal"/>
    <w:uiPriority w:val="50"/>
    <w:rsid w:val="00383305"/>
    <w:rPr>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character" w:customStyle="1" w:styleId="UnresolvedMention3">
    <w:name w:val="Unresolved Mention3"/>
    <w:uiPriority w:val="99"/>
    <w:semiHidden/>
    <w:unhideWhenUsed/>
    <w:rsid w:val="00383305"/>
    <w:rPr>
      <w:color w:val="605E5C"/>
      <w:shd w:val="clear" w:color="auto" w:fill="E1DFDD"/>
    </w:rPr>
  </w:style>
  <w:style w:type="character" w:customStyle="1" w:styleId="UnresolvedMention31">
    <w:name w:val="Unresolved Mention31"/>
    <w:uiPriority w:val="99"/>
    <w:semiHidden/>
    <w:unhideWhenUsed/>
    <w:rsid w:val="00F83EC4"/>
    <w:rPr>
      <w:color w:val="605E5C"/>
      <w:shd w:val="clear" w:color="auto" w:fill="E1DFDD"/>
    </w:rPr>
  </w:style>
  <w:style w:type="paragraph" w:customStyle="1" w:styleId="A4">
    <w:name w:val="A4"/>
    <w:basedOn w:val="Normal"/>
    <w:qFormat/>
    <w:rsid w:val="00C46710"/>
    <w:pPr>
      <w:spacing w:before="0" w:after="0" w:line="312" w:lineRule="auto"/>
      <w:ind w:firstLine="0"/>
    </w:pPr>
    <w:rPr>
      <w:rFonts w:eastAsia="Times New Roman"/>
      <w:i/>
      <w:color w:val="000000"/>
      <w:szCs w:val="26"/>
    </w:rPr>
  </w:style>
  <w:style w:type="character" w:customStyle="1" w:styleId="colorblack1">
    <w:name w:val="colorblack1"/>
    <w:basedOn w:val="DefaultParagraphFont"/>
    <w:rsid w:val="00082282"/>
  </w:style>
  <w:style w:type="character" w:customStyle="1" w:styleId="text">
    <w:name w:val="text"/>
    <w:basedOn w:val="DefaultParagraphFont"/>
    <w:rsid w:val="0040261A"/>
  </w:style>
  <w:style w:type="character" w:customStyle="1" w:styleId="emoji-sizer">
    <w:name w:val="emoji-sizer"/>
    <w:basedOn w:val="DefaultParagraphFont"/>
    <w:rsid w:val="0040261A"/>
  </w:style>
  <w:style w:type="character" w:customStyle="1" w:styleId="extra-btntext">
    <w:name w:val="extra-btn__text"/>
    <w:basedOn w:val="DefaultParagraphFont"/>
    <w:rsid w:val="006D6FA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vi-VN" w:eastAsia="vi-V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35" w:unhideWhenUsed="0" w:qFormat="1"/>
    <w:lsdException w:name="footnote reference" w:uiPriority="0"/>
    <w:lsdException w:name="page number" w:uiPriority="0"/>
    <w:lsdException w:name="Title" w:semiHidden="0" w:uiPriority="0" w:unhideWhenUsed="0" w:qFormat="1"/>
    <w:lsdException w:name="Default Paragraph Font" w:uiPriority="1"/>
    <w:lsdException w:name="Body Text" w:qFormat="1"/>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HTML Cite" w:uiPriority="0"/>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7C1BE8"/>
    <w:pPr>
      <w:spacing w:before="120" w:after="120" w:line="360" w:lineRule="auto"/>
      <w:ind w:firstLine="720"/>
      <w:jc w:val="both"/>
    </w:pPr>
    <w:rPr>
      <w:rFonts w:ascii="Times New Roman" w:hAnsi="Times New Roman"/>
      <w:sz w:val="26"/>
      <w:szCs w:val="22"/>
      <w:lang w:val="en-US" w:eastAsia="en-US"/>
    </w:rPr>
  </w:style>
  <w:style w:type="paragraph" w:styleId="Heading1">
    <w:name w:val="heading 1"/>
    <w:basedOn w:val="Normal"/>
    <w:next w:val="Normal"/>
    <w:link w:val="Heading1Char"/>
    <w:uiPriority w:val="9"/>
    <w:qFormat/>
    <w:rsid w:val="00302B37"/>
    <w:pPr>
      <w:keepNext/>
      <w:numPr>
        <w:numId w:val="3"/>
      </w:numPr>
      <w:tabs>
        <w:tab w:val="left" w:pos="374"/>
      </w:tabs>
      <w:spacing w:after="0"/>
      <w:jc w:val="center"/>
      <w:outlineLvl w:val="0"/>
    </w:pPr>
    <w:rPr>
      <w:rFonts w:eastAsia="Times New Roman"/>
      <w:b/>
      <w:szCs w:val="20"/>
    </w:rPr>
  </w:style>
  <w:style w:type="paragraph" w:styleId="Heading2">
    <w:name w:val="heading 2"/>
    <w:basedOn w:val="Normal"/>
    <w:next w:val="Normal"/>
    <w:link w:val="Heading2Char"/>
    <w:uiPriority w:val="9"/>
    <w:qFormat/>
    <w:rsid w:val="00A03579"/>
    <w:pPr>
      <w:keepNext/>
      <w:numPr>
        <w:ilvl w:val="1"/>
        <w:numId w:val="3"/>
      </w:numPr>
      <w:spacing w:before="240"/>
      <w:outlineLvl w:val="1"/>
    </w:pPr>
    <w:rPr>
      <w:rFonts w:eastAsia="Times New Roman"/>
      <w:b/>
      <w:bCs/>
      <w:iCs/>
      <w:szCs w:val="28"/>
    </w:rPr>
  </w:style>
  <w:style w:type="paragraph" w:styleId="Heading3">
    <w:name w:val="heading 3"/>
    <w:basedOn w:val="Normal"/>
    <w:next w:val="Normal"/>
    <w:link w:val="Heading3Char"/>
    <w:uiPriority w:val="9"/>
    <w:qFormat/>
    <w:rsid w:val="00A03579"/>
    <w:pPr>
      <w:keepNext/>
      <w:numPr>
        <w:ilvl w:val="2"/>
        <w:numId w:val="3"/>
      </w:numPr>
      <w:outlineLvl w:val="2"/>
    </w:pPr>
    <w:rPr>
      <w:rFonts w:eastAsia="Times New Roman"/>
      <w:b/>
      <w:bCs/>
      <w:szCs w:val="26"/>
    </w:rPr>
  </w:style>
  <w:style w:type="paragraph" w:styleId="Heading4">
    <w:name w:val="heading 4"/>
    <w:basedOn w:val="Normal"/>
    <w:next w:val="Normal"/>
    <w:link w:val="Heading4Char"/>
    <w:qFormat/>
    <w:rsid w:val="000B07D5"/>
    <w:pPr>
      <w:keepNext/>
      <w:numPr>
        <w:ilvl w:val="3"/>
        <w:numId w:val="3"/>
      </w:numPr>
      <w:spacing w:before="240"/>
      <w:outlineLvl w:val="3"/>
    </w:pPr>
    <w:rPr>
      <w:rFonts w:eastAsia="Times New Roman"/>
      <w:b/>
      <w:bCs/>
      <w:i/>
      <w:szCs w:val="28"/>
    </w:rPr>
  </w:style>
  <w:style w:type="paragraph" w:styleId="Heading5">
    <w:name w:val="heading 5"/>
    <w:basedOn w:val="Normal"/>
    <w:next w:val="Normal"/>
    <w:link w:val="Heading5Char"/>
    <w:qFormat/>
    <w:rsid w:val="009A3608"/>
    <w:pPr>
      <w:numPr>
        <w:ilvl w:val="4"/>
        <w:numId w:val="1"/>
      </w:numPr>
      <w:spacing w:before="240" w:after="60" w:line="259" w:lineRule="auto"/>
      <w:outlineLvl w:val="4"/>
    </w:pPr>
    <w:rPr>
      <w:rFonts w:eastAsia="Times New Roman"/>
      <w:b/>
      <w:bCs/>
      <w:i/>
      <w:iCs/>
      <w:szCs w:val="26"/>
    </w:rPr>
  </w:style>
  <w:style w:type="paragraph" w:styleId="Heading6">
    <w:name w:val="heading 6"/>
    <w:basedOn w:val="Normal"/>
    <w:next w:val="Normal"/>
    <w:link w:val="Heading6Char"/>
    <w:qFormat/>
    <w:rsid w:val="009A3608"/>
    <w:pPr>
      <w:numPr>
        <w:ilvl w:val="5"/>
        <w:numId w:val="1"/>
      </w:numPr>
      <w:spacing w:before="240" w:after="60" w:line="259" w:lineRule="auto"/>
      <w:outlineLvl w:val="5"/>
    </w:pPr>
    <w:rPr>
      <w:rFonts w:eastAsia="Times New Roman"/>
      <w:b/>
      <w:bCs/>
      <w:sz w:val="20"/>
      <w:szCs w:val="20"/>
    </w:rPr>
  </w:style>
  <w:style w:type="paragraph" w:styleId="Heading7">
    <w:name w:val="heading 7"/>
    <w:basedOn w:val="Normal"/>
    <w:next w:val="Normal"/>
    <w:link w:val="Heading7Char"/>
    <w:qFormat/>
    <w:rsid w:val="009A3608"/>
    <w:pPr>
      <w:numPr>
        <w:ilvl w:val="6"/>
        <w:numId w:val="1"/>
      </w:numPr>
      <w:spacing w:before="240" w:after="60" w:line="259" w:lineRule="auto"/>
      <w:outlineLvl w:val="6"/>
    </w:pPr>
    <w:rPr>
      <w:rFonts w:eastAsia="Times New Roman"/>
      <w:sz w:val="24"/>
      <w:szCs w:val="24"/>
    </w:rPr>
  </w:style>
  <w:style w:type="paragraph" w:styleId="Heading8">
    <w:name w:val="heading 8"/>
    <w:basedOn w:val="Normal"/>
    <w:next w:val="Normal"/>
    <w:link w:val="Heading8Char"/>
    <w:qFormat/>
    <w:rsid w:val="009A3608"/>
    <w:pPr>
      <w:numPr>
        <w:ilvl w:val="7"/>
        <w:numId w:val="1"/>
      </w:numPr>
      <w:spacing w:before="240" w:after="60" w:line="259" w:lineRule="auto"/>
      <w:outlineLvl w:val="7"/>
    </w:pPr>
    <w:rPr>
      <w:rFonts w:eastAsia="Times New Roman"/>
      <w:i/>
      <w:iCs/>
      <w:sz w:val="24"/>
      <w:szCs w:val="24"/>
    </w:rPr>
  </w:style>
  <w:style w:type="paragraph" w:styleId="Heading9">
    <w:name w:val="heading 9"/>
    <w:basedOn w:val="Normal"/>
    <w:next w:val="Normal"/>
    <w:link w:val="Heading9Char"/>
    <w:uiPriority w:val="9"/>
    <w:qFormat/>
    <w:rsid w:val="009A3608"/>
    <w:pPr>
      <w:numPr>
        <w:ilvl w:val="8"/>
        <w:numId w:val="1"/>
      </w:numPr>
      <w:spacing w:before="240" w:after="60" w:line="259" w:lineRule="auto"/>
      <w:outlineLvl w:val="8"/>
    </w:pPr>
    <w:rPr>
      <w:rFonts w:ascii="Cambria" w:eastAsia="Times New Roman" w:hAnsi="Cambri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302B37"/>
    <w:rPr>
      <w:rFonts w:ascii="Times New Roman" w:eastAsia="Times New Roman" w:hAnsi="Times New Roman"/>
      <w:b/>
      <w:sz w:val="26"/>
    </w:rPr>
  </w:style>
  <w:style w:type="character" w:customStyle="1" w:styleId="Heading2Char">
    <w:name w:val="Heading 2 Char"/>
    <w:link w:val="Heading2"/>
    <w:uiPriority w:val="9"/>
    <w:rsid w:val="00A03579"/>
    <w:rPr>
      <w:rFonts w:ascii="Times New Roman" w:eastAsia="Times New Roman" w:hAnsi="Times New Roman"/>
      <w:b/>
      <w:bCs/>
      <w:iCs/>
      <w:sz w:val="26"/>
      <w:szCs w:val="28"/>
    </w:rPr>
  </w:style>
  <w:style w:type="character" w:customStyle="1" w:styleId="Heading3Char">
    <w:name w:val="Heading 3 Char"/>
    <w:link w:val="Heading3"/>
    <w:uiPriority w:val="9"/>
    <w:rsid w:val="00A03579"/>
    <w:rPr>
      <w:rFonts w:ascii="Times New Roman" w:eastAsia="Times New Roman" w:hAnsi="Times New Roman"/>
      <w:b/>
      <w:bCs/>
      <w:sz w:val="26"/>
      <w:szCs w:val="26"/>
    </w:rPr>
  </w:style>
  <w:style w:type="character" w:customStyle="1" w:styleId="Heading4Char">
    <w:name w:val="Heading 4 Char"/>
    <w:link w:val="Heading4"/>
    <w:rsid w:val="000B07D5"/>
    <w:rPr>
      <w:rFonts w:ascii="Times New Roman" w:eastAsia="Times New Roman" w:hAnsi="Times New Roman"/>
      <w:b/>
      <w:bCs/>
      <w:i/>
      <w:sz w:val="26"/>
      <w:szCs w:val="28"/>
    </w:rPr>
  </w:style>
  <w:style w:type="character" w:customStyle="1" w:styleId="Heading5Char">
    <w:name w:val="Heading 5 Char"/>
    <w:link w:val="Heading5"/>
    <w:rsid w:val="009A3608"/>
    <w:rPr>
      <w:rFonts w:ascii="Times New Roman" w:eastAsia="Times New Roman" w:hAnsi="Times New Roman"/>
      <w:b/>
      <w:bCs/>
      <w:i/>
      <w:iCs/>
      <w:sz w:val="26"/>
      <w:szCs w:val="26"/>
    </w:rPr>
  </w:style>
  <w:style w:type="character" w:customStyle="1" w:styleId="Heading6Char">
    <w:name w:val="Heading 6 Char"/>
    <w:link w:val="Heading6"/>
    <w:rsid w:val="009A3608"/>
    <w:rPr>
      <w:rFonts w:ascii="Times New Roman" w:eastAsia="Times New Roman" w:hAnsi="Times New Roman"/>
      <w:b/>
      <w:bCs/>
    </w:rPr>
  </w:style>
  <w:style w:type="character" w:customStyle="1" w:styleId="Heading7Char">
    <w:name w:val="Heading 7 Char"/>
    <w:link w:val="Heading7"/>
    <w:rsid w:val="009A3608"/>
    <w:rPr>
      <w:rFonts w:ascii="Times New Roman" w:eastAsia="Times New Roman" w:hAnsi="Times New Roman"/>
      <w:sz w:val="24"/>
      <w:szCs w:val="24"/>
    </w:rPr>
  </w:style>
  <w:style w:type="character" w:customStyle="1" w:styleId="Heading8Char">
    <w:name w:val="Heading 8 Char"/>
    <w:link w:val="Heading8"/>
    <w:rsid w:val="009A3608"/>
    <w:rPr>
      <w:rFonts w:ascii="Times New Roman" w:eastAsia="Times New Roman" w:hAnsi="Times New Roman"/>
      <w:i/>
      <w:iCs/>
      <w:sz w:val="24"/>
      <w:szCs w:val="24"/>
    </w:rPr>
  </w:style>
  <w:style w:type="character" w:customStyle="1" w:styleId="Heading9Char">
    <w:name w:val="Heading 9 Char"/>
    <w:link w:val="Heading9"/>
    <w:uiPriority w:val="9"/>
    <w:rsid w:val="009A3608"/>
    <w:rPr>
      <w:rFonts w:ascii="Cambria" w:eastAsia="Times New Roman" w:hAnsi="Cambria"/>
    </w:rPr>
  </w:style>
  <w:style w:type="paragraph" w:customStyle="1" w:styleId="MediumGrid1-Accent22">
    <w:name w:val="Medium Grid 1 - Accent 22"/>
    <w:basedOn w:val="Normal"/>
    <w:uiPriority w:val="34"/>
    <w:qFormat/>
    <w:rsid w:val="009A3608"/>
    <w:pPr>
      <w:ind w:left="720"/>
      <w:contextualSpacing/>
    </w:pPr>
  </w:style>
  <w:style w:type="paragraph" w:styleId="BalloonText">
    <w:name w:val="Balloon Text"/>
    <w:basedOn w:val="Normal"/>
    <w:link w:val="BalloonTextChar"/>
    <w:uiPriority w:val="99"/>
    <w:unhideWhenUsed/>
    <w:rsid w:val="009A3608"/>
    <w:pPr>
      <w:spacing w:after="0" w:line="240" w:lineRule="auto"/>
    </w:pPr>
    <w:rPr>
      <w:rFonts w:ascii="Tahoma" w:hAnsi="Tahoma"/>
      <w:sz w:val="16"/>
      <w:szCs w:val="16"/>
    </w:rPr>
  </w:style>
  <w:style w:type="character" w:customStyle="1" w:styleId="BalloonTextChar">
    <w:name w:val="Balloon Text Char"/>
    <w:link w:val="BalloonText"/>
    <w:uiPriority w:val="99"/>
    <w:rsid w:val="009A3608"/>
    <w:rPr>
      <w:rFonts w:ascii="Tahoma" w:eastAsia="Calibri" w:hAnsi="Tahoma" w:cs="Times New Roman"/>
      <w:sz w:val="16"/>
      <w:szCs w:val="16"/>
    </w:rPr>
  </w:style>
  <w:style w:type="character" w:styleId="Hyperlink">
    <w:name w:val="Hyperlink"/>
    <w:uiPriority w:val="99"/>
    <w:unhideWhenUsed/>
    <w:rsid w:val="009A3608"/>
    <w:rPr>
      <w:color w:val="0000FF"/>
      <w:u w:val="single"/>
    </w:rPr>
  </w:style>
  <w:style w:type="paragraph" w:styleId="Header">
    <w:name w:val="header"/>
    <w:basedOn w:val="Normal"/>
    <w:link w:val="HeaderChar"/>
    <w:uiPriority w:val="99"/>
    <w:unhideWhenUsed/>
    <w:rsid w:val="009A3608"/>
    <w:pPr>
      <w:tabs>
        <w:tab w:val="center" w:pos="4680"/>
        <w:tab w:val="right" w:pos="9360"/>
      </w:tabs>
      <w:spacing w:after="0" w:line="240" w:lineRule="auto"/>
    </w:pPr>
    <w:rPr>
      <w:rFonts w:ascii="Calibri" w:hAnsi="Calibri"/>
      <w:sz w:val="20"/>
      <w:szCs w:val="20"/>
    </w:rPr>
  </w:style>
  <w:style w:type="character" w:customStyle="1" w:styleId="HeaderChar">
    <w:name w:val="Header Char"/>
    <w:link w:val="Header"/>
    <w:uiPriority w:val="99"/>
    <w:rsid w:val="009A3608"/>
    <w:rPr>
      <w:rFonts w:ascii="Calibri" w:eastAsia="Calibri" w:hAnsi="Calibri" w:cs="Times New Roman"/>
    </w:rPr>
  </w:style>
  <w:style w:type="paragraph" w:styleId="Footer">
    <w:name w:val="footer"/>
    <w:basedOn w:val="Normal"/>
    <w:link w:val="FooterChar"/>
    <w:uiPriority w:val="99"/>
    <w:unhideWhenUsed/>
    <w:rsid w:val="009A3608"/>
    <w:pPr>
      <w:tabs>
        <w:tab w:val="center" w:pos="4680"/>
        <w:tab w:val="right" w:pos="9360"/>
      </w:tabs>
      <w:spacing w:after="0" w:line="240" w:lineRule="auto"/>
    </w:pPr>
    <w:rPr>
      <w:rFonts w:ascii="Calibri" w:hAnsi="Calibri"/>
      <w:sz w:val="20"/>
      <w:szCs w:val="20"/>
    </w:rPr>
  </w:style>
  <w:style w:type="character" w:customStyle="1" w:styleId="FooterChar">
    <w:name w:val="Footer Char"/>
    <w:link w:val="Footer"/>
    <w:uiPriority w:val="99"/>
    <w:rsid w:val="009A3608"/>
    <w:rPr>
      <w:rFonts w:ascii="Calibri" w:eastAsia="Calibri" w:hAnsi="Calibri" w:cs="Times New Roman"/>
    </w:rPr>
  </w:style>
  <w:style w:type="paragraph" w:styleId="NormalWeb">
    <w:name w:val="Normal (Web)"/>
    <w:basedOn w:val="Normal"/>
    <w:uiPriority w:val="99"/>
    <w:rsid w:val="009A3608"/>
    <w:pPr>
      <w:spacing w:before="100" w:beforeAutospacing="1" w:after="100" w:afterAutospacing="1" w:line="240" w:lineRule="auto"/>
    </w:pPr>
    <w:rPr>
      <w:rFonts w:eastAsia="Times New Roman"/>
      <w:sz w:val="24"/>
      <w:szCs w:val="24"/>
    </w:rPr>
  </w:style>
  <w:style w:type="character" w:customStyle="1" w:styleId="hps">
    <w:name w:val="hps"/>
    <w:rsid w:val="009A3608"/>
  </w:style>
  <w:style w:type="paragraph" w:styleId="FootnoteText">
    <w:name w:val="footnote text"/>
    <w:aliases w:val="Footnote Text Char Char Char Char Char,Footnote Text Char Char Char Char Char Char Ch Char,Footnote Text Char Char Char Char Char Char Ch Char Char Char"/>
    <w:basedOn w:val="Normal"/>
    <w:link w:val="FootnoteTextChar"/>
    <w:rsid w:val="009A3608"/>
    <w:rPr>
      <w:rFonts w:ascii=".VnTime" w:hAnsi=".VnTime"/>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w:link w:val="FootnoteText"/>
    <w:rsid w:val="009A3608"/>
    <w:rPr>
      <w:rFonts w:ascii=".VnTime" w:eastAsia="Calibri" w:hAnsi=".VnTime" w:cs="Times New Roman"/>
      <w:sz w:val="20"/>
      <w:szCs w:val="20"/>
    </w:rPr>
  </w:style>
  <w:style w:type="character" w:styleId="HTMLCite">
    <w:name w:val="HTML Cite"/>
    <w:unhideWhenUsed/>
    <w:rsid w:val="009A3608"/>
    <w:rPr>
      <w:i/>
      <w:iCs/>
    </w:rPr>
  </w:style>
  <w:style w:type="character" w:customStyle="1" w:styleId="apple-converted-space">
    <w:name w:val="apple-converted-space"/>
    <w:rsid w:val="009A3608"/>
  </w:style>
  <w:style w:type="character" w:styleId="Emphasis">
    <w:name w:val="Emphasis"/>
    <w:uiPriority w:val="20"/>
    <w:qFormat/>
    <w:rsid w:val="009A3608"/>
    <w:rPr>
      <w:i/>
      <w:iCs/>
    </w:rPr>
  </w:style>
  <w:style w:type="character" w:customStyle="1" w:styleId="shorttext">
    <w:name w:val="short_text"/>
    <w:rsid w:val="009A3608"/>
  </w:style>
  <w:style w:type="paragraph" w:customStyle="1" w:styleId="CharCharCharCharChar">
    <w:name w:val="Char Char Char Char Char"/>
    <w:basedOn w:val="Normal"/>
    <w:rsid w:val="009A3608"/>
    <w:pPr>
      <w:spacing w:after="160" w:line="240" w:lineRule="exact"/>
    </w:pPr>
    <w:rPr>
      <w:rFonts w:ascii="Tahoma" w:eastAsia="Times New Roman" w:hAnsi="Tahoma"/>
      <w:sz w:val="20"/>
      <w:szCs w:val="20"/>
    </w:rPr>
  </w:style>
  <w:style w:type="character" w:styleId="Strong">
    <w:name w:val="Strong"/>
    <w:uiPriority w:val="22"/>
    <w:qFormat/>
    <w:rsid w:val="009A3608"/>
    <w:rPr>
      <w:b/>
      <w:bCs/>
    </w:rPr>
  </w:style>
  <w:style w:type="character" w:customStyle="1" w:styleId="cpChagiiquyt">
    <w:name w:val="Đề cập Chưa giải quyết"/>
    <w:uiPriority w:val="99"/>
    <w:semiHidden/>
    <w:unhideWhenUsed/>
    <w:rsid w:val="009A3608"/>
    <w:rPr>
      <w:color w:val="605E5C"/>
      <w:shd w:val="clear" w:color="auto" w:fill="E1DFDD"/>
    </w:rPr>
  </w:style>
  <w:style w:type="paragraph" w:customStyle="1" w:styleId="StyleTimesNewRomanBoldAutoJustifiedBefore3ptAfter">
    <w:name w:val="Style Times New Roman Bold Auto Justified Before:  3 pt After:..."/>
    <w:basedOn w:val="Normal"/>
    <w:rsid w:val="009A3608"/>
    <w:pPr>
      <w:spacing w:before="60" w:after="60" w:line="312" w:lineRule="auto"/>
    </w:pPr>
    <w:rPr>
      <w:rFonts w:eastAsia="Times New Roman"/>
      <w:b/>
      <w:bCs/>
      <w:sz w:val="28"/>
      <w:szCs w:val="20"/>
    </w:rPr>
  </w:style>
  <w:style w:type="character" w:customStyle="1" w:styleId="fontstyle01">
    <w:name w:val="fontstyle01"/>
    <w:rsid w:val="009A3608"/>
    <w:rPr>
      <w:rFonts w:ascii="Times New Roman" w:hAnsi="Times New Roman" w:cs="Times New Roman" w:hint="default"/>
      <w:b/>
      <w:bCs/>
      <w:i/>
      <w:iCs/>
      <w:color w:val="000000"/>
      <w:sz w:val="26"/>
      <w:szCs w:val="26"/>
    </w:rPr>
  </w:style>
  <w:style w:type="character" w:customStyle="1" w:styleId="fontstyle21">
    <w:name w:val="fontstyle21"/>
    <w:rsid w:val="009A3608"/>
    <w:rPr>
      <w:rFonts w:ascii="Times New Roman" w:hAnsi="Times New Roman" w:cs="Times New Roman" w:hint="default"/>
      <w:b w:val="0"/>
      <w:bCs w:val="0"/>
      <w:i/>
      <w:iCs/>
      <w:color w:val="000000"/>
      <w:sz w:val="26"/>
      <w:szCs w:val="26"/>
    </w:rPr>
  </w:style>
  <w:style w:type="character" w:customStyle="1" w:styleId="fontstyle31">
    <w:name w:val="fontstyle31"/>
    <w:rsid w:val="009A3608"/>
    <w:rPr>
      <w:rFonts w:ascii="Times New Roman" w:hAnsi="Times New Roman" w:cs="Times New Roman" w:hint="default"/>
      <w:b w:val="0"/>
      <w:bCs w:val="0"/>
      <w:i w:val="0"/>
      <w:iCs w:val="0"/>
      <w:color w:val="000000"/>
      <w:sz w:val="26"/>
      <w:szCs w:val="26"/>
    </w:rPr>
  </w:style>
  <w:style w:type="paragraph" w:customStyle="1" w:styleId="Char">
    <w:name w:val="Char"/>
    <w:basedOn w:val="Normal"/>
    <w:rsid w:val="009A3608"/>
    <w:pPr>
      <w:spacing w:after="160" w:line="240" w:lineRule="exact"/>
    </w:pPr>
    <w:rPr>
      <w:rFonts w:ascii="Verdana" w:eastAsia="Times New Roman" w:hAnsi="Verdana"/>
      <w:sz w:val="20"/>
      <w:szCs w:val="20"/>
    </w:rPr>
  </w:style>
  <w:style w:type="table" w:styleId="TableGrid">
    <w:name w:val="Table Grid"/>
    <w:basedOn w:val="TableNormal"/>
    <w:uiPriority w:val="39"/>
    <w:rsid w:val="009A36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rsid w:val="009A3608"/>
  </w:style>
  <w:style w:type="paragraph" w:customStyle="1" w:styleId="1">
    <w:name w:val="1"/>
    <w:basedOn w:val="Normal"/>
    <w:qFormat/>
    <w:rsid w:val="009A3608"/>
    <w:pPr>
      <w:spacing w:after="0"/>
      <w:jc w:val="center"/>
    </w:pPr>
    <w:rPr>
      <w:rFonts w:eastAsia="Times New Roman"/>
      <w:b/>
      <w:sz w:val="28"/>
      <w:szCs w:val="28"/>
      <w:lang w:val="pt-BR"/>
    </w:rPr>
  </w:style>
  <w:style w:type="paragraph" w:customStyle="1" w:styleId="11">
    <w:name w:val="11"/>
    <w:basedOn w:val="1"/>
    <w:qFormat/>
    <w:rsid w:val="009A3608"/>
    <w:rPr>
      <w:sz w:val="26"/>
    </w:rPr>
  </w:style>
  <w:style w:type="paragraph" w:styleId="BodyText">
    <w:name w:val="Body Text"/>
    <w:basedOn w:val="Normal"/>
    <w:link w:val="BodyTextChar"/>
    <w:uiPriority w:val="99"/>
    <w:unhideWhenUsed/>
    <w:qFormat/>
    <w:rsid w:val="009A3608"/>
    <w:pPr>
      <w:snapToGrid w:val="0"/>
      <w:spacing w:after="0" w:line="240" w:lineRule="auto"/>
      <w:ind w:right="-907"/>
    </w:pPr>
    <w:rPr>
      <w:rFonts w:ascii=".VnTime" w:eastAsia="Times New Roman" w:hAnsi=".VnTime"/>
      <w:sz w:val="24"/>
      <w:szCs w:val="20"/>
      <w:lang w:val="en-GB"/>
    </w:rPr>
  </w:style>
  <w:style w:type="character" w:customStyle="1" w:styleId="BodyTextChar">
    <w:name w:val="Body Text Char"/>
    <w:link w:val="BodyText"/>
    <w:uiPriority w:val="99"/>
    <w:rsid w:val="009A3608"/>
    <w:rPr>
      <w:rFonts w:ascii=".VnTime" w:eastAsia="Times New Roman" w:hAnsi=".VnTime" w:cs="Times New Roman"/>
      <w:sz w:val="24"/>
      <w:szCs w:val="20"/>
      <w:lang w:val="en-GB"/>
    </w:rPr>
  </w:style>
  <w:style w:type="numbering" w:customStyle="1" w:styleId="NoList1">
    <w:name w:val="No List1"/>
    <w:next w:val="NoList"/>
    <w:uiPriority w:val="99"/>
    <w:semiHidden/>
    <w:unhideWhenUsed/>
    <w:rsid w:val="009A3608"/>
  </w:style>
  <w:style w:type="numbering" w:customStyle="1" w:styleId="NoList11">
    <w:name w:val="No List11"/>
    <w:next w:val="NoList"/>
    <w:uiPriority w:val="99"/>
    <w:semiHidden/>
    <w:unhideWhenUsed/>
    <w:rsid w:val="009A3608"/>
  </w:style>
  <w:style w:type="paragraph" w:styleId="TOC1">
    <w:name w:val="toc 1"/>
    <w:basedOn w:val="Normal"/>
    <w:uiPriority w:val="39"/>
    <w:qFormat/>
    <w:rsid w:val="009A3608"/>
    <w:pPr>
      <w:widowControl w:val="0"/>
      <w:autoSpaceDE w:val="0"/>
      <w:autoSpaceDN w:val="0"/>
      <w:spacing w:before="282" w:after="0" w:line="240" w:lineRule="auto"/>
      <w:ind w:left="786"/>
    </w:pPr>
    <w:rPr>
      <w:rFonts w:eastAsia="Times New Roman"/>
      <w:sz w:val="28"/>
      <w:szCs w:val="28"/>
      <w:lang w:bidi="en-US"/>
    </w:rPr>
  </w:style>
  <w:style w:type="paragraph" w:styleId="TOC2">
    <w:name w:val="toc 2"/>
    <w:basedOn w:val="Normal"/>
    <w:uiPriority w:val="39"/>
    <w:qFormat/>
    <w:rsid w:val="009A3608"/>
    <w:pPr>
      <w:widowControl w:val="0"/>
      <w:autoSpaceDE w:val="0"/>
      <w:autoSpaceDN w:val="0"/>
      <w:spacing w:before="281" w:after="0" w:line="240" w:lineRule="auto"/>
      <w:ind w:left="1602" w:hanging="597"/>
    </w:pPr>
    <w:rPr>
      <w:rFonts w:eastAsia="Times New Roman"/>
      <w:sz w:val="28"/>
      <w:szCs w:val="28"/>
      <w:lang w:bidi="en-US"/>
    </w:rPr>
  </w:style>
  <w:style w:type="paragraph" w:styleId="TOC3">
    <w:name w:val="toc 3"/>
    <w:basedOn w:val="Normal"/>
    <w:uiPriority w:val="39"/>
    <w:qFormat/>
    <w:rsid w:val="009A3608"/>
    <w:pPr>
      <w:widowControl w:val="0"/>
      <w:autoSpaceDE w:val="0"/>
      <w:autoSpaceDN w:val="0"/>
      <w:spacing w:before="281" w:after="0" w:line="240" w:lineRule="auto"/>
      <w:ind w:left="2041" w:hanging="816"/>
    </w:pPr>
    <w:rPr>
      <w:rFonts w:eastAsia="Times New Roman"/>
      <w:sz w:val="28"/>
      <w:szCs w:val="28"/>
      <w:lang w:bidi="en-US"/>
    </w:rPr>
  </w:style>
  <w:style w:type="paragraph" w:customStyle="1" w:styleId="TableParagraph">
    <w:name w:val="Table Paragraph"/>
    <w:basedOn w:val="Normal"/>
    <w:uiPriority w:val="1"/>
    <w:qFormat/>
    <w:rsid w:val="009A3608"/>
    <w:pPr>
      <w:widowControl w:val="0"/>
      <w:autoSpaceDE w:val="0"/>
      <w:autoSpaceDN w:val="0"/>
      <w:spacing w:after="0" w:line="240" w:lineRule="auto"/>
    </w:pPr>
    <w:rPr>
      <w:rFonts w:eastAsia="Times New Roman"/>
      <w:lang w:bidi="en-US"/>
    </w:rPr>
  </w:style>
  <w:style w:type="paragraph" w:styleId="BodyTextIndent2">
    <w:name w:val="Body Text Indent 2"/>
    <w:basedOn w:val="Normal"/>
    <w:link w:val="BodyTextIndent2Char"/>
    <w:unhideWhenUsed/>
    <w:rsid w:val="009A3608"/>
    <w:pPr>
      <w:spacing w:line="480" w:lineRule="auto"/>
      <w:ind w:left="360"/>
    </w:pPr>
    <w:rPr>
      <w:rFonts w:eastAsia="Times New Roman"/>
      <w:sz w:val="24"/>
      <w:szCs w:val="24"/>
    </w:rPr>
  </w:style>
  <w:style w:type="character" w:customStyle="1" w:styleId="BodyTextIndent2Char">
    <w:name w:val="Body Text Indent 2 Char"/>
    <w:link w:val="BodyTextIndent2"/>
    <w:rsid w:val="009A3608"/>
    <w:rPr>
      <w:rFonts w:ascii="Times New Roman" w:eastAsia="Times New Roman" w:hAnsi="Times New Roman" w:cs="Times New Roman"/>
      <w:sz w:val="24"/>
      <w:szCs w:val="24"/>
    </w:rPr>
  </w:style>
  <w:style w:type="paragraph" w:styleId="BodyText2">
    <w:name w:val="Body Text 2"/>
    <w:basedOn w:val="Normal"/>
    <w:link w:val="BodyText2Char"/>
    <w:rsid w:val="009A3608"/>
    <w:pPr>
      <w:spacing w:line="480" w:lineRule="auto"/>
    </w:pPr>
    <w:rPr>
      <w:rFonts w:eastAsia="Times New Roman"/>
      <w:sz w:val="28"/>
      <w:szCs w:val="24"/>
    </w:rPr>
  </w:style>
  <w:style w:type="character" w:customStyle="1" w:styleId="BodyText2Char">
    <w:name w:val="Body Text 2 Char"/>
    <w:link w:val="BodyText2"/>
    <w:rsid w:val="009A3608"/>
    <w:rPr>
      <w:rFonts w:ascii="Times New Roman" w:eastAsia="Times New Roman" w:hAnsi="Times New Roman" w:cs="Times New Roman"/>
      <w:sz w:val="28"/>
      <w:szCs w:val="24"/>
    </w:rPr>
  </w:style>
  <w:style w:type="paragraph" w:styleId="BodyTextIndent">
    <w:name w:val="Body Text Indent"/>
    <w:basedOn w:val="Normal"/>
    <w:link w:val="BodyTextIndentChar"/>
    <w:rsid w:val="009A3608"/>
    <w:pPr>
      <w:spacing w:after="0" w:line="360" w:lineRule="atLeast"/>
    </w:pPr>
    <w:rPr>
      <w:rFonts w:ascii=".VnTime" w:eastAsia="Times New Roman" w:hAnsi=".VnTime"/>
      <w:sz w:val="28"/>
      <w:szCs w:val="24"/>
    </w:rPr>
  </w:style>
  <w:style w:type="character" w:customStyle="1" w:styleId="BodyTextIndentChar">
    <w:name w:val="Body Text Indent Char"/>
    <w:link w:val="BodyTextIndent"/>
    <w:rsid w:val="009A3608"/>
    <w:rPr>
      <w:rFonts w:ascii=".VnTime" w:eastAsia="Times New Roman" w:hAnsi=".VnTime" w:cs="Times New Roman"/>
      <w:sz w:val="28"/>
      <w:szCs w:val="24"/>
    </w:rPr>
  </w:style>
  <w:style w:type="paragraph" w:styleId="BodyTextIndent3">
    <w:name w:val="Body Text Indent 3"/>
    <w:basedOn w:val="Normal"/>
    <w:link w:val="BodyTextIndent3Char"/>
    <w:rsid w:val="009A3608"/>
    <w:pPr>
      <w:spacing w:after="0" w:line="360" w:lineRule="atLeast"/>
    </w:pPr>
    <w:rPr>
      <w:rFonts w:ascii=".VnTime" w:eastAsia="Times New Roman" w:hAnsi=".VnTime"/>
      <w:b/>
      <w:bCs/>
      <w:i/>
      <w:iCs/>
      <w:sz w:val="28"/>
      <w:szCs w:val="24"/>
    </w:rPr>
  </w:style>
  <w:style w:type="character" w:customStyle="1" w:styleId="BodyTextIndent3Char">
    <w:name w:val="Body Text Indent 3 Char"/>
    <w:link w:val="BodyTextIndent3"/>
    <w:rsid w:val="009A3608"/>
    <w:rPr>
      <w:rFonts w:ascii=".VnTime" w:eastAsia="Times New Roman" w:hAnsi=".VnTime" w:cs="Times New Roman"/>
      <w:b/>
      <w:bCs/>
      <w:i/>
      <w:iCs/>
      <w:sz w:val="28"/>
      <w:szCs w:val="24"/>
    </w:rPr>
  </w:style>
  <w:style w:type="paragraph" w:customStyle="1" w:styleId="CharCharCharChar">
    <w:name w:val="Char Char Char Char"/>
    <w:basedOn w:val="Normal"/>
    <w:rsid w:val="009A3608"/>
    <w:pPr>
      <w:spacing w:after="160" w:line="240" w:lineRule="exact"/>
    </w:pPr>
    <w:rPr>
      <w:rFonts w:ascii="Verdana" w:eastAsia="Times New Roman" w:hAnsi="Verdana"/>
      <w:sz w:val="20"/>
      <w:szCs w:val="20"/>
    </w:rPr>
  </w:style>
  <w:style w:type="paragraph" w:customStyle="1" w:styleId="H2">
    <w:name w:val="H2"/>
    <w:basedOn w:val="Normal"/>
    <w:rsid w:val="009A3608"/>
    <w:pPr>
      <w:spacing w:after="0" w:line="240" w:lineRule="auto"/>
    </w:pPr>
    <w:rPr>
      <w:rFonts w:eastAsia="Times New Roman"/>
      <w:b/>
      <w:bCs/>
      <w:sz w:val="28"/>
      <w:szCs w:val="28"/>
      <w:lang w:val="vi-VN"/>
    </w:rPr>
  </w:style>
  <w:style w:type="paragraph" w:customStyle="1" w:styleId="CharCharCharChar1">
    <w:name w:val="Char Char Char Char1"/>
    <w:basedOn w:val="Normal"/>
    <w:rsid w:val="009A3608"/>
    <w:pPr>
      <w:spacing w:after="160" w:line="240" w:lineRule="exact"/>
    </w:pPr>
    <w:rPr>
      <w:rFonts w:ascii="Verdana" w:eastAsia="Times New Roman" w:hAnsi="Verdana"/>
      <w:sz w:val="20"/>
      <w:szCs w:val="20"/>
    </w:rPr>
  </w:style>
  <w:style w:type="paragraph" w:customStyle="1" w:styleId="CharChar1CharCharCharCharCharCharChar">
    <w:name w:val="Char Char1 Char Char Char Char Char Char Char"/>
    <w:autoRedefine/>
    <w:rsid w:val="009A3608"/>
    <w:pPr>
      <w:tabs>
        <w:tab w:val="left" w:pos="1152"/>
      </w:tabs>
      <w:spacing w:before="120" w:after="120" w:line="312" w:lineRule="auto"/>
    </w:pPr>
    <w:rPr>
      <w:rFonts w:ascii="Arial" w:eastAsia="Times New Roman" w:hAnsi="Arial" w:cs="Arial"/>
      <w:sz w:val="26"/>
      <w:szCs w:val="26"/>
      <w:lang w:val="en-US" w:eastAsia="en-US"/>
    </w:rPr>
  </w:style>
  <w:style w:type="paragraph" w:customStyle="1" w:styleId="Form">
    <w:name w:val="Form"/>
    <w:basedOn w:val="Normal"/>
    <w:rsid w:val="009A3608"/>
    <w:pPr>
      <w:tabs>
        <w:tab w:val="left" w:pos="1440"/>
        <w:tab w:val="left" w:pos="2160"/>
        <w:tab w:val="left" w:pos="2880"/>
        <w:tab w:val="right" w:pos="7200"/>
      </w:tabs>
      <w:spacing w:before="60" w:after="60" w:line="240" w:lineRule="auto"/>
    </w:pPr>
    <w:rPr>
      <w:rFonts w:ascii=".VnTime" w:eastAsia="Times New Roman" w:hAnsi=".VnTime"/>
      <w:sz w:val="28"/>
      <w:szCs w:val="24"/>
      <w:lang w:val="en-GB" w:eastAsia="en-GB"/>
    </w:rPr>
  </w:style>
  <w:style w:type="paragraph" w:styleId="Title">
    <w:name w:val="Title"/>
    <w:basedOn w:val="Normal"/>
    <w:link w:val="TitleChar"/>
    <w:qFormat/>
    <w:rsid w:val="009A3608"/>
    <w:pPr>
      <w:spacing w:after="0" w:line="240" w:lineRule="auto"/>
      <w:jc w:val="center"/>
    </w:pPr>
    <w:rPr>
      <w:rFonts w:eastAsia="Times New Roman"/>
      <w:b/>
      <w:color w:val="000000"/>
      <w:sz w:val="32"/>
      <w:szCs w:val="32"/>
    </w:rPr>
  </w:style>
  <w:style w:type="character" w:customStyle="1" w:styleId="TitleChar">
    <w:name w:val="Title Char"/>
    <w:link w:val="Title"/>
    <w:rsid w:val="009A3608"/>
    <w:rPr>
      <w:rFonts w:ascii="Times New Roman" w:eastAsia="Times New Roman" w:hAnsi="Times New Roman" w:cs="Times New Roman"/>
      <w:b/>
      <w:color w:val="000000"/>
      <w:sz w:val="32"/>
      <w:szCs w:val="32"/>
    </w:rPr>
  </w:style>
  <w:style w:type="paragraph" w:customStyle="1" w:styleId="dieu0">
    <w:name w:val="dieu"/>
    <w:basedOn w:val="Normal"/>
    <w:link w:val="dieuChar"/>
    <w:rsid w:val="009A3608"/>
    <w:pPr>
      <w:spacing w:line="240" w:lineRule="auto"/>
    </w:pPr>
    <w:rPr>
      <w:rFonts w:eastAsia="Times New Roman"/>
      <w:b/>
      <w:color w:val="0000FF"/>
      <w:szCs w:val="20"/>
    </w:rPr>
  </w:style>
  <w:style w:type="character" w:customStyle="1" w:styleId="dieuChar">
    <w:name w:val="dieu Char"/>
    <w:link w:val="dieu0"/>
    <w:locked/>
    <w:rsid w:val="009A3608"/>
    <w:rPr>
      <w:rFonts w:ascii="Times New Roman" w:eastAsia="Times New Roman" w:hAnsi="Times New Roman" w:cs="Times New Roman"/>
      <w:b/>
      <w:color w:val="0000FF"/>
      <w:sz w:val="26"/>
      <w:szCs w:val="20"/>
    </w:rPr>
  </w:style>
  <w:style w:type="paragraph" w:customStyle="1" w:styleId="CharChar1CharCharCharChar">
    <w:name w:val="Char Char1 Char Char Char Char"/>
    <w:basedOn w:val="Normal"/>
    <w:rsid w:val="009A3608"/>
    <w:pPr>
      <w:spacing w:after="160" w:line="240" w:lineRule="exact"/>
    </w:pPr>
    <w:rPr>
      <w:rFonts w:ascii="Verdana" w:eastAsia="Times New Roman" w:hAnsi="Verdana"/>
      <w:sz w:val="20"/>
      <w:szCs w:val="20"/>
    </w:rPr>
  </w:style>
  <w:style w:type="paragraph" w:customStyle="1" w:styleId="TenQC-Bia">
    <w:name w:val="Ten QC-Bia"/>
    <w:basedOn w:val="Normal"/>
    <w:rsid w:val="009A3608"/>
    <w:pPr>
      <w:spacing w:before="60" w:line="312" w:lineRule="auto"/>
      <w:jc w:val="center"/>
    </w:pPr>
    <w:rPr>
      <w:rFonts w:ascii="Arial" w:eastAsia="Times New Roman" w:hAnsi="Arial"/>
      <w:b/>
      <w:bCs/>
      <w:color w:val="000000"/>
      <w:sz w:val="32"/>
      <w:szCs w:val="20"/>
    </w:rPr>
  </w:style>
  <w:style w:type="character" w:styleId="FootnoteReference">
    <w:name w:val="footnote reference"/>
    <w:rsid w:val="009A3608"/>
    <w:rPr>
      <w:vertAlign w:val="superscript"/>
    </w:rPr>
  </w:style>
  <w:style w:type="character" w:customStyle="1" w:styleId="fontbold">
    <w:name w:val="fontbold"/>
    <w:rsid w:val="009A3608"/>
    <w:rPr>
      <w:rFonts w:cs="Times New Roman"/>
    </w:rPr>
  </w:style>
  <w:style w:type="paragraph" w:customStyle="1" w:styleId="CharCharCharCharCharCharChar">
    <w:name w:val="Char Char Char Char Char Char Char"/>
    <w:basedOn w:val="Normal"/>
    <w:autoRedefine/>
    <w:rsid w:val="009A3608"/>
    <w:pPr>
      <w:pageBreakBefore/>
      <w:tabs>
        <w:tab w:val="left" w:pos="850"/>
        <w:tab w:val="left" w:pos="1191"/>
        <w:tab w:val="left" w:pos="1531"/>
      </w:tabs>
      <w:spacing w:line="240" w:lineRule="auto"/>
      <w:jc w:val="center"/>
    </w:pPr>
    <w:rPr>
      <w:rFonts w:ascii="Tahoma" w:eastAsia="MS Mincho" w:hAnsi="Tahoma" w:cs="Tahoma"/>
      <w:b/>
      <w:bCs/>
      <w:color w:val="FFFFFF"/>
      <w:spacing w:val="20"/>
      <w:lang w:val="en-GB" w:eastAsia="zh-CN"/>
    </w:rPr>
  </w:style>
  <w:style w:type="character" w:customStyle="1" w:styleId="indexstorytext">
    <w:name w:val="indexstorytext"/>
    <w:rsid w:val="009A3608"/>
    <w:rPr>
      <w:rFonts w:cs="Times New Roman"/>
    </w:rPr>
  </w:style>
  <w:style w:type="character" w:styleId="CommentReference">
    <w:name w:val="annotation reference"/>
    <w:uiPriority w:val="99"/>
    <w:rsid w:val="009A3608"/>
    <w:rPr>
      <w:sz w:val="16"/>
      <w:szCs w:val="16"/>
    </w:rPr>
  </w:style>
  <w:style w:type="paragraph" w:styleId="CommentText">
    <w:name w:val="annotation text"/>
    <w:basedOn w:val="Normal"/>
    <w:link w:val="CommentTextChar"/>
    <w:uiPriority w:val="99"/>
    <w:rsid w:val="009A3608"/>
    <w:pPr>
      <w:spacing w:after="0" w:line="240" w:lineRule="auto"/>
    </w:pPr>
    <w:rPr>
      <w:rFonts w:eastAsia="Times New Roman"/>
      <w:sz w:val="20"/>
      <w:szCs w:val="20"/>
    </w:rPr>
  </w:style>
  <w:style w:type="character" w:customStyle="1" w:styleId="CommentTextChar">
    <w:name w:val="Comment Text Char"/>
    <w:link w:val="CommentText"/>
    <w:uiPriority w:val="99"/>
    <w:rsid w:val="009A3608"/>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rsid w:val="009A3608"/>
    <w:rPr>
      <w:b/>
      <w:bCs/>
    </w:rPr>
  </w:style>
  <w:style w:type="character" w:customStyle="1" w:styleId="CommentSubjectChar">
    <w:name w:val="Comment Subject Char"/>
    <w:link w:val="CommentSubject"/>
    <w:uiPriority w:val="99"/>
    <w:rsid w:val="009A3608"/>
    <w:rPr>
      <w:rFonts w:ascii="Times New Roman" w:eastAsia="Times New Roman" w:hAnsi="Times New Roman" w:cs="Times New Roman"/>
      <w:b/>
      <w:bCs/>
      <w:sz w:val="20"/>
      <w:szCs w:val="20"/>
    </w:rPr>
  </w:style>
  <w:style w:type="paragraph" w:customStyle="1" w:styleId="normal-p">
    <w:name w:val="normal-p"/>
    <w:basedOn w:val="Normal"/>
    <w:rsid w:val="009A3608"/>
    <w:pPr>
      <w:spacing w:after="0" w:line="240" w:lineRule="auto"/>
    </w:pPr>
    <w:rPr>
      <w:rFonts w:eastAsia="SimSun"/>
      <w:sz w:val="20"/>
      <w:szCs w:val="20"/>
    </w:rPr>
  </w:style>
  <w:style w:type="table" w:customStyle="1" w:styleId="TableGrid1">
    <w:name w:val="Table Grid1"/>
    <w:basedOn w:val="TableNormal"/>
    <w:next w:val="TableGrid"/>
    <w:uiPriority w:val="39"/>
    <w:rsid w:val="009A36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9A3608"/>
    <w:pPr>
      <w:autoSpaceDE w:val="0"/>
      <w:autoSpaceDN w:val="0"/>
      <w:adjustRightInd w:val="0"/>
    </w:pPr>
    <w:rPr>
      <w:rFonts w:ascii="Times New Roman" w:eastAsia="Times New Roman" w:hAnsi="Times New Roman"/>
      <w:color w:val="000000"/>
      <w:sz w:val="24"/>
      <w:szCs w:val="24"/>
    </w:rPr>
  </w:style>
  <w:style w:type="paragraph" w:customStyle="1" w:styleId="2e">
    <w:name w:val="2e"/>
    <w:basedOn w:val="Normal"/>
    <w:uiPriority w:val="99"/>
    <w:rsid w:val="009A3608"/>
    <w:pPr>
      <w:widowControl w:val="0"/>
      <w:tabs>
        <w:tab w:val="left" w:pos="284"/>
      </w:tabs>
      <w:spacing w:after="0" w:line="336" w:lineRule="auto"/>
      <w:outlineLvl w:val="0"/>
    </w:pPr>
    <w:rPr>
      <w:rFonts w:eastAsia="Times New Roman"/>
      <w:i/>
      <w:iCs/>
      <w:szCs w:val="26"/>
    </w:rPr>
  </w:style>
  <w:style w:type="paragraph" w:styleId="Caption">
    <w:name w:val="caption"/>
    <w:basedOn w:val="Normal"/>
    <w:next w:val="Normal"/>
    <w:link w:val="CaptionChar"/>
    <w:uiPriority w:val="35"/>
    <w:qFormat/>
    <w:rsid w:val="009A3608"/>
    <w:pPr>
      <w:spacing w:line="240" w:lineRule="auto"/>
    </w:pPr>
    <w:rPr>
      <w:rFonts w:eastAsia="Times New Roman"/>
      <w:b/>
      <w:bCs/>
      <w:color w:val="4F81BD"/>
      <w:sz w:val="18"/>
      <w:szCs w:val="18"/>
      <w:lang w:val="vi-VN" w:eastAsia="vi-VN"/>
    </w:rPr>
  </w:style>
  <w:style w:type="paragraph" w:customStyle="1" w:styleId="Muc2">
    <w:name w:val="Muc2"/>
    <w:basedOn w:val="Normal"/>
    <w:qFormat/>
    <w:rsid w:val="009A3608"/>
    <w:pPr>
      <w:spacing w:after="0"/>
    </w:pPr>
    <w:rPr>
      <w:rFonts w:eastAsia="Times New Roman"/>
      <w:b/>
      <w:i/>
      <w:sz w:val="28"/>
      <w:szCs w:val="28"/>
      <w:lang w:val="pt-BR" w:eastAsia="vi-VN"/>
    </w:rPr>
  </w:style>
  <w:style w:type="paragraph" w:customStyle="1" w:styleId="000">
    <w:name w:val="000"/>
    <w:basedOn w:val="Normal"/>
    <w:qFormat/>
    <w:rsid w:val="009A3608"/>
    <w:pPr>
      <w:spacing w:after="0"/>
      <w:jc w:val="center"/>
    </w:pPr>
    <w:rPr>
      <w:rFonts w:eastAsia="Times New Roman"/>
      <w:b/>
      <w:spacing w:val="-6"/>
      <w:szCs w:val="26"/>
      <w:lang w:val="pt-BR"/>
    </w:rPr>
  </w:style>
  <w:style w:type="paragraph" w:customStyle="1" w:styleId="m-7452649457554870566msolistparagraph">
    <w:name w:val="m_-7452649457554870566msolistparagraph"/>
    <w:basedOn w:val="Normal"/>
    <w:rsid w:val="009A3608"/>
    <w:pPr>
      <w:spacing w:before="100" w:beforeAutospacing="1" w:after="100" w:afterAutospacing="1" w:line="240" w:lineRule="auto"/>
    </w:pPr>
    <w:rPr>
      <w:rFonts w:eastAsia="Times New Roman"/>
      <w:sz w:val="24"/>
      <w:szCs w:val="24"/>
    </w:rPr>
  </w:style>
  <w:style w:type="paragraph" w:customStyle="1" w:styleId="2">
    <w:name w:val="2"/>
    <w:basedOn w:val="Normal"/>
    <w:qFormat/>
    <w:rsid w:val="009A3608"/>
    <w:pPr>
      <w:spacing w:after="0"/>
    </w:pPr>
    <w:rPr>
      <w:rFonts w:eastAsia="Times New Roman"/>
      <w:b/>
      <w:bCs/>
      <w:sz w:val="28"/>
      <w:szCs w:val="28"/>
    </w:rPr>
  </w:style>
  <w:style w:type="paragraph" w:customStyle="1" w:styleId="3">
    <w:name w:val="3"/>
    <w:basedOn w:val="Normal"/>
    <w:qFormat/>
    <w:rsid w:val="009A3608"/>
    <w:pPr>
      <w:spacing w:after="0"/>
      <w:outlineLvl w:val="0"/>
    </w:pPr>
    <w:rPr>
      <w:rFonts w:eastAsia="Times New Roman"/>
      <w:b/>
      <w:bCs/>
      <w:i/>
      <w:sz w:val="28"/>
      <w:szCs w:val="28"/>
      <w:lang w:val="nl-NL"/>
    </w:rPr>
  </w:style>
  <w:style w:type="paragraph" w:customStyle="1" w:styleId="6">
    <w:name w:val="6"/>
    <w:basedOn w:val="Caption"/>
    <w:qFormat/>
    <w:rsid w:val="009A3608"/>
    <w:pPr>
      <w:spacing w:after="0" w:line="360" w:lineRule="auto"/>
      <w:jc w:val="center"/>
    </w:pPr>
    <w:rPr>
      <w:color w:val="auto"/>
      <w:sz w:val="28"/>
      <w:szCs w:val="28"/>
      <w:lang w:val="pt-BR"/>
    </w:rPr>
  </w:style>
  <w:style w:type="paragraph" w:customStyle="1" w:styleId="5">
    <w:name w:val="5"/>
    <w:basedOn w:val="Normal"/>
    <w:qFormat/>
    <w:rsid w:val="009A3608"/>
    <w:pPr>
      <w:spacing w:after="0"/>
      <w:jc w:val="center"/>
    </w:pPr>
    <w:rPr>
      <w:rFonts w:eastAsia="Times New Roman"/>
      <w:b/>
      <w:bCs/>
      <w:sz w:val="28"/>
      <w:szCs w:val="28"/>
      <w:lang w:val="id-ID"/>
    </w:rPr>
  </w:style>
  <w:style w:type="character" w:customStyle="1" w:styleId="BangLi7Nhiumusc1">
    <w:name w:val="Bảng Lưới 7 Nhiều màu sắc1"/>
    <w:uiPriority w:val="21"/>
    <w:qFormat/>
    <w:rsid w:val="009A3608"/>
    <w:rPr>
      <w:b/>
      <w:bCs/>
      <w:i/>
      <w:iCs/>
      <w:color w:val="4F81BD"/>
    </w:rPr>
  </w:style>
  <w:style w:type="paragraph" w:customStyle="1" w:styleId="00">
    <w:name w:val="00"/>
    <w:basedOn w:val="2"/>
    <w:qFormat/>
    <w:rsid w:val="009A3608"/>
    <w:pPr>
      <w:spacing w:after="120"/>
    </w:pPr>
    <w:rPr>
      <w:b w:val="0"/>
    </w:rPr>
  </w:style>
  <w:style w:type="paragraph" w:styleId="TOC4">
    <w:name w:val="toc 4"/>
    <w:basedOn w:val="Normal"/>
    <w:next w:val="Normal"/>
    <w:autoRedefine/>
    <w:uiPriority w:val="39"/>
    <w:unhideWhenUsed/>
    <w:rsid w:val="009A3608"/>
    <w:pPr>
      <w:spacing w:after="100"/>
      <w:ind w:left="660"/>
    </w:pPr>
    <w:rPr>
      <w:rFonts w:eastAsia="Times New Roman"/>
    </w:rPr>
  </w:style>
  <w:style w:type="paragraph" w:styleId="TOC5">
    <w:name w:val="toc 5"/>
    <w:basedOn w:val="Normal"/>
    <w:next w:val="Normal"/>
    <w:autoRedefine/>
    <w:uiPriority w:val="39"/>
    <w:unhideWhenUsed/>
    <w:rsid w:val="009A3608"/>
    <w:pPr>
      <w:spacing w:after="100"/>
      <w:ind w:left="880"/>
    </w:pPr>
    <w:rPr>
      <w:rFonts w:eastAsia="Times New Roman"/>
    </w:rPr>
  </w:style>
  <w:style w:type="paragraph" w:styleId="TOC6">
    <w:name w:val="toc 6"/>
    <w:basedOn w:val="Normal"/>
    <w:next w:val="Normal"/>
    <w:autoRedefine/>
    <w:uiPriority w:val="39"/>
    <w:unhideWhenUsed/>
    <w:rsid w:val="009A3608"/>
    <w:pPr>
      <w:spacing w:after="100"/>
      <w:ind w:left="1100"/>
    </w:pPr>
    <w:rPr>
      <w:rFonts w:eastAsia="Times New Roman"/>
    </w:rPr>
  </w:style>
  <w:style w:type="paragraph" w:styleId="TOC7">
    <w:name w:val="toc 7"/>
    <w:basedOn w:val="Normal"/>
    <w:next w:val="Normal"/>
    <w:autoRedefine/>
    <w:uiPriority w:val="39"/>
    <w:unhideWhenUsed/>
    <w:rsid w:val="009A3608"/>
    <w:pPr>
      <w:spacing w:after="100"/>
      <w:ind w:left="1320"/>
    </w:pPr>
    <w:rPr>
      <w:rFonts w:eastAsia="Times New Roman"/>
    </w:rPr>
  </w:style>
  <w:style w:type="paragraph" w:styleId="TOC8">
    <w:name w:val="toc 8"/>
    <w:basedOn w:val="Normal"/>
    <w:next w:val="Normal"/>
    <w:autoRedefine/>
    <w:uiPriority w:val="39"/>
    <w:unhideWhenUsed/>
    <w:rsid w:val="009A3608"/>
    <w:pPr>
      <w:spacing w:after="100"/>
      <w:ind w:left="1540"/>
    </w:pPr>
    <w:rPr>
      <w:rFonts w:eastAsia="Times New Roman"/>
    </w:rPr>
  </w:style>
  <w:style w:type="paragraph" w:styleId="TOC9">
    <w:name w:val="toc 9"/>
    <w:basedOn w:val="Normal"/>
    <w:next w:val="Normal"/>
    <w:autoRedefine/>
    <w:uiPriority w:val="39"/>
    <w:unhideWhenUsed/>
    <w:rsid w:val="009A3608"/>
    <w:pPr>
      <w:spacing w:after="100"/>
      <w:ind w:left="1760"/>
    </w:pPr>
    <w:rPr>
      <w:rFonts w:eastAsia="Times New Roman"/>
    </w:rPr>
  </w:style>
  <w:style w:type="character" w:customStyle="1" w:styleId="Bodytext3">
    <w:name w:val="Body text (3)_"/>
    <w:link w:val="Bodytext30"/>
    <w:rsid w:val="009A3608"/>
    <w:rPr>
      <w:b/>
      <w:bCs/>
      <w:i/>
      <w:iCs/>
      <w:sz w:val="26"/>
      <w:szCs w:val="26"/>
      <w:shd w:val="clear" w:color="auto" w:fill="FFFFFF"/>
    </w:rPr>
  </w:style>
  <w:style w:type="paragraph" w:customStyle="1" w:styleId="Bodytext30">
    <w:name w:val="Body text (3)"/>
    <w:basedOn w:val="Normal"/>
    <w:link w:val="Bodytext3"/>
    <w:rsid w:val="009A3608"/>
    <w:pPr>
      <w:widowControl w:val="0"/>
      <w:shd w:val="clear" w:color="auto" w:fill="FFFFFF"/>
      <w:spacing w:before="60" w:after="60" w:line="472" w:lineRule="exact"/>
    </w:pPr>
    <w:rPr>
      <w:rFonts w:ascii="Calibri" w:hAnsi="Calibri"/>
      <w:b/>
      <w:bCs/>
      <w:i/>
      <w:iCs/>
      <w:szCs w:val="26"/>
    </w:rPr>
  </w:style>
  <w:style w:type="paragraph" w:customStyle="1" w:styleId="22">
    <w:name w:val="22"/>
    <w:basedOn w:val="2"/>
    <w:qFormat/>
    <w:rsid w:val="009A3608"/>
    <w:rPr>
      <w:color w:val="000000"/>
      <w:sz w:val="26"/>
      <w:szCs w:val="26"/>
    </w:rPr>
  </w:style>
  <w:style w:type="paragraph" w:customStyle="1" w:styleId="33">
    <w:name w:val="33"/>
    <w:basedOn w:val="3"/>
    <w:qFormat/>
    <w:rsid w:val="009A3608"/>
    <w:rPr>
      <w:color w:val="000000"/>
      <w:sz w:val="26"/>
      <w:szCs w:val="26"/>
    </w:rPr>
  </w:style>
  <w:style w:type="paragraph" w:customStyle="1" w:styleId="66">
    <w:name w:val="66"/>
    <w:basedOn w:val="6"/>
    <w:qFormat/>
    <w:rsid w:val="009A3608"/>
    <w:rPr>
      <w:color w:val="000000"/>
      <w:sz w:val="26"/>
      <w:szCs w:val="26"/>
      <w:lang w:bidi="en-US"/>
    </w:rPr>
  </w:style>
  <w:style w:type="paragraph" w:customStyle="1" w:styleId="7">
    <w:name w:val="7"/>
    <w:basedOn w:val="Normal"/>
    <w:qFormat/>
    <w:rsid w:val="009A3608"/>
    <w:pPr>
      <w:autoSpaceDE w:val="0"/>
      <w:autoSpaceDN w:val="0"/>
      <w:adjustRightInd w:val="0"/>
      <w:spacing w:after="0"/>
      <w:jc w:val="center"/>
    </w:pPr>
    <w:rPr>
      <w:rFonts w:ascii="Times New Roman Bold" w:eastAsia="Times New Roman" w:hAnsi="Times New Roman Bold" w:cs="Times New Roman Bold"/>
      <w:b/>
      <w:bCs/>
      <w:szCs w:val="26"/>
      <w:lang w:val="vi-VN"/>
    </w:rPr>
  </w:style>
  <w:style w:type="paragraph" w:customStyle="1" w:styleId="01">
    <w:name w:val="01"/>
    <w:basedOn w:val="1"/>
    <w:qFormat/>
    <w:rsid w:val="009A3608"/>
    <w:rPr>
      <w:color w:val="000000"/>
      <w:sz w:val="26"/>
      <w:szCs w:val="26"/>
    </w:rPr>
  </w:style>
  <w:style w:type="numbering" w:customStyle="1" w:styleId="NoList2">
    <w:name w:val="No List2"/>
    <w:next w:val="NoList"/>
    <w:uiPriority w:val="99"/>
    <w:semiHidden/>
    <w:unhideWhenUsed/>
    <w:rsid w:val="00C72B15"/>
  </w:style>
  <w:style w:type="table" w:customStyle="1" w:styleId="TableGrid2">
    <w:name w:val="Table Grid2"/>
    <w:basedOn w:val="TableNormal"/>
    <w:next w:val="TableGrid"/>
    <w:rsid w:val="00C72B1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tent">
    <w:name w:val="content"/>
    <w:basedOn w:val="Normal"/>
    <w:rsid w:val="00C72B15"/>
    <w:pPr>
      <w:spacing w:before="100" w:beforeAutospacing="1" w:after="100" w:afterAutospacing="1" w:line="240" w:lineRule="auto"/>
    </w:pPr>
    <w:rPr>
      <w:rFonts w:eastAsia="Times New Roman"/>
      <w:sz w:val="24"/>
      <w:szCs w:val="24"/>
    </w:rPr>
  </w:style>
  <w:style w:type="paragraph" w:customStyle="1" w:styleId="newstitle">
    <w:name w:val="news_title"/>
    <w:basedOn w:val="Normal"/>
    <w:rsid w:val="00C72B15"/>
    <w:pPr>
      <w:spacing w:before="100" w:beforeAutospacing="1" w:after="100" w:afterAutospacing="1" w:line="240" w:lineRule="auto"/>
    </w:pPr>
    <w:rPr>
      <w:rFonts w:eastAsia="Times New Roman"/>
      <w:sz w:val="24"/>
      <w:szCs w:val="24"/>
    </w:rPr>
  </w:style>
  <w:style w:type="paragraph" w:customStyle="1" w:styleId="CharChar5CharChar">
    <w:name w:val="Char Char5 Char Char"/>
    <w:basedOn w:val="Normal"/>
    <w:autoRedefine/>
    <w:rsid w:val="00C72B15"/>
    <w:pPr>
      <w:pageBreakBefore/>
      <w:tabs>
        <w:tab w:val="left" w:pos="850"/>
        <w:tab w:val="left" w:pos="1191"/>
        <w:tab w:val="left" w:pos="1531"/>
      </w:tabs>
      <w:spacing w:line="240" w:lineRule="auto"/>
      <w:jc w:val="center"/>
    </w:pPr>
    <w:rPr>
      <w:rFonts w:eastAsia="Times New Roman"/>
      <w:color w:val="FF00FF"/>
      <w:sz w:val="28"/>
      <w:szCs w:val="28"/>
    </w:rPr>
  </w:style>
  <w:style w:type="paragraph" w:customStyle="1" w:styleId="hed4">
    <w:name w:val="hed4"/>
    <w:basedOn w:val="Normal"/>
    <w:link w:val="hed4Char"/>
    <w:rsid w:val="00C72B15"/>
    <w:pPr>
      <w:spacing w:before="20" w:after="20"/>
      <w:ind w:firstLine="284"/>
    </w:pPr>
    <w:rPr>
      <w:rFonts w:eastAsia="Times New Roman"/>
      <w:i/>
      <w:sz w:val="28"/>
      <w:szCs w:val="28"/>
      <w:lang w:val="nl-NL"/>
    </w:rPr>
  </w:style>
  <w:style w:type="character" w:customStyle="1" w:styleId="hed4Char">
    <w:name w:val="hed4 Char"/>
    <w:link w:val="hed4"/>
    <w:rsid w:val="00C72B15"/>
    <w:rPr>
      <w:rFonts w:ascii="Times New Roman" w:eastAsia="Times New Roman" w:hAnsi="Times New Roman"/>
      <w:i/>
      <w:sz w:val="28"/>
      <w:szCs w:val="28"/>
      <w:lang w:val="nl-NL"/>
    </w:rPr>
  </w:style>
  <w:style w:type="character" w:customStyle="1" w:styleId="Bodytext0">
    <w:name w:val="Body text_"/>
    <w:link w:val="Bodytext1"/>
    <w:locked/>
    <w:rsid w:val="00C72B15"/>
    <w:rPr>
      <w:sz w:val="23"/>
      <w:szCs w:val="23"/>
      <w:shd w:val="clear" w:color="auto" w:fill="FFFFFF"/>
    </w:rPr>
  </w:style>
  <w:style w:type="paragraph" w:customStyle="1" w:styleId="Bodytext1">
    <w:name w:val="Body text1"/>
    <w:basedOn w:val="Normal"/>
    <w:link w:val="Bodytext0"/>
    <w:rsid w:val="00C72B15"/>
    <w:pPr>
      <w:widowControl w:val="0"/>
      <w:shd w:val="clear" w:color="auto" w:fill="FFFFFF"/>
      <w:spacing w:before="300" w:after="60" w:line="384" w:lineRule="exact"/>
    </w:pPr>
    <w:rPr>
      <w:rFonts w:ascii="Calibri" w:hAnsi="Calibri"/>
      <w:sz w:val="23"/>
      <w:szCs w:val="23"/>
      <w:shd w:val="clear" w:color="auto" w:fill="FFFFFF"/>
    </w:rPr>
  </w:style>
  <w:style w:type="paragraph" w:customStyle="1" w:styleId="A2">
    <w:name w:val="A2"/>
    <w:basedOn w:val="Normal"/>
    <w:link w:val="A2Char"/>
    <w:qFormat/>
    <w:rsid w:val="00C72B15"/>
    <w:pPr>
      <w:spacing w:after="0"/>
      <w:ind w:firstLine="709"/>
      <w:contextualSpacing/>
    </w:pPr>
    <w:rPr>
      <w:b/>
      <w:szCs w:val="28"/>
    </w:rPr>
  </w:style>
  <w:style w:type="character" w:customStyle="1" w:styleId="A2Char">
    <w:name w:val="A2 Char"/>
    <w:link w:val="A2"/>
    <w:rsid w:val="00C72B15"/>
    <w:rPr>
      <w:rFonts w:ascii="Times New Roman" w:hAnsi="Times New Roman"/>
      <w:b/>
      <w:sz w:val="26"/>
      <w:szCs w:val="28"/>
    </w:rPr>
  </w:style>
  <w:style w:type="paragraph" w:customStyle="1" w:styleId="StyleTimesNewRomanBoldAutoCenteredBefore3ptAfter">
    <w:name w:val="Style Times New Roman Bold Auto Centered Before:  3 pt After: ..."/>
    <w:basedOn w:val="Normal"/>
    <w:rsid w:val="00C72B15"/>
    <w:pPr>
      <w:spacing w:before="60" w:after="60" w:line="312" w:lineRule="auto"/>
      <w:jc w:val="center"/>
    </w:pPr>
    <w:rPr>
      <w:rFonts w:ascii="Times New Roman Bold" w:eastAsia="Times New Roman" w:hAnsi="Times New Roman Bold"/>
      <w:b/>
      <w:bCs/>
      <w:sz w:val="28"/>
      <w:szCs w:val="20"/>
    </w:rPr>
  </w:style>
  <w:style w:type="paragraph" w:customStyle="1" w:styleId="StyleHeading1TimesNewRoman14ptNotBoldAuto">
    <w:name w:val="Style Heading 1 + Times New Roman 14 pt Not Bold Auto"/>
    <w:basedOn w:val="Heading1"/>
    <w:rsid w:val="00C72B15"/>
    <w:pPr>
      <w:numPr>
        <w:numId w:val="0"/>
      </w:numPr>
      <w:ind w:left="3946" w:firstLine="374"/>
    </w:pPr>
    <w:rPr>
      <w:sz w:val="28"/>
    </w:rPr>
  </w:style>
  <w:style w:type="character" w:customStyle="1" w:styleId="StyleTimesNewRomanBoldAuto">
    <w:name w:val="Style Times New Roman Bold Auto"/>
    <w:rsid w:val="00C72B15"/>
    <w:rPr>
      <w:rFonts w:ascii="Times New Roman" w:hAnsi="Times New Roman"/>
      <w:b/>
      <w:bCs/>
      <w:color w:val="auto"/>
      <w:sz w:val="28"/>
    </w:rPr>
  </w:style>
  <w:style w:type="character" w:customStyle="1" w:styleId="StyleTimesNewRomanBoldItalicAuto">
    <w:name w:val="Style Times New Roman Bold Italic Auto"/>
    <w:rsid w:val="00C72B15"/>
    <w:rPr>
      <w:rFonts w:ascii="Times New Roman" w:hAnsi="Times New Roman"/>
      <w:bCs/>
      <w:i/>
      <w:iCs/>
      <w:color w:val="auto"/>
      <w:sz w:val="28"/>
    </w:rPr>
  </w:style>
  <w:style w:type="paragraph" w:customStyle="1" w:styleId="StyleTimesNewRomanBoldItalicAutoJustifiedBefore3pt">
    <w:name w:val="Style Times New Roman Bold Italic Auto Justified Before:  3 pt..."/>
    <w:basedOn w:val="Normal"/>
    <w:rsid w:val="00C72B15"/>
    <w:pPr>
      <w:spacing w:before="60" w:after="60" w:line="312" w:lineRule="auto"/>
    </w:pPr>
    <w:rPr>
      <w:rFonts w:eastAsia="Times New Roman"/>
      <w:bCs/>
      <w:iCs/>
      <w:sz w:val="28"/>
      <w:szCs w:val="20"/>
    </w:rPr>
  </w:style>
  <w:style w:type="paragraph" w:customStyle="1" w:styleId="StyleTimesNewRomanBoldAutoJustifiedBefore3ptAfter1">
    <w:name w:val="Style Times New Roman Bold Auto Justified Before:  3 pt After:...1"/>
    <w:basedOn w:val="Normal"/>
    <w:rsid w:val="00C72B15"/>
    <w:pPr>
      <w:spacing w:before="60" w:after="60" w:line="312" w:lineRule="auto"/>
    </w:pPr>
    <w:rPr>
      <w:rFonts w:eastAsia="Times New Roman"/>
      <w:bCs/>
      <w:sz w:val="28"/>
      <w:szCs w:val="20"/>
    </w:rPr>
  </w:style>
  <w:style w:type="paragraph" w:customStyle="1" w:styleId="StyleTimesNewRomanAutoBefore3ptAfter3pt">
    <w:name w:val="Style Times New Roman Auto Before:  3 pt After:  3 pt"/>
    <w:basedOn w:val="Normal"/>
    <w:rsid w:val="00C72B15"/>
    <w:pPr>
      <w:spacing w:before="60" w:after="60" w:line="240" w:lineRule="auto"/>
    </w:pPr>
    <w:rPr>
      <w:rFonts w:eastAsia="Times New Roman"/>
      <w:sz w:val="28"/>
      <w:szCs w:val="20"/>
    </w:rPr>
  </w:style>
  <w:style w:type="paragraph" w:customStyle="1" w:styleId="StyleTimesNewRomanBoldAutoJustifiedFirstline1cmBe">
    <w:name w:val="Style Times New Roman Bold Auto Justified First line:  1 cm Be..."/>
    <w:basedOn w:val="Normal"/>
    <w:rsid w:val="00C72B15"/>
    <w:pPr>
      <w:spacing w:before="60" w:after="60" w:line="240" w:lineRule="auto"/>
      <w:ind w:firstLine="567"/>
    </w:pPr>
    <w:rPr>
      <w:rFonts w:eastAsia="Times New Roman"/>
      <w:b/>
      <w:bCs/>
      <w:sz w:val="28"/>
      <w:szCs w:val="20"/>
    </w:rPr>
  </w:style>
  <w:style w:type="paragraph" w:customStyle="1" w:styleId="StyleHeading3TimesNewRoman14ptNotBoldAutoJustified">
    <w:name w:val="Style Heading 3 + Times New Roman 14 pt Not Bold Auto Justified..."/>
    <w:basedOn w:val="Heading3"/>
    <w:rsid w:val="00C72B15"/>
    <w:pPr>
      <w:numPr>
        <w:ilvl w:val="0"/>
        <w:numId w:val="0"/>
      </w:numPr>
      <w:spacing w:before="60" w:line="240" w:lineRule="auto"/>
      <w:ind w:firstLine="567"/>
    </w:pPr>
    <w:rPr>
      <w:b w:val="0"/>
      <w:bCs w:val="0"/>
      <w:sz w:val="28"/>
      <w:szCs w:val="20"/>
    </w:rPr>
  </w:style>
  <w:style w:type="paragraph" w:customStyle="1" w:styleId="StyleHeading4AutoBefore3pt">
    <w:name w:val="Style Heading 4 + Auto Before:  3 pt"/>
    <w:basedOn w:val="Heading4"/>
    <w:rsid w:val="00C72B15"/>
    <w:pPr>
      <w:numPr>
        <w:ilvl w:val="0"/>
        <w:numId w:val="0"/>
      </w:numPr>
      <w:spacing w:before="60" w:line="240" w:lineRule="auto"/>
    </w:pPr>
    <w:rPr>
      <w:b w:val="0"/>
      <w:szCs w:val="20"/>
    </w:rPr>
  </w:style>
  <w:style w:type="paragraph" w:customStyle="1" w:styleId="StyleTimesNewRomanAutoJustifiedFirstline1cmBefore">
    <w:name w:val="Style Times New Roman Auto Justified First line:  1 cm Before: ..."/>
    <w:basedOn w:val="Normal"/>
    <w:rsid w:val="00C72B15"/>
    <w:pPr>
      <w:spacing w:before="60" w:after="60" w:line="312" w:lineRule="auto"/>
    </w:pPr>
    <w:rPr>
      <w:rFonts w:eastAsia="Times New Roman"/>
      <w:b/>
      <w:sz w:val="28"/>
      <w:szCs w:val="20"/>
    </w:rPr>
  </w:style>
  <w:style w:type="numbering" w:customStyle="1" w:styleId="NoList3">
    <w:name w:val="No List3"/>
    <w:next w:val="NoList"/>
    <w:uiPriority w:val="99"/>
    <w:semiHidden/>
    <w:rsid w:val="00F54647"/>
  </w:style>
  <w:style w:type="numbering" w:customStyle="1" w:styleId="NoList12">
    <w:name w:val="No List12"/>
    <w:next w:val="NoList"/>
    <w:uiPriority w:val="99"/>
    <w:semiHidden/>
    <w:unhideWhenUsed/>
    <w:rsid w:val="00F54647"/>
  </w:style>
  <w:style w:type="numbering" w:customStyle="1" w:styleId="NoList111">
    <w:name w:val="No List111"/>
    <w:next w:val="NoList"/>
    <w:uiPriority w:val="99"/>
    <w:semiHidden/>
    <w:unhideWhenUsed/>
    <w:rsid w:val="00F54647"/>
  </w:style>
  <w:style w:type="numbering" w:customStyle="1" w:styleId="NoList1111">
    <w:name w:val="No List1111"/>
    <w:next w:val="NoList"/>
    <w:uiPriority w:val="99"/>
    <w:semiHidden/>
    <w:unhideWhenUsed/>
    <w:rsid w:val="00F54647"/>
  </w:style>
  <w:style w:type="table" w:customStyle="1" w:styleId="TableGrid11">
    <w:name w:val="Table Grid11"/>
    <w:basedOn w:val="TableNormal"/>
    <w:next w:val="TableGrid"/>
    <w:rsid w:val="00F546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F5464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45057D"/>
  </w:style>
  <w:style w:type="numbering" w:customStyle="1" w:styleId="NoList13">
    <w:name w:val="No List13"/>
    <w:next w:val="NoList"/>
    <w:uiPriority w:val="99"/>
    <w:semiHidden/>
    <w:unhideWhenUsed/>
    <w:rsid w:val="0045057D"/>
  </w:style>
  <w:style w:type="numbering" w:customStyle="1" w:styleId="NoList112">
    <w:name w:val="No List112"/>
    <w:next w:val="NoList"/>
    <w:uiPriority w:val="99"/>
    <w:semiHidden/>
    <w:unhideWhenUsed/>
    <w:rsid w:val="0045057D"/>
  </w:style>
  <w:style w:type="numbering" w:customStyle="1" w:styleId="NoList1112">
    <w:name w:val="No List1112"/>
    <w:next w:val="NoList"/>
    <w:uiPriority w:val="99"/>
    <w:semiHidden/>
    <w:unhideWhenUsed/>
    <w:rsid w:val="0045057D"/>
  </w:style>
  <w:style w:type="table" w:customStyle="1" w:styleId="TableGrid3">
    <w:name w:val="Table Grid3"/>
    <w:basedOn w:val="TableNormal"/>
    <w:next w:val="TableGrid"/>
    <w:rsid w:val="0045057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45057D"/>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5057D"/>
  </w:style>
  <w:style w:type="table" w:customStyle="1" w:styleId="TableGrid21">
    <w:name w:val="Table Grid21"/>
    <w:basedOn w:val="TableNormal"/>
    <w:next w:val="TableGrid"/>
    <w:rsid w:val="0045057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45057D"/>
  </w:style>
  <w:style w:type="paragraph" w:customStyle="1" w:styleId="TnnVa1-Nhnmanh11">
    <w:name w:val="Tô nền Vừa 1 - Nhấn mạnh 11"/>
    <w:uiPriority w:val="1"/>
    <w:qFormat/>
    <w:rsid w:val="0045057D"/>
    <w:rPr>
      <w:rFonts w:ascii="VNI-Times" w:hAnsi="VNI-Times"/>
      <w:sz w:val="22"/>
      <w:szCs w:val="22"/>
      <w:lang w:val="en-US" w:eastAsia="en-US"/>
    </w:rPr>
  </w:style>
  <w:style w:type="table" w:customStyle="1" w:styleId="TableGrid31">
    <w:name w:val="Table Grid31"/>
    <w:basedOn w:val="TableNormal"/>
    <w:next w:val="TableGrid"/>
    <w:uiPriority w:val="59"/>
    <w:rsid w:val="0045057D"/>
    <w:rPr>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6B267F"/>
  </w:style>
  <w:style w:type="numbering" w:customStyle="1" w:styleId="NoList14">
    <w:name w:val="No List14"/>
    <w:next w:val="NoList"/>
    <w:uiPriority w:val="99"/>
    <w:semiHidden/>
    <w:unhideWhenUsed/>
    <w:rsid w:val="006B267F"/>
  </w:style>
  <w:style w:type="numbering" w:customStyle="1" w:styleId="NoList113">
    <w:name w:val="No List113"/>
    <w:next w:val="NoList"/>
    <w:uiPriority w:val="99"/>
    <w:semiHidden/>
    <w:unhideWhenUsed/>
    <w:rsid w:val="006B267F"/>
  </w:style>
  <w:style w:type="numbering" w:customStyle="1" w:styleId="NoList1113">
    <w:name w:val="No List1113"/>
    <w:next w:val="NoList"/>
    <w:uiPriority w:val="99"/>
    <w:semiHidden/>
    <w:unhideWhenUsed/>
    <w:rsid w:val="006B267F"/>
  </w:style>
  <w:style w:type="table" w:customStyle="1" w:styleId="TableGrid4">
    <w:name w:val="Table Grid4"/>
    <w:basedOn w:val="TableNormal"/>
    <w:next w:val="TableGrid"/>
    <w:rsid w:val="006B267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6B267F"/>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NoList"/>
    <w:uiPriority w:val="99"/>
    <w:semiHidden/>
    <w:unhideWhenUsed/>
    <w:rsid w:val="006B267F"/>
  </w:style>
  <w:style w:type="table" w:customStyle="1" w:styleId="TableGrid22">
    <w:name w:val="Table Grid22"/>
    <w:basedOn w:val="TableNormal"/>
    <w:next w:val="TableGrid"/>
    <w:rsid w:val="006B267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uiPriority w:val="99"/>
    <w:semiHidden/>
    <w:unhideWhenUsed/>
    <w:rsid w:val="006B267F"/>
  </w:style>
  <w:style w:type="table" w:customStyle="1" w:styleId="TableGrid32">
    <w:name w:val="Table Grid32"/>
    <w:basedOn w:val="TableNormal"/>
    <w:next w:val="TableGrid"/>
    <w:uiPriority w:val="59"/>
    <w:rsid w:val="006B267F"/>
    <w:rPr>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rsid w:val="00506C07"/>
  </w:style>
  <w:style w:type="numbering" w:customStyle="1" w:styleId="NoList15">
    <w:name w:val="No List15"/>
    <w:next w:val="NoList"/>
    <w:uiPriority w:val="99"/>
    <w:semiHidden/>
    <w:unhideWhenUsed/>
    <w:rsid w:val="00506C07"/>
  </w:style>
  <w:style w:type="numbering" w:customStyle="1" w:styleId="NoList114">
    <w:name w:val="No List114"/>
    <w:next w:val="NoList"/>
    <w:uiPriority w:val="99"/>
    <w:semiHidden/>
    <w:unhideWhenUsed/>
    <w:rsid w:val="00506C07"/>
  </w:style>
  <w:style w:type="table" w:customStyle="1" w:styleId="TableGrid14">
    <w:name w:val="Table Grid14"/>
    <w:basedOn w:val="TableNormal"/>
    <w:next w:val="TableGrid"/>
    <w:uiPriority w:val="59"/>
    <w:rsid w:val="00506C0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rsid w:val="00506C07"/>
  </w:style>
  <w:style w:type="numbering" w:customStyle="1" w:styleId="NoList16">
    <w:name w:val="No List16"/>
    <w:next w:val="NoList"/>
    <w:uiPriority w:val="99"/>
    <w:semiHidden/>
    <w:unhideWhenUsed/>
    <w:rsid w:val="00506C07"/>
  </w:style>
  <w:style w:type="numbering" w:customStyle="1" w:styleId="NoList115">
    <w:name w:val="No List115"/>
    <w:next w:val="NoList"/>
    <w:uiPriority w:val="99"/>
    <w:semiHidden/>
    <w:unhideWhenUsed/>
    <w:rsid w:val="00506C07"/>
  </w:style>
  <w:style w:type="table" w:customStyle="1" w:styleId="TableGrid15">
    <w:name w:val="Table Grid15"/>
    <w:basedOn w:val="TableNormal"/>
    <w:next w:val="TableGrid"/>
    <w:uiPriority w:val="59"/>
    <w:rsid w:val="00506C0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NoList"/>
    <w:uiPriority w:val="99"/>
    <w:semiHidden/>
    <w:rsid w:val="00506C07"/>
  </w:style>
  <w:style w:type="numbering" w:customStyle="1" w:styleId="NoList17">
    <w:name w:val="No List17"/>
    <w:next w:val="NoList"/>
    <w:uiPriority w:val="99"/>
    <w:semiHidden/>
    <w:unhideWhenUsed/>
    <w:rsid w:val="00506C07"/>
  </w:style>
  <w:style w:type="numbering" w:customStyle="1" w:styleId="NoList116">
    <w:name w:val="No List116"/>
    <w:next w:val="NoList"/>
    <w:uiPriority w:val="99"/>
    <w:semiHidden/>
    <w:unhideWhenUsed/>
    <w:rsid w:val="00506C07"/>
  </w:style>
  <w:style w:type="table" w:customStyle="1" w:styleId="TableGrid16">
    <w:name w:val="Table Grid16"/>
    <w:basedOn w:val="TableNormal"/>
    <w:next w:val="TableGrid"/>
    <w:uiPriority w:val="59"/>
    <w:rsid w:val="00506C0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9">
    <w:name w:val="No List9"/>
    <w:next w:val="NoList"/>
    <w:uiPriority w:val="99"/>
    <w:semiHidden/>
    <w:rsid w:val="0011406C"/>
  </w:style>
  <w:style w:type="table" w:customStyle="1" w:styleId="TableGrid5">
    <w:name w:val="Table Grid5"/>
    <w:basedOn w:val="TableNormal"/>
    <w:next w:val="TableGrid"/>
    <w:rsid w:val="0011406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8">
    <w:name w:val="No List18"/>
    <w:next w:val="NoList"/>
    <w:uiPriority w:val="99"/>
    <w:semiHidden/>
    <w:unhideWhenUsed/>
    <w:rsid w:val="0011406C"/>
  </w:style>
  <w:style w:type="numbering" w:customStyle="1" w:styleId="NoList117">
    <w:name w:val="No List117"/>
    <w:next w:val="NoList"/>
    <w:uiPriority w:val="99"/>
    <w:semiHidden/>
    <w:unhideWhenUsed/>
    <w:rsid w:val="0011406C"/>
  </w:style>
  <w:style w:type="table" w:customStyle="1" w:styleId="TableGrid17">
    <w:name w:val="Table Grid17"/>
    <w:basedOn w:val="TableNormal"/>
    <w:next w:val="TableGrid"/>
    <w:uiPriority w:val="59"/>
    <w:rsid w:val="0011406C"/>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rsid w:val="0011406C"/>
  </w:style>
  <w:style w:type="table" w:customStyle="1" w:styleId="TableGrid6">
    <w:name w:val="Table Grid6"/>
    <w:basedOn w:val="TableNormal"/>
    <w:next w:val="TableGrid"/>
    <w:rsid w:val="0011406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9">
    <w:name w:val="No List19"/>
    <w:next w:val="NoList"/>
    <w:uiPriority w:val="99"/>
    <w:semiHidden/>
    <w:unhideWhenUsed/>
    <w:rsid w:val="0011406C"/>
  </w:style>
  <w:style w:type="numbering" w:customStyle="1" w:styleId="NoList118">
    <w:name w:val="No List118"/>
    <w:next w:val="NoList"/>
    <w:uiPriority w:val="99"/>
    <w:semiHidden/>
    <w:unhideWhenUsed/>
    <w:rsid w:val="0011406C"/>
  </w:style>
  <w:style w:type="table" w:customStyle="1" w:styleId="TableGrid18">
    <w:name w:val="Table Grid18"/>
    <w:basedOn w:val="TableNormal"/>
    <w:next w:val="TableGrid"/>
    <w:uiPriority w:val="59"/>
    <w:rsid w:val="0011406C"/>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0">
    <w:name w:val="No List20"/>
    <w:next w:val="NoList"/>
    <w:uiPriority w:val="99"/>
    <w:semiHidden/>
    <w:unhideWhenUsed/>
    <w:rsid w:val="00541D87"/>
  </w:style>
  <w:style w:type="numbering" w:customStyle="1" w:styleId="NoList110">
    <w:name w:val="No List110"/>
    <w:next w:val="NoList"/>
    <w:uiPriority w:val="99"/>
    <w:semiHidden/>
    <w:unhideWhenUsed/>
    <w:rsid w:val="00541D87"/>
  </w:style>
  <w:style w:type="numbering" w:customStyle="1" w:styleId="NoList119">
    <w:name w:val="No List119"/>
    <w:next w:val="NoList"/>
    <w:uiPriority w:val="99"/>
    <w:semiHidden/>
    <w:unhideWhenUsed/>
    <w:rsid w:val="00541D87"/>
  </w:style>
  <w:style w:type="numbering" w:customStyle="1" w:styleId="NoList1114">
    <w:name w:val="No List1114"/>
    <w:next w:val="NoList"/>
    <w:uiPriority w:val="99"/>
    <w:semiHidden/>
    <w:unhideWhenUsed/>
    <w:rsid w:val="00541D87"/>
  </w:style>
  <w:style w:type="table" w:customStyle="1" w:styleId="TableGrid19">
    <w:name w:val="Table Grid19"/>
    <w:basedOn w:val="TableNormal"/>
    <w:next w:val="TableGrid"/>
    <w:uiPriority w:val="59"/>
    <w:rsid w:val="00541D87"/>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541D87"/>
  </w:style>
  <w:style w:type="numbering" w:customStyle="1" w:styleId="NoList33">
    <w:name w:val="No List33"/>
    <w:next w:val="NoList"/>
    <w:uiPriority w:val="99"/>
    <w:semiHidden/>
    <w:unhideWhenUsed/>
    <w:rsid w:val="00541D87"/>
  </w:style>
  <w:style w:type="table" w:customStyle="1" w:styleId="TableGrid33">
    <w:name w:val="Table Grid33"/>
    <w:basedOn w:val="TableNormal"/>
    <w:next w:val="TableGrid"/>
    <w:uiPriority w:val="59"/>
    <w:rsid w:val="00541D87"/>
    <w:rPr>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ng1">
    <w:name w:val="Chương 1."/>
    <w:basedOn w:val="Normal"/>
    <w:link w:val="Chng1Char"/>
    <w:rsid w:val="00694192"/>
    <w:pPr>
      <w:numPr>
        <w:numId w:val="2"/>
      </w:numPr>
      <w:spacing w:after="0"/>
      <w:jc w:val="center"/>
    </w:pPr>
    <w:rPr>
      <w:b/>
      <w:sz w:val="28"/>
      <w:szCs w:val="26"/>
    </w:rPr>
  </w:style>
  <w:style w:type="paragraph" w:customStyle="1" w:styleId="110">
    <w:name w:val="1.1"/>
    <w:basedOn w:val="NormalIndent"/>
    <w:link w:val="11Char"/>
    <w:qFormat/>
    <w:rsid w:val="00701887"/>
    <w:pPr>
      <w:ind w:left="360" w:firstLine="0"/>
    </w:pPr>
    <w:rPr>
      <w:b/>
    </w:rPr>
  </w:style>
  <w:style w:type="character" w:customStyle="1" w:styleId="Chng1Char">
    <w:name w:val="Chương 1. Char"/>
    <w:link w:val="Chng1"/>
    <w:rsid w:val="00694192"/>
    <w:rPr>
      <w:rFonts w:ascii="Times New Roman" w:hAnsi="Times New Roman"/>
      <w:b/>
      <w:sz w:val="28"/>
      <w:szCs w:val="26"/>
    </w:rPr>
  </w:style>
  <w:style w:type="paragraph" w:styleId="TOCHeading">
    <w:name w:val="TOC Heading"/>
    <w:basedOn w:val="Heading1"/>
    <w:next w:val="Normal"/>
    <w:uiPriority w:val="39"/>
    <w:unhideWhenUsed/>
    <w:qFormat/>
    <w:rsid w:val="00F5387F"/>
    <w:pPr>
      <w:keepLines/>
      <w:numPr>
        <w:numId w:val="0"/>
      </w:numPr>
      <w:spacing w:before="240" w:line="259" w:lineRule="auto"/>
      <w:jc w:val="left"/>
      <w:outlineLvl w:val="9"/>
    </w:pPr>
    <w:rPr>
      <w:rFonts w:ascii="Calibri Light" w:hAnsi="Calibri Light"/>
      <w:b w:val="0"/>
      <w:color w:val="2E74B5"/>
      <w:sz w:val="32"/>
      <w:szCs w:val="32"/>
    </w:rPr>
  </w:style>
  <w:style w:type="paragraph" w:styleId="NormalIndent">
    <w:name w:val="Normal Indent"/>
    <w:basedOn w:val="Normal"/>
    <w:link w:val="NormalIndentChar"/>
    <w:uiPriority w:val="99"/>
    <w:semiHidden/>
    <w:unhideWhenUsed/>
    <w:rsid w:val="00C56451"/>
    <w:pPr>
      <w:ind w:left="720"/>
    </w:pPr>
  </w:style>
  <w:style w:type="character" w:customStyle="1" w:styleId="NormalIndentChar">
    <w:name w:val="Normal Indent Char"/>
    <w:link w:val="NormalIndent"/>
    <w:uiPriority w:val="99"/>
    <w:semiHidden/>
    <w:rsid w:val="00C56451"/>
    <w:rPr>
      <w:rFonts w:ascii="Times New Roman" w:hAnsi="Times New Roman"/>
      <w:sz w:val="26"/>
      <w:szCs w:val="22"/>
    </w:rPr>
  </w:style>
  <w:style w:type="character" w:customStyle="1" w:styleId="11Char">
    <w:name w:val="1.1 Char"/>
    <w:link w:val="110"/>
    <w:rsid w:val="00701887"/>
    <w:rPr>
      <w:rFonts w:ascii="Times New Roman" w:hAnsi="Times New Roman"/>
      <w:b/>
      <w:sz w:val="26"/>
      <w:szCs w:val="22"/>
    </w:rPr>
  </w:style>
  <w:style w:type="paragraph" w:customStyle="1" w:styleId="Bngbiu">
    <w:name w:val="Bảng biểu"/>
    <w:basedOn w:val="Caption"/>
    <w:link w:val="BngbiuChar"/>
    <w:qFormat/>
    <w:rsid w:val="004A0545"/>
    <w:pPr>
      <w:keepNext/>
      <w:spacing w:after="240"/>
      <w:jc w:val="center"/>
    </w:pPr>
    <w:rPr>
      <w:sz w:val="26"/>
    </w:rPr>
  </w:style>
  <w:style w:type="paragraph" w:customStyle="1" w:styleId="Biu">
    <w:name w:val="Biểu đồ"/>
    <w:basedOn w:val="Caption"/>
    <w:link w:val="BiuChar"/>
    <w:qFormat/>
    <w:rsid w:val="000A7B71"/>
    <w:pPr>
      <w:spacing w:after="240"/>
      <w:jc w:val="center"/>
    </w:pPr>
    <w:rPr>
      <w:color w:val="000000"/>
      <w:sz w:val="26"/>
    </w:rPr>
  </w:style>
  <w:style w:type="character" w:customStyle="1" w:styleId="CaptionChar">
    <w:name w:val="Caption Char"/>
    <w:link w:val="Caption"/>
    <w:uiPriority w:val="35"/>
    <w:rsid w:val="00BA4892"/>
    <w:rPr>
      <w:rFonts w:ascii="Times New Roman" w:eastAsia="Times New Roman" w:hAnsi="Times New Roman"/>
      <w:b/>
      <w:bCs/>
      <w:color w:val="4F81BD"/>
      <w:sz w:val="18"/>
      <w:szCs w:val="18"/>
      <w:lang w:val="vi-VN" w:eastAsia="vi-VN"/>
    </w:rPr>
  </w:style>
  <w:style w:type="character" w:customStyle="1" w:styleId="BngbiuChar">
    <w:name w:val="Bảng biểu Char"/>
    <w:link w:val="Bngbiu"/>
    <w:rsid w:val="004A0545"/>
    <w:rPr>
      <w:rFonts w:ascii="Times New Roman" w:eastAsia="Times New Roman" w:hAnsi="Times New Roman"/>
      <w:b/>
      <w:bCs/>
      <w:color w:val="4F81BD"/>
      <w:sz w:val="26"/>
      <w:szCs w:val="18"/>
      <w:lang w:val="vi-VN" w:eastAsia="vi-VN"/>
    </w:rPr>
  </w:style>
  <w:style w:type="paragraph" w:styleId="TableofFigures">
    <w:name w:val="table of figures"/>
    <w:basedOn w:val="Normal"/>
    <w:next w:val="Normal"/>
    <w:uiPriority w:val="99"/>
    <w:unhideWhenUsed/>
    <w:rsid w:val="00052075"/>
  </w:style>
  <w:style w:type="character" w:customStyle="1" w:styleId="BiuChar">
    <w:name w:val="Biểu đồ Char"/>
    <w:link w:val="Biu"/>
    <w:rsid w:val="000A7B71"/>
    <w:rPr>
      <w:rFonts w:ascii="Times New Roman" w:eastAsia="Times New Roman" w:hAnsi="Times New Roman"/>
      <w:b/>
      <w:bCs/>
      <w:color w:val="000000"/>
      <w:sz w:val="26"/>
      <w:szCs w:val="18"/>
      <w:lang w:val="vi-VN" w:eastAsia="vi-VN"/>
    </w:rPr>
  </w:style>
  <w:style w:type="paragraph" w:styleId="ListParagraph">
    <w:name w:val="List Paragraph"/>
    <w:aliases w:val="ANNEX,List Paragraph1,List Paragraph2,References,List_Paragraph,Multilevel para_II,Citation List,Resume Title,List Paragraph (numbered (a)),MC Paragraphe Liste,Normal 2,Use Case List Paragraph,Bullets,Medium Grid 1 - Accent 21,Sub-heading"/>
    <w:basedOn w:val="Normal"/>
    <w:link w:val="ListParagraphChar"/>
    <w:uiPriority w:val="1"/>
    <w:qFormat/>
    <w:rsid w:val="00B14BBD"/>
    <w:pPr>
      <w:spacing w:before="0" w:after="160" w:line="259" w:lineRule="auto"/>
      <w:ind w:left="720" w:firstLine="0"/>
      <w:contextualSpacing/>
      <w:jc w:val="left"/>
    </w:pPr>
    <w:rPr>
      <w:rFonts w:ascii="Calibri" w:hAnsi="Calibri"/>
      <w:sz w:val="22"/>
    </w:rPr>
  </w:style>
  <w:style w:type="paragraph" w:customStyle="1" w:styleId="1a">
    <w:name w:val="1a"/>
    <w:basedOn w:val="Heading1"/>
    <w:qFormat/>
    <w:rsid w:val="00C3485A"/>
    <w:pPr>
      <w:numPr>
        <w:numId w:val="0"/>
      </w:numPr>
      <w:spacing w:before="0"/>
    </w:pPr>
    <w:rPr>
      <w:sz w:val="27"/>
      <w:szCs w:val="27"/>
    </w:rPr>
  </w:style>
  <w:style w:type="paragraph" w:customStyle="1" w:styleId="2a">
    <w:name w:val="2a"/>
    <w:basedOn w:val="Normal"/>
    <w:qFormat/>
    <w:rsid w:val="00B33941"/>
    <w:pPr>
      <w:spacing w:before="0" w:after="0"/>
      <w:ind w:firstLine="0"/>
    </w:pPr>
    <w:rPr>
      <w:b/>
      <w:sz w:val="27"/>
      <w:szCs w:val="27"/>
    </w:rPr>
  </w:style>
  <w:style w:type="paragraph" w:customStyle="1" w:styleId="3a">
    <w:name w:val="3a"/>
    <w:basedOn w:val="Normal"/>
    <w:qFormat/>
    <w:rsid w:val="00B33941"/>
    <w:pPr>
      <w:spacing w:before="0" w:after="0"/>
      <w:ind w:firstLine="0"/>
    </w:pPr>
    <w:rPr>
      <w:b/>
      <w:i/>
      <w:sz w:val="27"/>
      <w:szCs w:val="27"/>
    </w:rPr>
  </w:style>
  <w:style w:type="paragraph" w:customStyle="1" w:styleId="4a">
    <w:name w:val="4a"/>
    <w:basedOn w:val="Normal"/>
    <w:qFormat/>
    <w:rsid w:val="00B33941"/>
    <w:pPr>
      <w:spacing w:before="0" w:after="0"/>
      <w:ind w:firstLine="0"/>
    </w:pPr>
    <w:rPr>
      <w:i/>
      <w:sz w:val="27"/>
      <w:szCs w:val="27"/>
    </w:rPr>
  </w:style>
  <w:style w:type="paragraph" w:customStyle="1" w:styleId="5a">
    <w:name w:val="5a"/>
    <w:basedOn w:val="Normal"/>
    <w:qFormat/>
    <w:rsid w:val="00B33941"/>
    <w:pPr>
      <w:spacing w:before="0" w:after="0"/>
      <w:ind w:firstLine="0"/>
      <w:jc w:val="center"/>
    </w:pPr>
    <w:rPr>
      <w:b/>
      <w:sz w:val="27"/>
      <w:szCs w:val="27"/>
    </w:rPr>
  </w:style>
  <w:style w:type="paragraph" w:customStyle="1" w:styleId="6a">
    <w:name w:val="6a"/>
    <w:basedOn w:val="Normal"/>
    <w:qFormat/>
    <w:rsid w:val="00B33941"/>
    <w:pPr>
      <w:spacing w:before="0" w:after="0"/>
      <w:ind w:firstLine="0"/>
      <w:jc w:val="center"/>
    </w:pPr>
    <w:rPr>
      <w:b/>
      <w:sz w:val="27"/>
      <w:szCs w:val="27"/>
    </w:rPr>
  </w:style>
  <w:style w:type="paragraph" w:customStyle="1" w:styleId="7a">
    <w:name w:val="7a"/>
    <w:basedOn w:val="5a"/>
    <w:qFormat/>
    <w:rsid w:val="00B851D8"/>
  </w:style>
  <w:style w:type="character" w:customStyle="1" w:styleId="apple-style-span">
    <w:name w:val="apple-style-span"/>
    <w:basedOn w:val="DefaultParagraphFont"/>
    <w:rsid w:val="00383305"/>
  </w:style>
  <w:style w:type="paragraph" w:customStyle="1" w:styleId="c3">
    <w:name w:val="c3"/>
    <w:basedOn w:val="Normal"/>
    <w:rsid w:val="00383305"/>
    <w:pPr>
      <w:spacing w:before="100" w:beforeAutospacing="1" w:after="100" w:afterAutospacing="1" w:line="240" w:lineRule="auto"/>
      <w:ind w:firstLine="0"/>
      <w:jc w:val="left"/>
    </w:pPr>
    <w:rPr>
      <w:rFonts w:eastAsia="Times New Roman"/>
      <w:sz w:val="24"/>
      <w:szCs w:val="24"/>
    </w:rPr>
  </w:style>
  <w:style w:type="character" w:customStyle="1" w:styleId="ilad">
    <w:name w:val="il_ad"/>
    <w:basedOn w:val="DefaultParagraphFont"/>
    <w:rsid w:val="00383305"/>
  </w:style>
  <w:style w:type="paragraph" w:styleId="DocumentMap">
    <w:name w:val="Document Map"/>
    <w:basedOn w:val="Normal"/>
    <w:link w:val="DocumentMapChar"/>
    <w:uiPriority w:val="99"/>
    <w:semiHidden/>
    <w:unhideWhenUsed/>
    <w:rsid w:val="00383305"/>
    <w:pPr>
      <w:spacing w:before="0" w:after="200" w:line="276" w:lineRule="auto"/>
      <w:ind w:firstLine="0"/>
      <w:jc w:val="left"/>
    </w:pPr>
    <w:rPr>
      <w:rFonts w:ascii="Tahoma" w:hAnsi="Tahoma"/>
      <w:sz w:val="16"/>
      <w:szCs w:val="16"/>
    </w:rPr>
  </w:style>
  <w:style w:type="character" w:customStyle="1" w:styleId="DocumentMapChar">
    <w:name w:val="Document Map Char"/>
    <w:link w:val="DocumentMap"/>
    <w:uiPriority w:val="99"/>
    <w:semiHidden/>
    <w:rsid w:val="00383305"/>
    <w:rPr>
      <w:rFonts w:ascii="Tahoma" w:hAnsi="Tahoma"/>
      <w:sz w:val="16"/>
      <w:szCs w:val="16"/>
    </w:rPr>
  </w:style>
  <w:style w:type="paragraph" w:customStyle="1" w:styleId="Style3">
    <w:name w:val="Style3"/>
    <w:basedOn w:val="Normal"/>
    <w:qFormat/>
    <w:rsid w:val="00383305"/>
    <w:pPr>
      <w:tabs>
        <w:tab w:val="left" w:pos="1701"/>
      </w:tabs>
      <w:spacing w:before="60" w:after="60"/>
      <w:ind w:firstLine="0"/>
      <w:outlineLvl w:val="2"/>
    </w:pPr>
    <w:rPr>
      <w:b/>
      <w:i/>
      <w:sz w:val="28"/>
      <w:szCs w:val="28"/>
    </w:rPr>
  </w:style>
  <w:style w:type="paragraph" w:customStyle="1" w:styleId="Style4">
    <w:name w:val="Style4"/>
    <w:basedOn w:val="Normal"/>
    <w:qFormat/>
    <w:rsid w:val="00383305"/>
    <w:pPr>
      <w:tabs>
        <w:tab w:val="left" w:pos="1701"/>
      </w:tabs>
      <w:spacing w:before="60" w:after="60"/>
      <w:ind w:firstLine="0"/>
    </w:pPr>
    <w:rPr>
      <w:rFonts w:eastAsia="Times New Roman"/>
      <w:i/>
      <w:sz w:val="28"/>
      <w:szCs w:val="28"/>
      <w:lang w:val="vi-VN" w:eastAsia="vi-VN"/>
    </w:rPr>
  </w:style>
  <w:style w:type="paragraph" w:customStyle="1" w:styleId="Mc2">
    <w:name w:val="Mức 2"/>
    <w:basedOn w:val="Normal"/>
    <w:link w:val="Mc2Char"/>
    <w:autoRedefine/>
    <w:qFormat/>
    <w:rsid w:val="00383305"/>
    <w:pPr>
      <w:spacing w:before="0" w:after="0" w:line="372" w:lineRule="auto"/>
      <w:ind w:firstLine="709"/>
      <w:outlineLvl w:val="1"/>
    </w:pPr>
    <w:rPr>
      <w:sz w:val="28"/>
      <w:szCs w:val="28"/>
      <w:lang w:val="es-BO"/>
    </w:rPr>
  </w:style>
  <w:style w:type="character" w:customStyle="1" w:styleId="Mc2Char">
    <w:name w:val="Mức 2 Char"/>
    <w:link w:val="Mc2"/>
    <w:rsid w:val="00383305"/>
    <w:rPr>
      <w:rFonts w:ascii="Times New Roman" w:hAnsi="Times New Roman"/>
      <w:sz w:val="28"/>
      <w:szCs w:val="28"/>
      <w:lang w:val="es-BO"/>
    </w:rPr>
  </w:style>
  <w:style w:type="paragraph" w:customStyle="1" w:styleId="Style2">
    <w:name w:val="Style2"/>
    <w:basedOn w:val="Normal"/>
    <w:qFormat/>
    <w:rsid w:val="00383305"/>
    <w:pPr>
      <w:autoSpaceDE w:val="0"/>
      <w:autoSpaceDN w:val="0"/>
      <w:adjustRightInd w:val="0"/>
      <w:spacing w:line="240" w:lineRule="auto"/>
      <w:ind w:firstLine="0"/>
      <w:jc w:val="left"/>
    </w:pPr>
    <w:rPr>
      <w:rFonts w:eastAsia="Times New Roman"/>
      <w:b/>
      <w:sz w:val="28"/>
      <w:szCs w:val="32"/>
      <w:lang w:val="pt-BR"/>
    </w:rPr>
  </w:style>
  <w:style w:type="paragraph" w:customStyle="1" w:styleId="Style1">
    <w:name w:val="Style1"/>
    <w:link w:val="Style1Char"/>
    <w:qFormat/>
    <w:rsid w:val="00383305"/>
    <w:pPr>
      <w:spacing w:before="120" w:after="120"/>
      <w:jc w:val="center"/>
    </w:pPr>
    <w:rPr>
      <w:rFonts w:ascii="Times New Roman" w:hAnsi="Times New Roman"/>
      <w:b/>
      <w:sz w:val="32"/>
      <w:szCs w:val="22"/>
      <w:lang w:val="it-IT" w:eastAsia="en-US"/>
    </w:rPr>
  </w:style>
  <w:style w:type="character" w:customStyle="1" w:styleId="Style1Char">
    <w:name w:val="Style1 Char"/>
    <w:link w:val="Style1"/>
    <w:rsid w:val="00383305"/>
    <w:rPr>
      <w:rFonts w:ascii="Times New Roman" w:hAnsi="Times New Roman"/>
      <w:b/>
      <w:sz w:val="32"/>
      <w:szCs w:val="22"/>
      <w:lang w:val="it-IT" w:bidi="ar-SA"/>
    </w:rPr>
  </w:style>
  <w:style w:type="paragraph" w:styleId="Revision">
    <w:name w:val="Revision"/>
    <w:hidden/>
    <w:uiPriority w:val="99"/>
    <w:semiHidden/>
    <w:rsid w:val="00383305"/>
    <w:rPr>
      <w:sz w:val="22"/>
      <w:szCs w:val="22"/>
      <w:lang w:val="en-US" w:eastAsia="en-US"/>
    </w:rPr>
  </w:style>
  <w:style w:type="numbering" w:customStyle="1" w:styleId="Style5">
    <w:name w:val="Style5"/>
    <w:uiPriority w:val="99"/>
    <w:rsid w:val="00383305"/>
    <w:pPr>
      <w:numPr>
        <w:numId w:val="4"/>
      </w:numPr>
    </w:pPr>
  </w:style>
  <w:style w:type="numbering" w:customStyle="1" w:styleId="Style6">
    <w:name w:val="Style6"/>
    <w:uiPriority w:val="99"/>
    <w:rsid w:val="00383305"/>
    <w:pPr>
      <w:numPr>
        <w:numId w:val="5"/>
      </w:numPr>
    </w:pPr>
  </w:style>
  <w:style w:type="numbering" w:customStyle="1" w:styleId="Style7">
    <w:name w:val="Style7"/>
    <w:uiPriority w:val="99"/>
    <w:rsid w:val="00383305"/>
    <w:pPr>
      <w:numPr>
        <w:numId w:val="6"/>
      </w:numPr>
    </w:pPr>
  </w:style>
  <w:style w:type="numbering" w:customStyle="1" w:styleId="Style8">
    <w:name w:val="Style8"/>
    <w:uiPriority w:val="99"/>
    <w:rsid w:val="00383305"/>
    <w:pPr>
      <w:numPr>
        <w:numId w:val="7"/>
      </w:numPr>
    </w:pPr>
  </w:style>
  <w:style w:type="paragraph" w:customStyle="1" w:styleId="body-text">
    <w:name w:val="body-text"/>
    <w:basedOn w:val="Normal"/>
    <w:uiPriority w:val="99"/>
    <w:rsid w:val="00383305"/>
    <w:pPr>
      <w:spacing w:before="100" w:beforeAutospacing="1" w:after="100" w:afterAutospacing="1" w:line="240" w:lineRule="auto"/>
      <w:ind w:firstLine="0"/>
      <w:jc w:val="left"/>
    </w:pPr>
    <w:rPr>
      <w:rFonts w:eastAsia="Times New Roman"/>
      <w:sz w:val="24"/>
      <w:szCs w:val="24"/>
    </w:rPr>
  </w:style>
  <w:style w:type="character" w:customStyle="1" w:styleId="rrssb-text">
    <w:name w:val="rrssb-text"/>
    <w:rsid w:val="00383305"/>
  </w:style>
  <w:style w:type="paragraph" w:customStyle="1" w:styleId="selectionshareable">
    <w:name w:val="selectionshareable"/>
    <w:basedOn w:val="Normal"/>
    <w:uiPriority w:val="99"/>
    <w:rsid w:val="00383305"/>
    <w:pPr>
      <w:spacing w:before="100" w:beforeAutospacing="1" w:after="100" w:afterAutospacing="1" w:line="240" w:lineRule="auto"/>
      <w:ind w:firstLine="0"/>
      <w:jc w:val="left"/>
    </w:pPr>
    <w:rPr>
      <w:rFonts w:eastAsia="Times New Roman"/>
      <w:sz w:val="24"/>
      <w:szCs w:val="24"/>
    </w:rPr>
  </w:style>
  <w:style w:type="character" w:customStyle="1" w:styleId="teads-ui-components-credits-colored">
    <w:name w:val="teads-ui-components-credits-colored"/>
    <w:rsid w:val="00383305"/>
  </w:style>
  <w:style w:type="paragraph" w:customStyle="1" w:styleId="image-caption">
    <w:name w:val="image-caption"/>
    <w:basedOn w:val="Normal"/>
    <w:uiPriority w:val="99"/>
    <w:rsid w:val="00383305"/>
    <w:pPr>
      <w:spacing w:before="100" w:beforeAutospacing="1" w:after="100" w:afterAutospacing="1" w:line="240" w:lineRule="auto"/>
      <w:ind w:firstLine="0"/>
      <w:jc w:val="left"/>
    </w:pPr>
    <w:rPr>
      <w:rFonts w:eastAsia="Times New Roman"/>
      <w:sz w:val="24"/>
      <w:szCs w:val="24"/>
    </w:rPr>
  </w:style>
  <w:style w:type="character" w:customStyle="1" w:styleId="exldetailsdisplayval">
    <w:name w:val="exldetailsdisplayval"/>
    <w:rsid w:val="00383305"/>
  </w:style>
  <w:style w:type="character" w:styleId="FollowedHyperlink">
    <w:name w:val="FollowedHyperlink"/>
    <w:semiHidden/>
    <w:unhideWhenUsed/>
    <w:rsid w:val="00383305"/>
    <w:rPr>
      <w:color w:val="954F72"/>
      <w:u w:val="single"/>
    </w:rPr>
  </w:style>
  <w:style w:type="paragraph" w:customStyle="1" w:styleId="msonormal0">
    <w:name w:val="msonormal"/>
    <w:basedOn w:val="Normal"/>
    <w:rsid w:val="00383305"/>
    <w:pPr>
      <w:spacing w:before="100" w:beforeAutospacing="1" w:after="100" w:afterAutospacing="1" w:line="240" w:lineRule="auto"/>
      <w:ind w:firstLine="0"/>
      <w:jc w:val="left"/>
    </w:pPr>
    <w:rPr>
      <w:rFonts w:eastAsia="Times New Roman"/>
      <w:sz w:val="24"/>
      <w:szCs w:val="24"/>
    </w:rPr>
  </w:style>
  <w:style w:type="paragraph" w:customStyle="1" w:styleId="h51">
    <w:name w:val="h51"/>
    <w:basedOn w:val="Normal"/>
    <w:uiPriority w:val="99"/>
    <w:rsid w:val="00383305"/>
    <w:pPr>
      <w:spacing w:before="100" w:beforeAutospacing="1" w:after="100" w:afterAutospacing="1" w:line="240" w:lineRule="auto"/>
      <w:ind w:firstLine="0"/>
      <w:jc w:val="left"/>
    </w:pPr>
    <w:rPr>
      <w:rFonts w:eastAsia="Times New Roman"/>
      <w:sz w:val="24"/>
      <w:szCs w:val="24"/>
    </w:rPr>
  </w:style>
  <w:style w:type="paragraph" w:customStyle="1" w:styleId="c2">
    <w:name w:val="c2"/>
    <w:basedOn w:val="Normal"/>
    <w:uiPriority w:val="99"/>
    <w:rsid w:val="00383305"/>
    <w:pPr>
      <w:spacing w:before="100" w:beforeAutospacing="1" w:after="100" w:afterAutospacing="1" w:line="240" w:lineRule="auto"/>
      <w:ind w:firstLine="0"/>
      <w:jc w:val="left"/>
    </w:pPr>
    <w:rPr>
      <w:rFonts w:eastAsia="Times New Roman"/>
      <w:sz w:val="24"/>
      <w:szCs w:val="24"/>
    </w:rPr>
  </w:style>
  <w:style w:type="paragraph" w:customStyle="1" w:styleId="c0">
    <w:name w:val="c0"/>
    <w:basedOn w:val="Normal"/>
    <w:uiPriority w:val="99"/>
    <w:rsid w:val="00383305"/>
    <w:pPr>
      <w:spacing w:before="100" w:beforeAutospacing="1" w:after="100" w:afterAutospacing="1" w:line="240" w:lineRule="auto"/>
      <w:ind w:firstLine="0"/>
      <w:jc w:val="left"/>
    </w:pPr>
    <w:rPr>
      <w:rFonts w:eastAsia="Times New Roman"/>
      <w:sz w:val="24"/>
      <w:szCs w:val="24"/>
    </w:rPr>
  </w:style>
  <w:style w:type="character" w:customStyle="1" w:styleId="a">
    <w:name w:val="_"/>
    <w:basedOn w:val="DefaultParagraphFont"/>
    <w:rsid w:val="00383305"/>
  </w:style>
  <w:style w:type="character" w:customStyle="1" w:styleId="ff3">
    <w:name w:val="ff3"/>
    <w:basedOn w:val="DefaultParagraphFont"/>
    <w:rsid w:val="00383305"/>
  </w:style>
  <w:style w:type="character" w:customStyle="1" w:styleId="ff2">
    <w:name w:val="ff2"/>
    <w:basedOn w:val="DefaultParagraphFont"/>
    <w:rsid w:val="00383305"/>
  </w:style>
  <w:style w:type="character" w:customStyle="1" w:styleId="num-page">
    <w:name w:val="num-page"/>
    <w:basedOn w:val="DefaultParagraphFont"/>
    <w:rsid w:val="00383305"/>
  </w:style>
  <w:style w:type="character" w:customStyle="1" w:styleId="h5">
    <w:name w:val="h5"/>
    <w:basedOn w:val="DefaultParagraphFont"/>
    <w:rsid w:val="00383305"/>
  </w:style>
  <w:style w:type="paragraph" w:customStyle="1" w:styleId="bodytext00">
    <w:name w:val="bodytext0"/>
    <w:basedOn w:val="Normal"/>
    <w:rsid w:val="00383305"/>
    <w:pPr>
      <w:spacing w:before="100" w:beforeAutospacing="1" w:after="100" w:afterAutospacing="1" w:line="240" w:lineRule="auto"/>
      <w:ind w:firstLine="0"/>
      <w:jc w:val="left"/>
    </w:pPr>
    <w:rPr>
      <w:rFonts w:eastAsia="Times New Roman"/>
      <w:sz w:val="24"/>
      <w:szCs w:val="24"/>
    </w:rPr>
  </w:style>
  <w:style w:type="paragraph" w:customStyle="1" w:styleId="colorblack">
    <w:name w:val="colorblack"/>
    <w:basedOn w:val="Normal"/>
    <w:rsid w:val="00383305"/>
    <w:pPr>
      <w:spacing w:before="100" w:beforeAutospacing="1" w:after="100" w:afterAutospacing="1" w:line="240" w:lineRule="auto"/>
      <w:ind w:firstLine="0"/>
      <w:jc w:val="left"/>
    </w:pPr>
    <w:rPr>
      <w:rFonts w:eastAsia="Times New Roman"/>
      <w:sz w:val="24"/>
      <w:szCs w:val="24"/>
    </w:rPr>
  </w:style>
  <w:style w:type="character" w:customStyle="1" w:styleId="UnresolvedMention1">
    <w:name w:val="Unresolved Mention1"/>
    <w:uiPriority w:val="99"/>
    <w:semiHidden/>
    <w:unhideWhenUsed/>
    <w:rsid w:val="00383305"/>
    <w:rPr>
      <w:color w:val="605E5C"/>
      <w:shd w:val="clear" w:color="auto" w:fill="E1DFDD"/>
    </w:rPr>
  </w:style>
  <w:style w:type="paragraph" w:styleId="EndnoteText">
    <w:name w:val="endnote text"/>
    <w:basedOn w:val="Normal"/>
    <w:link w:val="EndnoteTextChar"/>
    <w:uiPriority w:val="99"/>
    <w:semiHidden/>
    <w:unhideWhenUsed/>
    <w:rsid w:val="00383305"/>
    <w:pPr>
      <w:spacing w:before="0" w:after="0" w:line="240" w:lineRule="auto"/>
      <w:ind w:firstLine="0"/>
      <w:jc w:val="left"/>
    </w:pPr>
    <w:rPr>
      <w:rFonts w:ascii="Calibri" w:hAnsi="Calibri"/>
      <w:sz w:val="20"/>
      <w:szCs w:val="20"/>
    </w:rPr>
  </w:style>
  <w:style w:type="character" w:customStyle="1" w:styleId="EndnoteTextChar">
    <w:name w:val="Endnote Text Char"/>
    <w:basedOn w:val="DefaultParagraphFont"/>
    <w:link w:val="EndnoteText"/>
    <w:uiPriority w:val="99"/>
    <w:semiHidden/>
    <w:rsid w:val="00383305"/>
  </w:style>
  <w:style w:type="character" w:styleId="EndnoteReference">
    <w:name w:val="endnote reference"/>
    <w:uiPriority w:val="99"/>
    <w:semiHidden/>
    <w:unhideWhenUsed/>
    <w:rsid w:val="00383305"/>
    <w:rPr>
      <w:vertAlign w:val="superscript"/>
    </w:rPr>
  </w:style>
  <w:style w:type="paragraph" w:customStyle="1" w:styleId="a3">
    <w:name w:val="a3"/>
    <w:basedOn w:val="Normal"/>
    <w:uiPriority w:val="99"/>
    <w:rsid w:val="00383305"/>
    <w:pPr>
      <w:spacing w:before="0" w:after="0"/>
      <w:ind w:firstLine="0"/>
      <w:outlineLvl w:val="2"/>
    </w:pPr>
    <w:rPr>
      <w:rFonts w:eastAsia="Batang"/>
      <w:b/>
      <w:bCs/>
      <w:i/>
      <w:iCs/>
      <w:szCs w:val="26"/>
      <w:lang w:val="vi-VN"/>
    </w:rPr>
  </w:style>
  <w:style w:type="paragraph" w:customStyle="1" w:styleId="02">
    <w:name w:val="02"/>
    <w:basedOn w:val="Normal"/>
    <w:qFormat/>
    <w:rsid w:val="00383305"/>
    <w:pPr>
      <w:spacing w:before="0" w:after="0"/>
      <w:ind w:firstLine="0"/>
    </w:pPr>
    <w:rPr>
      <w:rFonts w:eastAsia="Times New Roman"/>
      <w:b/>
      <w:bCs/>
      <w:sz w:val="28"/>
      <w:szCs w:val="28"/>
    </w:rPr>
  </w:style>
  <w:style w:type="paragraph" w:customStyle="1" w:styleId="03">
    <w:name w:val="03"/>
    <w:basedOn w:val="Normal"/>
    <w:qFormat/>
    <w:rsid w:val="00383305"/>
    <w:pPr>
      <w:spacing w:before="0" w:after="0"/>
      <w:ind w:firstLine="567"/>
    </w:pPr>
    <w:rPr>
      <w:rFonts w:eastAsia="Times New Roman"/>
      <w:b/>
      <w:bCs/>
      <w:i/>
      <w:sz w:val="28"/>
      <w:szCs w:val="28"/>
    </w:rPr>
  </w:style>
  <w:style w:type="character" w:customStyle="1" w:styleId="Bodytext20">
    <w:name w:val="Body text (2)_"/>
    <w:link w:val="Bodytext21"/>
    <w:rsid w:val="00383305"/>
    <w:rPr>
      <w:b/>
      <w:bCs/>
      <w:sz w:val="40"/>
      <w:szCs w:val="40"/>
      <w:shd w:val="clear" w:color="auto" w:fill="FFFFFF"/>
    </w:rPr>
  </w:style>
  <w:style w:type="paragraph" w:customStyle="1" w:styleId="Bodytext21">
    <w:name w:val="Body text (2)1"/>
    <w:basedOn w:val="Normal"/>
    <w:link w:val="Bodytext20"/>
    <w:rsid w:val="00383305"/>
    <w:pPr>
      <w:shd w:val="clear" w:color="auto" w:fill="FFFFFF"/>
      <w:spacing w:before="0" w:after="360" w:line="670" w:lineRule="exact"/>
      <w:ind w:firstLine="0"/>
      <w:jc w:val="left"/>
    </w:pPr>
    <w:rPr>
      <w:rFonts w:ascii="Calibri" w:hAnsi="Calibri"/>
      <w:b/>
      <w:bCs/>
      <w:sz w:val="40"/>
      <w:szCs w:val="40"/>
    </w:rPr>
  </w:style>
  <w:style w:type="character" w:customStyle="1" w:styleId="Bodytext22">
    <w:name w:val="Body text (2)"/>
    <w:uiPriority w:val="99"/>
    <w:rsid w:val="00383305"/>
    <w:rPr>
      <w:b/>
      <w:bCs/>
      <w:sz w:val="40"/>
      <w:szCs w:val="40"/>
      <w:shd w:val="clear" w:color="auto" w:fill="FFFFFF"/>
    </w:rPr>
  </w:style>
  <w:style w:type="character" w:customStyle="1" w:styleId="Bodytext220">
    <w:name w:val="Body text (2)2"/>
    <w:uiPriority w:val="99"/>
    <w:rsid w:val="00383305"/>
    <w:rPr>
      <w:b/>
      <w:bCs/>
      <w:sz w:val="40"/>
      <w:szCs w:val="40"/>
      <w:shd w:val="clear" w:color="auto" w:fill="FFFFFF"/>
    </w:rPr>
  </w:style>
  <w:style w:type="character" w:customStyle="1" w:styleId="UnresolvedMention2">
    <w:name w:val="Unresolved Mention2"/>
    <w:uiPriority w:val="99"/>
    <w:semiHidden/>
    <w:unhideWhenUsed/>
    <w:rsid w:val="00383305"/>
    <w:rPr>
      <w:color w:val="605E5C"/>
      <w:shd w:val="clear" w:color="auto" w:fill="E1DFDD"/>
    </w:rPr>
  </w:style>
  <w:style w:type="character" w:customStyle="1" w:styleId="Bodytext6">
    <w:name w:val="Body text (6)_"/>
    <w:link w:val="Bodytext60"/>
    <w:uiPriority w:val="99"/>
    <w:locked/>
    <w:rsid w:val="00383305"/>
    <w:rPr>
      <w:b/>
      <w:bCs/>
      <w:shd w:val="clear" w:color="auto" w:fill="FFFFFF"/>
    </w:rPr>
  </w:style>
  <w:style w:type="paragraph" w:customStyle="1" w:styleId="Bodytext60">
    <w:name w:val="Body text (6)"/>
    <w:basedOn w:val="Normal"/>
    <w:link w:val="Bodytext6"/>
    <w:uiPriority w:val="99"/>
    <w:rsid w:val="00383305"/>
    <w:pPr>
      <w:shd w:val="clear" w:color="auto" w:fill="FFFFFF"/>
      <w:spacing w:before="1320" w:after="0" w:line="240" w:lineRule="atLeast"/>
      <w:ind w:firstLine="0"/>
      <w:jc w:val="center"/>
    </w:pPr>
    <w:rPr>
      <w:rFonts w:ascii="Calibri" w:hAnsi="Calibri"/>
      <w:b/>
      <w:bCs/>
      <w:sz w:val="20"/>
      <w:szCs w:val="20"/>
    </w:rPr>
  </w:style>
  <w:style w:type="paragraph" w:styleId="HTMLPreformatted">
    <w:name w:val="HTML Preformatted"/>
    <w:basedOn w:val="Normal"/>
    <w:link w:val="HTMLPreformattedChar"/>
    <w:semiHidden/>
    <w:unhideWhenUsed/>
    <w:rsid w:val="003833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0"/>
      <w:jc w:val="left"/>
    </w:pPr>
    <w:rPr>
      <w:rFonts w:ascii="Courier New" w:eastAsia="SimSun" w:hAnsi="Courier New"/>
      <w:sz w:val="20"/>
      <w:szCs w:val="20"/>
    </w:rPr>
  </w:style>
  <w:style w:type="character" w:customStyle="1" w:styleId="HTMLPreformattedChar">
    <w:name w:val="HTML Preformatted Char"/>
    <w:link w:val="HTMLPreformatted"/>
    <w:semiHidden/>
    <w:rsid w:val="00383305"/>
    <w:rPr>
      <w:rFonts w:ascii="Courier New" w:eastAsia="SimSun" w:hAnsi="Courier New" w:cs="Courier New"/>
    </w:rPr>
  </w:style>
  <w:style w:type="paragraph" w:styleId="Subtitle">
    <w:name w:val="Subtitle"/>
    <w:basedOn w:val="Normal"/>
    <w:link w:val="SubtitleChar"/>
    <w:qFormat/>
    <w:rsid w:val="00383305"/>
    <w:pPr>
      <w:spacing w:before="0" w:after="0" w:line="240" w:lineRule="auto"/>
      <w:ind w:firstLine="0"/>
      <w:jc w:val="left"/>
    </w:pPr>
    <w:rPr>
      <w:rFonts w:ascii=".VnTimeH" w:eastAsia="MS Mincho" w:hAnsi=".VnTimeH"/>
      <w:b/>
      <w:sz w:val="24"/>
      <w:szCs w:val="20"/>
    </w:rPr>
  </w:style>
  <w:style w:type="character" w:customStyle="1" w:styleId="SubtitleChar">
    <w:name w:val="Subtitle Char"/>
    <w:link w:val="Subtitle"/>
    <w:rsid w:val="00383305"/>
    <w:rPr>
      <w:rFonts w:ascii=".VnTimeH" w:eastAsia="MS Mincho" w:hAnsi=".VnTimeH"/>
      <w:b/>
      <w:sz w:val="24"/>
    </w:rPr>
  </w:style>
  <w:style w:type="paragraph" w:customStyle="1" w:styleId="CharCharChar">
    <w:name w:val="Char Char Char"/>
    <w:basedOn w:val="Normal"/>
    <w:next w:val="Normal"/>
    <w:autoRedefine/>
    <w:semiHidden/>
    <w:rsid w:val="00383305"/>
    <w:pPr>
      <w:spacing w:line="312" w:lineRule="auto"/>
      <w:ind w:firstLine="0"/>
      <w:jc w:val="left"/>
    </w:pPr>
    <w:rPr>
      <w:rFonts w:eastAsia="SimSun"/>
      <w:sz w:val="28"/>
      <w:szCs w:val="28"/>
    </w:rPr>
  </w:style>
  <w:style w:type="paragraph" w:customStyle="1" w:styleId="Dieu">
    <w:name w:val="Dieu"/>
    <w:basedOn w:val="Normal"/>
    <w:rsid w:val="00383305"/>
    <w:pPr>
      <w:numPr>
        <w:numId w:val="26"/>
      </w:numPr>
      <w:spacing w:after="0" w:line="312" w:lineRule="auto"/>
    </w:pPr>
    <w:rPr>
      <w:rFonts w:eastAsia="MS Mincho"/>
      <w:b/>
      <w:bCs/>
      <w:sz w:val="28"/>
      <w:szCs w:val="28"/>
    </w:rPr>
  </w:style>
  <w:style w:type="character" w:customStyle="1" w:styleId="CharChar7">
    <w:name w:val="Char Char7"/>
    <w:semiHidden/>
    <w:rsid w:val="00383305"/>
    <w:rPr>
      <w:rFonts w:ascii=".VnTime" w:eastAsia="MS Mincho" w:hAnsi=".VnTime" w:hint="default"/>
      <w:sz w:val="28"/>
      <w:szCs w:val="28"/>
      <w:lang w:val="en-US" w:eastAsia="en-US" w:bidi="ar-SA"/>
    </w:rPr>
  </w:style>
  <w:style w:type="character" w:customStyle="1" w:styleId="CharChar5">
    <w:name w:val="Char Char5"/>
    <w:rsid w:val="00383305"/>
    <w:rPr>
      <w:rFonts w:ascii=".VnTime" w:hAnsi=".VnTime" w:cs="Times New Roman" w:hint="default"/>
      <w:color w:val="auto"/>
      <w:sz w:val="20"/>
      <w:szCs w:val="20"/>
    </w:rPr>
  </w:style>
  <w:style w:type="character" w:customStyle="1" w:styleId="newscontent">
    <w:name w:val="newscontent"/>
    <w:rsid w:val="00383305"/>
  </w:style>
  <w:style w:type="character" w:customStyle="1" w:styleId="st">
    <w:name w:val="st"/>
    <w:rsid w:val="00383305"/>
  </w:style>
  <w:style w:type="paragraph" w:customStyle="1" w:styleId="BodyText10">
    <w:name w:val="Body Text1"/>
    <w:basedOn w:val="Normal"/>
    <w:rsid w:val="00383305"/>
    <w:pPr>
      <w:shd w:val="clear" w:color="auto" w:fill="FFFFFF"/>
      <w:spacing w:before="240" w:after="240" w:line="274" w:lineRule="exact"/>
      <w:ind w:hanging="1180"/>
      <w:jc w:val="left"/>
    </w:pPr>
    <w:rPr>
      <w:rFonts w:ascii="Palatino Linotype" w:eastAsia="Palatino Linotype" w:hAnsi="Palatino Linotype" w:cs="Palatino Linotype"/>
      <w:sz w:val="21"/>
      <w:szCs w:val="21"/>
    </w:rPr>
  </w:style>
  <w:style w:type="paragraph" w:styleId="NoSpacing">
    <w:name w:val="No Spacing"/>
    <w:uiPriority w:val="1"/>
    <w:qFormat/>
    <w:rsid w:val="00383305"/>
    <w:pPr>
      <w:widowControl w:val="0"/>
      <w:spacing w:line="360" w:lineRule="auto"/>
      <w:jc w:val="both"/>
    </w:pPr>
    <w:rPr>
      <w:rFonts w:ascii="Courier New" w:eastAsia="Courier New" w:hAnsi="Courier New" w:cs="Courier New"/>
      <w:color w:val="000000"/>
      <w:kern w:val="26"/>
      <w:sz w:val="24"/>
      <w:szCs w:val="24"/>
      <w:lang w:val="en-US" w:eastAsia="en-US"/>
    </w:rPr>
  </w:style>
  <w:style w:type="character" w:customStyle="1" w:styleId="ListParagraphChar">
    <w:name w:val="List Paragraph Char"/>
    <w:aliases w:val="ANNEX Char,List Paragraph1 Char,List Paragraph2 Char,References Char,List_Paragraph Char,Multilevel para_II Char,Citation List Char,Resume Title Char,List Paragraph (numbered (a)) Char,MC Paragraphe Liste Char,Normal 2 Char"/>
    <w:link w:val="ListParagraph"/>
    <w:uiPriority w:val="1"/>
    <w:qFormat/>
    <w:locked/>
    <w:rsid w:val="00383305"/>
    <w:rPr>
      <w:sz w:val="22"/>
      <w:szCs w:val="22"/>
    </w:rPr>
  </w:style>
  <w:style w:type="paragraph" w:customStyle="1" w:styleId="55">
    <w:name w:val="55"/>
    <w:basedOn w:val="Normal"/>
    <w:uiPriority w:val="99"/>
    <w:qFormat/>
    <w:rsid w:val="00383305"/>
    <w:pPr>
      <w:overflowPunct w:val="0"/>
      <w:autoSpaceDE w:val="0"/>
      <w:autoSpaceDN w:val="0"/>
      <w:adjustRightInd w:val="0"/>
      <w:spacing w:before="0" w:after="0"/>
      <w:ind w:firstLine="0"/>
      <w:jc w:val="center"/>
      <w:textAlignment w:val="baseline"/>
    </w:pPr>
    <w:rPr>
      <w:rFonts w:eastAsia="Times New Roman"/>
      <w:b/>
      <w:spacing w:val="-2"/>
      <w:szCs w:val="26"/>
    </w:rPr>
  </w:style>
  <w:style w:type="table" w:customStyle="1" w:styleId="GridTable5Dark-Accent41">
    <w:name w:val="Grid Table 5 Dark - Accent 41"/>
    <w:basedOn w:val="TableNormal"/>
    <w:uiPriority w:val="50"/>
    <w:rsid w:val="00383305"/>
    <w:rPr>
      <w:sz w:val="22"/>
      <w:szCs w:val="22"/>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character" w:customStyle="1" w:styleId="UnresolvedMention3">
    <w:name w:val="Unresolved Mention3"/>
    <w:uiPriority w:val="99"/>
    <w:semiHidden/>
    <w:unhideWhenUsed/>
    <w:rsid w:val="00383305"/>
    <w:rPr>
      <w:color w:val="605E5C"/>
      <w:shd w:val="clear" w:color="auto" w:fill="E1DFDD"/>
    </w:rPr>
  </w:style>
  <w:style w:type="character" w:customStyle="1" w:styleId="UnresolvedMention31">
    <w:name w:val="Unresolved Mention31"/>
    <w:uiPriority w:val="99"/>
    <w:semiHidden/>
    <w:unhideWhenUsed/>
    <w:rsid w:val="00F83EC4"/>
    <w:rPr>
      <w:color w:val="605E5C"/>
      <w:shd w:val="clear" w:color="auto" w:fill="E1DFDD"/>
    </w:rPr>
  </w:style>
  <w:style w:type="paragraph" w:customStyle="1" w:styleId="A4">
    <w:name w:val="A4"/>
    <w:basedOn w:val="Normal"/>
    <w:qFormat/>
    <w:rsid w:val="00C46710"/>
    <w:pPr>
      <w:spacing w:before="0" w:after="0" w:line="312" w:lineRule="auto"/>
      <w:ind w:firstLine="0"/>
    </w:pPr>
    <w:rPr>
      <w:rFonts w:eastAsia="Times New Roman"/>
      <w:i/>
      <w:color w:val="000000"/>
      <w:szCs w:val="26"/>
    </w:rPr>
  </w:style>
  <w:style w:type="character" w:customStyle="1" w:styleId="colorblack1">
    <w:name w:val="colorblack1"/>
    <w:basedOn w:val="DefaultParagraphFont"/>
    <w:rsid w:val="00082282"/>
  </w:style>
  <w:style w:type="character" w:customStyle="1" w:styleId="text">
    <w:name w:val="text"/>
    <w:basedOn w:val="DefaultParagraphFont"/>
    <w:rsid w:val="0040261A"/>
  </w:style>
  <w:style w:type="character" w:customStyle="1" w:styleId="emoji-sizer">
    <w:name w:val="emoji-sizer"/>
    <w:basedOn w:val="DefaultParagraphFont"/>
    <w:rsid w:val="0040261A"/>
  </w:style>
  <w:style w:type="character" w:customStyle="1" w:styleId="extra-btntext">
    <w:name w:val="extra-btn__text"/>
    <w:basedOn w:val="DefaultParagraphFont"/>
    <w:rsid w:val="006D6F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306703">
      <w:bodyDiv w:val="1"/>
      <w:marLeft w:val="0"/>
      <w:marRight w:val="0"/>
      <w:marTop w:val="0"/>
      <w:marBottom w:val="0"/>
      <w:divBdr>
        <w:top w:val="none" w:sz="0" w:space="0" w:color="auto"/>
        <w:left w:val="none" w:sz="0" w:space="0" w:color="auto"/>
        <w:bottom w:val="none" w:sz="0" w:space="0" w:color="auto"/>
        <w:right w:val="none" w:sz="0" w:space="0" w:color="auto"/>
      </w:divBdr>
      <w:divsChild>
        <w:div w:id="1404253916">
          <w:marLeft w:val="0"/>
          <w:marRight w:val="0"/>
          <w:marTop w:val="0"/>
          <w:marBottom w:val="0"/>
          <w:divBdr>
            <w:top w:val="single" w:sz="2" w:space="0" w:color="E5E7EB"/>
            <w:left w:val="single" w:sz="2" w:space="0" w:color="E5E7EB"/>
            <w:bottom w:val="single" w:sz="2" w:space="0" w:color="E5E7EB"/>
            <w:right w:val="single" w:sz="2" w:space="0" w:color="E5E7EB"/>
          </w:divBdr>
          <w:divsChild>
            <w:div w:id="1630277382">
              <w:marLeft w:val="0"/>
              <w:marRight w:val="0"/>
              <w:marTop w:val="0"/>
              <w:marBottom w:val="0"/>
              <w:divBdr>
                <w:top w:val="single" w:sz="2" w:space="0" w:color="E5E7EB"/>
                <w:left w:val="single" w:sz="2" w:space="0" w:color="E5E7EB"/>
                <w:bottom w:val="single" w:sz="2" w:space="0" w:color="E5E7EB"/>
                <w:right w:val="single" w:sz="2" w:space="0" w:color="E5E7EB"/>
              </w:divBdr>
              <w:divsChild>
                <w:div w:id="1324357746">
                  <w:marLeft w:val="0"/>
                  <w:marRight w:val="0"/>
                  <w:marTop w:val="0"/>
                  <w:marBottom w:val="0"/>
                  <w:divBdr>
                    <w:top w:val="single" w:sz="2" w:space="0" w:color="E5E7EB"/>
                    <w:left w:val="single" w:sz="2" w:space="0" w:color="E5E7EB"/>
                    <w:bottom w:val="single" w:sz="2" w:space="0" w:color="E5E7EB"/>
                    <w:right w:val="single" w:sz="2" w:space="0" w:color="E5E7EB"/>
                  </w:divBdr>
                  <w:divsChild>
                    <w:div w:id="405231514">
                      <w:marLeft w:val="0"/>
                      <w:marRight w:val="0"/>
                      <w:marTop w:val="0"/>
                      <w:marBottom w:val="0"/>
                      <w:divBdr>
                        <w:top w:val="single" w:sz="2" w:space="0" w:color="E5E7EB"/>
                        <w:left w:val="single" w:sz="2" w:space="0" w:color="E5E7EB"/>
                        <w:bottom w:val="single" w:sz="2" w:space="0" w:color="E5E7EB"/>
                        <w:right w:val="single" w:sz="2" w:space="0" w:color="E5E7EB"/>
                      </w:divBdr>
                      <w:divsChild>
                        <w:div w:id="1577977090">
                          <w:marLeft w:val="0"/>
                          <w:marRight w:val="0"/>
                          <w:marTop w:val="0"/>
                          <w:marBottom w:val="0"/>
                          <w:divBdr>
                            <w:top w:val="single" w:sz="2" w:space="0" w:color="E5E7EB"/>
                            <w:left w:val="single" w:sz="2" w:space="0" w:color="E5E7EB"/>
                            <w:bottom w:val="single" w:sz="2" w:space="0" w:color="E5E7EB"/>
                            <w:right w:val="single" w:sz="2" w:space="0" w:color="E5E7EB"/>
                          </w:divBdr>
                          <w:divsChild>
                            <w:div w:id="271400063">
                              <w:marLeft w:val="0"/>
                              <w:marRight w:val="0"/>
                              <w:marTop w:val="0"/>
                              <w:marBottom w:val="0"/>
                              <w:divBdr>
                                <w:top w:val="single" w:sz="2" w:space="15" w:color="auto"/>
                                <w:left w:val="single" w:sz="2" w:space="0" w:color="auto"/>
                                <w:bottom w:val="single" w:sz="6" w:space="15" w:color="auto"/>
                                <w:right w:val="single" w:sz="2" w:space="0" w:color="auto"/>
                              </w:divBdr>
                              <w:divsChild>
                                <w:div w:id="1893077370">
                                  <w:marLeft w:val="0"/>
                                  <w:marRight w:val="0"/>
                                  <w:marTop w:val="0"/>
                                  <w:marBottom w:val="0"/>
                                  <w:divBdr>
                                    <w:top w:val="single" w:sz="2" w:space="0" w:color="E5E7EB"/>
                                    <w:left w:val="single" w:sz="2" w:space="31" w:color="E5E7EB"/>
                                    <w:bottom w:val="single" w:sz="2" w:space="0" w:color="E5E7EB"/>
                                    <w:right w:val="single" w:sz="2" w:space="31" w:color="E5E7EB"/>
                                  </w:divBdr>
                                  <w:divsChild>
                                    <w:div w:id="387532895">
                                      <w:marLeft w:val="0"/>
                                      <w:marRight w:val="0"/>
                                      <w:marTop w:val="15"/>
                                      <w:marBottom w:val="0"/>
                                      <w:divBdr>
                                        <w:top w:val="single" w:sz="2" w:space="0" w:color="E5E7EB"/>
                                        <w:left w:val="single" w:sz="2" w:space="0" w:color="E5E7EB"/>
                                        <w:bottom w:val="single" w:sz="2" w:space="0" w:color="E5E7EB"/>
                                        <w:right w:val="single" w:sz="2" w:space="0" w:color="E5E7EB"/>
                                      </w:divBdr>
                                      <w:divsChild>
                                        <w:div w:id="28076735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 w:id="85882364">
      <w:bodyDiv w:val="1"/>
      <w:marLeft w:val="0"/>
      <w:marRight w:val="0"/>
      <w:marTop w:val="0"/>
      <w:marBottom w:val="0"/>
      <w:divBdr>
        <w:top w:val="none" w:sz="0" w:space="0" w:color="auto"/>
        <w:left w:val="none" w:sz="0" w:space="0" w:color="auto"/>
        <w:bottom w:val="none" w:sz="0" w:space="0" w:color="auto"/>
        <w:right w:val="none" w:sz="0" w:space="0" w:color="auto"/>
      </w:divBdr>
    </w:div>
    <w:div w:id="107434984">
      <w:bodyDiv w:val="1"/>
      <w:marLeft w:val="0"/>
      <w:marRight w:val="0"/>
      <w:marTop w:val="0"/>
      <w:marBottom w:val="0"/>
      <w:divBdr>
        <w:top w:val="none" w:sz="0" w:space="0" w:color="auto"/>
        <w:left w:val="none" w:sz="0" w:space="0" w:color="auto"/>
        <w:bottom w:val="none" w:sz="0" w:space="0" w:color="auto"/>
        <w:right w:val="none" w:sz="0" w:space="0" w:color="auto"/>
      </w:divBdr>
    </w:div>
    <w:div w:id="110245249">
      <w:bodyDiv w:val="1"/>
      <w:marLeft w:val="0"/>
      <w:marRight w:val="0"/>
      <w:marTop w:val="0"/>
      <w:marBottom w:val="0"/>
      <w:divBdr>
        <w:top w:val="none" w:sz="0" w:space="0" w:color="auto"/>
        <w:left w:val="none" w:sz="0" w:space="0" w:color="auto"/>
        <w:bottom w:val="none" w:sz="0" w:space="0" w:color="auto"/>
        <w:right w:val="none" w:sz="0" w:space="0" w:color="auto"/>
      </w:divBdr>
    </w:div>
    <w:div w:id="119299906">
      <w:bodyDiv w:val="1"/>
      <w:marLeft w:val="0"/>
      <w:marRight w:val="0"/>
      <w:marTop w:val="0"/>
      <w:marBottom w:val="0"/>
      <w:divBdr>
        <w:top w:val="none" w:sz="0" w:space="0" w:color="auto"/>
        <w:left w:val="none" w:sz="0" w:space="0" w:color="auto"/>
        <w:bottom w:val="none" w:sz="0" w:space="0" w:color="auto"/>
        <w:right w:val="none" w:sz="0" w:space="0" w:color="auto"/>
      </w:divBdr>
    </w:div>
    <w:div w:id="125780200">
      <w:bodyDiv w:val="1"/>
      <w:marLeft w:val="0"/>
      <w:marRight w:val="0"/>
      <w:marTop w:val="0"/>
      <w:marBottom w:val="0"/>
      <w:divBdr>
        <w:top w:val="none" w:sz="0" w:space="0" w:color="auto"/>
        <w:left w:val="none" w:sz="0" w:space="0" w:color="auto"/>
        <w:bottom w:val="none" w:sz="0" w:space="0" w:color="auto"/>
        <w:right w:val="none" w:sz="0" w:space="0" w:color="auto"/>
      </w:divBdr>
      <w:divsChild>
        <w:div w:id="1739784876">
          <w:marLeft w:val="0"/>
          <w:marRight w:val="0"/>
          <w:marTop w:val="0"/>
          <w:marBottom w:val="0"/>
          <w:divBdr>
            <w:top w:val="none" w:sz="0" w:space="0" w:color="auto"/>
            <w:left w:val="none" w:sz="0" w:space="0" w:color="auto"/>
            <w:bottom w:val="none" w:sz="0" w:space="0" w:color="auto"/>
            <w:right w:val="none" w:sz="0" w:space="0" w:color="auto"/>
          </w:divBdr>
          <w:divsChild>
            <w:div w:id="830564008">
              <w:marLeft w:val="0"/>
              <w:marRight w:val="0"/>
              <w:marTop w:val="0"/>
              <w:marBottom w:val="0"/>
              <w:divBdr>
                <w:top w:val="none" w:sz="0" w:space="0" w:color="auto"/>
                <w:left w:val="none" w:sz="0" w:space="0" w:color="auto"/>
                <w:bottom w:val="none" w:sz="0" w:space="0" w:color="auto"/>
                <w:right w:val="none" w:sz="0" w:space="0" w:color="auto"/>
              </w:divBdr>
              <w:divsChild>
                <w:div w:id="1629050040">
                  <w:marLeft w:val="0"/>
                  <w:marRight w:val="0"/>
                  <w:marTop w:val="0"/>
                  <w:marBottom w:val="60"/>
                  <w:divBdr>
                    <w:top w:val="none" w:sz="0" w:space="0" w:color="auto"/>
                    <w:left w:val="none" w:sz="0" w:space="0" w:color="auto"/>
                    <w:bottom w:val="none" w:sz="0" w:space="0" w:color="auto"/>
                    <w:right w:val="none" w:sz="0" w:space="0" w:color="auto"/>
                  </w:divBdr>
                  <w:divsChild>
                    <w:div w:id="1253314850">
                      <w:marLeft w:val="0"/>
                      <w:marRight w:val="0"/>
                      <w:marTop w:val="0"/>
                      <w:marBottom w:val="0"/>
                      <w:divBdr>
                        <w:top w:val="none" w:sz="0" w:space="0" w:color="auto"/>
                        <w:left w:val="none" w:sz="0" w:space="0" w:color="auto"/>
                        <w:bottom w:val="none" w:sz="0" w:space="0" w:color="auto"/>
                        <w:right w:val="none" w:sz="0" w:space="0" w:color="auto"/>
                      </w:divBdr>
                      <w:divsChild>
                        <w:div w:id="418719709">
                          <w:marLeft w:val="75"/>
                          <w:marRight w:val="75"/>
                          <w:marTop w:val="0"/>
                          <w:marBottom w:val="0"/>
                          <w:divBdr>
                            <w:top w:val="none" w:sz="0" w:space="0" w:color="auto"/>
                            <w:left w:val="none" w:sz="0" w:space="0" w:color="auto"/>
                            <w:bottom w:val="none" w:sz="0" w:space="0" w:color="auto"/>
                            <w:right w:val="none" w:sz="0" w:space="0" w:color="auto"/>
                          </w:divBdr>
                          <w:divsChild>
                            <w:div w:id="521360330">
                              <w:marLeft w:val="0"/>
                              <w:marRight w:val="45"/>
                              <w:marTop w:val="15"/>
                              <w:marBottom w:val="30"/>
                              <w:divBdr>
                                <w:top w:val="none" w:sz="0" w:space="0" w:color="auto"/>
                                <w:left w:val="none" w:sz="0" w:space="0" w:color="auto"/>
                                <w:bottom w:val="none" w:sz="0" w:space="0" w:color="auto"/>
                                <w:right w:val="none" w:sz="0" w:space="0" w:color="auto"/>
                              </w:divBdr>
                            </w:div>
                            <w:div w:id="1123572303">
                              <w:marLeft w:val="0"/>
                              <w:marRight w:val="0"/>
                              <w:marTop w:val="100"/>
                              <w:marBottom w:val="100"/>
                              <w:divBdr>
                                <w:top w:val="none" w:sz="0" w:space="0" w:color="auto"/>
                                <w:left w:val="none" w:sz="0" w:space="0" w:color="auto"/>
                                <w:bottom w:val="none" w:sz="0" w:space="0" w:color="auto"/>
                                <w:right w:val="none" w:sz="0" w:space="0" w:color="auto"/>
                              </w:divBdr>
                              <w:divsChild>
                                <w:div w:id="338853461">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98793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184410">
      <w:bodyDiv w:val="1"/>
      <w:marLeft w:val="0"/>
      <w:marRight w:val="0"/>
      <w:marTop w:val="0"/>
      <w:marBottom w:val="0"/>
      <w:divBdr>
        <w:top w:val="none" w:sz="0" w:space="0" w:color="auto"/>
        <w:left w:val="none" w:sz="0" w:space="0" w:color="auto"/>
        <w:bottom w:val="none" w:sz="0" w:space="0" w:color="auto"/>
        <w:right w:val="none" w:sz="0" w:space="0" w:color="auto"/>
      </w:divBdr>
    </w:div>
    <w:div w:id="179052073">
      <w:bodyDiv w:val="1"/>
      <w:marLeft w:val="0"/>
      <w:marRight w:val="0"/>
      <w:marTop w:val="0"/>
      <w:marBottom w:val="0"/>
      <w:divBdr>
        <w:top w:val="none" w:sz="0" w:space="0" w:color="auto"/>
        <w:left w:val="none" w:sz="0" w:space="0" w:color="auto"/>
        <w:bottom w:val="none" w:sz="0" w:space="0" w:color="auto"/>
        <w:right w:val="none" w:sz="0" w:space="0" w:color="auto"/>
      </w:divBdr>
    </w:div>
    <w:div w:id="182789540">
      <w:bodyDiv w:val="1"/>
      <w:marLeft w:val="0"/>
      <w:marRight w:val="0"/>
      <w:marTop w:val="0"/>
      <w:marBottom w:val="0"/>
      <w:divBdr>
        <w:top w:val="none" w:sz="0" w:space="0" w:color="auto"/>
        <w:left w:val="none" w:sz="0" w:space="0" w:color="auto"/>
        <w:bottom w:val="none" w:sz="0" w:space="0" w:color="auto"/>
        <w:right w:val="none" w:sz="0" w:space="0" w:color="auto"/>
      </w:divBdr>
    </w:div>
    <w:div w:id="197788692">
      <w:bodyDiv w:val="1"/>
      <w:marLeft w:val="0"/>
      <w:marRight w:val="0"/>
      <w:marTop w:val="0"/>
      <w:marBottom w:val="0"/>
      <w:divBdr>
        <w:top w:val="none" w:sz="0" w:space="0" w:color="auto"/>
        <w:left w:val="none" w:sz="0" w:space="0" w:color="auto"/>
        <w:bottom w:val="none" w:sz="0" w:space="0" w:color="auto"/>
        <w:right w:val="none" w:sz="0" w:space="0" w:color="auto"/>
      </w:divBdr>
    </w:div>
    <w:div w:id="202790060">
      <w:bodyDiv w:val="1"/>
      <w:marLeft w:val="0"/>
      <w:marRight w:val="0"/>
      <w:marTop w:val="0"/>
      <w:marBottom w:val="0"/>
      <w:divBdr>
        <w:top w:val="none" w:sz="0" w:space="0" w:color="auto"/>
        <w:left w:val="none" w:sz="0" w:space="0" w:color="auto"/>
        <w:bottom w:val="none" w:sz="0" w:space="0" w:color="auto"/>
        <w:right w:val="none" w:sz="0" w:space="0" w:color="auto"/>
      </w:divBdr>
    </w:div>
    <w:div w:id="250746640">
      <w:bodyDiv w:val="1"/>
      <w:marLeft w:val="0"/>
      <w:marRight w:val="0"/>
      <w:marTop w:val="0"/>
      <w:marBottom w:val="0"/>
      <w:divBdr>
        <w:top w:val="none" w:sz="0" w:space="0" w:color="auto"/>
        <w:left w:val="none" w:sz="0" w:space="0" w:color="auto"/>
        <w:bottom w:val="none" w:sz="0" w:space="0" w:color="auto"/>
        <w:right w:val="none" w:sz="0" w:space="0" w:color="auto"/>
      </w:divBdr>
    </w:div>
    <w:div w:id="274409158">
      <w:bodyDiv w:val="1"/>
      <w:marLeft w:val="0"/>
      <w:marRight w:val="0"/>
      <w:marTop w:val="0"/>
      <w:marBottom w:val="0"/>
      <w:divBdr>
        <w:top w:val="none" w:sz="0" w:space="0" w:color="auto"/>
        <w:left w:val="none" w:sz="0" w:space="0" w:color="auto"/>
        <w:bottom w:val="none" w:sz="0" w:space="0" w:color="auto"/>
        <w:right w:val="none" w:sz="0" w:space="0" w:color="auto"/>
      </w:divBdr>
    </w:div>
    <w:div w:id="277370569">
      <w:bodyDiv w:val="1"/>
      <w:marLeft w:val="0"/>
      <w:marRight w:val="0"/>
      <w:marTop w:val="0"/>
      <w:marBottom w:val="0"/>
      <w:divBdr>
        <w:top w:val="none" w:sz="0" w:space="0" w:color="auto"/>
        <w:left w:val="none" w:sz="0" w:space="0" w:color="auto"/>
        <w:bottom w:val="none" w:sz="0" w:space="0" w:color="auto"/>
        <w:right w:val="none" w:sz="0" w:space="0" w:color="auto"/>
      </w:divBdr>
    </w:div>
    <w:div w:id="295379486">
      <w:bodyDiv w:val="1"/>
      <w:marLeft w:val="0"/>
      <w:marRight w:val="0"/>
      <w:marTop w:val="0"/>
      <w:marBottom w:val="0"/>
      <w:divBdr>
        <w:top w:val="none" w:sz="0" w:space="0" w:color="auto"/>
        <w:left w:val="none" w:sz="0" w:space="0" w:color="auto"/>
        <w:bottom w:val="none" w:sz="0" w:space="0" w:color="auto"/>
        <w:right w:val="none" w:sz="0" w:space="0" w:color="auto"/>
      </w:divBdr>
    </w:div>
    <w:div w:id="302856191">
      <w:bodyDiv w:val="1"/>
      <w:marLeft w:val="0"/>
      <w:marRight w:val="0"/>
      <w:marTop w:val="0"/>
      <w:marBottom w:val="0"/>
      <w:divBdr>
        <w:top w:val="none" w:sz="0" w:space="0" w:color="auto"/>
        <w:left w:val="none" w:sz="0" w:space="0" w:color="auto"/>
        <w:bottom w:val="none" w:sz="0" w:space="0" w:color="auto"/>
        <w:right w:val="none" w:sz="0" w:space="0" w:color="auto"/>
      </w:divBdr>
    </w:div>
    <w:div w:id="340010624">
      <w:bodyDiv w:val="1"/>
      <w:marLeft w:val="0"/>
      <w:marRight w:val="0"/>
      <w:marTop w:val="0"/>
      <w:marBottom w:val="0"/>
      <w:divBdr>
        <w:top w:val="none" w:sz="0" w:space="0" w:color="auto"/>
        <w:left w:val="none" w:sz="0" w:space="0" w:color="auto"/>
        <w:bottom w:val="none" w:sz="0" w:space="0" w:color="auto"/>
        <w:right w:val="none" w:sz="0" w:space="0" w:color="auto"/>
      </w:divBdr>
    </w:div>
    <w:div w:id="342248063">
      <w:bodyDiv w:val="1"/>
      <w:marLeft w:val="0"/>
      <w:marRight w:val="0"/>
      <w:marTop w:val="0"/>
      <w:marBottom w:val="0"/>
      <w:divBdr>
        <w:top w:val="none" w:sz="0" w:space="0" w:color="auto"/>
        <w:left w:val="none" w:sz="0" w:space="0" w:color="auto"/>
        <w:bottom w:val="none" w:sz="0" w:space="0" w:color="auto"/>
        <w:right w:val="none" w:sz="0" w:space="0" w:color="auto"/>
      </w:divBdr>
    </w:div>
    <w:div w:id="348675767">
      <w:bodyDiv w:val="1"/>
      <w:marLeft w:val="0"/>
      <w:marRight w:val="0"/>
      <w:marTop w:val="0"/>
      <w:marBottom w:val="0"/>
      <w:divBdr>
        <w:top w:val="none" w:sz="0" w:space="0" w:color="auto"/>
        <w:left w:val="none" w:sz="0" w:space="0" w:color="auto"/>
        <w:bottom w:val="none" w:sz="0" w:space="0" w:color="auto"/>
        <w:right w:val="none" w:sz="0" w:space="0" w:color="auto"/>
      </w:divBdr>
    </w:div>
    <w:div w:id="348876549">
      <w:bodyDiv w:val="1"/>
      <w:marLeft w:val="0"/>
      <w:marRight w:val="0"/>
      <w:marTop w:val="0"/>
      <w:marBottom w:val="0"/>
      <w:divBdr>
        <w:top w:val="none" w:sz="0" w:space="0" w:color="auto"/>
        <w:left w:val="none" w:sz="0" w:space="0" w:color="auto"/>
        <w:bottom w:val="none" w:sz="0" w:space="0" w:color="auto"/>
        <w:right w:val="none" w:sz="0" w:space="0" w:color="auto"/>
      </w:divBdr>
    </w:div>
    <w:div w:id="362557530">
      <w:bodyDiv w:val="1"/>
      <w:marLeft w:val="0"/>
      <w:marRight w:val="0"/>
      <w:marTop w:val="0"/>
      <w:marBottom w:val="0"/>
      <w:divBdr>
        <w:top w:val="none" w:sz="0" w:space="0" w:color="auto"/>
        <w:left w:val="none" w:sz="0" w:space="0" w:color="auto"/>
        <w:bottom w:val="none" w:sz="0" w:space="0" w:color="auto"/>
        <w:right w:val="none" w:sz="0" w:space="0" w:color="auto"/>
      </w:divBdr>
    </w:div>
    <w:div w:id="378363865">
      <w:bodyDiv w:val="1"/>
      <w:marLeft w:val="0"/>
      <w:marRight w:val="0"/>
      <w:marTop w:val="0"/>
      <w:marBottom w:val="0"/>
      <w:divBdr>
        <w:top w:val="none" w:sz="0" w:space="0" w:color="auto"/>
        <w:left w:val="none" w:sz="0" w:space="0" w:color="auto"/>
        <w:bottom w:val="none" w:sz="0" w:space="0" w:color="auto"/>
        <w:right w:val="none" w:sz="0" w:space="0" w:color="auto"/>
      </w:divBdr>
    </w:div>
    <w:div w:id="404492788">
      <w:bodyDiv w:val="1"/>
      <w:marLeft w:val="0"/>
      <w:marRight w:val="0"/>
      <w:marTop w:val="0"/>
      <w:marBottom w:val="0"/>
      <w:divBdr>
        <w:top w:val="none" w:sz="0" w:space="0" w:color="auto"/>
        <w:left w:val="none" w:sz="0" w:space="0" w:color="auto"/>
        <w:bottom w:val="none" w:sz="0" w:space="0" w:color="auto"/>
        <w:right w:val="none" w:sz="0" w:space="0" w:color="auto"/>
      </w:divBdr>
    </w:div>
    <w:div w:id="427893044">
      <w:bodyDiv w:val="1"/>
      <w:marLeft w:val="0"/>
      <w:marRight w:val="0"/>
      <w:marTop w:val="0"/>
      <w:marBottom w:val="0"/>
      <w:divBdr>
        <w:top w:val="none" w:sz="0" w:space="0" w:color="auto"/>
        <w:left w:val="none" w:sz="0" w:space="0" w:color="auto"/>
        <w:bottom w:val="none" w:sz="0" w:space="0" w:color="auto"/>
        <w:right w:val="none" w:sz="0" w:space="0" w:color="auto"/>
      </w:divBdr>
    </w:div>
    <w:div w:id="514073227">
      <w:bodyDiv w:val="1"/>
      <w:marLeft w:val="0"/>
      <w:marRight w:val="0"/>
      <w:marTop w:val="0"/>
      <w:marBottom w:val="0"/>
      <w:divBdr>
        <w:top w:val="none" w:sz="0" w:space="0" w:color="auto"/>
        <w:left w:val="none" w:sz="0" w:space="0" w:color="auto"/>
        <w:bottom w:val="none" w:sz="0" w:space="0" w:color="auto"/>
        <w:right w:val="none" w:sz="0" w:space="0" w:color="auto"/>
      </w:divBdr>
    </w:div>
    <w:div w:id="530342610">
      <w:bodyDiv w:val="1"/>
      <w:marLeft w:val="0"/>
      <w:marRight w:val="0"/>
      <w:marTop w:val="0"/>
      <w:marBottom w:val="0"/>
      <w:divBdr>
        <w:top w:val="none" w:sz="0" w:space="0" w:color="auto"/>
        <w:left w:val="none" w:sz="0" w:space="0" w:color="auto"/>
        <w:bottom w:val="none" w:sz="0" w:space="0" w:color="auto"/>
        <w:right w:val="none" w:sz="0" w:space="0" w:color="auto"/>
      </w:divBdr>
    </w:div>
    <w:div w:id="530649306">
      <w:bodyDiv w:val="1"/>
      <w:marLeft w:val="0"/>
      <w:marRight w:val="0"/>
      <w:marTop w:val="0"/>
      <w:marBottom w:val="0"/>
      <w:divBdr>
        <w:top w:val="none" w:sz="0" w:space="0" w:color="auto"/>
        <w:left w:val="none" w:sz="0" w:space="0" w:color="auto"/>
        <w:bottom w:val="none" w:sz="0" w:space="0" w:color="auto"/>
        <w:right w:val="none" w:sz="0" w:space="0" w:color="auto"/>
      </w:divBdr>
    </w:div>
    <w:div w:id="538666193">
      <w:bodyDiv w:val="1"/>
      <w:marLeft w:val="0"/>
      <w:marRight w:val="0"/>
      <w:marTop w:val="0"/>
      <w:marBottom w:val="0"/>
      <w:divBdr>
        <w:top w:val="none" w:sz="0" w:space="0" w:color="auto"/>
        <w:left w:val="none" w:sz="0" w:space="0" w:color="auto"/>
        <w:bottom w:val="none" w:sz="0" w:space="0" w:color="auto"/>
        <w:right w:val="none" w:sz="0" w:space="0" w:color="auto"/>
      </w:divBdr>
    </w:div>
    <w:div w:id="547759434">
      <w:bodyDiv w:val="1"/>
      <w:marLeft w:val="0"/>
      <w:marRight w:val="0"/>
      <w:marTop w:val="0"/>
      <w:marBottom w:val="0"/>
      <w:divBdr>
        <w:top w:val="none" w:sz="0" w:space="0" w:color="auto"/>
        <w:left w:val="none" w:sz="0" w:space="0" w:color="auto"/>
        <w:bottom w:val="none" w:sz="0" w:space="0" w:color="auto"/>
        <w:right w:val="none" w:sz="0" w:space="0" w:color="auto"/>
      </w:divBdr>
    </w:div>
    <w:div w:id="554975830">
      <w:bodyDiv w:val="1"/>
      <w:marLeft w:val="0"/>
      <w:marRight w:val="0"/>
      <w:marTop w:val="0"/>
      <w:marBottom w:val="0"/>
      <w:divBdr>
        <w:top w:val="none" w:sz="0" w:space="0" w:color="auto"/>
        <w:left w:val="none" w:sz="0" w:space="0" w:color="auto"/>
        <w:bottom w:val="none" w:sz="0" w:space="0" w:color="auto"/>
        <w:right w:val="none" w:sz="0" w:space="0" w:color="auto"/>
      </w:divBdr>
    </w:div>
    <w:div w:id="556939253">
      <w:bodyDiv w:val="1"/>
      <w:marLeft w:val="0"/>
      <w:marRight w:val="0"/>
      <w:marTop w:val="0"/>
      <w:marBottom w:val="0"/>
      <w:divBdr>
        <w:top w:val="none" w:sz="0" w:space="0" w:color="auto"/>
        <w:left w:val="none" w:sz="0" w:space="0" w:color="auto"/>
        <w:bottom w:val="none" w:sz="0" w:space="0" w:color="auto"/>
        <w:right w:val="none" w:sz="0" w:space="0" w:color="auto"/>
      </w:divBdr>
    </w:div>
    <w:div w:id="575096943">
      <w:bodyDiv w:val="1"/>
      <w:marLeft w:val="0"/>
      <w:marRight w:val="0"/>
      <w:marTop w:val="0"/>
      <w:marBottom w:val="0"/>
      <w:divBdr>
        <w:top w:val="none" w:sz="0" w:space="0" w:color="auto"/>
        <w:left w:val="none" w:sz="0" w:space="0" w:color="auto"/>
        <w:bottom w:val="none" w:sz="0" w:space="0" w:color="auto"/>
        <w:right w:val="none" w:sz="0" w:space="0" w:color="auto"/>
      </w:divBdr>
    </w:div>
    <w:div w:id="590938337">
      <w:bodyDiv w:val="1"/>
      <w:marLeft w:val="0"/>
      <w:marRight w:val="0"/>
      <w:marTop w:val="0"/>
      <w:marBottom w:val="0"/>
      <w:divBdr>
        <w:top w:val="none" w:sz="0" w:space="0" w:color="auto"/>
        <w:left w:val="none" w:sz="0" w:space="0" w:color="auto"/>
        <w:bottom w:val="none" w:sz="0" w:space="0" w:color="auto"/>
        <w:right w:val="none" w:sz="0" w:space="0" w:color="auto"/>
      </w:divBdr>
    </w:div>
    <w:div w:id="636834044">
      <w:bodyDiv w:val="1"/>
      <w:marLeft w:val="0"/>
      <w:marRight w:val="0"/>
      <w:marTop w:val="0"/>
      <w:marBottom w:val="0"/>
      <w:divBdr>
        <w:top w:val="none" w:sz="0" w:space="0" w:color="auto"/>
        <w:left w:val="none" w:sz="0" w:space="0" w:color="auto"/>
        <w:bottom w:val="none" w:sz="0" w:space="0" w:color="auto"/>
        <w:right w:val="none" w:sz="0" w:space="0" w:color="auto"/>
      </w:divBdr>
    </w:div>
    <w:div w:id="720053189">
      <w:bodyDiv w:val="1"/>
      <w:marLeft w:val="0"/>
      <w:marRight w:val="0"/>
      <w:marTop w:val="0"/>
      <w:marBottom w:val="0"/>
      <w:divBdr>
        <w:top w:val="none" w:sz="0" w:space="0" w:color="auto"/>
        <w:left w:val="none" w:sz="0" w:space="0" w:color="auto"/>
        <w:bottom w:val="none" w:sz="0" w:space="0" w:color="auto"/>
        <w:right w:val="none" w:sz="0" w:space="0" w:color="auto"/>
      </w:divBdr>
    </w:div>
    <w:div w:id="744378643">
      <w:bodyDiv w:val="1"/>
      <w:marLeft w:val="0"/>
      <w:marRight w:val="0"/>
      <w:marTop w:val="0"/>
      <w:marBottom w:val="0"/>
      <w:divBdr>
        <w:top w:val="none" w:sz="0" w:space="0" w:color="auto"/>
        <w:left w:val="none" w:sz="0" w:space="0" w:color="auto"/>
        <w:bottom w:val="none" w:sz="0" w:space="0" w:color="auto"/>
        <w:right w:val="none" w:sz="0" w:space="0" w:color="auto"/>
      </w:divBdr>
    </w:div>
    <w:div w:id="760761477">
      <w:bodyDiv w:val="1"/>
      <w:marLeft w:val="0"/>
      <w:marRight w:val="0"/>
      <w:marTop w:val="0"/>
      <w:marBottom w:val="0"/>
      <w:divBdr>
        <w:top w:val="none" w:sz="0" w:space="0" w:color="auto"/>
        <w:left w:val="none" w:sz="0" w:space="0" w:color="auto"/>
        <w:bottom w:val="none" w:sz="0" w:space="0" w:color="auto"/>
        <w:right w:val="none" w:sz="0" w:space="0" w:color="auto"/>
      </w:divBdr>
    </w:div>
    <w:div w:id="783382779">
      <w:bodyDiv w:val="1"/>
      <w:marLeft w:val="0"/>
      <w:marRight w:val="0"/>
      <w:marTop w:val="0"/>
      <w:marBottom w:val="0"/>
      <w:divBdr>
        <w:top w:val="none" w:sz="0" w:space="0" w:color="auto"/>
        <w:left w:val="none" w:sz="0" w:space="0" w:color="auto"/>
        <w:bottom w:val="none" w:sz="0" w:space="0" w:color="auto"/>
        <w:right w:val="none" w:sz="0" w:space="0" w:color="auto"/>
      </w:divBdr>
    </w:div>
    <w:div w:id="790906570">
      <w:bodyDiv w:val="1"/>
      <w:marLeft w:val="0"/>
      <w:marRight w:val="0"/>
      <w:marTop w:val="0"/>
      <w:marBottom w:val="0"/>
      <w:divBdr>
        <w:top w:val="none" w:sz="0" w:space="0" w:color="auto"/>
        <w:left w:val="none" w:sz="0" w:space="0" w:color="auto"/>
        <w:bottom w:val="none" w:sz="0" w:space="0" w:color="auto"/>
        <w:right w:val="none" w:sz="0" w:space="0" w:color="auto"/>
      </w:divBdr>
    </w:div>
    <w:div w:id="799035399">
      <w:bodyDiv w:val="1"/>
      <w:marLeft w:val="0"/>
      <w:marRight w:val="0"/>
      <w:marTop w:val="0"/>
      <w:marBottom w:val="0"/>
      <w:divBdr>
        <w:top w:val="none" w:sz="0" w:space="0" w:color="auto"/>
        <w:left w:val="none" w:sz="0" w:space="0" w:color="auto"/>
        <w:bottom w:val="none" w:sz="0" w:space="0" w:color="auto"/>
        <w:right w:val="none" w:sz="0" w:space="0" w:color="auto"/>
      </w:divBdr>
    </w:div>
    <w:div w:id="861749727">
      <w:bodyDiv w:val="1"/>
      <w:marLeft w:val="0"/>
      <w:marRight w:val="0"/>
      <w:marTop w:val="0"/>
      <w:marBottom w:val="0"/>
      <w:divBdr>
        <w:top w:val="none" w:sz="0" w:space="0" w:color="auto"/>
        <w:left w:val="none" w:sz="0" w:space="0" w:color="auto"/>
        <w:bottom w:val="none" w:sz="0" w:space="0" w:color="auto"/>
        <w:right w:val="none" w:sz="0" w:space="0" w:color="auto"/>
      </w:divBdr>
    </w:div>
    <w:div w:id="864172741">
      <w:bodyDiv w:val="1"/>
      <w:marLeft w:val="0"/>
      <w:marRight w:val="0"/>
      <w:marTop w:val="0"/>
      <w:marBottom w:val="0"/>
      <w:divBdr>
        <w:top w:val="none" w:sz="0" w:space="0" w:color="auto"/>
        <w:left w:val="none" w:sz="0" w:space="0" w:color="auto"/>
        <w:bottom w:val="none" w:sz="0" w:space="0" w:color="auto"/>
        <w:right w:val="none" w:sz="0" w:space="0" w:color="auto"/>
      </w:divBdr>
    </w:div>
    <w:div w:id="901873036">
      <w:bodyDiv w:val="1"/>
      <w:marLeft w:val="0"/>
      <w:marRight w:val="0"/>
      <w:marTop w:val="0"/>
      <w:marBottom w:val="0"/>
      <w:divBdr>
        <w:top w:val="none" w:sz="0" w:space="0" w:color="auto"/>
        <w:left w:val="none" w:sz="0" w:space="0" w:color="auto"/>
        <w:bottom w:val="none" w:sz="0" w:space="0" w:color="auto"/>
        <w:right w:val="none" w:sz="0" w:space="0" w:color="auto"/>
      </w:divBdr>
    </w:div>
    <w:div w:id="940380177">
      <w:bodyDiv w:val="1"/>
      <w:marLeft w:val="0"/>
      <w:marRight w:val="0"/>
      <w:marTop w:val="0"/>
      <w:marBottom w:val="0"/>
      <w:divBdr>
        <w:top w:val="none" w:sz="0" w:space="0" w:color="auto"/>
        <w:left w:val="none" w:sz="0" w:space="0" w:color="auto"/>
        <w:bottom w:val="none" w:sz="0" w:space="0" w:color="auto"/>
        <w:right w:val="none" w:sz="0" w:space="0" w:color="auto"/>
      </w:divBdr>
    </w:div>
    <w:div w:id="1002128612">
      <w:bodyDiv w:val="1"/>
      <w:marLeft w:val="0"/>
      <w:marRight w:val="0"/>
      <w:marTop w:val="0"/>
      <w:marBottom w:val="0"/>
      <w:divBdr>
        <w:top w:val="none" w:sz="0" w:space="0" w:color="auto"/>
        <w:left w:val="none" w:sz="0" w:space="0" w:color="auto"/>
        <w:bottom w:val="none" w:sz="0" w:space="0" w:color="auto"/>
        <w:right w:val="none" w:sz="0" w:space="0" w:color="auto"/>
      </w:divBdr>
    </w:div>
    <w:div w:id="1048258385">
      <w:bodyDiv w:val="1"/>
      <w:marLeft w:val="0"/>
      <w:marRight w:val="0"/>
      <w:marTop w:val="0"/>
      <w:marBottom w:val="0"/>
      <w:divBdr>
        <w:top w:val="none" w:sz="0" w:space="0" w:color="auto"/>
        <w:left w:val="none" w:sz="0" w:space="0" w:color="auto"/>
        <w:bottom w:val="none" w:sz="0" w:space="0" w:color="auto"/>
        <w:right w:val="none" w:sz="0" w:space="0" w:color="auto"/>
      </w:divBdr>
    </w:div>
    <w:div w:id="1082675162">
      <w:bodyDiv w:val="1"/>
      <w:marLeft w:val="0"/>
      <w:marRight w:val="0"/>
      <w:marTop w:val="0"/>
      <w:marBottom w:val="0"/>
      <w:divBdr>
        <w:top w:val="none" w:sz="0" w:space="0" w:color="auto"/>
        <w:left w:val="none" w:sz="0" w:space="0" w:color="auto"/>
        <w:bottom w:val="none" w:sz="0" w:space="0" w:color="auto"/>
        <w:right w:val="none" w:sz="0" w:space="0" w:color="auto"/>
      </w:divBdr>
    </w:div>
    <w:div w:id="1105150249">
      <w:bodyDiv w:val="1"/>
      <w:marLeft w:val="0"/>
      <w:marRight w:val="0"/>
      <w:marTop w:val="0"/>
      <w:marBottom w:val="0"/>
      <w:divBdr>
        <w:top w:val="none" w:sz="0" w:space="0" w:color="auto"/>
        <w:left w:val="none" w:sz="0" w:space="0" w:color="auto"/>
        <w:bottom w:val="none" w:sz="0" w:space="0" w:color="auto"/>
        <w:right w:val="none" w:sz="0" w:space="0" w:color="auto"/>
      </w:divBdr>
    </w:div>
    <w:div w:id="1107771869">
      <w:bodyDiv w:val="1"/>
      <w:marLeft w:val="0"/>
      <w:marRight w:val="0"/>
      <w:marTop w:val="0"/>
      <w:marBottom w:val="0"/>
      <w:divBdr>
        <w:top w:val="none" w:sz="0" w:space="0" w:color="auto"/>
        <w:left w:val="none" w:sz="0" w:space="0" w:color="auto"/>
        <w:bottom w:val="none" w:sz="0" w:space="0" w:color="auto"/>
        <w:right w:val="none" w:sz="0" w:space="0" w:color="auto"/>
      </w:divBdr>
    </w:div>
    <w:div w:id="1174344425">
      <w:bodyDiv w:val="1"/>
      <w:marLeft w:val="0"/>
      <w:marRight w:val="0"/>
      <w:marTop w:val="0"/>
      <w:marBottom w:val="0"/>
      <w:divBdr>
        <w:top w:val="none" w:sz="0" w:space="0" w:color="auto"/>
        <w:left w:val="none" w:sz="0" w:space="0" w:color="auto"/>
        <w:bottom w:val="none" w:sz="0" w:space="0" w:color="auto"/>
        <w:right w:val="none" w:sz="0" w:space="0" w:color="auto"/>
      </w:divBdr>
    </w:div>
    <w:div w:id="1178233148">
      <w:bodyDiv w:val="1"/>
      <w:marLeft w:val="0"/>
      <w:marRight w:val="0"/>
      <w:marTop w:val="0"/>
      <w:marBottom w:val="0"/>
      <w:divBdr>
        <w:top w:val="none" w:sz="0" w:space="0" w:color="auto"/>
        <w:left w:val="none" w:sz="0" w:space="0" w:color="auto"/>
        <w:bottom w:val="none" w:sz="0" w:space="0" w:color="auto"/>
        <w:right w:val="none" w:sz="0" w:space="0" w:color="auto"/>
      </w:divBdr>
    </w:div>
    <w:div w:id="1209606721">
      <w:bodyDiv w:val="1"/>
      <w:marLeft w:val="0"/>
      <w:marRight w:val="0"/>
      <w:marTop w:val="0"/>
      <w:marBottom w:val="0"/>
      <w:divBdr>
        <w:top w:val="none" w:sz="0" w:space="0" w:color="auto"/>
        <w:left w:val="none" w:sz="0" w:space="0" w:color="auto"/>
        <w:bottom w:val="none" w:sz="0" w:space="0" w:color="auto"/>
        <w:right w:val="none" w:sz="0" w:space="0" w:color="auto"/>
      </w:divBdr>
    </w:div>
    <w:div w:id="1271625592">
      <w:bodyDiv w:val="1"/>
      <w:marLeft w:val="0"/>
      <w:marRight w:val="0"/>
      <w:marTop w:val="0"/>
      <w:marBottom w:val="0"/>
      <w:divBdr>
        <w:top w:val="none" w:sz="0" w:space="0" w:color="auto"/>
        <w:left w:val="none" w:sz="0" w:space="0" w:color="auto"/>
        <w:bottom w:val="none" w:sz="0" w:space="0" w:color="auto"/>
        <w:right w:val="none" w:sz="0" w:space="0" w:color="auto"/>
      </w:divBdr>
    </w:div>
    <w:div w:id="1304236731">
      <w:bodyDiv w:val="1"/>
      <w:marLeft w:val="0"/>
      <w:marRight w:val="0"/>
      <w:marTop w:val="0"/>
      <w:marBottom w:val="0"/>
      <w:divBdr>
        <w:top w:val="none" w:sz="0" w:space="0" w:color="auto"/>
        <w:left w:val="none" w:sz="0" w:space="0" w:color="auto"/>
        <w:bottom w:val="none" w:sz="0" w:space="0" w:color="auto"/>
        <w:right w:val="none" w:sz="0" w:space="0" w:color="auto"/>
      </w:divBdr>
    </w:div>
    <w:div w:id="1310790139">
      <w:bodyDiv w:val="1"/>
      <w:marLeft w:val="0"/>
      <w:marRight w:val="0"/>
      <w:marTop w:val="0"/>
      <w:marBottom w:val="0"/>
      <w:divBdr>
        <w:top w:val="none" w:sz="0" w:space="0" w:color="auto"/>
        <w:left w:val="none" w:sz="0" w:space="0" w:color="auto"/>
        <w:bottom w:val="none" w:sz="0" w:space="0" w:color="auto"/>
        <w:right w:val="none" w:sz="0" w:space="0" w:color="auto"/>
      </w:divBdr>
    </w:div>
    <w:div w:id="1311709861">
      <w:bodyDiv w:val="1"/>
      <w:marLeft w:val="0"/>
      <w:marRight w:val="0"/>
      <w:marTop w:val="0"/>
      <w:marBottom w:val="0"/>
      <w:divBdr>
        <w:top w:val="none" w:sz="0" w:space="0" w:color="auto"/>
        <w:left w:val="none" w:sz="0" w:space="0" w:color="auto"/>
        <w:bottom w:val="none" w:sz="0" w:space="0" w:color="auto"/>
        <w:right w:val="none" w:sz="0" w:space="0" w:color="auto"/>
      </w:divBdr>
    </w:div>
    <w:div w:id="1328897534">
      <w:bodyDiv w:val="1"/>
      <w:marLeft w:val="0"/>
      <w:marRight w:val="0"/>
      <w:marTop w:val="0"/>
      <w:marBottom w:val="0"/>
      <w:divBdr>
        <w:top w:val="none" w:sz="0" w:space="0" w:color="auto"/>
        <w:left w:val="none" w:sz="0" w:space="0" w:color="auto"/>
        <w:bottom w:val="none" w:sz="0" w:space="0" w:color="auto"/>
        <w:right w:val="none" w:sz="0" w:space="0" w:color="auto"/>
      </w:divBdr>
    </w:div>
    <w:div w:id="1337659662">
      <w:bodyDiv w:val="1"/>
      <w:marLeft w:val="0"/>
      <w:marRight w:val="0"/>
      <w:marTop w:val="0"/>
      <w:marBottom w:val="0"/>
      <w:divBdr>
        <w:top w:val="none" w:sz="0" w:space="0" w:color="auto"/>
        <w:left w:val="none" w:sz="0" w:space="0" w:color="auto"/>
        <w:bottom w:val="none" w:sz="0" w:space="0" w:color="auto"/>
        <w:right w:val="none" w:sz="0" w:space="0" w:color="auto"/>
      </w:divBdr>
    </w:div>
    <w:div w:id="1354186165">
      <w:bodyDiv w:val="1"/>
      <w:marLeft w:val="0"/>
      <w:marRight w:val="0"/>
      <w:marTop w:val="0"/>
      <w:marBottom w:val="0"/>
      <w:divBdr>
        <w:top w:val="none" w:sz="0" w:space="0" w:color="auto"/>
        <w:left w:val="none" w:sz="0" w:space="0" w:color="auto"/>
        <w:bottom w:val="none" w:sz="0" w:space="0" w:color="auto"/>
        <w:right w:val="none" w:sz="0" w:space="0" w:color="auto"/>
      </w:divBdr>
    </w:div>
    <w:div w:id="1356149388">
      <w:bodyDiv w:val="1"/>
      <w:marLeft w:val="0"/>
      <w:marRight w:val="0"/>
      <w:marTop w:val="0"/>
      <w:marBottom w:val="0"/>
      <w:divBdr>
        <w:top w:val="none" w:sz="0" w:space="0" w:color="auto"/>
        <w:left w:val="none" w:sz="0" w:space="0" w:color="auto"/>
        <w:bottom w:val="none" w:sz="0" w:space="0" w:color="auto"/>
        <w:right w:val="none" w:sz="0" w:space="0" w:color="auto"/>
      </w:divBdr>
    </w:div>
    <w:div w:id="1374311856">
      <w:bodyDiv w:val="1"/>
      <w:marLeft w:val="0"/>
      <w:marRight w:val="0"/>
      <w:marTop w:val="0"/>
      <w:marBottom w:val="0"/>
      <w:divBdr>
        <w:top w:val="none" w:sz="0" w:space="0" w:color="auto"/>
        <w:left w:val="none" w:sz="0" w:space="0" w:color="auto"/>
        <w:bottom w:val="none" w:sz="0" w:space="0" w:color="auto"/>
        <w:right w:val="none" w:sz="0" w:space="0" w:color="auto"/>
      </w:divBdr>
      <w:divsChild>
        <w:div w:id="151991720">
          <w:marLeft w:val="240"/>
          <w:marRight w:val="240"/>
          <w:marTop w:val="0"/>
          <w:marBottom w:val="105"/>
          <w:divBdr>
            <w:top w:val="none" w:sz="0" w:space="0" w:color="auto"/>
            <w:left w:val="none" w:sz="0" w:space="0" w:color="auto"/>
            <w:bottom w:val="none" w:sz="0" w:space="0" w:color="auto"/>
            <w:right w:val="none" w:sz="0" w:space="0" w:color="auto"/>
          </w:divBdr>
          <w:divsChild>
            <w:div w:id="193737875">
              <w:marLeft w:val="150"/>
              <w:marRight w:val="0"/>
              <w:marTop w:val="0"/>
              <w:marBottom w:val="0"/>
              <w:divBdr>
                <w:top w:val="none" w:sz="0" w:space="0" w:color="auto"/>
                <w:left w:val="none" w:sz="0" w:space="0" w:color="auto"/>
                <w:bottom w:val="none" w:sz="0" w:space="0" w:color="auto"/>
                <w:right w:val="none" w:sz="0" w:space="0" w:color="auto"/>
              </w:divBdr>
              <w:divsChild>
                <w:div w:id="1301690065">
                  <w:marLeft w:val="0"/>
                  <w:marRight w:val="0"/>
                  <w:marTop w:val="0"/>
                  <w:marBottom w:val="0"/>
                  <w:divBdr>
                    <w:top w:val="none" w:sz="0" w:space="0" w:color="auto"/>
                    <w:left w:val="none" w:sz="0" w:space="0" w:color="auto"/>
                    <w:bottom w:val="none" w:sz="0" w:space="0" w:color="auto"/>
                    <w:right w:val="none" w:sz="0" w:space="0" w:color="auto"/>
                  </w:divBdr>
                  <w:divsChild>
                    <w:div w:id="1151142624">
                      <w:marLeft w:val="0"/>
                      <w:marRight w:val="0"/>
                      <w:marTop w:val="0"/>
                      <w:marBottom w:val="660"/>
                      <w:divBdr>
                        <w:top w:val="none" w:sz="0" w:space="0" w:color="auto"/>
                        <w:left w:val="none" w:sz="0" w:space="0" w:color="auto"/>
                        <w:bottom w:val="none" w:sz="0" w:space="0" w:color="auto"/>
                        <w:right w:val="none" w:sz="0" w:space="0" w:color="auto"/>
                      </w:divBdr>
                      <w:divsChild>
                        <w:div w:id="388267445">
                          <w:marLeft w:val="0"/>
                          <w:marRight w:val="0"/>
                          <w:marTop w:val="0"/>
                          <w:marBottom w:val="0"/>
                          <w:divBdr>
                            <w:top w:val="none" w:sz="0" w:space="0" w:color="auto"/>
                            <w:left w:val="none" w:sz="0" w:space="0" w:color="auto"/>
                            <w:bottom w:val="none" w:sz="0" w:space="0" w:color="auto"/>
                            <w:right w:val="none" w:sz="0" w:space="0" w:color="auto"/>
                          </w:divBdr>
                          <w:divsChild>
                            <w:div w:id="1790393322">
                              <w:marLeft w:val="0"/>
                              <w:marRight w:val="0"/>
                              <w:marTop w:val="0"/>
                              <w:marBottom w:val="0"/>
                              <w:divBdr>
                                <w:top w:val="none" w:sz="0" w:space="0" w:color="auto"/>
                                <w:left w:val="none" w:sz="0" w:space="0" w:color="auto"/>
                                <w:bottom w:val="none" w:sz="0" w:space="0" w:color="auto"/>
                                <w:right w:val="none" w:sz="0" w:space="0" w:color="auto"/>
                              </w:divBdr>
                            </w:div>
                          </w:divsChild>
                        </w:div>
                        <w:div w:id="1033963353">
                          <w:marLeft w:val="0"/>
                          <w:marRight w:val="0"/>
                          <w:marTop w:val="0"/>
                          <w:marBottom w:val="60"/>
                          <w:divBdr>
                            <w:top w:val="none" w:sz="0" w:space="0" w:color="auto"/>
                            <w:left w:val="none" w:sz="0" w:space="0" w:color="auto"/>
                            <w:bottom w:val="none" w:sz="0" w:space="0" w:color="auto"/>
                            <w:right w:val="none" w:sz="0" w:space="0" w:color="auto"/>
                          </w:divBdr>
                          <w:divsChild>
                            <w:div w:id="1410692020">
                              <w:marLeft w:val="0"/>
                              <w:marRight w:val="0"/>
                              <w:marTop w:val="0"/>
                              <w:marBottom w:val="0"/>
                              <w:divBdr>
                                <w:top w:val="none" w:sz="0" w:space="0" w:color="auto"/>
                                <w:left w:val="none" w:sz="0" w:space="0" w:color="auto"/>
                                <w:bottom w:val="none" w:sz="0" w:space="0" w:color="auto"/>
                                <w:right w:val="none" w:sz="0" w:space="0" w:color="auto"/>
                              </w:divBdr>
                            </w:div>
                            <w:div w:id="149803400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5039822">
      <w:bodyDiv w:val="1"/>
      <w:marLeft w:val="0"/>
      <w:marRight w:val="0"/>
      <w:marTop w:val="0"/>
      <w:marBottom w:val="0"/>
      <w:divBdr>
        <w:top w:val="none" w:sz="0" w:space="0" w:color="auto"/>
        <w:left w:val="none" w:sz="0" w:space="0" w:color="auto"/>
        <w:bottom w:val="none" w:sz="0" w:space="0" w:color="auto"/>
        <w:right w:val="none" w:sz="0" w:space="0" w:color="auto"/>
      </w:divBdr>
    </w:div>
    <w:div w:id="1386414439">
      <w:bodyDiv w:val="1"/>
      <w:marLeft w:val="0"/>
      <w:marRight w:val="0"/>
      <w:marTop w:val="0"/>
      <w:marBottom w:val="0"/>
      <w:divBdr>
        <w:top w:val="none" w:sz="0" w:space="0" w:color="auto"/>
        <w:left w:val="none" w:sz="0" w:space="0" w:color="auto"/>
        <w:bottom w:val="none" w:sz="0" w:space="0" w:color="auto"/>
        <w:right w:val="none" w:sz="0" w:space="0" w:color="auto"/>
      </w:divBdr>
    </w:div>
    <w:div w:id="1391735031">
      <w:bodyDiv w:val="1"/>
      <w:marLeft w:val="0"/>
      <w:marRight w:val="0"/>
      <w:marTop w:val="0"/>
      <w:marBottom w:val="0"/>
      <w:divBdr>
        <w:top w:val="none" w:sz="0" w:space="0" w:color="auto"/>
        <w:left w:val="none" w:sz="0" w:space="0" w:color="auto"/>
        <w:bottom w:val="none" w:sz="0" w:space="0" w:color="auto"/>
        <w:right w:val="none" w:sz="0" w:space="0" w:color="auto"/>
      </w:divBdr>
    </w:div>
    <w:div w:id="1444181297">
      <w:bodyDiv w:val="1"/>
      <w:marLeft w:val="0"/>
      <w:marRight w:val="0"/>
      <w:marTop w:val="0"/>
      <w:marBottom w:val="0"/>
      <w:divBdr>
        <w:top w:val="none" w:sz="0" w:space="0" w:color="auto"/>
        <w:left w:val="none" w:sz="0" w:space="0" w:color="auto"/>
        <w:bottom w:val="none" w:sz="0" w:space="0" w:color="auto"/>
        <w:right w:val="none" w:sz="0" w:space="0" w:color="auto"/>
      </w:divBdr>
      <w:divsChild>
        <w:div w:id="1028679693">
          <w:marLeft w:val="0"/>
          <w:marRight w:val="0"/>
          <w:marTop w:val="0"/>
          <w:marBottom w:val="225"/>
          <w:divBdr>
            <w:top w:val="none" w:sz="0" w:space="0" w:color="auto"/>
            <w:left w:val="none" w:sz="0" w:space="0" w:color="auto"/>
            <w:bottom w:val="none" w:sz="0" w:space="0" w:color="auto"/>
            <w:right w:val="none" w:sz="0" w:space="0" w:color="auto"/>
          </w:divBdr>
          <w:divsChild>
            <w:div w:id="931353899">
              <w:marLeft w:val="0"/>
              <w:marRight w:val="0"/>
              <w:marTop w:val="0"/>
              <w:marBottom w:val="225"/>
              <w:divBdr>
                <w:top w:val="none" w:sz="0" w:space="0" w:color="auto"/>
                <w:left w:val="none" w:sz="0" w:space="0" w:color="auto"/>
                <w:bottom w:val="none" w:sz="0" w:space="0" w:color="auto"/>
                <w:right w:val="none" w:sz="0" w:space="0" w:color="auto"/>
              </w:divBdr>
            </w:div>
            <w:div w:id="1826438226">
              <w:marLeft w:val="0"/>
              <w:marRight w:val="0"/>
              <w:marTop w:val="0"/>
              <w:marBottom w:val="225"/>
              <w:divBdr>
                <w:top w:val="none" w:sz="0" w:space="0" w:color="auto"/>
                <w:left w:val="none" w:sz="0" w:space="0" w:color="auto"/>
                <w:bottom w:val="none" w:sz="0" w:space="0" w:color="auto"/>
                <w:right w:val="none" w:sz="0" w:space="0" w:color="auto"/>
              </w:divBdr>
            </w:div>
          </w:divsChild>
        </w:div>
        <w:div w:id="1713458156">
          <w:marLeft w:val="0"/>
          <w:marRight w:val="0"/>
          <w:marTop w:val="0"/>
          <w:marBottom w:val="225"/>
          <w:divBdr>
            <w:top w:val="none" w:sz="0" w:space="0" w:color="auto"/>
            <w:left w:val="none" w:sz="0" w:space="0" w:color="auto"/>
            <w:bottom w:val="none" w:sz="0" w:space="0" w:color="auto"/>
            <w:right w:val="none" w:sz="0" w:space="0" w:color="auto"/>
          </w:divBdr>
          <w:divsChild>
            <w:div w:id="601232578">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1448357635">
      <w:bodyDiv w:val="1"/>
      <w:marLeft w:val="0"/>
      <w:marRight w:val="0"/>
      <w:marTop w:val="0"/>
      <w:marBottom w:val="0"/>
      <w:divBdr>
        <w:top w:val="none" w:sz="0" w:space="0" w:color="auto"/>
        <w:left w:val="none" w:sz="0" w:space="0" w:color="auto"/>
        <w:bottom w:val="none" w:sz="0" w:space="0" w:color="auto"/>
        <w:right w:val="none" w:sz="0" w:space="0" w:color="auto"/>
      </w:divBdr>
    </w:div>
    <w:div w:id="1479615979">
      <w:bodyDiv w:val="1"/>
      <w:marLeft w:val="0"/>
      <w:marRight w:val="0"/>
      <w:marTop w:val="0"/>
      <w:marBottom w:val="0"/>
      <w:divBdr>
        <w:top w:val="none" w:sz="0" w:space="0" w:color="auto"/>
        <w:left w:val="none" w:sz="0" w:space="0" w:color="auto"/>
        <w:bottom w:val="none" w:sz="0" w:space="0" w:color="auto"/>
        <w:right w:val="none" w:sz="0" w:space="0" w:color="auto"/>
      </w:divBdr>
    </w:div>
    <w:div w:id="1484808785">
      <w:bodyDiv w:val="1"/>
      <w:marLeft w:val="0"/>
      <w:marRight w:val="0"/>
      <w:marTop w:val="0"/>
      <w:marBottom w:val="0"/>
      <w:divBdr>
        <w:top w:val="none" w:sz="0" w:space="0" w:color="auto"/>
        <w:left w:val="none" w:sz="0" w:space="0" w:color="auto"/>
        <w:bottom w:val="none" w:sz="0" w:space="0" w:color="auto"/>
        <w:right w:val="none" w:sz="0" w:space="0" w:color="auto"/>
      </w:divBdr>
    </w:div>
    <w:div w:id="1511288920">
      <w:bodyDiv w:val="1"/>
      <w:marLeft w:val="0"/>
      <w:marRight w:val="0"/>
      <w:marTop w:val="0"/>
      <w:marBottom w:val="0"/>
      <w:divBdr>
        <w:top w:val="none" w:sz="0" w:space="0" w:color="auto"/>
        <w:left w:val="none" w:sz="0" w:space="0" w:color="auto"/>
        <w:bottom w:val="none" w:sz="0" w:space="0" w:color="auto"/>
        <w:right w:val="none" w:sz="0" w:space="0" w:color="auto"/>
      </w:divBdr>
    </w:div>
    <w:div w:id="1512331812">
      <w:bodyDiv w:val="1"/>
      <w:marLeft w:val="0"/>
      <w:marRight w:val="0"/>
      <w:marTop w:val="0"/>
      <w:marBottom w:val="0"/>
      <w:divBdr>
        <w:top w:val="none" w:sz="0" w:space="0" w:color="auto"/>
        <w:left w:val="none" w:sz="0" w:space="0" w:color="auto"/>
        <w:bottom w:val="none" w:sz="0" w:space="0" w:color="auto"/>
        <w:right w:val="none" w:sz="0" w:space="0" w:color="auto"/>
      </w:divBdr>
    </w:div>
    <w:div w:id="1514106553">
      <w:bodyDiv w:val="1"/>
      <w:marLeft w:val="0"/>
      <w:marRight w:val="0"/>
      <w:marTop w:val="0"/>
      <w:marBottom w:val="0"/>
      <w:divBdr>
        <w:top w:val="none" w:sz="0" w:space="0" w:color="auto"/>
        <w:left w:val="none" w:sz="0" w:space="0" w:color="auto"/>
        <w:bottom w:val="none" w:sz="0" w:space="0" w:color="auto"/>
        <w:right w:val="none" w:sz="0" w:space="0" w:color="auto"/>
      </w:divBdr>
    </w:div>
    <w:div w:id="1576470222">
      <w:bodyDiv w:val="1"/>
      <w:marLeft w:val="0"/>
      <w:marRight w:val="0"/>
      <w:marTop w:val="0"/>
      <w:marBottom w:val="0"/>
      <w:divBdr>
        <w:top w:val="none" w:sz="0" w:space="0" w:color="auto"/>
        <w:left w:val="none" w:sz="0" w:space="0" w:color="auto"/>
        <w:bottom w:val="none" w:sz="0" w:space="0" w:color="auto"/>
        <w:right w:val="none" w:sz="0" w:space="0" w:color="auto"/>
      </w:divBdr>
    </w:div>
    <w:div w:id="1586917640">
      <w:bodyDiv w:val="1"/>
      <w:marLeft w:val="0"/>
      <w:marRight w:val="0"/>
      <w:marTop w:val="0"/>
      <w:marBottom w:val="0"/>
      <w:divBdr>
        <w:top w:val="none" w:sz="0" w:space="0" w:color="auto"/>
        <w:left w:val="none" w:sz="0" w:space="0" w:color="auto"/>
        <w:bottom w:val="none" w:sz="0" w:space="0" w:color="auto"/>
        <w:right w:val="none" w:sz="0" w:space="0" w:color="auto"/>
      </w:divBdr>
    </w:div>
    <w:div w:id="1604147084">
      <w:bodyDiv w:val="1"/>
      <w:marLeft w:val="0"/>
      <w:marRight w:val="0"/>
      <w:marTop w:val="0"/>
      <w:marBottom w:val="0"/>
      <w:divBdr>
        <w:top w:val="none" w:sz="0" w:space="0" w:color="auto"/>
        <w:left w:val="none" w:sz="0" w:space="0" w:color="auto"/>
        <w:bottom w:val="none" w:sz="0" w:space="0" w:color="auto"/>
        <w:right w:val="none" w:sz="0" w:space="0" w:color="auto"/>
      </w:divBdr>
      <w:divsChild>
        <w:div w:id="133565733">
          <w:marLeft w:val="0"/>
          <w:marRight w:val="0"/>
          <w:marTop w:val="0"/>
          <w:marBottom w:val="225"/>
          <w:divBdr>
            <w:top w:val="none" w:sz="0" w:space="0" w:color="auto"/>
            <w:left w:val="none" w:sz="0" w:space="0" w:color="auto"/>
            <w:bottom w:val="none" w:sz="0" w:space="0" w:color="auto"/>
            <w:right w:val="none" w:sz="0" w:space="0" w:color="auto"/>
          </w:divBdr>
        </w:div>
        <w:div w:id="585000006">
          <w:marLeft w:val="0"/>
          <w:marRight w:val="0"/>
          <w:marTop w:val="0"/>
          <w:marBottom w:val="225"/>
          <w:divBdr>
            <w:top w:val="none" w:sz="0" w:space="0" w:color="auto"/>
            <w:left w:val="none" w:sz="0" w:space="0" w:color="auto"/>
            <w:bottom w:val="none" w:sz="0" w:space="0" w:color="auto"/>
            <w:right w:val="none" w:sz="0" w:space="0" w:color="auto"/>
          </w:divBdr>
        </w:div>
        <w:div w:id="1552616488">
          <w:marLeft w:val="0"/>
          <w:marRight w:val="0"/>
          <w:marTop w:val="0"/>
          <w:marBottom w:val="225"/>
          <w:divBdr>
            <w:top w:val="none" w:sz="0" w:space="0" w:color="auto"/>
            <w:left w:val="none" w:sz="0" w:space="0" w:color="auto"/>
            <w:bottom w:val="none" w:sz="0" w:space="0" w:color="auto"/>
            <w:right w:val="none" w:sz="0" w:space="0" w:color="auto"/>
          </w:divBdr>
        </w:div>
      </w:divsChild>
    </w:div>
    <w:div w:id="1604453170">
      <w:bodyDiv w:val="1"/>
      <w:marLeft w:val="0"/>
      <w:marRight w:val="0"/>
      <w:marTop w:val="0"/>
      <w:marBottom w:val="0"/>
      <w:divBdr>
        <w:top w:val="none" w:sz="0" w:space="0" w:color="auto"/>
        <w:left w:val="none" w:sz="0" w:space="0" w:color="auto"/>
        <w:bottom w:val="none" w:sz="0" w:space="0" w:color="auto"/>
        <w:right w:val="none" w:sz="0" w:space="0" w:color="auto"/>
      </w:divBdr>
      <w:divsChild>
        <w:div w:id="1693411915">
          <w:marLeft w:val="0"/>
          <w:marRight w:val="0"/>
          <w:marTop w:val="0"/>
          <w:marBottom w:val="225"/>
          <w:divBdr>
            <w:top w:val="none" w:sz="0" w:space="0" w:color="auto"/>
            <w:left w:val="none" w:sz="0" w:space="0" w:color="auto"/>
            <w:bottom w:val="none" w:sz="0" w:space="0" w:color="auto"/>
            <w:right w:val="none" w:sz="0" w:space="0" w:color="auto"/>
          </w:divBdr>
          <w:divsChild>
            <w:div w:id="616529781">
              <w:marLeft w:val="0"/>
              <w:marRight w:val="0"/>
              <w:marTop w:val="0"/>
              <w:marBottom w:val="225"/>
              <w:divBdr>
                <w:top w:val="none" w:sz="0" w:space="0" w:color="auto"/>
                <w:left w:val="none" w:sz="0" w:space="0" w:color="auto"/>
                <w:bottom w:val="none" w:sz="0" w:space="0" w:color="auto"/>
                <w:right w:val="none" w:sz="0" w:space="0" w:color="auto"/>
              </w:divBdr>
            </w:div>
            <w:div w:id="1484546943">
              <w:marLeft w:val="0"/>
              <w:marRight w:val="0"/>
              <w:marTop w:val="0"/>
              <w:marBottom w:val="225"/>
              <w:divBdr>
                <w:top w:val="none" w:sz="0" w:space="0" w:color="auto"/>
                <w:left w:val="none" w:sz="0" w:space="0" w:color="auto"/>
                <w:bottom w:val="none" w:sz="0" w:space="0" w:color="auto"/>
                <w:right w:val="none" w:sz="0" w:space="0" w:color="auto"/>
              </w:divBdr>
            </w:div>
          </w:divsChild>
        </w:div>
        <w:div w:id="2051756634">
          <w:marLeft w:val="0"/>
          <w:marRight w:val="0"/>
          <w:marTop w:val="0"/>
          <w:marBottom w:val="225"/>
          <w:divBdr>
            <w:top w:val="none" w:sz="0" w:space="0" w:color="auto"/>
            <w:left w:val="none" w:sz="0" w:space="0" w:color="auto"/>
            <w:bottom w:val="none" w:sz="0" w:space="0" w:color="auto"/>
            <w:right w:val="none" w:sz="0" w:space="0" w:color="auto"/>
          </w:divBdr>
          <w:divsChild>
            <w:div w:id="302124199">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1623145272">
      <w:bodyDiv w:val="1"/>
      <w:marLeft w:val="0"/>
      <w:marRight w:val="0"/>
      <w:marTop w:val="0"/>
      <w:marBottom w:val="0"/>
      <w:divBdr>
        <w:top w:val="none" w:sz="0" w:space="0" w:color="auto"/>
        <w:left w:val="none" w:sz="0" w:space="0" w:color="auto"/>
        <w:bottom w:val="none" w:sz="0" w:space="0" w:color="auto"/>
        <w:right w:val="none" w:sz="0" w:space="0" w:color="auto"/>
      </w:divBdr>
    </w:div>
    <w:div w:id="1656377336">
      <w:bodyDiv w:val="1"/>
      <w:marLeft w:val="0"/>
      <w:marRight w:val="0"/>
      <w:marTop w:val="0"/>
      <w:marBottom w:val="0"/>
      <w:divBdr>
        <w:top w:val="none" w:sz="0" w:space="0" w:color="auto"/>
        <w:left w:val="none" w:sz="0" w:space="0" w:color="auto"/>
        <w:bottom w:val="none" w:sz="0" w:space="0" w:color="auto"/>
        <w:right w:val="none" w:sz="0" w:space="0" w:color="auto"/>
      </w:divBdr>
    </w:div>
    <w:div w:id="1665470753">
      <w:bodyDiv w:val="1"/>
      <w:marLeft w:val="0"/>
      <w:marRight w:val="0"/>
      <w:marTop w:val="0"/>
      <w:marBottom w:val="0"/>
      <w:divBdr>
        <w:top w:val="none" w:sz="0" w:space="0" w:color="auto"/>
        <w:left w:val="none" w:sz="0" w:space="0" w:color="auto"/>
        <w:bottom w:val="none" w:sz="0" w:space="0" w:color="auto"/>
        <w:right w:val="none" w:sz="0" w:space="0" w:color="auto"/>
      </w:divBdr>
    </w:div>
    <w:div w:id="1674915621">
      <w:bodyDiv w:val="1"/>
      <w:marLeft w:val="0"/>
      <w:marRight w:val="0"/>
      <w:marTop w:val="0"/>
      <w:marBottom w:val="0"/>
      <w:divBdr>
        <w:top w:val="none" w:sz="0" w:space="0" w:color="auto"/>
        <w:left w:val="none" w:sz="0" w:space="0" w:color="auto"/>
        <w:bottom w:val="none" w:sz="0" w:space="0" w:color="auto"/>
        <w:right w:val="none" w:sz="0" w:space="0" w:color="auto"/>
      </w:divBdr>
    </w:div>
    <w:div w:id="1689402589">
      <w:bodyDiv w:val="1"/>
      <w:marLeft w:val="0"/>
      <w:marRight w:val="0"/>
      <w:marTop w:val="0"/>
      <w:marBottom w:val="0"/>
      <w:divBdr>
        <w:top w:val="none" w:sz="0" w:space="0" w:color="auto"/>
        <w:left w:val="none" w:sz="0" w:space="0" w:color="auto"/>
        <w:bottom w:val="none" w:sz="0" w:space="0" w:color="auto"/>
        <w:right w:val="none" w:sz="0" w:space="0" w:color="auto"/>
      </w:divBdr>
    </w:div>
    <w:div w:id="1705404946">
      <w:bodyDiv w:val="1"/>
      <w:marLeft w:val="0"/>
      <w:marRight w:val="0"/>
      <w:marTop w:val="0"/>
      <w:marBottom w:val="0"/>
      <w:divBdr>
        <w:top w:val="none" w:sz="0" w:space="0" w:color="auto"/>
        <w:left w:val="none" w:sz="0" w:space="0" w:color="auto"/>
        <w:bottom w:val="none" w:sz="0" w:space="0" w:color="auto"/>
        <w:right w:val="none" w:sz="0" w:space="0" w:color="auto"/>
      </w:divBdr>
    </w:div>
    <w:div w:id="1749227479">
      <w:bodyDiv w:val="1"/>
      <w:marLeft w:val="0"/>
      <w:marRight w:val="0"/>
      <w:marTop w:val="0"/>
      <w:marBottom w:val="0"/>
      <w:divBdr>
        <w:top w:val="none" w:sz="0" w:space="0" w:color="auto"/>
        <w:left w:val="none" w:sz="0" w:space="0" w:color="auto"/>
        <w:bottom w:val="none" w:sz="0" w:space="0" w:color="auto"/>
        <w:right w:val="none" w:sz="0" w:space="0" w:color="auto"/>
      </w:divBdr>
    </w:div>
    <w:div w:id="1754234173">
      <w:bodyDiv w:val="1"/>
      <w:marLeft w:val="0"/>
      <w:marRight w:val="0"/>
      <w:marTop w:val="0"/>
      <w:marBottom w:val="0"/>
      <w:divBdr>
        <w:top w:val="none" w:sz="0" w:space="0" w:color="auto"/>
        <w:left w:val="none" w:sz="0" w:space="0" w:color="auto"/>
        <w:bottom w:val="none" w:sz="0" w:space="0" w:color="auto"/>
        <w:right w:val="none" w:sz="0" w:space="0" w:color="auto"/>
      </w:divBdr>
    </w:div>
    <w:div w:id="1837727677">
      <w:bodyDiv w:val="1"/>
      <w:marLeft w:val="0"/>
      <w:marRight w:val="0"/>
      <w:marTop w:val="0"/>
      <w:marBottom w:val="0"/>
      <w:divBdr>
        <w:top w:val="none" w:sz="0" w:space="0" w:color="auto"/>
        <w:left w:val="none" w:sz="0" w:space="0" w:color="auto"/>
        <w:bottom w:val="none" w:sz="0" w:space="0" w:color="auto"/>
        <w:right w:val="none" w:sz="0" w:space="0" w:color="auto"/>
      </w:divBdr>
    </w:div>
    <w:div w:id="1840997661">
      <w:bodyDiv w:val="1"/>
      <w:marLeft w:val="0"/>
      <w:marRight w:val="0"/>
      <w:marTop w:val="0"/>
      <w:marBottom w:val="0"/>
      <w:divBdr>
        <w:top w:val="none" w:sz="0" w:space="0" w:color="auto"/>
        <w:left w:val="none" w:sz="0" w:space="0" w:color="auto"/>
        <w:bottom w:val="none" w:sz="0" w:space="0" w:color="auto"/>
        <w:right w:val="none" w:sz="0" w:space="0" w:color="auto"/>
      </w:divBdr>
    </w:div>
    <w:div w:id="1865442597">
      <w:bodyDiv w:val="1"/>
      <w:marLeft w:val="0"/>
      <w:marRight w:val="0"/>
      <w:marTop w:val="0"/>
      <w:marBottom w:val="0"/>
      <w:divBdr>
        <w:top w:val="none" w:sz="0" w:space="0" w:color="auto"/>
        <w:left w:val="none" w:sz="0" w:space="0" w:color="auto"/>
        <w:bottom w:val="none" w:sz="0" w:space="0" w:color="auto"/>
        <w:right w:val="none" w:sz="0" w:space="0" w:color="auto"/>
      </w:divBdr>
    </w:div>
    <w:div w:id="1879318054">
      <w:bodyDiv w:val="1"/>
      <w:marLeft w:val="0"/>
      <w:marRight w:val="0"/>
      <w:marTop w:val="0"/>
      <w:marBottom w:val="0"/>
      <w:divBdr>
        <w:top w:val="none" w:sz="0" w:space="0" w:color="auto"/>
        <w:left w:val="none" w:sz="0" w:space="0" w:color="auto"/>
        <w:bottom w:val="none" w:sz="0" w:space="0" w:color="auto"/>
        <w:right w:val="none" w:sz="0" w:space="0" w:color="auto"/>
      </w:divBdr>
    </w:div>
    <w:div w:id="1899127703">
      <w:bodyDiv w:val="1"/>
      <w:marLeft w:val="0"/>
      <w:marRight w:val="0"/>
      <w:marTop w:val="0"/>
      <w:marBottom w:val="0"/>
      <w:divBdr>
        <w:top w:val="none" w:sz="0" w:space="0" w:color="auto"/>
        <w:left w:val="none" w:sz="0" w:space="0" w:color="auto"/>
        <w:bottom w:val="none" w:sz="0" w:space="0" w:color="auto"/>
        <w:right w:val="none" w:sz="0" w:space="0" w:color="auto"/>
      </w:divBdr>
    </w:div>
    <w:div w:id="1950354056">
      <w:bodyDiv w:val="1"/>
      <w:marLeft w:val="0"/>
      <w:marRight w:val="0"/>
      <w:marTop w:val="0"/>
      <w:marBottom w:val="0"/>
      <w:divBdr>
        <w:top w:val="none" w:sz="0" w:space="0" w:color="auto"/>
        <w:left w:val="none" w:sz="0" w:space="0" w:color="auto"/>
        <w:bottom w:val="none" w:sz="0" w:space="0" w:color="auto"/>
        <w:right w:val="none" w:sz="0" w:space="0" w:color="auto"/>
      </w:divBdr>
    </w:div>
    <w:div w:id="2016684635">
      <w:bodyDiv w:val="1"/>
      <w:marLeft w:val="0"/>
      <w:marRight w:val="0"/>
      <w:marTop w:val="0"/>
      <w:marBottom w:val="0"/>
      <w:divBdr>
        <w:top w:val="none" w:sz="0" w:space="0" w:color="auto"/>
        <w:left w:val="none" w:sz="0" w:space="0" w:color="auto"/>
        <w:bottom w:val="none" w:sz="0" w:space="0" w:color="auto"/>
        <w:right w:val="none" w:sz="0" w:space="0" w:color="auto"/>
      </w:divBdr>
    </w:div>
    <w:div w:id="2017808075">
      <w:bodyDiv w:val="1"/>
      <w:marLeft w:val="0"/>
      <w:marRight w:val="0"/>
      <w:marTop w:val="0"/>
      <w:marBottom w:val="0"/>
      <w:divBdr>
        <w:top w:val="none" w:sz="0" w:space="0" w:color="auto"/>
        <w:left w:val="none" w:sz="0" w:space="0" w:color="auto"/>
        <w:bottom w:val="none" w:sz="0" w:space="0" w:color="auto"/>
        <w:right w:val="none" w:sz="0" w:space="0" w:color="auto"/>
      </w:divBdr>
    </w:div>
    <w:div w:id="2019650295">
      <w:bodyDiv w:val="1"/>
      <w:marLeft w:val="0"/>
      <w:marRight w:val="0"/>
      <w:marTop w:val="0"/>
      <w:marBottom w:val="0"/>
      <w:divBdr>
        <w:top w:val="none" w:sz="0" w:space="0" w:color="auto"/>
        <w:left w:val="none" w:sz="0" w:space="0" w:color="auto"/>
        <w:bottom w:val="none" w:sz="0" w:space="0" w:color="auto"/>
        <w:right w:val="none" w:sz="0" w:space="0" w:color="auto"/>
      </w:divBdr>
    </w:div>
    <w:div w:id="2061510524">
      <w:bodyDiv w:val="1"/>
      <w:marLeft w:val="0"/>
      <w:marRight w:val="0"/>
      <w:marTop w:val="0"/>
      <w:marBottom w:val="0"/>
      <w:divBdr>
        <w:top w:val="none" w:sz="0" w:space="0" w:color="auto"/>
        <w:left w:val="none" w:sz="0" w:space="0" w:color="auto"/>
        <w:bottom w:val="none" w:sz="0" w:space="0" w:color="auto"/>
        <w:right w:val="none" w:sz="0" w:space="0" w:color="auto"/>
      </w:divBdr>
    </w:div>
    <w:div w:id="2087610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ric.ed.gov/ERICWebPortal/Home.portal?_nfpb=true&amp;amp;_pageLabel=ERICSearchResult&amp;amp;_urlType=action&amp;amp;newSearch=true&amp;amp;ERICExtSearch_SearchType_0=au&amp;amp;ERICExtSearch_SearchValue_0=%22Bogotch%2BIra%2BE.%22" TargetMode="External"/><Relationship Id="rId18" Type="http://schemas.openxmlformats.org/officeDocument/2006/relationships/chart" Target="charts/chart3.xml"/><Relationship Id="rId26" Type="http://schemas.openxmlformats.org/officeDocument/2006/relationships/image" Target="media/image7.png"/><Relationship Id="rId39" Type="http://schemas.openxmlformats.org/officeDocument/2006/relationships/hyperlink" Target="https://giaoducthoidai.vn/nghe-an-xay-dung-moi-truong-giao-duc-an-toan-phong-chong-bao-luc-hoc-duong-3822152.html" TargetMode="External"/><Relationship Id="rId21" Type="http://schemas.openxmlformats.org/officeDocument/2006/relationships/chart" Target="charts/chart6.xml"/><Relationship Id="rId34" Type="http://schemas.openxmlformats.org/officeDocument/2006/relationships/hyperlink" Target="https://thuvienphapluat.vn/van-ban/giao-duc/quyet-dinh-1299-qd-ttg-2018-phe-duyet-de-an-xay-dung-van-hoa-ung-xu-trong-truong-hoc-396016.aspx" TargetMode="External"/><Relationship Id="rId42" Type="http://schemas.openxmlformats.org/officeDocument/2006/relationships/header" Target="header5.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image" Target="media/image10.png"/><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hyperlink" Target="http://www.daibieunhandan.vn/default.aspx?tabid=78&amp;NewsId=379691" TargetMode="External"/><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hyperlink" Target="http://vinhuni.edu.vn/van-ban/seo/xay-dung-moi-truong-van-hoa-hoc-duong-gop-phan-nang-cao-chat-luong-giao-duc-tren-dia-ban-tinh-nghe-an-87684" TargetMode="External"/><Relationship Id="rId10" Type="http://schemas.openxmlformats.org/officeDocument/2006/relationships/footer" Target="footer1.xml"/><Relationship Id="rId19" Type="http://schemas.openxmlformats.org/officeDocument/2006/relationships/chart" Target="charts/chart4.xml"/><Relationship Id="rId31" Type="http://schemas.openxmlformats.org/officeDocument/2006/relationships/image" Target="media/image12.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hyperlink" Target="http://eric.ed.gov/ERICWebPortal/Home.portal?_nfpb=true&amp;amp;_pageLabel=ERICSearchResult&amp;amp;_urlType=action&amp;amp;newSearch=true&amp;amp;ERICExtSearch_SearchType_0=au&amp;amp;ERICExtSearch_SearchValue_0=%22Bogotch%2BIra%2BE.%22" TargetMode="Externa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http://eric.ed.gov/ERICWebPortal/Home.portal?_nfpb=true&amp;amp;_pageLabel=ERICSearchResult&amp;amp;_urlType=action&amp;amp;newSearch=true&amp;amp;ERICExtSearch_SearchType_0=au&amp;amp;ERICExtSearch_SearchValue_0=%22Wonycott-Kytle%2BAngel%2BM.%22" TargetMode="External"/><Relationship Id="rId17" Type="http://schemas.openxmlformats.org/officeDocument/2006/relationships/chart" Target="charts/chart2.xml"/><Relationship Id="rId25" Type="http://schemas.openxmlformats.org/officeDocument/2006/relationships/image" Target="media/image6.png"/><Relationship Id="rId33" Type="http://schemas.openxmlformats.org/officeDocument/2006/relationships/chart" Target="charts/chart7.xml"/><Relationship Id="rId38" Type="http://schemas.openxmlformats.org/officeDocument/2006/relationships/hyperlink" Target="http://www.niem.edu.vn/tabid/475/catid/103/id/14966/Hoi-thao-Khoa-hoc-Quoc-gia-Van-hoa-nha-truong-trong-boi-canh-doi-moi-giao-duc/language/vi-VN/Default.aspx"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Ca%20nhan\VLM\LATS\NCD\S&#7916;A%20CH&#7888;T%20CU&#7888;I_9.2021\S&#212;%20LI&#7878;U%20KH&#7842;O%20S&#193;T%20TH&#7920;C%20TR&#7840;NG\Phieu%20so%201%20-%202%20-%20CHAY%20SO%20LIEU-%20File%20sach%20-%20File%20kich%2028.5-%20Them%20TB-%20sua%20sai-%2012.8.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Ca%20nhan\VLM\LATS\NCD\S&#7916;A%20CH&#7888;T%20CU&#7888;I_9.2021\S&#212;%20LI&#7878;U%20KH&#7842;O%20S&#193;T%20TH&#7920;C%20TR&#7840;NG\Phieu%20so%201%20-%202%20-%20CHAY%20SO%20LIEU-%20File%20sach%20-%20File%20kich%2028.5-%20Them%20TB-%20sua%20sai-%2012.8.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Ca%20nhan\VLM\LATS\NCD\S&#7916;A%20CH&#7888;T%20CU&#7888;I_9.2021\S&#212;%20LI&#7878;U%20KH&#7842;O%20S&#193;T%20TH&#7920;C%20TR&#7840;NG\Phieu%20so%201%20-%202%20-%20CHAY%20SO%20LIEU-%20File%20sach%20-%20File%20kich%2028.5-%20Them%20TB-%20sua%20sai-%2012.8.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Ca%20nhan\VLM\LATS\NCD\S&#7916;A%20CH&#7888;T%20CU&#7888;I_9.2021\S&#212;%20LI&#7878;U%20KH&#7842;O%20S&#193;T%20TH&#7920;C%20TR&#7840;NG\Phieu%20so%201%20-%202%20-%20CHAY%20SO%20LIEU-%20File%20sach%20-%20File%20kich%2028.5-%20Them%20TB-%20sua%20sai-%2012.8.xls"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1" Type="http://schemas.openxmlformats.org/officeDocument/2006/relationships/oleObject" Target="file:///C:\WORKING%202023\OneDrive\Sua%20la\NCD_Ve%20so%20do_KQ%20Kh&#7843;o%20s&#225;t%20th&#7921;c%20tr&#7841;ng%20VHNT%20QLH&#272;%20XD%20VHNT_6.10%20(1)-%2010.2023.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minhq\Downloads\C&#7844;P%20HV%20-%20&#272;&#212;NG\C&#7844;P%20HV%20-%20&#272;&#212;NG\Book1.xlsx" TargetMode="External"/></Relationships>
</file>

<file path=word/charts/_rels/chart7.xml.rels><?xml version="1.0" encoding="UTF-8" standalone="yes"?>
<Relationships xmlns="http://schemas.openxmlformats.org/package/2006/relationships"><Relationship Id="rId2" Type="http://schemas.openxmlformats.org/officeDocument/2006/relationships/oleObject" Target="file:///D:\VLM\VLM\LATS\NCD\S&#7916;A%20CH&#7888;T%20CU&#7888;I_9.2021\TH&#7916;%20NGHI&#7878;M_GP4\SL%20THU%20NGHIEM%20D.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272787060717372"/>
          <c:y val="5.220489245816054E-2"/>
          <c:w val="0.46287535030443838"/>
          <c:h val="0.6215229275832973"/>
        </c:manualLayout>
      </c:layout>
      <c:barChart>
        <c:barDir val="bar"/>
        <c:grouping val="clustered"/>
        <c:varyColors val="0"/>
        <c:ser>
          <c:idx val="0"/>
          <c:order val="0"/>
          <c:tx>
            <c:strRef>
              <c:f>'KQ Thuc trang'!$Z$469</c:f>
              <c:strCache>
                <c:ptCount val="1"/>
                <c:pt idx="0">
                  <c:v>Không phù hợp</c:v>
                </c:pt>
              </c:strCache>
            </c:strRef>
          </c:tx>
          <c:spPr>
            <a:solidFill>
              <a:schemeClr val="accent1"/>
            </a:solidFill>
            <a:ln>
              <a:noFill/>
            </a:ln>
            <a:effectLst/>
          </c:spPr>
          <c:invertIfNegative val="0"/>
          <c:cat>
            <c:strRef>
              <c:f>'KQ Thuc trang'!$Y$470:$Y$475</c:f>
              <c:strCache>
                <c:ptCount val="6"/>
                <c:pt idx="0">
                  <c:v>Phát triển thành trường chuẩn quốc gia</c:v>
                </c:pt>
                <c:pt idx="1">
                  <c:v>Phát triển thành trường chất lượng cao</c:v>
                </c:pt>
                <c:pt idx="2">
                  <c:v>Phát triển thành trường giáo dục toàn diện</c:v>
                </c:pt>
                <c:pt idx="3">
                  <c:v>Tầm nhìn, mục tiêu thể hiện rõ tương lai gần</c:v>
                </c:pt>
                <c:pt idx="4">
                  <c:v>Tầm nhìn, mục tiêu chưa thể hiện rõ cái cần đạt được trong tương lai gần</c:v>
                </c:pt>
                <c:pt idx="5">
                  <c:v>Tầm nhìn, mục tiêu thành một ngôi trường lý tưởng</c:v>
                </c:pt>
              </c:strCache>
            </c:strRef>
          </c:cat>
          <c:val>
            <c:numRef>
              <c:f>'KQ Thuc trang'!$Z$470:$Z$475</c:f>
              <c:numCache>
                <c:formatCode>0.0</c:formatCode>
                <c:ptCount val="6"/>
                <c:pt idx="0">
                  <c:v>0.95602294455066927</c:v>
                </c:pt>
                <c:pt idx="1">
                  <c:v>1.5296367112810707</c:v>
                </c:pt>
                <c:pt idx="2">
                  <c:v>2.2944550669216062</c:v>
                </c:pt>
                <c:pt idx="3">
                  <c:v>4.9713193116634802</c:v>
                </c:pt>
                <c:pt idx="4">
                  <c:v>9.9426386233269604</c:v>
                </c:pt>
                <c:pt idx="5">
                  <c:v>3.6328871892925432</c:v>
                </c:pt>
              </c:numCache>
            </c:numRef>
          </c:val>
          <c:extLst xmlns:c16r2="http://schemas.microsoft.com/office/drawing/2015/06/chart">
            <c:ext xmlns:c16="http://schemas.microsoft.com/office/drawing/2014/chart" uri="{C3380CC4-5D6E-409C-BE32-E72D297353CC}">
              <c16:uniqueId val="{00000000-9269-4FF0-BDD2-4CD0FCE5479F}"/>
            </c:ext>
          </c:extLst>
        </c:ser>
        <c:ser>
          <c:idx val="1"/>
          <c:order val="1"/>
          <c:tx>
            <c:strRef>
              <c:f>'KQ Thuc trang'!$AA$469</c:f>
              <c:strCache>
                <c:ptCount val="1"/>
                <c:pt idx="0">
                  <c:v>Phù hợp một phần</c:v>
                </c:pt>
              </c:strCache>
            </c:strRef>
          </c:tx>
          <c:spPr>
            <a:solidFill>
              <a:schemeClr val="accent2"/>
            </a:solidFill>
            <a:ln>
              <a:noFill/>
            </a:ln>
            <a:effectLst/>
          </c:spPr>
          <c:invertIfNegative val="0"/>
          <c:cat>
            <c:strRef>
              <c:f>'KQ Thuc trang'!$Y$470:$Y$475</c:f>
              <c:strCache>
                <c:ptCount val="6"/>
                <c:pt idx="0">
                  <c:v>Phát triển thành trường chuẩn quốc gia</c:v>
                </c:pt>
                <c:pt idx="1">
                  <c:v>Phát triển thành trường chất lượng cao</c:v>
                </c:pt>
                <c:pt idx="2">
                  <c:v>Phát triển thành trường giáo dục toàn diện</c:v>
                </c:pt>
                <c:pt idx="3">
                  <c:v>Tầm nhìn, mục tiêu thể hiện rõ tương lai gần</c:v>
                </c:pt>
                <c:pt idx="4">
                  <c:v>Tầm nhìn, mục tiêu chưa thể hiện rõ cái cần đạt được trong tương lai gần</c:v>
                </c:pt>
                <c:pt idx="5">
                  <c:v>Tầm nhìn, mục tiêu thành một ngôi trường lý tưởng</c:v>
                </c:pt>
              </c:strCache>
            </c:strRef>
          </c:cat>
          <c:val>
            <c:numRef>
              <c:f>'KQ Thuc trang'!$AA$470:$AA$475</c:f>
              <c:numCache>
                <c:formatCode>0.0</c:formatCode>
                <c:ptCount val="6"/>
                <c:pt idx="0">
                  <c:v>2.8680688336520075</c:v>
                </c:pt>
                <c:pt idx="1">
                  <c:v>4.5889101338432123</c:v>
                </c:pt>
                <c:pt idx="2">
                  <c:v>2.8680688336520075</c:v>
                </c:pt>
                <c:pt idx="3">
                  <c:v>2.8680688336520075</c:v>
                </c:pt>
                <c:pt idx="4">
                  <c:v>7.2657743785850863</c:v>
                </c:pt>
                <c:pt idx="5">
                  <c:v>2.8680688336520075</c:v>
                </c:pt>
              </c:numCache>
            </c:numRef>
          </c:val>
          <c:extLst xmlns:c16r2="http://schemas.microsoft.com/office/drawing/2015/06/chart">
            <c:ext xmlns:c16="http://schemas.microsoft.com/office/drawing/2014/chart" uri="{C3380CC4-5D6E-409C-BE32-E72D297353CC}">
              <c16:uniqueId val="{00000001-9269-4FF0-BDD2-4CD0FCE5479F}"/>
            </c:ext>
          </c:extLst>
        </c:ser>
        <c:ser>
          <c:idx val="2"/>
          <c:order val="2"/>
          <c:tx>
            <c:strRef>
              <c:f>'KQ Thuc trang'!$AB$469</c:f>
              <c:strCache>
                <c:ptCount val="1"/>
                <c:pt idx="0">
                  <c:v>Phù hợp</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trang'!$Y$470:$Y$475</c:f>
              <c:strCache>
                <c:ptCount val="6"/>
                <c:pt idx="0">
                  <c:v>Phát triển thành trường chuẩn quốc gia</c:v>
                </c:pt>
                <c:pt idx="1">
                  <c:v>Phát triển thành trường chất lượng cao</c:v>
                </c:pt>
                <c:pt idx="2">
                  <c:v>Phát triển thành trường giáo dục toàn diện</c:v>
                </c:pt>
                <c:pt idx="3">
                  <c:v>Tầm nhìn, mục tiêu thể hiện rõ tương lai gần</c:v>
                </c:pt>
                <c:pt idx="4">
                  <c:v>Tầm nhìn, mục tiêu chưa thể hiện rõ cái cần đạt được trong tương lai gần</c:v>
                </c:pt>
                <c:pt idx="5">
                  <c:v>Tầm nhìn, mục tiêu thành một ngôi trường lý tưởng</c:v>
                </c:pt>
              </c:strCache>
            </c:strRef>
          </c:cat>
          <c:val>
            <c:numRef>
              <c:f>'KQ Thuc trang'!$AB$470:$AB$475</c:f>
              <c:numCache>
                <c:formatCode>0.0</c:formatCode>
                <c:ptCount val="6"/>
                <c:pt idx="0">
                  <c:v>21.032504780114721</c:v>
                </c:pt>
                <c:pt idx="1">
                  <c:v>28.680688336520078</c:v>
                </c:pt>
                <c:pt idx="2">
                  <c:v>26.386233269598499</c:v>
                </c:pt>
                <c:pt idx="3">
                  <c:v>23.709369024856596</c:v>
                </c:pt>
                <c:pt idx="4">
                  <c:v>26.38623326959847</c:v>
                </c:pt>
                <c:pt idx="5">
                  <c:v>27.342256214149142</c:v>
                </c:pt>
              </c:numCache>
            </c:numRef>
          </c:val>
          <c:extLst xmlns:c16r2="http://schemas.microsoft.com/office/drawing/2015/06/chart">
            <c:ext xmlns:c16="http://schemas.microsoft.com/office/drawing/2014/chart" uri="{C3380CC4-5D6E-409C-BE32-E72D297353CC}">
              <c16:uniqueId val="{00000002-9269-4FF0-BDD2-4CD0FCE5479F}"/>
            </c:ext>
          </c:extLst>
        </c:ser>
        <c:ser>
          <c:idx val="3"/>
          <c:order val="3"/>
          <c:tx>
            <c:strRef>
              <c:f>'KQ Thuc trang'!$AC$469</c:f>
              <c:strCache>
                <c:ptCount val="1"/>
                <c:pt idx="0">
                  <c:v>Khá phù hợp</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trang'!$Y$470:$Y$475</c:f>
              <c:strCache>
                <c:ptCount val="6"/>
                <c:pt idx="0">
                  <c:v>Phát triển thành trường chuẩn quốc gia</c:v>
                </c:pt>
                <c:pt idx="1">
                  <c:v>Phát triển thành trường chất lượng cao</c:v>
                </c:pt>
                <c:pt idx="2">
                  <c:v>Phát triển thành trường giáo dục toàn diện</c:v>
                </c:pt>
                <c:pt idx="3">
                  <c:v>Tầm nhìn, mục tiêu thể hiện rõ tương lai gần</c:v>
                </c:pt>
                <c:pt idx="4">
                  <c:v>Tầm nhìn, mục tiêu chưa thể hiện rõ cái cần đạt được trong tương lai gần</c:v>
                </c:pt>
                <c:pt idx="5">
                  <c:v>Tầm nhìn, mục tiêu thành một ngôi trường lý tưởng</c:v>
                </c:pt>
              </c:strCache>
            </c:strRef>
          </c:cat>
          <c:val>
            <c:numRef>
              <c:f>'KQ Thuc trang'!$AC$470:$AC$475</c:f>
              <c:numCache>
                <c:formatCode>0.0</c:formatCode>
                <c:ptCount val="6"/>
                <c:pt idx="0">
                  <c:v>26.003824091778206</c:v>
                </c:pt>
                <c:pt idx="1">
                  <c:v>33.460803059273424</c:v>
                </c:pt>
                <c:pt idx="2">
                  <c:v>30.975143403441685</c:v>
                </c:pt>
                <c:pt idx="3">
                  <c:v>39.38814531548757</c:v>
                </c:pt>
                <c:pt idx="4">
                  <c:v>32.313575525812624</c:v>
                </c:pt>
                <c:pt idx="5">
                  <c:v>38.432122370936902</c:v>
                </c:pt>
              </c:numCache>
            </c:numRef>
          </c:val>
          <c:extLst xmlns:c16r2="http://schemas.microsoft.com/office/drawing/2015/06/chart">
            <c:ext xmlns:c16="http://schemas.microsoft.com/office/drawing/2014/chart" uri="{C3380CC4-5D6E-409C-BE32-E72D297353CC}">
              <c16:uniqueId val="{00000003-9269-4FF0-BDD2-4CD0FCE5479F}"/>
            </c:ext>
          </c:extLst>
        </c:ser>
        <c:ser>
          <c:idx val="4"/>
          <c:order val="4"/>
          <c:tx>
            <c:strRef>
              <c:f>'KQ Thuc trang'!$AD$469</c:f>
              <c:strCache>
                <c:ptCount val="1"/>
                <c:pt idx="0">
                  <c:v>Rất phù hợp</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trang'!$Y$470:$Y$475</c:f>
              <c:strCache>
                <c:ptCount val="6"/>
                <c:pt idx="0">
                  <c:v>Phát triển thành trường chuẩn quốc gia</c:v>
                </c:pt>
                <c:pt idx="1">
                  <c:v>Phát triển thành trường chất lượng cao</c:v>
                </c:pt>
                <c:pt idx="2">
                  <c:v>Phát triển thành trường giáo dục toàn diện</c:v>
                </c:pt>
                <c:pt idx="3">
                  <c:v>Tầm nhìn, mục tiêu thể hiện rõ tương lai gần</c:v>
                </c:pt>
                <c:pt idx="4">
                  <c:v>Tầm nhìn, mục tiêu chưa thể hiện rõ cái cần đạt được trong tương lai gần</c:v>
                </c:pt>
                <c:pt idx="5">
                  <c:v>Tầm nhìn, mục tiêu thành một ngôi trường lý tưởng</c:v>
                </c:pt>
              </c:strCache>
            </c:strRef>
          </c:cat>
          <c:val>
            <c:numRef>
              <c:f>'KQ Thuc trang'!$AD$470:$AD$475</c:f>
              <c:numCache>
                <c:formatCode>0.0</c:formatCode>
                <c:ptCount val="6"/>
                <c:pt idx="0">
                  <c:v>49.139579349904402</c:v>
                </c:pt>
                <c:pt idx="1">
                  <c:v>31.73996175908222</c:v>
                </c:pt>
                <c:pt idx="2">
                  <c:v>37.476099426386234</c:v>
                </c:pt>
                <c:pt idx="3">
                  <c:v>29.063097514340345</c:v>
                </c:pt>
                <c:pt idx="4">
                  <c:v>24.091778202676863</c:v>
                </c:pt>
                <c:pt idx="5">
                  <c:v>27.724665391969406</c:v>
                </c:pt>
              </c:numCache>
            </c:numRef>
          </c:val>
          <c:extLst xmlns:c16r2="http://schemas.microsoft.com/office/drawing/2015/06/chart">
            <c:ext xmlns:c16="http://schemas.microsoft.com/office/drawing/2014/chart" uri="{C3380CC4-5D6E-409C-BE32-E72D297353CC}">
              <c16:uniqueId val="{00000004-9269-4FF0-BDD2-4CD0FCE5479F}"/>
            </c:ext>
          </c:extLst>
        </c:ser>
        <c:dLbls>
          <c:showLegendKey val="0"/>
          <c:showVal val="0"/>
          <c:showCatName val="0"/>
          <c:showSerName val="0"/>
          <c:showPercent val="0"/>
          <c:showBubbleSize val="0"/>
        </c:dLbls>
        <c:gapWidth val="182"/>
        <c:axId val="155464704"/>
        <c:axId val="170992192"/>
      </c:barChart>
      <c:catAx>
        <c:axId val="1554647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0992192"/>
        <c:crosses val="autoZero"/>
        <c:auto val="1"/>
        <c:lblAlgn val="l"/>
        <c:lblOffset val="100"/>
        <c:noMultiLvlLbl val="0"/>
      </c:catAx>
      <c:valAx>
        <c:axId val="1709921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i="1">
                    <a:solidFill>
                      <a:sysClr val="windowText" lastClr="000000"/>
                    </a:solidFill>
                    <a:latin typeface="Times New Roman" panose="02020603050405020304" pitchFamily="18" charset="0"/>
                    <a:cs typeface="Times New Roman" panose="02020603050405020304" pitchFamily="18" charset="0"/>
                  </a:rPr>
                  <a:t>tỷ</a:t>
                </a:r>
                <a:r>
                  <a:rPr lang="en-US" i="1" baseline="0">
                    <a:solidFill>
                      <a:sysClr val="windowText" lastClr="000000"/>
                    </a:solidFill>
                    <a:latin typeface="Times New Roman" panose="02020603050405020304" pitchFamily="18" charset="0"/>
                    <a:cs typeface="Times New Roman" panose="02020603050405020304" pitchFamily="18" charset="0"/>
                  </a:rPr>
                  <a:t> lệ % CBQL, GV</a:t>
                </a:r>
                <a:endParaRPr lang="en-US" i="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55464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rgbClr val="002060"/>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5456783911528387"/>
          <c:y val="4.4310171198388724E-2"/>
          <c:w val="0.50889248123386344"/>
          <c:h val="0.69026460816265034"/>
        </c:manualLayout>
      </c:layout>
      <c:barChart>
        <c:barDir val="bar"/>
        <c:grouping val="clustered"/>
        <c:varyColors val="0"/>
        <c:ser>
          <c:idx val="0"/>
          <c:order val="0"/>
          <c:tx>
            <c:strRef>
              <c:f>'KQ Thuc trang'!$AA$503</c:f>
              <c:strCache>
                <c:ptCount val="1"/>
                <c:pt idx="0">
                  <c:v>Không phù hợp</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trang'!$Z$504:$Z$508</c:f>
              <c:strCache>
                <c:ptCount val="5"/>
                <c:pt idx="0">
                  <c:v>Có những quyết định kịp thời</c:v>
                </c:pt>
                <c:pt idx="1">
                  <c:v>Dám chịu trách nhiệm trước  quyết  định đưa ra</c:v>
                </c:pt>
                <c:pt idx="2">
                  <c:v>Kiểm soát chặt chẽ, làm hạn chế quyền tự chủ của giáo viên</c:v>
                </c:pt>
                <c:pt idx="3">
                  <c:v>Quan liêu, nguyên tắc máy móc trong điều hành nhà trường</c:v>
                </c:pt>
                <c:pt idx="4">
                  <c:v>Lạnh lùng, thiếu  sự  động  viên khuyến khích trong quản lý</c:v>
                </c:pt>
              </c:strCache>
            </c:strRef>
          </c:cat>
          <c:val>
            <c:numRef>
              <c:f>'KQ Thuc trang'!$AA$504:$AA$508</c:f>
              <c:numCache>
                <c:formatCode>_(* #,##0.0_);_(* \(#,##0.0\);_(* "-"??_);_(@_)</c:formatCode>
                <c:ptCount val="5"/>
                <c:pt idx="0">
                  <c:v>1.5296367112810707</c:v>
                </c:pt>
                <c:pt idx="1">
                  <c:v>1.5296367112810707</c:v>
                </c:pt>
                <c:pt idx="2">
                  <c:v>13.001912045889103</c:v>
                </c:pt>
                <c:pt idx="3">
                  <c:v>23.326959847036331</c:v>
                </c:pt>
                <c:pt idx="4">
                  <c:v>28.298279158699806</c:v>
                </c:pt>
              </c:numCache>
            </c:numRef>
          </c:val>
          <c:extLst xmlns:c16r2="http://schemas.microsoft.com/office/drawing/2015/06/chart">
            <c:ext xmlns:c16="http://schemas.microsoft.com/office/drawing/2014/chart" uri="{C3380CC4-5D6E-409C-BE32-E72D297353CC}">
              <c16:uniqueId val="{00000000-B7FC-4199-9B90-0D437D96A75B}"/>
            </c:ext>
          </c:extLst>
        </c:ser>
        <c:ser>
          <c:idx val="1"/>
          <c:order val="1"/>
          <c:tx>
            <c:strRef>
              <c:f>'KQ Thuc trang'!$AB$503</c:f>
              <c:strCache>
                <c:ptCount val="1"/>
                <c:pt idx="0">
                  <c:v>Phù hợp một phần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trang'!$Z$504:$Z$508</c:f>
              <c:strCache>
                <c:ptCount val="5"/>
                <c:pt idx="0">
                  <c:v>Có những quyết định kịp thời</c:v>
                </c:pt>
                <c:pt idx="1">
                  <c:v>Dám chịu trách nhiệm trước  quyết  định đưa ra</c:v>
                </c:pt>
                <c:pt idx="2">
                  <c:v>Kiểm soát chặt chẽ, làm hạn chế quyền tự chủ của giáo viên</c:v>
                </c:pt>
                <c:pt idx="3">
                  <c:v>Quan liêu, nguyên tắc máy móc trong điều hành nhà trường</c:v>
                </c:pt>
                <c:pt idx="4">
                  <c:v>Lạnh lùng, thiếu  sự  động  viên khuyến khích trong quản lý</c:v>
                </c:pt>
              </c:strCache>
            </c:strRef>
          </c:cat>
          <c:val>
            <c:numRef>
              <c:f>'KQ Thuc trang'!$AB$504:$AB$508</c:f>
              <c:numCache>
                <c:formatCode>_(* #,##0.0_);_(* \(#,##0.0\);_(* "-"??_);_(@_)</c:formatCode>
                <c:ptCount val="5"/>
                <c:pt idx="0">
                  <c:v>5.5449330783938811</c:v>
                </c:pt>
                <c:pt idx="1">
                  <c:v>4.9713193116634802</c:v>
                </c:pt>
                <c:pt idx="2">
                  <c:v>8.2217973231357551</c:v>
                </c:pt>
                <c:pt idx="3">
                  <c:v>10.325047801147228</c:v>
                </c:pt>
                <c:pt idx="4">
                  <c:v>8.9866156787762907</c:v>
                </c:pt>
              </c:numCache>
            </c:numRef>
          </c:val>
          <c:extLst xmlns:c16r2="http://schemas.microsoft.com/office/drawing/2015/06/chart">
            <c:ext xmlns:c16="http://schemas.microsoft.com/office/drawing/2014/chart" uri="{C3380CC4-5D6E-409C-BE32-E72D297353CC}">
              <c16:uniqueId val="{00000001-B7FC-4199-9B90-0D437D96A75B}"/>
            </c:ext>
          </c:extLst>
        </c:ser>
        <c:ser>
          <c:idx val="2"/>
          <c:order val="2"/>
          <c:tx>
            <c:strRef>
              <c:f>'KQ Thuc trang'!$AC$503</c:f>
              <c:strCache>
                <c:ptCount val="1"/>
                <c:pt idx="0">
                  <c:v>Phù hợp</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trang'!$Z$504:$Z$508</c:f>
              <c:strCache>
                <c:ptCount val="5"/>
                <c:pt idx="0">
                  <c:v>Có những quyết định kịp thời</c:v>
                </c:pt>
                <c:pt idx="1">
                  <c:v>Dám chịu trách nhiệm trước  quyết  định đưa ra</c:v>
                </c:pt>
                <c:pt idx="2">
                  <c:v>Kiểm soát chặt chẽ, làm hạn chế quyền tự chủ của giáo viên</c:v>
                </c:pt>
                <c:pt idx="3">
                  <c:v>Quan liêu, nguyên tắc máy móc trong điều hành nhà trường</c:v>
                </c:pt>
                <c:pt idx="4">
                  <c:v>Lạnh lùng, thiếu  sự  động  viên khuyến khích trong quản lý</c:v>
                </c:pt>
              </c:strCache>
            </c:strRef>
          </c:cat>
          <c:val>
            <c:numRef>
              <c:f>'KQ Thuc trang'!$AC$504:$AC$508</c:f>
              <c:numCache>
                <c:formatCode>_(* #,##0.0_);_(* \(#,##0.0\);_(* "-"??_);_(@_)</c:formatCode>
                <c:ptCount val="5"/>
                <c:pt idx="0">
                  <c:v>24.282982791586999</c:v>
                </c:pt>
                <c:pt idx="1">
                  <c:v>28.680688336520078</c:v>
                </c:pt>
                <c:pt idx="2">
                  <c:v>22.94455066921606</c:v>
                </c:pt>
                <c:pt idx="3">
                  <c:v>22.94455066921606</c:v>
                </c:pt>
                <c:pt idx="4">
                  <c:v>19.311663479923517</c:v>
                </c:pt>
              </c:numCache>
            </c:numRef>
          </c:val>
          <c:extLst xmlns:c16r2="http://schemas.microsoft.com/office/drawing/2015/06/chart">
            <c:ext xmlns:c16="http://schemas.microsoft.com/office/drawing/2014/chart" uri="{C3380CC4-5D6E-409C-BE32-E72D297353CC}">
              <c16:uniqueId val="{00000002-B7FC-4199-9B90-0D437D96A75B}"/>
            </c:ext>
          </c:extLst>
        </c:ser>
        <c:ser>
          <c:idx val="3"/>
          <c:order val="3"/>
          <c:tx>
            <c:strRef>
              <c:f>'KQ Thuc trang'!$AD$503</c:f>
              <c:strCache>
                <c:ptCount val="1"/>
                <c:pt idx="0">
                  <c:v>Khá phù hợp</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trang'!$Z$504:$Z$508</c:f>
              <c:strCache>
                <c:ptCount val="5"/>
                <c:pt idx="0">
                  <c:v>Có những quyết định kịp thời</c:v>
                </c:pt>
                <c:pt idx="1">
                  <c:v>Dám chịu trách nhiệm trước  quyết  định đưa ra</c:v>
                </c:pt>
                <c:pt idx="2">
                  <c:v>Kiểm soát chặt chẽ, làm hạn chế quyền tự chủ của giáo viên</c:v>
                </c:pt>
                <c:pt idx="3">
                  <c:v>Quan liêu, nguyên tắc máy móc trong điều hành nhà trường</c:v>
                </c:pt>
                <c:pt idx="4">
                  <c:v>Lạnh lùng, thiếu  sự  động  viên khuyến khích trong quản lý</c:v>
                </c:pt>
              </c:strCache>
            </c:strRef>
          </c:cat>
          <c:val>
            <c:numRef>
              <c:f>'KQ Thuc trang'!$AD$504:$AD$508</c:f>
              <c:numCache>
                <c:formatCode>_(* #,##0.0_);_(* \(#,##0.0\);_(* "-"??_);_(@_)</c:formatCode>
                <c:ptCount val="5"/>
                <c:pt idx="0">
                  <c:v>34.990439770554495</c:v>
                </c:pt>
                <c:pt idx="1">
                  <c:v>28.298279158699806</c:v>
                </c:pt>
                <c:pt idx="2">
                  <c:v>34.990439770554495</c:v>
                </c:pt>
                <c:pt idx="3">
                  <c:v>26.38623326959847</c:v>
                </c:pt>
                <c:pt idx="4">
                  <c:v>25.047801147227531</c:v>
                </c:pt>
              </c:numCache>
            </c:numRef>
          </c:val>
          <c:extLst xmlns:c16r2="http://schemas.microsoft.com/office/drawing/2015/06/chart">
            <c:ext xmlns:c16="http://schemas.microsoft.com/office/drawing/2014/chart" uri="{C3380CC4-5D6E-409C-BE32-E72D297353CC}">
              <c16:uniqueId val="{00000003-B7FC-4199-9B90-0D437D96A75B}"/>
            </c:ext>
          </c:extLst>
        </c:ser>
        <c:ser>
          <c:idx val="4"/>
          <c:order val="4"/>
          <c:tx>
            <c:strRef>
              <c:f>'KQ Thuc trang'!$AE$503</c:f>
              <c:strCache>
                <c:ptCount val="1"/>
                <c:pt idx="0">
                  <c:v>Rất phù hợp</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trang'!$Z$504:$Z$508</c:f>
              <c:strCache>
                <c:ptCount val="5"/>
                <c:pt idx="0">
                  <c:v>Có những quyết định kịp thời</c:v>
                </c:pt>
                <c:pt idx="1">
                  <c:v>Dám chịu trách nhiệm trước  quyết  định đưa ra</c:v>
                </c:pt>
                <c:pt idx="2">
                  <c:v>Kiểm soát chặt chẽ, làm hạn chế quyền tự chủ của giáo viên</c:v>
                </c:pt>
                <c:pt idx="3">
                  <c:v>Quan liêu, nguyên tắc máy móc trong điều hành nhà trường</c:v>
                </c:pt>
                <c:pt idx="4">
                  <c:v>Lạnh lùng, thiếu  sự  động  viên khuyến khích trong quản lý</c:v>
                </c:pt>
              </c:strCache>
            </c:strRef>
          </c:cat>
          <c:val>
            <c:numRef>
              <c:f>'KQ Thuc trang'!$AE$504:$AE$508</c:f>
              <c:numCache>
                <c:formatCode>_(* #,##0.0_);_(* \(#,##0.0\);_(* "-"??_);_(@_)</c:formatCode>
                <c:ptCount val="5"/>
                <c:pt idx="0">
                  <c:v>33.652007648183556</c:v>
                </c:pt>
                <c:pt idx="1">
                  <c:v>36.520076481835559</c:v>
                </c:pt>
                <c:pt idx="2">
                  <c:v>20.841300191204589</c:v>
                </c:pt>
                <c:pt idx="3">
                  <c:v>17.01720841300191</c:v>
                </c:pt>
                <c:pt idx="4">
                  <c:v>18.355640535372849</c:v>
                </c:pt>
              </c:numCache>
            </c:numRef>
          </c:val>
          <c:extLst xmlns:c16r2="http://schemas.microsoft.com/office/drawing/2015/06/chart">
            <c:ext xmlns:c16="http://schemas.microsoft.com/office/drawing/2014/chart" uri="{C3380CC4-5D6E-409C-BE32-E72D297353CC}">
              <c16:uniqueId val="{00000004-B7FC-4199-9B90-0D437D96A75B}"/>
            </c:ext>
          </c:extLst>
        </c:ser>
        <c:dLbls>
          <c:showLegendKey val="0"/>
          <c:showVal val="0"/>
          <c:showCatName val="0"/>
          <c:showSerName val="0"/>
          <c:showPercent val="0"/>
          <c:showBubbleSize val="0"/>
        </c:dLbls>
        <c:gapWidth val="182"/>
        <c:axId val="169587712"/>
        <c:axId val="170993920"/>
      </c:barChart>
      <c:catAx>
        <c:axId val="1695877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0993920"/>
        <c:crosses val="autoZero"/>
        <c:auto val="1"/>
        <c:lblAlgn val="r"/>
        <c:lblOffset val="100"/>
        <c:noMultiLvlLbl val="0"/>
      </c:catAx>
      <c:valAx>
        <c:axId val="1709939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solidFill>
                      <a:sysClr val="windowText" lastClr="000000"/>
                    </a:solidFill>
                    <a:latin typeface="Times New Roman" panose="02020603050405020304" pitchFamily="18" charset="0"/>
                    <a:cs typeface="Times New Roman" panose="02020603050405020304" pitchFamily="18" charset="0"/>
                  </a:rPr>
                  <a:t>tỷ</a:t>
                </a:r>
                <a:r>
                  <a:rPr lang="en-US" i="1" baseline="0">
                    <a:solidFill>
                      <a:sysClr val="windowText" lastClr="000000"/>
                    </a:solidFill>
                    <a:latin typeface="Times New Roman" panose="02020603050405020304" pitchFamily="18" charset="0"/>
                    <a:cs typeface="Times New Roman" panose="02020603050405020304" pitchFamily="18" charset="0"/>
                  </a:rPr>
                  <a:t> lệ % CBQL, GV</a:t>
                </a:r>
                <a:endParaRPr lang="en-US" i="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68837611432932122"/>
              <c:y val="0.81897983547416975"/>
            </c:manualLayout>
          </c:layout>
          <c:overlay val="0"/>
          <c:spPr>
            <a:noFill/>
            <a:ln>
              <a:noFill/>
            </a:ln>
            <a:effectLst/>
          </c:spPr>
        </c:title>
        <c:numFmt formatCode="_(* #,##0.0_);_(* \(#,##0.0\);_(* &quot;-&quot;??_);_(@_)"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9587712"/>
        <c:crosses val="autoZero"/>
        <c:crossBetween val="between"/>
      </c:valAx>
      <c:spPr>
        <a:noFill/>
        <a:ln>
          <a:solidFill>
            <a:schemeClr val="accent5">
              <a:lumMod val="75000"/>
            </a:schemeClr>
          </a:solid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6275884123006594"/>
          <c:y val="3.5290343278793712E-2"/>
          <c:w val="0.50062331589376896"/>
          <c:h val="0.75207434970532439"/>
        </c:manualLayout>
      </c:layout>
      <c:barChart>
        <c:barDir val="bar"/>
        <c:grouping val="clustered"/>
        <c:varyColors val="0"/>
        <c:ser>
          <c:idx val="0"/>
          <c:order val="0"/>
          <c:tx>
            <c:strRef>
              <c:f>'KQ Thuc trang'!$AA$509</c:f>
              <c:strCache>
                <c:ptCount val="1"/>
                <c:pt idx="0">
                  <c:v>Không phù hợp</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trang'!$Z$510:$Z$516</c:f>
              <c:strCache>
                <c:ptCount val="7"/>
                <c:pt idx="0">
                  <c:v>Khuyến khích đóng góp ý kiến trong các  hoạt động </c:v>
                </c:pt>
                <c:pt idx="1">
                  <c:v>Khuyến khích hợp tác, hoạt động nhóm</c:v>
                </c:pt>
                <c:pt idx="2">
                  <c:v>Chia sẻ kinh nghiệm, trao đổi chuyên môn </c:v>
                </c:pt>
                <c:pt idx="3">
                  <c:v>Chia sẻ quyền lực, khích tính tự chịu trách nhiệm </c:v>
                </c:pt>
                <c:pt idx="4">
                  <c:v>Công nhận sự thành công của mỗi cá nhân</c:v>
                </c:pt>
                <c:pt idx="5">
                  <c:v>Nhiều quyết định không đưa ra do thực hiện dân chủ quá mức</c:v>
                </c:pt>
                <c:pt idx="6">
                  <c:v>Mất cơ hội do thực hiện dân chủ quá mức</c:v>
                </c:pt>
              </c:strCache>
            </c:strRef>
          </c:cat>
          <c:val>
            <c:numRef>
              <c:f>'KQ Thuc trang'!$AA$510:$AA$516</c:f>
              <c:numCache>
                <c:formatCode>0.0</c:formatCode>
                <c:ptCount val="7"/>
                <c:pt idx="0">
                  <c:v>5.9273422562141489</c:v>
                </c:pt>
                <c:pt idx="1">
                  <c:v>0.57361376673040154</c:v>
                </c:pt>
                <c:pt idx="2">
                  <c:v>1.9120458891013385</c:v>
                </c:pt>
                <c:pt idx="3">
                  <c:v>3.2504780114722758</c:v>
                </c:pt>
                <c:pt idx="4">
                  <c:v>1.9120458891013385</c:v>
                </c:pt>
                <c:pt idx="5">
                  <c:v>17.01720841300191</c:v>
                </c:pt>
                <c:pt idx="6">
                  <c:v>24.282982791586999</c:v>
                </c:pt>
              </c:numCache>
            </c:numRef>
          </c:val>
          <c:extLst xmlns:c16r2="http://schemas.microsoft.com/office/drawing/2015/06/chart">
            <c:ext xmlns:c16="http://schemas.microsoft.com/office/drawing/2014/chart" uri="{C3380CC4-5D6E-409C-BE32-E72D297353CC}">
              <c16:uniqueId val="{00000000-10DD-48E5-B758-8E110F09C760}"/>
            </c:ext>
          </c:extLst>
        </c:ser>
        <c:ser>
          <c:idx val="1"/>
          <c:order val="1"/>
          <c:tx>
            <c:strRef>
              <c:f>'KQ Thuc trang'!$AB$509</c:f>
              <c:strCache>
                <c:ptCount val="1"/>
                <c:pt idx="0">
                  <c:v>Phù hợp một phần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trang'!$Z$510:$Z$516</c:f>
              <c:strCache>
                <c:ptCount val="7"/>
                <c:pt idx="0">
                  <c:v>Khuyến khích đóng góp ý kiến trong các  hoạt động </c:v>
                </c:pt>
                <c:pt idx="1">
                  <c:v>Khuyến khích hợp tác, hoạt động nhóm</c:v>
                </c:pt>
                <c:pt idx="2">
                  <c:v>Chia sẻ kinh nghiệm, trao đổi chuyên môn </c:v>
                </c:pt>
                <c:pt idx="3">
                  <c:v>Chia sẻ quyền lực, khích tính tự chịu trách nhiệm </c:v>
                </c:pt>
                <c:pt idx="4">
                  <c:v>Công nhận sự thành công của mỗi cá nhân</c:v>
                </c:pt>
                <c:pt idx="5">
                  <c:v>Nhiều quyết định không đưa ra do thực hiện dân chủ quá mức</c:v>
                </c:pt>
                <c:pt idx="6">
                  <c:v>Mất cơ hội do thực hiện dân chủ quá mức</c:v>
                </c:pt>
              </c:strCache>
            </c:strRef>
          </c:cat>
          <c:val>
            <c:numRef>
              <c:f>'KQ Thuc trang'!$AB$510:$AB$516</c:f>
              <c:numCache>
                <c:formatCode>0.0</c:formatCode>
                <c:ptCount val="7"/>
                <c:pt idx="0">
                  <c:v>5.5449330783938811</c:v>
                </c:pt>
                <c:pt idx="1">
                  <c:v>2.8680688336520075</c:v>
                </c:pt>
                <c:pt idx="2">
                  <c:v>2.2944550669216062</c:v>
                </c:pt>
                <c:pt idx="3">
                  <c:v>3.2504780114722758</c:v>
                </c:pt>
                <c:pt idx="4">
                  <c:v>3.6328871892925432</c:v>
                </c:pt>
                <c:pt idx="5">
                  <c:v>14.340344168260039</c:v>
                </c:pt>
                <c:pt idx="6">
                  <c:v>10.89866156787763</c:v>
                </c:pt>
              </c:numCache>
            </c:numRef>
          </c:val>
          <c:extLst xmlns:c16r2="http://schemas.microsoft.com/office/drawing/2015/06/chart">
            <c:ext xmlns:c16="http://schemas.microsoft.com/office/drawing/2014/chart" uri="{C3380CC4-5D6E-409C-BE32-E72D297353CC}">
              <c16:uniqueId val="{00000001-10DD-48E5-B758-8E110F09C760}"/>
            </c:ext>
          </c:extLst>
        </c:ser>
        <c:ser>
          <c:idx val="2"/>
          <c:order val="2"/>
          <c:tx>
            <c:strRef>
              <c:f>'KQ Thuc trang'!$AC$509</c:f>
              <c:strCache>
                <c:ptCount val="1"/>
                <c:pt idx="0">
                  <c:v>Phù hợp</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trang'!$Z$510:$Z$516</c:f>
              <c:strCache>
                <c:ptCount val="7"/>
                <c:pt idx="0">
                  <c:v>Khuyến khích đóng góp ý kiến trong các  hoạt động </c:v>
                </c:pt>
                <c:pt idx="1">
                  <c:v>Khuyến khích hợp tác, hoạt động nhóm</c:v>
                </c:pt>
                <c:pt idx="2">
                  <c:v>Chia sẻ kinh nghiệm, trao đổi chuyên môn </c:v>
                </c:pt>
                <c:pt idx="3">
                  <c:v>Chia sẻ quyền lực, khích tính tự chịu trách nhiệm </c:v>
                </c:pt>
                <c:pt idx="4">
                  <c:v>Công nhận sự thành công của mỗi cá nhân</c:v>
                </c:pt>
                <c:pt idx="5">
                  <c:v>Nhiều quyết định không đưa ra do thực hiện dân chủ quá mức</c:v>
                </c:pt>
                <c:pt idx="6">
                  <c:v>Mất cơ hội do thực hiện dân chủ quá mức</c:v>
                </c:pt>
              </c:strCache>
            </c:strRef>
          </c:cat>
          <c:val>
            <c:numRef>
              <c:f>'KQ Thuc trang'!$AC$510:$AC$516</c:f>
              <c:numCache>
                <c:formatCode>0.0</c:formatCode>
                <c:ptCount val="7"/>
                <c:pt idx="0">
                  <c:v>23.709369024856596</c:v>
                </c:pt>
                <c:pt idx="1">
                  <c:v>26.95984703632887</c:v>
                </c:pt>
                <c:pt idx="2">
                  <c:v>29.063097514340345</c:v>
                </c:pt>
                <c:pt idx="3">
                  <c:v>29.063097514340345</c:v>
                </c:pt>
                <c:pt idx="4">
                  <c:v>29.063097514340345</c:v>
                </c:pt>
                <c:pt idx="5">
                  <c:v>22.37093690248566</c:v>
                </c:pt>
                <c:pt idx="6">
                  <c:v>23.326959847036331</c:v>
                </c:pt>
              </c:numCache>
            </c:numRef>
          </c:val>
          <c:extLst xmlns:c16r2="http://schemas.microsoft.com/office/drawing/2015/06/chart">
            <c:ext xmlns:c16="http://schemas.microsoft.com/office/drawing/2014/chart" uri="{C3380CC4-5D6E-409C-BE32-E72D297353CC}">
              <c16:uniqueId val="{00000002-10DD-48E5-B758-8E110F09C760}"/>
            </c:ext>
          </c:extLst>
        </c:ser>
        <c:ser>
          <c:idx val="3"/>
          <c:order val="3"/>
          <c:tx>
            <c:strRef>
              <c:f>'KQ Thuc trang'!$AD$509</c:f>
              <c:strCache>
                <c:ptCount val="1"/>
                <c:pt idx="0">
                  <c:v>Khá phù hợp</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trang'!$Z$510:$Z$516</c:f>
              <c:strCache>
                <c:ptCount val="7"/>
                <c:pt idx="0">
                  <c:v>Khuyến khích đóng góp ý kiến trong các  hoạt động </c:v>
                </c:pt>
                <c:pt idx="1">
                  <c:v>Khuyến khích hợp tác, hoạt động nhóm</c:v>
                </c:pt>
                <c:pt idx="2">
                  <c:v>Chia sẻ kinh nghiệm, trao đổi chuyên môn </c:v>
                </c:pt>
                <c:pt idx="3">
                  <c:v>Chia sẻ quyền lực, khích tính tự chịu trách nhiệm </c:v>
                </c:pt>
                <c:pt idx="4">
                  <c:v>Công nhận sự thành công của mỗi cá nhân</c:v>
                </c:pt>
                <c:pt idx="5">
                  <c:v>Nhiều quyết định không đưa ra do thực hiện dân chủ quá mức</c:v>
                </c:pt>
                <c:pt idx="6">
                  <c:v>Mất cơ hội do thực hiện dân chủ quá mức</c:v>
                </c:pt>
              </c:strCache>
            </c:strRef>
          </c:cat>
          <c:val>
            <c:numRef>
              <c:f>'KQ Thuc trang'!$AD$510:$AD$516</c:f>
              <c:numCache>
                <c:formatCode>0.0</c:formatCode>
                <c:ptCount val="7"/>
                <c:pt idx="0">
                  <c:v>34.416826003824092</c:v>
                </c:pt>
                <c:pt idx="1">
                  <c:v>39.38814531548757</c:v>
                </c:pt>
                <c:pt idx="2">
                  <c:v>38.049713193116638</c:v>
                </c:pt>
                <c:pt idx="3">
                  <c:v>35.755258126195031</c:v>
                </c:pt>
                <c:pt idx="4">
                  <c:v>30.019120458891013</c:v>
                </c:pt>
                <c:pt idx="5">
                  <c:v>23.709369024856596</c:v>
                </c:pt>
                <c:pt idx="6">
                  <c:v>22.562141491395792</c:v>
                </c:pt>
              </c:numCache>
            </c:numRef>
          </c:val>
          <c:extLst xmlns:c16r2="http://schemas.microsoft.com/office/drawing/2015/06/chart">
            <c:ext xmlns:c16="http://schemas.microsoft.com/office/drawing/2014/chart" uri="{C3380CC4-5D6E-409C-BE32-E72D297353CC}">
              <c16:uniqueId val="{00000003-10DD-48E5-B758-8E110F09C760}"/>
            </c:ext>
          </c:extLst>
        </c:ser>
        <c:ser>
          <c:idx val="4"/>
          <c:order val="4"/>
          <c:tx>
            <c:strRef>
              <c:f>'KQ Thuc trang'!$AE$509</c:f>
              <c:strCache>
                <c:ptCount val="1"/>
                <c:pt idx="0">
                  <c:v>Rất phù hợp</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trang'!$Z$510:$Z$516</c:f>
              <c:strCache>
                <c:ptCount val="7"/>
                <c:pt idx="0">
                  <c:v>Khuyến khích đóng góp ý kiến trong các  hoạt động </c:v>
                </c:pt>
                <c:pt idx="1">
                  <c:v>Khuyến khích hợp tác, hoạt động nhóm</c:v>
                </c:pt>
                <c:pt idx="2">
                  <c:v>Chia sẻ kinh nghiệm, trao đổi chuyên môn </c:v>
                </c:pt>
                <c:pt idx="3">
                  <c:v>Chia sẻ quyền lực, khích tính tự chịu trách nhiệm </c:v>
                </c:pt>
                <c:pt idx="4">
                  <c:v>Công nhận sự thành công của mỗi cá nhân</c:v>
                </c:pt>
                <c:pt idx="5">
                  <c:v>Nhiều quyết định không đưa ra do thực hiện dân chủ quá mức</c:v>
                </c:pt>
                <c:pt idx="6">
                  <c:v>Mất cơ hội do thực hiện dân chủ quá mức</c:v>
                </c:pt>
              </c:strCache>
            </c:strRef>
          </c:cat>
          <c:val>
            <c:numRef>
              <c:f>'KQ Thuc trang'!$AE$510:$AE$516</c:f>
              <c:numCache>
                <c:formatCode>0.0</c:formatCode>
                <c:ptCount val="7"/>
                <c:pt idx="0">
                  <c:v>30.401529636711285</c:v>
                </c:pt>
                <c:pt idx="1">
                  <c:v>30.210325047801145</c:v>
                </c:pt>
                <c:pt idx="2">
                  <c:v>28.680688336520078</c:v>
                </c:pt>
                <c:pt idx="3">
                  <c:v>28.680688336520078</c:v>
                </c:pt>
                <c:pt idx="4">
                  <c:v>35.372848948374767</c:v>
                </c:pt>
                <c:pt idx="5">
                  <c:v>22.562141491395792</c:v>
                </c:pt>
                <c:pt idx="6">
                  <c:v>18.929254302103253</c:v>
                </c:pt>
              </c:numCache>
            </c:numRef>
          </c:val>
          <c:extLst xmlns:c16r2="http://schemas.microsoft.com/office/drawing/2015/06/chart">
            <c:ext xmlns:c16="http://schemas.microsoft.com/office/drawing/2014/chart" uri="{C3380CC4-5D6E-409C-BE32-E72D297353CC}">
              <c16:uniqueId val="{00000004-10DD-48E5-B758-8E110F09C760}"/>
            </c:ext>
          </c:extLst>
        </c:ser>
        <c:dLbls>
          <c:showLegendKey val="0"/>
          <c:showVal val="0"/>
          <c:showCatName val="0"/>
          <c:showSerName val="0"/>
          <c:showPercent val="0"/>
          <c:showBubbleSize val="0"/>
        </c:dLbls>
        <c:gapWidth val="182"/>
        <c:axId val="169588736"/>
        <c:axId val="170995648"/>
      </c:barChart>
      <c:catAx>
        <c:axId val="1695887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0995648"/>
        <c:crosses val="autoZero"/>
        <c:auto val="1"/>
        <c:lblAlgn val="ctr"/>
        <c:lblOffset val="100"/>
        <c:noMultiLvlLbl val="0"/>
      </c:catAx>
      <c:valAx>
        <c:axId val="1709956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1" u="none" strike="noStrike" kern="1200" baseline="0">
                    <a:solidFill>
                      <a:sysClr val="windowText" lastClr="000000"/>
                    </a:solidFill>
                    <a:latin typeface="+mn-lt"/>
                    <a:ea typeface="+mn-ea"/>
                    <a:cs typeface="+mn-cs"/>
                  </a:defRPr>
                </a:pPr>
                <a:r>
                  <a:rPr lang="en-US" i="1">
                    <a:solidFill>
                      <a:sysClr val="windowText" lastClr="000000"/>
                    </a:solidFill>
                  </a:rPr>
                  <a:t>tỷ</a:t>
                </a:r>
                <a:r>
                  <a:rPr lang="en-US" i="1" baseline="0">
                    <a:solidFill>
                      <a:sysClr val="windowText" lastClr="000000"/>
                    </a:solidFill>
                  </a:rPr>
                  <a:t> lệ % CBQL, GV </a:t>
                </a:r>
                <a:endParaRPr lang="en-US" i="1">
                  <a:solidFill>
                    <a:sysClr val="windowText" lastClr="000000"/>
                  </a:solidFill>
                </a:endParaRPr>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9588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'KQ Thuc trang'!$AA$595</c:f>
              <c:strCache>
                <c:ptCount val="1"/>
                <c:pt idx="0">
                  <c:v>CBQL, GV</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trang'!$Z$596:$Z$601</c:f>
              <c:strCache>
                <c:ptCount val="6"/>
                <c:pt idx="0">
                  <c:v>Tổ chức tuyên truyền hoạt động giáo dục học sinh thường xuyên qua buổi chào cờ hàng tuần</c:v>
                </c:pt>
                <c:pt idx="1">
                  <c:v>Tuyên truyền qua các hình thức pano, áp phích, khẩu hiệu</c:v>
                </c:pt>
                <c:pt idx="2">
                  <c:v>Tuyên truyền qua giáo viên chủ nhiệm lớp và các giáo viên bộ môn</c:v>
                </c:pt>
                <c:pt idx="3">
                  <c:v>Tuyên truyền qua các cuộc thi, các hoạt động văn hóa, văn nghệ, thể dục, thể thao.</c:v>
                </c:pt>
                <c:pt idx="4">
                  <c:v>Nhà trường tuyên truyền thông qua các hoạt động ngoại khóa, dã ngoại của nhà trường</c:v>
                </c:pt>
                <c:pt idx="5">
                  <c:v>Thông qua cổng thông tin điện tử của nhà trường, mạng xã hội.</c:v>
                </c:pt>
              </c:strCache>
            </c:strRef>
          </c:cat>
          <c:val>
            <c:numRef>
              <c:f>'KQ Thuc trang'!$AA$596:$AA$601</c:f>
              <c:numCache>
                <c:formatCode>0.00</c:formatCode>
                <c:ptCount val="6"/>
                <c:pt idx="0">
                  <c:v>3.1491395793499044</c:v>
                </c:pt>
                <c:pt idx="1">
                  <c:v>3.1204588910133841</c:v>
                </c:pt>
                <c:pt idx="2">
                  <c:v>3.1835564053537286</c:v>
                </c:pt>
                <c:pt idx="3">
                  <c:v>3.2179732313575524</c:v>
                </c:pt>
                <c:pt idx="4">
                  <c:v>3.1089866156787762</c:v>
                </c:pt>
                <c:pt idx="5">
                  <c:v>3.1816443594646273</c:v>
                </c:pt>
              </c:numCache>
            </c:numRef>
          </c:val>
          <c:extLst xmlns:c16r2="http://schemas.microsoft.com/office/drawing/2015/06/chart">
            <c:ext xmlns:c16="http://schemas.microsoft.com/office/drawing/2014/chart" uri="{C3380CC4-5D6E-409C-BE32-E72D297353CC}">
              <c16:uniqueId val="{00000000-780A-437F-B900-054664B26C2A}"/>
            </c:ext>
          </c:extLst>
        </c:ser>
        <c:ser>
          <c:idx val="1"/>
          <c:order val="1"/>
          <c:tx>
            <c:strRef>
              <c:f>'KQ Thuc trang'!$AB$595</c:f>
              <c:strCache>
                <c:ptCount val="1"/>
                <c:pt idx="0">
                  <c:v>HS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'KQ Thuc trang'!$Z$596:$Z$601</c:f>
              <c:strCache>
                <c:ptCount val="6"/>
                <c:pt idx="0">
                  <c:v>Tổ chức tuyên truyền hoạt động giáo dục học sinh thường xuyên qua buổi chào cờ hàng tuần</c:v>
                </c:pt>
                <c:pt idx="1">
                  <c:v>Tuyên truyền qua các hình thức pano, áp phích, khẩu hiệu</c:v>
                </c:pt>
                <c:pt idx="2">
                  <c:v>Tuyên truyền qua giáo viên chủ nhiệm lớp và các giáo viên bộ môn</c:v>
                </c:pt>
                <c:pt idx="3">
                  <c:v>Tuyên truyền qua các cuộc thi, các hoạt động văn hóa, văn nghệ, thể dục, thể thao.</c:v>
                </c:pt>
                <c:pt idx="4">
                  <c:v>Nhà trường tuyên truyền thông qua các hoạt động ngoại khóa, dã ngoại của nhà trường</c:v>
                </c:pt>
                <c:pt idx="5">
                  <c:v>Thông qua cổng thông tin điện tử của nhà trường, mạng xã hội.</c:v>
                </c:pt>
              </c:strCache>
            </c:strRef>
          </c:cat>
          <c:val>
            <c:numRef>
              <c:f>'KQ Thuc trang'!$AB$596:$AB$601</c:f>
              <c:numCache>
                <c:formatCode>0.00</c:formatCode>
                <c:ptCount val="6"/>
                <c:pt idx="0">
                  <c:v>3.1841680129240713</c:v>
                </c:pt>
                <c:pt idx="1">
                  <c:v>2.8045234248788367</c:v>
                </c:pt>
                <c:pt idx="2">
                  <c:v>3.130048465266559</c:v>
                </c:pt>
                <c:pt idx="3">
                  <c:v>3.117124394184168</c:v>
                </c:pt>
                <c:pt idx="4">
                  <c:v>2.85702746365105</c:v>
                </c:pt>
                <c:pt idx="5">
                  <c:v>3.0177705977382874</c:v>
                </c:pt>
              </c:numCache>
            </c:numRef>
          </c:val>
          <c:extLst xmlns:c16r2="http://schemas.microsoft.com/office/drawing/2015/06/chart">
            <c:ext xmlns:c16="http://schemas.microsoft.com/office/drawing/2014/chart" uri="{C3380CC4-5D6E-409C-BE32-E72D297353CC}">
              <c16:uniqueId val="{00000001-780A-437F-B900-054664B26C2A}"/>
            </c:ext>
          </c:extLst>
        </c:ser>
        <c:dLbls>
          <c:showLegendKey val="0"/>
          <c:showVal val="0"/>
          <c:showCatName val="0"/>
          <c:showSerName val="0"/>
          <c:showPercent val="0"/>
          <c:showBubbleSize val="0"/>
        </c:dLbls>
        <c:gapWidth val="182"/>
        <c:axId val="173441536"/>
        <c:axId val="170997376"/>
      </c:barChart>
      <c:catAx>
        <c:axId val="1734415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0997376"/>
        <c:crosses val="autoZero"/>
        <c:auto val="1"/>
        <c:lblAlgn val="r"/>
        <c:lblOffset val="100"/>
        <c:noMultiLvlLbl val="0"/>
      </c:catAx>
      <c:valAx>
        <c:axId val="17099737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3441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accent1">
          <a:lumMod val="75000"/>
        </a:schemeClr>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endParaRPr lang="en-US"/>
          </a:p>
        </c:rich>
      </c:tx>
      <c:overlay val="0"/>
      <c:spPr>
        <a:noFill/>
        <a:ln>
          <a:noFill/>
        </a:ln>
        <a:effectLst/>
      </c:spPr>
    </c:title>
    <c:autoTitleDeleted val="0"/>
    <c:plotArea>
      <c:layout>
        <c:manualLayout>
          <c:layoutTarget val="inner"/>
          <c:xMode val="edge"/>
          <c:yMode val="edge"/>
          <c:x val="8.5553149606299214E-2"/>
          <c:y val="8.7847404491105285E-2"/>
          <c:w val="0.88389129483814521"/>
          <c:h val="0.75389690871974346"/>
        </c:manualLayout>
      </c:layout>
      <c:barChart>
        <c:barDir val="col"/>
        <c:grouping val="clustered"/>
        <c:varyColors val="0"/>
        <c:ser>
          <c:idx val="0"/>
          <c:order val="0"/>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Lbls>
            <c:delete val="1"/>
          </c:dLbls>
          <c:cat>
            <c:strRef>
              <c:f>Sheet1!$E$9:$I$9</c:f>
              <c:strCache>
                <c:ptCount val="5"/>
                <c:pt idx="0">
                  <c:v>Rất quan trọng</c:v>
                </c:pt>
                <c:pt idx="1">
                  <c:v>Quan trọng</c:v>
                </c:pt>
                <c:pt idx="2">
                  <c:v>Bình thường</c:v>
                </c:pt>
                <c:pt idx="3">
                  <c:v>Không quan trọng</c:v>
                </c:pt>
                <c:pt idx="4">
                  <c:v>Hoàn toàn không quan trọng</c:v>
                </c:pt>
              </c:strCache>
            </c:strRef>
          </c:cat>
          <c:val>
            <c:numRef>
              <c:f>Sheet1!$E$10:$I$10</c:f>
              <c:numCache>
                <c:formatCode>0.0</c:formatCode>
                <c:ptCount val="5"/>
                <c:pt idx="0">
                  <c:v>34.700000000000003</c:v>
                </c:pt>
                <c:pt idx="1">
                  <c:v>47.8</c:v>
                </c:pt>
                <c:pt idx="2">
                  <c:v>12.3</c:v>
                </c:pt>
                <c:pt idx="3">
                  <c:v>5.2</c:v>
                </c:pt>
                <c:pt idx="4">
                  <c:v>0</c:v>
                </c:pt>
              </c:numCache>
            </c:numRef>
          </c:val>
          <c:extLst xmlns:c16r2="http://schemas.microsoft.com/office/drawing/2015/06/chart">
            <c:ext xmlns:c16="http://schemas.microsoft.com/office/drawing/2014/chart" uri="{C3380CC4-5D6E-409C-BE32-E72D297353CC}">
              <c16:uniqueId val="{00000000-A8B5-4AFC-980C-EAD872B9DD6C}"/>
            </c:ext>
          </c:extLst>
        </c:ser>
        <c:dLbls>
          <c:showLegendKey val="0"/>
          <c:showVal val="0"/>
          <c:showCatName val="1"/>
          <c:showSerName val="0"/>
          <c:showPercent val="1"/>
          <c:showBubbleSize val="0"/>
        </c:dLbls>
        <c:gapWidth val="355"/>
        <c:overlap val="-70"/>
        <c:axId val="154921472"/>
        <c:axId val="170999104"/>
      </c:barChart>
      <c:catAx>
        <c:axId val="154921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70999104"/>
        <c:crosses val="autoZero"/>
        <c:auto val="1"/>
        <c:lblAlgn val="ctr"/>
        <c:lblOffset val="100"/>
        <c:noMultiLvlLbl val="0"/>
      </c:catAx>
      <c:valAx>
        <c:axId val="170999104"/>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54921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[Book1.xlsx]Sheet1!$A$1:$A$5</c:f>
              <c:strCache>
                <c:ptCount val="5"/>
                <c:pt idx="0">
                  <c:v>Rất quan trọng</c:v>
                </c:pt>
                <c:pt idx="1">
                  <c:v>Quan trọng</c:v>
                </c:pt>
                <c:pt idx="2">
                  <c:v>Không quan trọng</c:v>
                </c:pt>
                <c:pt idx="3">
                  <c:v>Bình thường</c:v>
                </c:pt>
                <c:pt idx="4">
                  <c:v>Rất không quan trọng </c:v>
                </c:pt>
              </c:strCache>
            </c:strRef>
          </c:cat>
          <c:val>
            <c:numRef>
              <c:f>[Book1.xlsx]Sheet1!$B$1:$B$5</c:f>
              <c:numCache>
                <c:formatCode>0.00%</c:formatCode>
                <c:ptCount val="5"/>
                <c:pt idx="0">
                  <c:v>0.52300000000000002</c:v>
                </c:pt>
                <c:pt idx="1">
                  <c:v>0.317</c:v>
                </c:pt>
                <c:pt idx="2">
                  <c:v>4.2000000000000003E-2</c:v>
                </c:pt>
                <c:pt idx="3">
                  <c:v>0.11799999999999999</c:v>
                </c:pt>
                <c:pt idx="4" formatCode="0%">
                  <c:v>0</c:v>
                </c:pt>
              </c:numCache>
            </c:numRef>
          </c:val>
        </c:ser>
        <c:dLbls>
          <c:showLegendKey val="0"/>
          <c:showVal val="0"/>
          <c:showCatName val="0"/>
          <c:showSerName val="0"/>
          <c:showPercent val="0"/>
          <c:showBubbleSize val="0"/>
          <c:showLeaderLines val="1"/>
        </c:dLbls>
      </c:pie3DChart>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12700"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959757275081505"/>
          <c:y val="6.0012203271639017E-2"/>
          <c:w val="0.81005557954898633"/>
          <c:h val="0.59159116032392689"/>
        </c:manualLayout>
      </c:layout>
      <c:bar3DChart>
        <c:barDir val="col"/>
        <c:grouping val="clustered"/>
        <c:varyColors val="0"/>
        <c:ser>
          <c:idx val="0"/>
          <c:order val="0"/>
          <c:tx>
            <c:strRef>
              <c:f>Sheet1!$C$82</c:f>
              <c:strCache>
                <c:ptCount val="1"/>
                <c:pt idx="0">
                  <c:v>Trước thử nghiệm</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Sheet1!$B$83:$B$89</c:f>
              <c:strCache>
                <c:ptCount val="7"/>
                <c:pt idx="0">
                  <c:v>ND1</c:v>
                </c:pt>
                <c:pt idx="1">
                  <c:v>ND2</c:v>
                </c:pt>
                <c:pt idx="2">
                  <c:v>ND3</c:v>
                </c:pt>
                <c:pt idx="3">
                  <c:v>ND4</c:v>
                </c:pt>
                <c:pt idx="4">
                  <c:v>ND5</c:v>
                </c:pt>
                <c:pt idx="5">
                  <c:v>ND6</c:v>
                </c:pt>
                <c:pt idx="6">
                  <c:v>ND7</c:v>
                </c:pt>
              </c:strCache>
            </c:strRef>
          </c:cat>
          <c:val>
            <c:numRef>
              <c:f>Sheet1!$C$83:$C$89</c:f>
              <c:numCache>
                <c:formatCode>0.00</c:formatCode>
                <c:ptCount val="7"/>
                <c:pt idx="0">
                  <c:v>1.7</c:v>
                </c:pt>
                <c:pt idx="1">
                  <c:v>2.2999999999999998</c:v>
                </c:pt>
                <c:pt idx="2">
                  <c:v>2.5</c:v>
                </c:pt>
                <c:pt idx="3">
                  <c:v>2.15</c:v>
                </c:pt>
                <c:pt idx="4">
                  <c:v>2</c:v>
                </c:pt>
                <c:pt idx="5">
                  <c:v>2.25</c:v>
                </c:pt>
                <c:pt idx="6">
                  <c:v>1.95</c:v>
                </c:pt>
              </c:numCache>
            </c:numRef>
          </c:val>
          <c:extLst xmlns:c16r2="http://schemas.microsoft.com/office/drawing/2015/06/chart">
            <c:ext xmlns:c16="http://schemas.microsoft.com/office/drawing/2014/chart" uri="{C3380CC4-5D6E-409C-BE32-E72D297353CC}">
              <c16:uniqueId val="{00000000-AD39-41E2-AAD5-6159094203CF}"/>
            </c:ext>
          </c:extLst>
        </c:ser>
        <c:ser>
          <c:idx val="1"/>
          <c:order val="1"/>
          <c:tx>
            <c:strRef>
              <c:f>Sheet1!$D$82</c:f>
              <c:strCache>
                <c:ptCount val="1"/>
                <c:pt idx="0">
                  <c:v>Sau thử nghiệm </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Sheet1!$B$83:$B$89</c:f>
              <c:strCache>
                <c:ptCount val="7"/>
                <c:pt idx="0">
                  <c:v>ND1</c:v>
                </c:pt>
                <c:pt idx="1">
                  <c:v>ND2</c:v>
                </c:pt>
                <c:pt idx="2">
                  <c:v>ND3</c:v>
                </c:pt>
                <c:pt idx="3">
                  <c:v>ND4</c:v>
                </c:pt>
                <c:pt idx="4">
                  <c:v>ND5</c:v>
                </c:pt>
                <c:pt idx="5">
                  <c:v>ND6</c:v>
                </c:pt>
                <c:pt idx="6">
                  <c:v>ND7</c:v>
                </c:pt>
              </c:strCache>
            </c:strRef>
          </c:cat>
          <c:val>
            <c:numRef>
              <c:f>Sheet1!$D$83:$D$89</c:f>
              <c:numCache>
                <c:formatCode>General</c:formatCode>
                <c:ptCount val="7"/>
                <c:pt idx="0">
                  <c:v>3.05</c:v>
                </c:pt>
                <c:pt idx="1">
                  <c:v>3.5</c:v>
                </c:pt>
                <c:pt idx="2">
                  <c:v>3.6</c:v>
                </c:pt>
                <c:pt idx="3">
                  <c:v>3.3</c:v>
                </c:pt>
                <c:pt idx="4">
                  <c:v>3.2</c:v>
                </c:pt>
                <c:pt idx="5">
                  <c:v>3.35</c:v>
                </c:pt>
                <c:pt idx="6">
                  <c:v>3.3</c:v>
                </c:pt>
              </c:numCache>
            </c:numRef>
          </c:val>
          <c:shape val="cylinder"/>
          <c:extLst xmlns:c16r2="http://schemas.microsoft.com/office/drawing/2015/06/chart">
            <c:ext xmlns:c16="http://schemas.microsoft.com/office/drawing/2014/chart" uri="{C3380CC4-5D6E-409C-BE32-E72D297353CC}">
              <c16:uniqueId val="{00000001-AD39-41E2-AAD5-6159094203CF}"/>
            </c:ext>
          </c:extLst>
        </c:ser>
        <c:dLbls>
          <c:showLegendKey val="0"/>
          <c:showVal val="0"/>
          <c:showCatName val="0"/>
          <c:showSerName val="0"/>
          <c:showPercent val="0"/>
          <c:showBubbleSize val="0"/>
        </c:dLbls>
        <c:gapWidth val="150"/>
        <c:shape val="box"/>
        <c:axId val="136775680"/>
        <c:axId val="171003264"/>
        <c:axId val="0"/>
      </c:bar3DChart>
      <c:catAx>
        <c:axId val="1367756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71003264"/>
        <c:crosses val="autoZero"/>
        <c:auto val="1"/>
        <c:lblAlgn val="ctr"/>
        <c:lblOffset val="100"/>
        <c:noMultiLvlLbl val="0"/>
      </c:catAx>
      <c:valAx>
        <c:axId val="1710032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ĐTB</a:t>
                </a:r>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67756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3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2"/>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CEA79B-71D6-4931-A474-3438EC3BB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1</Pages>
  <Words>79996</Words>
  <Characters>455981</Characters>
  <Application>Microsoft Office Word</Application>
  <DocSecurity>0</DocSecurity>
  <Lines>3799</Lines>
  <Paragraphs>1069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534908</CharactersWithSpaces>
  <SharedDoc>false</SharedDoc>
  <HLinks>
    <vt:vector size="1014" baseType="variant">
      <vt:variant>
        <vt:i4>4587546</vt:i4>
      </vt:variant>
      <vt:variant>
        <vt:i4>993</vt:i4>
      </vt:variant>
      <vt:variant>
        <vt:i4>0</vt:i4>
      </vt:variant>
      <vt:variant>
        <vt:i4>5</vt:i4>
      </vt:variant>
      <vt:variant>
        <vt:lpwstr>https://giaoducthoidai.vn/nghe-an-xay-dung-moi-truong-giao-duc-an-toan-phong-chong-bao-luc-hoc-duong-3822152.html</vt:lpwstr>
      </vt:variant>
      <vt:variant>
        <vt:lpwstr/>
      </vt:variant>
      <vt:variant>
        <vt:i4>393297</vt:i4>
      </vt:variant>
      <vt:variant>
        <vt:i4>990</vt:i4>
      </vt:variant>
      <vt:variant>
        <vt:i4>0</vt:i4>
      </vt:variant>
      <vt:variant>
        <vt:i4>5</vt:i4>
      </vt:variant>
      <vt:variant>
        <vt:lpwstr>http://www.niem.edu.vn/tabid/475/catid/103/id/14966/Hoi-thao-Khoa-hoc-Quoc-gia-Van-hoa-nha-truong-trong-boi-canh-doi-moi-giao-duc/language/vi-VN/Default.aspx</vt:lpwstr>
      </vt:variant>
      <vt:variant>
        <vt:lpwstr/>
      </vt:variant>
      <vt:variant>
        <vt:i4>4194309</vt:i4>
      </vt:variant>
      <vt:variant>
        <vt:i4>987</vt:i4>
      </vt:variant>
      <vt:variant>
        <vt:i4>0</vt:i4>
      </vt:variant>
      <vt:variant>
        <vt:i4>5</vt:i4>
      </vt:variant>
      <vt:variant>
        <vt:lpwstr>http://www.daibieunhandan.vn/default.aspx?tabid=78&amp;NewsId=379691</vt:lpwstr>
      </vt:variant>
      <vt:variant>
        <vt:lpwstr/>
      </vt:variant>
      <vt:variant>
        <vt:i4>65611</vt:i4>
      </vt:variant>
      <vt:variant>
        <vt:i4>984</vt:i4>
      </vt:variant>
      <vt:variant>
        <vt:i4>0</vt:i4>
      </vt:variant>
      <vt:variant>
        <vt:i4>5</vt:i4>
      </vt:variant>
      <vt:variant>
        <vt:lpwstr>http://vinhuni.edu.vn/van-ban/seo/xay-dung-moi-truong-van-hoa-hoc-duong-gop-phan-nang-cao-chat-luong-giao-duc-tren-dia-ban-tinh-nghe-an-87684</vt:lpwstr>
      </vt:variant>
      <vt:variant>
        <vt:lpwstr/>
      </vt:variant>
      <vt:variant>
        <vt:i4>1704033</vt:i4>
      </vt:variant>
      <vt:variant>
        <vt:i4>981</vt:i4>
      </vt:variant>
      <vt:variant>
        <vt:i4>0</vt:i4>
      </vt:variant>
      <vt:variant>
        <vt:i4>5</vt:i4>
      </vt:variant>
      <vt:variant>
        <vt:lpwstr>http://vannghequandoi.com.vn/su-kien/chinh-tri-xa-hoi/hoi-thao-van-hoa-ung-xu-trong-truong-hoc_9718.html</vt:lpwstr>
      </vt:variant>
      <vt:variant>
        <vt:lpwstr/>
      </vt:variant>
      <vt:variant>
        <vt:i4>1769481</vt:i4>
      </vt:variant>
      <vt:variant>
        <vt:i4>978</vt:i4>
      </vt:variant>
      <vt:variant>
        <vt:i4>0</vt:i4>
      </vt:variant>
      <vt:variant>
        <vt:i4>5</vt:i4>
      </vt:variant>
      <vt:variant>
        <vt:lpwstr>http://cdspgialai.edu.vn/Article/Detail/1008</vt:lpwstr>
      </vt:variant>
      <vt:variant>
        <vt:lpwstr/>
      </vt:variant>
      <vt:variant>
        <vt:i4>393343</vt:i4>
      </vt:variant>
      <vt:variant>
        <vt:i4>975</vt:i4>
      </vt:variant>
      <vt:variant>
        <vt:i4>0</vt:i4>
      </vt:variant>
      <vt:variant>
        <vt:i4>5</vt:i4>
      </vt:variant>
      <vt:variant>
        <vt:lpwstr>http://eric.ed.gov/ERICWebPortal/Home.portal?_nfpb=true&amp;amp;_pageLabel=ERICSearchResult&amp;amp;_urlType=action&amp;amp;newSearch=true&amp;amp;ERICExtSearch_SearchType_0=au&amp;amp;ERICExtSearch_SearchValue_0=%22Bogotch%2BIra%2BE.%22</vt:lpwstr>
      </vt:variant>
      <vt:variant>
        <vt:lpwstr/>
      </vt:variant>
      <vt:variant>
        <vt:i4>7077903</vt:i4>
      </vt:variant>
      <vt:variant>
        <vt:i4>972</vt:i4>
      </vt:variant>
      <vt:variant>
        <vt:i4>0</vt:i4>
      </vt:variant>
      <vt:variant>
        <vt:i4>5</vt:i4>
      </vt:variant>
      <vt:variant>
        <vt:lpwstr>http://eric.ed.gov/ERICWebPortal/Home.portal?_nfpb=true&amp;amp;_pageLabel=ERICSearchResult&amp;amp;_urlType=action&amp;amp;newSearch=true&amp;amp;ERICExtSearch_SearchType_0=au&amp;amp;ERICExtSearch_SearchValue_0=%22Wonycott-Kytle%2BAngel%2BM.%22</vt:lpwstr>
      </vt:variant>
      <vt:variant>
        <vt:lpwstr/>
      </vt:variant>
      <vt:variant>
        <vt:i4>1769551</vt:i4>
      </vt:variant>
      <vt:variant>
        <vt:i4>969</vt:i4>
      </vt:variant>
      <vt:variant>
        <vt:i4>0</vt:i4>
      </vt:variant>
      <vt:variant>
        <vt:i4>5</vt:i4>
      </vt:variant>
      <vt:variant>
        <vt:lpwstr>https://thuvienphapluat.vn/van-ban/giao-duc/quyet-dinh-1299-qd-ttg-2018-phe-duyet-de-an-xay-dung-van-hoa-ung-xu-trong-truong-hoc-396016.aspx</vt:lpwstr>
      </vt:variant>
      <vt:variant>
        <vt:lpwstr/>
      </vt:variant>
      <vt:variant>
        <vt:i4>393343</vt:i4>
      </vt:variant>
      <vt:variant>
        <vt:i4>966</vt:i4>
      </vt:variant>
      <vt:variant>
        <vt:i4>0</vt:i4>
      </vt:variant>
      <vt:variant>
        <vt:i4>5</vt:i4>
      </vt:variant>
      <vt:variant>
        <vt:lpwstr>http://eric.ed.gov/ERICWebPortal/Home.portal?_nfpb=true&amp;amp;_pageLabel=ERICSearchResult&amp;amp;_urlType=action&amp;amp;newSearch=true&amp;amp;ERICExtSearch_SearchType_0=au&amp;amp;ERICExtSearch_SearchValue_0=%22Bogotch%2BIra%2BE.%22</vt:lpwstr>
      </vt:variant>
      <vt:variant>
        <vt:lpwstr/>
      </vt:variant>
      <vt:variant>
        <vt:i4>7077903</vt:i4>
      </vt:variant>
      <vt:variant>
        <vt:i4>963</vt:i4>
      </vt:variant>
      <vt:variant>
        <vt:i4>0</vt:i4>
      </vt:variant>
      <vt:variant>
        <vt:i4>5</vt:i4>
      </vt:variant>
      <vt:variant>
        <vt:lpwstr>http://eric.ed.gov/ERICWebPortal/Home.portal?_nfpb=true&amp;amp;_pageLabel=ERICSearchResult&amp;amp;_urlType=action&amp;amp;newSearch=true&amp;amp;ERICExtSearch_SearchType_0=au&amp;amp;ERICExtSearch_SearchValue_0=%22Wonycott-Kytle%2BAngel%2BM.%22</vt:lpwstr>
      </vt:variant>
      <vt:variant>
        <vt:lpwstr/>
      </vt:variant>
      <vt:variant>
        <vt:i4>1310773</vt:i4>
      </vt:variant>
      <vt:variant>
        <vt:i4>956</vt:i4>
      </vt:variant>
      <vt:variant>
        <vt:i4>0</vt:i4>
      </vt:variant>
      <vt:variant>
        <vt:i4>5</vt:i4>
      </vt:variant>
      <vt:variant>
        <vt:lpwstr/>
      </vt:variant>
      <vt:variant>
        <vt:lpwstr>_Toc106922087</vt:lpwstr>
      </vt:variant>
      <vt:variant>
        <vt:i4>1310773</vt:i4>
      </vt:variant>
      <vt:variant>
        <vt:i4>950</vt:i4>
      </vt:variant>
      <vt:variant>
        <vt:i4>0</vt:i4>
      </vt:variant>
      <vt:variant>
        <vt:i4>5</vt:i4>
      </vt:variant>
      <vt:variant>
        <vt:lpwstr/>
      </vt:variant>
      <vt:variant>
        <vt:lpwstr>_Toc106922086</vt:lpwstr>
      </vt:variant>
      <vt:variant>
        <vt:i4>1310773</vt:i4>
      </vt:variant>
      <vt:variant>
        <vt:i4>938</vt:i4>
      </vt:variant>
      <vt:variant>
        <vt:i4>0</vt:i4>
      </vt:variant>
      <vt:variant>
        <vt:i4>5</vt:i4>
      </vt:variant>
      <vt:variant>
        <vt:lpwstr/>
      </vt:variant>
      <vt:variant>
        <vt:lpwstr>_Toc106922085</vt:lpwstr>
      </vt:variant>
      <vt:variant>
        <vt:i4>1310773</vt:i4>
      </vt:variant>
      <vt:variant>
        <vt:i4>932</vt:i4>
      </vt:variant>
      <vt:variant>
        <vt:i4>0</vt:i4>
      </vt:variant>
      <vt:variant>
        <vt:i4>5</vt:i4>
      </vt:variant>
      <vt:variant>
        <vt:lpwstr/>
      </vt:variant>
      <vt:variant>
        <vt:lpwstr>_Toc106922084</vt:lpwstr>
      </vt:variant>
      <vt:variant>
        <vt:i4>1310773</vt:i4>
      </vt:variant>
      <vt:variant>
        <vt:i4>926</vt:i4>
      </vt:variant>
      <vt:variant>
        <vt:i4>0</vt:i4>
      </vt:variant>
      <vt:variant>
        <vt:i4>5</vt:i4>
      </vt:variant>
      <vt:variant>
        <vt:lpwstr/>
      </vt:variant>
      <vt:variant>
        <vt:lpwstr>_Toc106922083</vt:lpwstr>
      </vt:variant>
      <vt:variant>
        <vt:i4>1310773</vt:i4>
      </vt:variant>
      <vt:variant>
        <vt:i4>920</vt:i4>
      </vt:variant>
      <vt:variant>
        <vt:i4>0</vt:i4>
      </vt:variant>
      <vt:variant>
        <vt:i4>5</vt:i4>
      </vt:variant>
      <vt:variant>
        <vt:lpwstr/>
      </vt:variant>
      <vt:variant>
        <vt:lpwstr>_Toc106922082</vt:lpwstr>
      </vt:variant>
      <vt:variant>
        <vt:i4>1310773</vt:i4>
      </vt:variant>
      <vt:variant>
        <vt:i4>914</vt:i4>
      </vt:variant>
      <vt:variant>
        <vt:i4>0</vt:i4>
      </vt:variant>
      <vt:variant>
        <vt:i4>5</vt:i4>
      </vt:variant>
      <vt:variant>
        <vt:lpwstr/>
      </vt:variant>
      <vt:variant>
        <vt:lpwstr>_Toc106922081</vt:lpwstr>
      </vt:variant>
      <vt:variant>
        <vt:i4>1310773</vt:i4>
      </vt:variant>
      <vt:variant>
        <vt:i4>908</vt:i4>
      </vt:variant>
      <vt:variant>
        <vt:i4>0</vt:i4>
      </vt:variant>
      <vt:variant>
        <vt:i4>5</vt:i4>
      </vt:variant>
      <vt:variant>
        <vt:lpwstr/>
      </vt:variant>
      <vt:variant>
        <vt:lpwstr>_Toc106922080</vt:lpwstr>
      </vt:variant>
      <vt:variant>
        <vt:i4>1769525</vt:i4>
      </vt:variant>
      <vt:variant>
        <vt:i4>902</vt:i4>
      </vt:variant>
      <vt:variant>
        <vt:i4>0</vt:i4>
      </vt:variant>
      <vt:variant>
        <vt:i4>5</vt:i4>
      </vt:variant>
      <vt:variant>
        <vt:lpwstr/>
      </vt:variant>
      <vt:variant>
        <vt:lpwstr>_Toc106922079</vt:lpwstr>
      </vt:variant>
      <vt:variant>
        <vt:i4>1769525</vt:i4>
      </vt:variant>
      <vt:variant>
        <vt:i4>896</vt:i4>
      </vt:variant>
      <vt:variant>
        <vt:i4>0</vt:i4>
      </vt:variant>
      <vt:variant>
        <vt:i4>5</vt:i4>
      </vt:variant>
      <vt:variant>
        <vt:lpwstr/>
      </vt:variant>
      <vt:variant>
        <vt:lpwstr>_Toc106922078</vt:lpwstr>
      </vt:variant>
      <vt:variant>
        <vt:i4>1769525</vt:i4>
      </vt:variant>
      <vt:variant>
        <vt:i4>890</vt:i4>
      </vt:variant>
      <vt:variant>
        <vt:i4>0</vt:i4>
      </vt:variant>
      <vt:variant>
        <vt:i4>5</vt:i4>
      </vt:variant>
      <vt:variant>
        <vt:lpwstr/>
      </vt:variant>
      <vt:variant>
        <vt:lpwstr>_Toc106922077</vt:lpwstr>
      </vt:variant>
      <vt:variant>
        <vt:i4>1769525</vt:i4>
      </vt:variant>
      <vt:variant>
        <vt:i4>884</vt:i4>
      </vt:variant>
      <vt:variant>
        <vt:i4>0</vt:i4>
      </vt:variant>
      <vt:variant>
        <vt:i4>5</vt:i4>
      </vt:variant>
      <vt:variant>
        <vt:lpwstr/>
      </vt:variant>
      <vt:variant>
        <vt:lpwstr>_Toc106922076</vt:lpwstr>
      </vt:variant>
      <vt:variant>
        <vt:i4>1769525</vt:i4>
      </vt:variant>
      <vt:variant>
        <vt:i4>878</vt:i4>
      </vt:variant>
      <vt:variant>
        <vt:i4>0</vt:i4>
      </vt:variant>
      <vt:variant>
        <vt:i4>5</vt:i4>
      </vt:variant>
      <vt:variant>
        <vt:lpwstr/>
      </vt:variant>
      <vt:variant>
        <vt:lpwstr>_Toc106922075</vt:lpwstr>
      </vt:variant>
      <vt:variant>
        <vt:i4>1769525</vt:i4>
      </vt:variant>
      <vt:variant>
        <vt:i4>872</vt:i4>
      </vt:variant>
      <vt:variant>
        <vt:i4>0</vt:i4>
      </vt:variant>
      <vt:variant>
        <vt:i4>5</vt:i4>
      </vt:variant>
      <vt:variant>
        <vt:lpwstr/>
      </vt:variant>
      <vt:variant>
        <vt:lpwstr>_Toc106922074</vt:lpwstr>
      </vt:variant>
      <vt:variant>
        <vt:i4>1769525</vt:i4>
      </vt:variant>
      <vt:variant>
        <vt:i4>866</vt:i4>
      </vt:variant>
      <vt:variant>
        <vt:i4>0</vt:i4>
      </vt:variant>
      <vt:variant>
        <vt:i4>5</vt:i4>
      </vt:variant>
      <vt:variant>
        <vt:lpwstr/>
      </vt:variant>
      <vt:variant>
        <vt:lpwstr>_Toc106922073</vt:lpwstr>
      </vt:variant>
      <vt:variant>
        <vt:i4>1769525</vt:i4>
      </vt:variant>
      <vt:variant>
        <vt:i4>860</vt:i4>
      </vt:variant>
      <vt:variant>
        <vt:i4>0</vt:i4>
      </vt:variant>
      <vt:variant>
        <vt:i4>5</vt:i4>
      </vt:variant>
      <vt:variant>
        <vt:lpwstr/>
      </vt:variant>
      <vt:variant>
        <vt:lpwstr>_Toc106922072</vt:lpwstr>
      </vt:variant>
      <vt:variant>
        <vt:i4>1769525</vt:i4>
      </vt:variant>
      <vt:variant>
        <vt:i4>854</vt:i4>
      </vt:variant>
      <vt:variant>
        <vt:i4>0</vt:i4>
      </vt:variant>
      <vt:variant>
        <vt:i4>5</vt:i4>
      </vt:variant>
      <vt:variant>
        <vt:lpwstr/>
      </vt:variant>
      <vt:variant>
        <vt:lpwstr>_Toc106922071</vt:lpwstr>
      </vt:variant>
      <vt:variant>
        <vt:i4>1769525</vt:i4>
      </vt:variant>
      <vt:variant>
        <vt:i4>848</vt:i4>
      </vt:variant>
      <vt:variant>
        <vt:i4>0</vt:i4>
      </vt:variant>
      <vt:variant>
        <vt:i4>5</vt:i4>
      </vt:variant>
      <vt:variant>
        <vt:lpwstr/>
      </vt:variant>
      <vt:variant>
        <vt:lpwstr>_Toc106922070</vt:lpwstr>
      </vt:variant>
      <vt:variant>
        <vt:i4>1703989</vt:i4>
      </vt:variant>
      <vt:variant>
        <vt:i4>842</vt:i4>
      </vt:variant>
      <vt:variant>
        <vt:i4>0</vt:i4>
      </vt:variant>
      <vt:variant>
        <vt:i4>5</vt:i4>
      </vt:variant>
      <vt:variant>
        <vt:lpwstr/>
      </vt:variant>
      <vt:variant>
        <vt:lpwstr>_Toc106922069</vt:lpwstr>
      </vt:variant>
      <vt:variant>
        <vt:i4>1703989</vt:i4>
      </vt:variant>
      <vt:variant>
        <vt:i4>836</vt:i4>
      </vt:variant>
      <vt:variant>
        <vt:i4>0</vt:i4>
      </vt:variant>
      <vt:variant>
        <vt:i4>5</vt:i4>
      </vt:variant>
      <vt:variant>
        <vt:lpwstr/>
      </vt:variant>
      <vt:variant>
        <vt:lpwstr>_Toc106922068</vt:lpwstr>
      </vt:variant>
      <vt:variant>
        <vt:i4>1703989</vt:i4>
      </vt:variant>
      <vt:variant>
        <vt:i4>830</vt:i4>
      </vt:variant>
      <vt:variant>
        <vt:i4>0</vt:i4>
      </vt:variant>
      <vt:variant>
        <vt:i4>5</vt:i4>
      </vt:variant>
      <vt:variant>
        <vt:lpwstr/>
      </vt:variant>
      <vt:variant>
        <vt:lpwstr>_Toc106922067</vt:lpwstr>
      </vt:variant>
      <vt:variant>
        <vt:i4>1703989</vt:i4>
      </vt:variant>
      <vt:variant>
        <vt:i4>824</vt:i4>
      </vt:variant>
      <vt:variant>
        <vt:i4>0</vt:i4>
      </vt:variant>
      <vt:variant>
        <vt:i4>5</vt:i4>
      </vt:variant>
      <vt:variant>
        <vt:lpwstr/>
      </vt:variant>
      <vt:variant>
        <vt:lpwstr>_Toc106922066</vt:lpwstr>
      </vt:variant>
      <vt:variant>
        <vt:i4>1703989</vt:i4>
      </vt:variant>
      <vt:variant>
        <vt:i4>815</vt:i4>
      </vt:variant>
      <vt:variant>
        <vt:i4>0</vt:i4>
      </vt:variant>
      <vt:variant>
        <vt:i4>5</vt:i4>
      </vt:variant>
      <vt:variant>
        <vt:lpwstr/>
      </vt:variant>
      <vt:variant>
        <vt:lpwstr>_Toc106922065</vt:lpwstr>
      </vt:variant>
      <vt:variant>
        <vt:i4>1703989</vt:i4>
      </vt:variant>
      <vt:variant>
        <vt:i4>809</vt:i4>
      </vt:variant>
      <vt:variant>
        <vt:i4>0</vt:i4>
      </vt:variant>
      <vt:variant>
        <vt:i4>5</vt:i4>
      </vt:variant>
      <vt:variant>
        <vt:lpwstr/>
      </vt:variant>
      <vt:variant>
        <vt:lpwstr>_Toc106922064</vt:lpwstr>
      </vt:variant>
      <vt:variant>
        <vt:i4>1703989</vt:i4>
      </vt:variant>
      <vt:variant>
        <vt:i4>803</vt:i4>
      </vt:variant>
      <vt:variant>
        <vt:i4>0</vt:i4>
      </vt:variant>
      <vt:variant>
        <vt:i4>5</vt:i4>
      </vt:variant>
      <vt:variant>
        <vt:lpwstr/>
      </vt:variant>
      <vt:variant>
        <vt:lpwstr>_Toc106922063</vt:lpwstr>
      </vt:variant>
      <vt:variant>
        <vt:i4>1703989</vt:i4>
      </vt:variant>
      <vt:variant>
        <vt:i4>797</vt:i4>
      </vt:variant>
      <vt:variant>
        <vt:i4>0</vt:i4>
      </vt:variant>
      <vt:variant>
        <vt:i4>5</vt:i4>
      </vt:variant>
      <vt:variant>
        <vt:lpwstr/>
      </vt:variant>
      <vt:variant>
        <vt:lpwstr>_Toc106922062</vt:lpwstr>
      </vt:variant>
      <vt:variant>
        <vt:i4>1703989</vt:i4>
      </vt:variant>
      <vt:variant>
        <vt:i4>791</vt:i4>
      </vt:variant>
      <vt:variant>
        <vt:i4>0</vt:i4>
      </vt:variant>
      <vt:variant>
        <vt:i4>5</vt:i4>
      </vt:variant>
      <vt:variant>
        <vt:lpwstr/>
      </vt:variant>
      <vt:variant>
        <vt:lpwstr>_Toc106922061</vt:lpwstr>
      </vt:variant>
      <vt:variant>
        <vt:i4>1703989</vt:i4>
      </vt:variant>
      <vt:variant>
        <vt:i4>785</vt:i4>
      </vt:variant>
      <vt:variant>
        <vt:i4>0</vt:i4>
      </vt:variant>
      <vt:variant>
        <vt:i4>5</vt:i4>
      </vt:variant>
      <vt:variant>
        <vt:lpwstr/>
      </vt:variant>
      <vt:variant>
        <vt:lpwstr>_Toc106922060</vt:lpwstr>
      </vt:variant>
      <vt:variant>
        <vt:i4>1638453</vt:i4>
      </vt:variant>
      <vt:variant>
        <vt:i4>779</vt:i4>
      </vt:variant>
      <vt:variant>
        <vt:i4>0</vt:i4>
      </vt:variant>
      <vt:variant>
        <vt:i4>5</vt:i4>
      </vt:variant>
      <vt:variant>
        <vt:lpwstr/>
      </vt:variant>
      <vt:variant>
        <vt:lpwstr>_Toc106922059</vt:lpwstr>
      </vt:variant>
      <vt:variant>
        <vt:i4>1638453</vt:i4>
      </vt:variant>
      <vt:variant>
        <vt:i4>773</vt:i4>
      </vt:variant>
      <vt:variant>
        <vt:i4>0</vt:i4>
      </vt:variant>
      <vt:variant>
        <vt:i4>5</vt:i4>
      </vt:variant>
      <vt:variant>
        <vt:lpwstr/>
      </vt:variant>
      <vt:variant>
        <vt:lpwstr>_Toc106922058</vt:lpwstr>
      </vt:variant>
      <vt:variant>
        <vt:i4>1638453</vt:i4>
      </vt:variant>
      <vt:variant>
        <vt:i4>767</vt:i4>
      </vt:variant>
      <vt:variant>
        <vt:i4>0</vt:i4>
      </vt:variant>
      <vt:variant>
        <vt:i4>5</vt:i4>
      </vt:variant>
      <vt:variant>
        <vt:lpwstr/>
      </vt:variant>
      <vt:variant>
        <vt:lpwstr>_Toc106922057</vt:lpwstr>
      </vt:variant>
      <vt:variant>
        <vt:i4>1638453</vt:i4>
      </vt:variant>
      <vt:variant>
        <vt:i4>761</vt:i4>
      </vt:variant>
      <vt:variant>
        <vt:i4>0</vt:i4>
      </vt:variant>
      <vt:variant>
        <vt:i4>5</vt:i4>
      </vt:variant>
      <vt:variant>
        <vt:lpwstr/>
      </vt:variant>
      <vt:variant>
        <vt:lpwstr>_Toc106922056</vt:lpwstr>
      </vt:variant>
      <vt:variant>
        <vt:i4>1638453</vt:i4>
      </vt:variant>
      <vt:variant>
        <vt:i4>755</vt:i4>
      </vt:variant>
      <vt:variant>
        <vt:i4>0</vt:i4>
      </vt:variant>
      <vt:variant>
        <vt:i4>5</vt:i4>
      </vt:variant>
      <vt:variant>
        <vt:lpwstr/>
      </vt:variant>
      <vt:variant>
        <vt:lpwstr>_Toc106922055</vt:lpwstr>
      </vt:variant>
      <vt:variant>
        <vt:i4>1638453</vt:i4>
      </vt:variant>
      <vt:variant>
        <vt:i4>749</vt:i4>
      </vt:variant>
      <vt:variant>
        <vt:i4>0</vt:i4>
      </vt:variant>
      <vt:variant>
        <vt:i4>5</vt:i4>
      </vt:variant>
      <vt:variant>
        <vt:lpwstr/>
      </vt:variant>
      <vt:variant>
        <vt:lpwstr>_Toc106922054</vt:lpwstr>
      </vt:variant>
      <vt:variant>
        <vt:i4>1638453</vt:i4>
      </vt:variant>
      <vt:variant>
        <vt:i4>743</vt:i4>
      </vt:variant>
      <vt:variant>
        <vt:i4>0</vt:i4>
      </vt:variant>
      <vt:variant>
        <vt:i4>5</vt:i4>
      </vt:variant>
      <vt:variant>
        <vt:lpwstr/>
      </vt:variant>
      <vt:variant>
        <vt:lpwstr>_Toc106922053</vt:lpwstr>
      </vt:variant>
      <vt:variant>
        <vt:i4>1638453</vt:i4>
      </vt:variant>
      <vt:variant>
        <vt:i4>737</vt:i4>
      </vt:variant>
      <vt:variant>
        <vt:i4>0</vt:i4>
      </vt:variant>
      <vt:variant>
        <vt:i4>5</vt:i4>
      </vt:variant>
      <vt:variant>
        <vt:lpwstr/>
      </vt:variant>
      <vt:variant>
        <vt:lpwstr>_Toc106922052</vt:lpwstr>
      </vt:variant>
      <vt:variant>
        <vt:i4>1638453</vt:i4>
      </vt:variant>
      <vt:variant>
        <vt:i4>731</vt:i4>
      </vt:variant>
      <vt:variant>
        <vt:i4>0</vt:i4>
      </vt:variant>
      <vt:variant>
        <vt:i4>5</vt:i4>
      </vt:variant>
      <vt:variant>
        <vt:lpwstr/>
      </vt:variant>
      <vt:variant>
        <vt:lpwstr>_Toc106922051</vt:lpwstr>
      </vt:variant>
      <vt:variant>
        <vt:i4>1638453</vt:i4>
      </vt:variant>
      <vt:variant>
        <vt:i4>725</vt:i4>
      </vt:variant>
      <vt:variant>
        <vt:i4>0</vt:i4>
      </vt:variant>
      <vt:variant>
        <vt:i4>5</vt:i4>
      </vt:variant>
      <vt:variant>
        <vt:lpwstr/>
      </vt:variant>
      <vt:variant>
        <vt:lpwstr>_Toc106922050</vt:lpwstr>
      </vt:variant>
      <vt:variant>
        <vt:i4>1572917</vt:i4>
      </vt:variant>
      <vt:variant>
        <vt:i4>719</vt:i4>
      </vt:variant>
      <vt:variant>
        <vt:i4>0</vt:i4>
      </vt:variant>
      <vt:variant>
        <vt:i4>5</vt:i4>
      </vt:variant>
      <vt:variant>
        <vt:lpwstr/>
      </vt:variant>
      <vt:variant>
        <vt:lpwstr>_Toc106922049</vt:lpwstr>
      </vt:variant>
      <vt:variant>
        <vt:i4>1572917</vt:i4>
      </vt:variant>
      <vt:variant>
        <vt:i4>713</vt:i4>
      </vt:variant>
      <vt:variant>
        <vt:i4>0</vt:i4>
      </vt:variant>
      <vt:variant>
        <vt:i4>5</vt:i4>
      </vt:variant>
      <vt:variant>
        <vt:lpwstr/>
      </vt:variant>
      <vt:variant>
        <vt:lpwstr>_Toc106922048</vt:lpwstr>
      </vt:variant>
      <vt:variant>
        <vt:i4>1572917</vt:i4>
      </vt:variant>
      <vt:variant>
        <vt:i4>707</vt:i4>
      </vt:variant>
      <vt:variant>
        <vt:i4>0</vt:i4>
      </vt:variant>
      <vt:variant>
        <vt:i4>5</vt:i4>
      </vt:variant>
      <vt:variant>
        <vt:lpwstr/>
      </vt:variant>
      <vt:variant>
        <vt:lpwstr>_Toc106922047</vt:lpwstr>
      </vt:variant>
      <vt:variant>
        <vt:i4>1572917</vt:i4>
      </vt:variant>
      <vt:variant>
        <vt:i4>701</vt:i4>
      </vt:variant>
      <vt:variant>
        <vt:i4>0</vt:i4>
      </vt:variant>
      <vt:variant>
        <vt:i4>5</vt:i4>
      </vt:variant>
      <vt:variant>
        <vt:lpwstr/>
      </vt:variant>
      <vt:variant>
        <vt:lpwstr>_Toc106922046</vt:lpwstr>
      </vt:variant>
      <vt:variant>
        <vt:i4>1572917</vt:i4>
      </vt:variant>
      <vt:variant>
        <vt:i4>695</vt:i4>
      </vt:variant>
      <vt:variant>
        <vt:i4>0</vt:i4>
      </vt:variant>
      <vt:variant>
        <vt:i4>5</vt:i4>
      </vt:variant>
      <vt:variant>
        <vt:lpwstr/>
      </vt:variant>
      <vt:variant>
        <vt:lpwstr>_Toc106922045</vt:lpwstr>
      </vt:variant>
      <vt:variant>
        <vt:i4>1572917</vt:i4>
      </vt:variant>
      <vt:variant>
        <vt:i4>689</vt:i4>
      </vt:variant>
      <vt:variant>
        <vt:i4>0</vt:i4>
      </vt:variant>
      <vt:variant>
        <vt:i4>5</vt:i4>
      </vt:variant>
      <vt:variant>
        <vt:lpwstr/>
      </vt:variant>
      <vt:variant>
        <vt:lpwstr>_Toc106922044</vt:lpwstr>
      </vt:variant>
      <vt:variant>
        <vt:i4>1572917</vt:i4>
      </vt:variant>
      <vt:variant>
        <vt:i4>683</vt:i4>
      </vt:variant>
      <vt:variant>
        <vt:i4>0</vt:i4>
      </vt:variant>
      <vt:variant>
        <vt:i4>5</vt:i4>
      </vt:variant>
      <vt:variant>
        <vt:lpwstr/>
      </vt:variant>
      <vt:variant>
        <vt:lpwstr>_Toc106922043</vt:lpwstr>
      </vt:variant>
      <vt:variant>
        <vt:i4>1572917</vt:i4>
      </vt:variant>
      <vt:variant>
        <vt:i4>677</vt:i4>
      </vt:variant>
      <vt:variant>
        <vt:i4>0</vt:i4>
      </vt:variant>
      <vt:variant>
        <vt:i4>5</vt:i4>
      </vt:variant>
      <vt:variant>
        <vt:lpwstr/>
      </vt:variant>
      <vt:variant>
        <vt:lpwstr>_Toc106922042</vt:lpwstr>
      </vt:variant>
      <vt:variant>
        <vt:i4>1572917</vt:i4>
      </vt:variant>
      <vt:variant>
        <vt:i4>671</vt:i4>
      </vt:variant>
      <vt:variant>
        <vt:i4>0</vt:i4>
      </vt:variant>
      <vt:variant>
        <vt:i4>5</vt:i4>
      </vt:variant>
      <vt:variant>
        <vt:lpwstr/>
      </vt:variant>
      <vt:variant>
        <vt:lpwstr>_Toc106922041</vt:lpwstr>
      </vt:variant>
      <vt:variant>
        <vt:i4>1572917</vt:i4>
      </vt:variant>
      <vt:variant>
        <vt:i4>665</vt:i4>
      </vt:variant>
      <vt:variant>
        <vt:i4>0</vt:i4>
      </vt:variant>
      <vt:variant>
        <vt:i4>5</vt:i4>
      </vt:variant>
      <vt:variant>
        <vt:lpwstr/>
      </vt:variant>
      <vt:variant>
        <vt:lpwstr>_Toc106922040</vt:lpwstr>
      </vt:variant>
      <vt:variant>
        <vt:i4>2031669</vt:i4>
      </vt:variant>
      <vt:variant>
        <vt:i4>659</vt:i4>
      </vt:variant>
      <vt:variant>
        <vt:i4>0</vt:i4>
      </vt:variant>
      <vt:variant>
        <vt:i4>5</vt:i4>
      </vt:variant>
      <vt:variant>
        <vt:lpwstr/>
      </vt:variant>
      <vt:variant>
        <vt:lpwstr>_Toc106922039</vt:lpwstr>
      </vt:variant>
      <vt:variant>
        <vt:i4>2031669</vt:i4>
      </vt:variant>
      <vt:variant>
        <vt:i4>653</vt:i4>
      </vt:variant>
      <vt:variant>
        <vt:i4>0</vt:i4>
      </vt:variant>
      <vt:variant>
        <vt:i4>5</vt:i4>
      </vt:variant>
      <vt:variant>
        <vt:lpwstr/>
      </vt:variant>
      <vt:variant>
        <vt:lpwstr>_Toc106922038</vt:lpwstr>
      </vt:variant>
      <vt:variant>
        <vt:i4>2031669</vt:i4>
      </vt:variant>
      <vt:variant>
        <vt:i4>647</vt:i4>
      </vt:variant>
      <vt:variant>
        <vt:i4>0</vt:i4>
      </vt:variant>
      <vt:variant>
        <vt:i4>5</vt:i4>
      </vt:variant>
      <vt:variant>
        <vt:lpwstr/>
      </vt:variant>
      <vt:variant>
        <vt:lpwstr>_Toc106922037</vt:lpwstr>
      </vt:variant>
      <vt:variant>
        <vt:i4>2031669</vt:i4>
      </vt:variant>
      <vt:variant>
        <vt:i4>641</vt:i4>
      </vt:variant>
      <vt:variant>
        <vt:i4>0</vt:i4>
      </vt:variant>
      <vt:variant>
        <vt:i4>5</vt:i4>
      </vt:variant>
      <vt:variant>
        <vt:lpwstr/>
      </vt:variant>
      <vt:variant>
        <vt:lpwstr>_Toc106922036</vt:lpwstr>
      </vt:variant>
      <vt:variant>
        <vt:i4>1769521</vt:i4>
      </vt:variant>
      <vt:variant>
        <vt:i4>632</vt:i4>
      </vt:variant>
      <vt:variant>
        <vt:i4>0</vt:i4>
      </vt:variant>
      <vt:variant>
        <vt:i4>5</vt:i4>
      </vt:variant>
      <vt:variant>
        <vt:lpwstr/>
      </vt:variant>
      <vt:variant>
        <vt:lpwstr>_Toc106922478</vt:lpwstr>
      </vt:variant>
      <vt:variant>
        <vt:i4>1769521</vt:i4>
      </vt:variant>
      <vt:variant>
        <vt:i4>626</vt:i4>
      </vt:variant>
      <vt:variant>
        <vt:i4>0</vt:i4>
      </vt:variant>
      <vt:variant>
        <vt:i4>5</vt:i4>
      </vt:variant>
      <vt:variant>
        <vt:lpwstr/>
      </vt:variant>
      <vt:variant>
        <vt:lpwstr>_Toc106922477</vt:lpwstr>
      </vt:variant>
      <vt:variant>
        <vt:i4>1769521</vt:i4>
      </vt:variant>
      <vt:variant>
        <vt:i4>620</vt:i4>
      </vt:variant>
      <vt:variant>
        <vt:i4>0</vt:i4>
      </vt:variant>
      <vt:variant>
        <vt:i4>5</vt:i4>
      </vt:variant>
      <vt:variant>
        <vt:lpwstr/>
      </vt:variant>
      <vt:variant>
        <vt:lpwstr>_Toc106922476</vt:lpwstr>
      </vt:variant>
      <vt:variant>
        <vt:i4>1769521</vt:i4>
      </vt:variant>
      <vt:variant>
        <vt:i4>614</vt:i4>
      </vt:variant>
      <vt:variant>
        <vt:i4>0</vt:i4>
      </vt:variant>
      <vt:variant>
        <vt:i4>5</vt:i4>
      </vt:variant>
      <vt:variant>
        <vt:lpwstr/>
      </vt:variant>
      <vt:variant>
        <vt:lpwstr>_Toc106922475</vt:lpwstr>
      </vt:variant>
      <vt:variant>
        <vt:i4>1769521</vt:i4>
      </vt:variant>
      <vt:variant>
        <vt:i4>608</vt:i4>
      </vt:variant>
      <vt:variant>
        <vt:i4>0</vt:i4>
      </vt:variant>
      <vt:variant>
        <vt:i4>5</vt:i4>
      </vt:variant>
      <vt:variant>
        <vt:lpwstr/>
      </vt:variant>
      <vt:variant>
        <vt:lpwstr>_Toc106922474</vt:lpwstr>
      </vt:variant>
      <vt:variant>
        <vt:i4>1769521</vt:i4>
      </vt:variant>
      <vt:variant>
        <vt:i4>602</vt:i4>
      </vt:variant>
      <vt:variant>
        <vt:i4>0</vt:i4>
      </vt:variant>
      <vt:variant>
        <vt:i4>5</vt:i4>
      </vt:variant>
      <vt:variant>
        <vt:lpwstr/>
      </vt:variant>
      <vt:variant>
        <vt:lpwstr>_Toc106922473</vt:lpwstr>
      </vt:variant>
      <vt:variant>
        <vt:i4>1769521</vt:i4>
      </vt:variant>
      <vt:variant>
        <vt:i4>596</vt:i4>
      </vt:variant>
      <vt:variant>
        <vt:i4>0</vt:i4>
      </vt:variant>
      <vt:variant>
        <vt:i4>5</vt:i4>
      </vt:variant>
      <vt:variant>
        <vt:lpwstr/>
      </vt:variant>
      <vt:variant>
        <vt:lpwstr>_Toc106922472</vt:lpwstr>
      </vt:variant>
      <vt:variant>
        <vt:i4>1769521</vt:i4>
      </vt:variant>
      <vt:variant>
        <vt:i4>590</vt:i4>
      </vt:variant>
      <vt:variant>
        <vt:i4>0</vt:i4>
      </vt:variant>
      <vt:variant>
        <vt:i4>5</vt:i4>
      </vt:variant>
      <vt:variant>
        <vt:lpwstr/>
      </vt:variant>
      <vt:variant>
        <vt:lpwstr>_Toc106922471</vt:lpwstr>
      </vt:variant>
      <vt:variant>
        <vt:i4>1769521</vt:i4>
      </vt:variant>
      <vt:variant>
        <vt:i4>584</vt:i4>
      </vt:variant>
      <vt:variant>
        <vt:i4>0</vt:i4>
      </vt:variant>
      <vt:variant>
        <vt:i4>5</vt:i4>
      </vt:variant>
      <vt:variant>
        <vt:lpwstr/>
      </vt:variant>
      <vt:variant>
        <vt:lpwstr>_Toc106922470</vt:lpwstr>
      </vt:variant>
      <vt:variant>
        <vt:i4>1703985</vt:i4>
      </vt:variant>
      <vt:variant>
        <vt:i4>578</vt:i4>
      </vt:variant>
      <vt:variant>
        <vt:i4>0</vt:i4>
      </vt:variant>
      <vt:variant>
        <vt:i4>5</vt:i4>
      </vt:variant>
      <vt:variant>
        <vt:lpwstr/>
      </vt:variant>
      <vt:variant>
        <vt:lpwstr>_Toc106922469</vt:lpwstr>
      </vt:variant>
      <vt:variant>
        <vt:i4>1703985</vt:i4>
      </vt:variant>
      <vt:variant>
        <vt:i4>572</vt:i4>
      </vt:variant>
      <vt:variant>
        <vt:i4>0</vt:i4>
      </vt:variant>
      <vt:variant>
        <vt:i4>5</vt:i4>
      </vt:variant>
      <vt:variant>
        <vt:lpwstr/>
      </vt:variant>
      <vt:variant>
        <vt:lpwstr>_Toc106922468</vt:lpwstr>
      </vt:variant>
      <vt:variant>
        <vt:i4>1703985</vt:i4>
      </vt:variant>
      <vt:variant>
        <vt:i4>566</vt:i4>
      </vt:variant>
      <vt:variant>
        <vt:i4>0</vt:i4>
      </vt:variant>
      <vt:variant>
        <vt:i4>5</vt:i4>
      </vt:variant>
      <vt:variant>
        <vt:lpwstr/>
      </vt:variant>
      <vt:variant>
        <vt:lpwstr>_Toc106922467</vt:lpwstr>
      </vt:variant>
      <vt:variant>
        <vt:i4>1703985</vt:i4>
      </vt:variant>
      <vt:variant>
        <vt:i4>560</vt:i4>
      </vt:variant>
      <vt:variant>
        <vt:i4>0</vt:i4>
      </vt:variant>
      <vt:variant>
        <vt:i4>5</vt:i4>
      </vt:variant>
      <vt:variant>
        <vt:lpwstr/>
      </vt:variant>
      <vt:variant>
        <vt:lpwstr>_Toc106922466</vt:lpwstr>
      </vt:variant>
      <vt:variant>
        <vt:i4>1703985</vt:i4>
      </vt:variant>
      <vt:variant>
        <vt:i4>554</vt:i4>
      </vt:variant>
      <vt:variant>
        <vt:i4>0</vt:i4>
      </vt:variant>
      <vt:variant>
        <vt:i4>5</vt:i4>
      </vt:variant>
      <vt:variant>
        <vt:lpwstr/>
      </vt:variant>
      <vt:variant>
        <vt:lpwstr>_Toc106922465</vt:lpwstr>
      </vt:variant>
      <vt:variant>
        <vt:i4>1703985</vt:i4>
      </vt:variant>
      <vt:variant>
        <vt:i4>548</vt:i4>
      </vt:variant>
      <vt:variant>
        <vt:i4>0</vt:i4>
      </vt:variant>
      <vt:variant>
        <vt:i4>5</vt:i4>
      </vt:variant>
      <vt:variant>
        <vt:lpwstr/>
      </vt:variant>
      <vt:variant>
        <vt:lpwstr>_Toc106922464</vt:lpwstr>
      </vt:variant>
      <vt:variant>
        <vt:i4>1703985</vt:i4>
      </vt:variant>
      <vt:variant>
        <vt:i4>542</vt:i4>
      </vt:variant>
      <vt:variant>
        <vt:i4>0</vt:i4>
      </vt:variant>
      <vt:variant>
        <vt:i4>5</vt:i4>
      </vt:variant>
      <vt:variant>
        <vt:lpwstr/>
      </vt:variant>
      <vt:variant>
        <vt:lpwstr>_Toc106922463</vt:lpwstr>
      </vt:variant>
      <vt:variant>
        <vt:i4>1703985</vt:i4>
      </vt:variant>
      <vt:variant>
        <vt:i4>536</vt:i4>
      </vt:variant>
      <vt:variant>
        <vt:i4>0</vt:i4>
      </vt:variant>
      <vt:variant>
        <vt:i4>5</vt:i4>
      </vt:variant>
      <vt:variant>
        <vt:lpwstr/>
      </vt:variant>
      <vt:variant>
        <vt:lpwstr>_Toc106922462</vt:lpwstr>
      </vt:variant>
      <vt:variant>
        <vt:i4>1703985</vt:i4>
      </vt:variant>
      <vt:variant>
        <vt:i4>530</vt:i4>
      </vt:variant>
      <vt:variant>
        <vt:i4>0</vt:i4>
      </vt:variant>
      <vt:variant>
        <vt:i4>5</vt:i4>
      </vt:variant>
      <vt:variant>
        <vt:lpwstr/>
      </vt:variant>
      <vt:variant>
        <vt:lpwstr>_Toc106922461</vt:lpwstr>
      </vt:variant>
      <vt:variant>
        <vt:i4>1703985</vt:i4>
      </vt:variant>
      <vt:variant>
        <vt:i4>524</vt:i4>
      </vt:variant>
      <vt:variant>
        <vt:i4>0</vt:i4>
      </vt:variant>
      <vt:variant>
        <vt:i4>5</vt:i4>
      </vt:variant>
      <vt:variant>
        <vt:lpwstr/>
      </vt:variant>
      <vt:variant>
        <vt:lpwstr>_Toc106922460</vt:lpwstr>
      </vt:variant>
      <vt:variant>
        <vt:i4>1638449</vt:i4>
      </vt:variant>
      <vt:variant>
        <vt:i4>518</vt:i4>
      </vt:variant>
      <vt:variant>
        <vt:i4>0</vt:i4>
      </vt:variant>
      <vt:variant>
        <vt:i4>5</vt:i4>
      </vt:variant>
      <vt:variant>
        <vt:lpwstr/>
      </vt:variant>
      <vt:variant>
        <vt:lpwstr>_Toc106922459</vt:lpwstr>
      </vt:variant>
      <vt:variant>
        <vt:i4>1638449</vt:i4>
      </vt:variant>
      <vt:variant>
        <vt:i4>512</vt:i4>
      </vt:variant>
      <vt:variant>
        <vt:i4>0</vt:i4>
      </vt:variant>
      <vt:variant>
        <vt:i4>5</vt:i4>
      </vt:variant>
      <vt:variant>
        <vt:lpwstr/>
      </vt:variant>
      <vt:variant>
        <vt:lpwstr>_Toc106922458</vt:lpwstr>
      </vt:variant>
      <vt:variant>
        <vt:i4>1638449</vt:i4>
      </vt:variant>
      <vt:variant>
        <vt:i4>506</vt:i4>
      </vt:variant>
      <vt:variant>
        <vt:i4>0</vt:i4>
      </vt:variant>
      <vt:variant>
        <vt:i4>5</vt:i4>
      </vt:variant>
      <vt:variant>
        <vt:lpwstr/>
      </vt:variant>
      <vt:variant>
        <vt:lpwstr>_Toc106922457</vt:lpwstr>
      </vt:variant>
      <vt:variant>
        <vt:i4>1638449</vt:i4>
      </vt:variant>
      <vt:variant>
        <vt:i4>500</vt:i4>
      </vt:variant>
      <vt:variant>
        <vt:i4>0</vt:i4>
      </vt:variant>
      <vt:variant>
        <vt:i4>5</vt:i4>
      </vt:variant>
      <vt:variant>
        <vt:lpwstr/>
      </vt:variant>
      <vt:variant>
        <vt:lpwstr>_Toc106922456</vt:lpwstr>
      </vt:variant>
      <vt:variant>
        <vt:i4>1638449</vt:i4>
      </vt:variant>
      <vt:variant>
        <vt:i4>494</vt:i4>
      </vt:variant>
      <vt:variant>
        <vt:i4>0</vt:i4>
      </vt:variant>
      <vt:variant>
        <vt:i4>5</vt:i4>
      </vt:variant>
      <vt:variant>
        <vt:lpwstr/>
      </vt:variant>
      <vt:variant>
        <vt:lpwstr>_Toc106922455</vt:lpwstr>
      </vt:variant>
      <vt:variant>
        <vt:i4>1638449</vt:i4>
      </vt:variant>
      <vt:variant>
        <vt:i4>488</vt:i4>
      </vt:variant>
      <vt:variant>
        <vt:i4>0</vt:i4>
      </vt:variant>
      <vt:variant>
        <vt:i4>5</vt:i4>
      </vt:variant>
      <vt:variant>
        <vt:lpwstr/>
      </vt:variant>
      <vt:variant>
        <vt:lpwstr>_Toc106922454</vt:lpwstr>
      </vt:variant>
      <vt:variant>
        <vt:i4>1638449</vt:i4>
      </vt:variant>
      <vt:variant>
        <vt:i4>482</vt:i4>
      </vt:variant>
      <vt:variant>
        <vt:i4>0</vt:i4>
      </vt:variant>
      <vt:variant>
        <vt:i4>5</vt:i4>
      </vt:variant>
      <vt:variant>
        <vt:lpwstr/>
      </vt:variant>
      <vt:variant>
        <vt:lpwstr>_Toc106922453</vt:lpwstr>
      </vt:variant>
      <vt:variant>
        <vt:i4>1638449</vt:i4>
      </vt:variant>
      <vt:variant>
        <vt:i4>476</vt:i4>
      </vt:variant>
      <vt:variant>
        <vt:i4>0</vt:i4>
      </vt:variant>
      <vt:variant>
        <vt:i4>5</vt:i4>
      </vt:variant>
      <vt:variant>
        <vt:lpwstr/>
      </vt:variant>
      <vt:variant>
        <vt:lpwstr>_Toc106922452</vt:lpwstr>
      </vt:variant>
      <vt:variant>
        <vt:i4>1638449</vt:i4>
      </vt:variant>
      <vt:variant>
        <vt:i4>470</vt:i4>
      </vt:variant>
      <vt:variant>
        <vt:i4>0</vt:i4>
      </vt:variant>
      <vt:variant>
        <vt:i4>5</vt:i4>
      </vt:variant>
      <vt:variant>
        <vt:lpwstr/>
      </vt:variant>
      <vt:variant>
        <vt:lpwstr>_Toc106922451</vt:lpwstr>
      </vt:variant>
      <vt:variant>
        <vt:i4>1638449</vt:i4>
      </vt:variant>
      <vt:variant>
        <vt:i4>464</vt:i4>
      </vt:variant>
      <vt:variant>
        <vt:i4>0</vt:i4>
      </vt:variant>
      <vt:variant>
        <vt:i4>5</vt:i4>
      </vt:variant>
      <vt:variant>
        <vt:lpwstr/>
      </vt:variant>
      <vt:variant>
        <vt:lpwstr>_Toc106922450</vt:lpwstr>
      </vt:variant>
      <vt:variant>
        <vt:i4>1572913</vt:i4>
      </vt:variant>
      <vt:variant>
        <vt:i4>458</vt:i4>
      </vt:variant>
      <vt:variant>
        <vt:i4>0</vt:i4>
      </vt:variant>
      <vt:variant>
        <vt:i4>5</vt:i4>
      </vt:variant>
      <vt:variant>
        <vt:lpwstr/>
      </vt:variant>
      <vt:variant>
        <vt:lpwstr>_Toc106922449</vt:lpwstr>
      </vt:variant>
      <vt:variant>
        <vt:i4>1572913</vt:i4>
      </vt:variant>
      <vt:variant>
        <vt:i4>452</vt:i4>
      </vt:variant>
      <vt:variant>
        <vt:i4>0</vt:i4>
      </vt:variant>
      <vt:variant>
        <vt:i4>5</vt:i4>
      </vt:variant>
      <vt:variant>
        <vt:lpwstr/>
      </vt:variant>
      <vt:variant>
        <vt:lpwstr>_Toc106922448</vt:lpwstr>
      </vt:variant>
      <vt:variant>
        <vt:i4>1572913</vt:i4>
      </vt:variant>
      <vt:variant>
        <vt:i4>446</vt:i4>
      </vt:variant>
      <vt:variant>
        <vt:i4>0</vt:i4>
      </vt:variant>
      <vt:variant>
        <vt:i4>5</vt:i4>
      </vt:variant>
      <vt:variant>
        <vt:lpwstr/>
      </vt:variant>
      <vt:variant>
        <vt:lpwstr>_Toc106922447</vt:lpwstr>
      </vt:variant>
      <vt:variant>
        <vt:i4>1572913</vt:i4>
      </vt:variant>
      <vt:variant>
        <vt:i4>440</vt:i4>
      </vt:variant>
      <vt:variant>
        <vt:i4>0</vt:i4>
      </vt:variant>
      <vt:variant>
        <vt:i4>5</vt:i4>
      </vt:variant>
      <vt:variant>
        <vt:lpwstr/>
      </vt:variant>
      <vt:variant>
        <vt:lpwstr>_Toc106922446</vt:lpwstr>
      </vt:variant>
      <vt:variant>
        <vt:i4>1572913</vt:i4>
      </vt:variant>
      <vt:variant>
        <vt:i4>434</vt:i4>
      </vt:variant>
      <vt:variant>
        <vt:i4>0</vt:i4>
      </vt:variant>
      <vt:variant>
        <vt:i4>5</vt:i4>
      </vt:variant>
      <vt:variant>
        <vt:lpwstr/>
      </vt:variant>
      <vt:variant>
        <vt:lpwstr>_Toc106922445</vt:lpwstr>
      </vt:variant>
      <vt:variant>
        <vt:i4>1572913</vt:i4>
      </vt:variant>
      <vt:variant>
        <vt:i4>428</vt:i4>
      </vt:variant>
      <vt:variant>
        <vt:i4>0</vt:i4>
      </vt:variant>
      <vt:variant>
        <vt:i4>5</vt:i4>
      </vt:variant>
      <vt:variant>
        <vt:lpwstr/>
      </vt:variant>
      <vt:variant>
        <vt:lpwstr>_Toc106922444</vt:lpwstr>
      </vt:variant>
      <vt:variant>
        <vt:i4>1572913</vt:i4>
      </vt:variant>
      <vt:variant>
        <vt:i4>422</vt:i4>
      </vt:variant>
      <vt:variant>
        <vt:i4>0</vt:i4>
      </vt:variant>
      <vt:variant>
        <vt:i4>5</vt:i4>
      </vt:variant>
      <vt:variant>
        <vt:lpwstr/>
      </vt:variant>
      <vt:variant>
        <vt:lpwstr>_Toc106922443</vt:lpwstr>
      </vt:variant>
      <vt:variant>
        <vt:i4>1572913</vt:i4>
      </vt:variant>
      <vt:variant>
        <vt:i4>416</vt:i4>
      </vt:variant>
      <vt:variant>
        <vt:i4>0</vt:i4>
      </vt:variant>
      <vt:variant>
        <vt:i4>5</vt:i4>
      </vt:variant>
      <vt:variant>
        <vt:lpwstr/>
      </vt:variant>
      <vt:variant>
        <vt:lpwstr>_Toc106922442</vt:lpwstr>
      </vt:variant>
      <vt:variant>
        <vt:i4>1572913</vt:i4>
      </vt:variant>
      <vt:variant>
        <vt:i4>410</vt:i4>
      </vt:variant>
      <vt:variant>
        <vt:i4>0</vt:i4>
      </vt:variant>
      <vt:variant>
        <vt:i4>5</vt:i4>
      </vt:variant>
      <vt:variant>
        <vt:lpwstr/>
      </vt:variant>
      <vt:variant>
        <vt:lpwstr>_Toc106922441</vt:lpwstr>
      </vt:variant>
      <vt:variant>
        <vt:i4>1572913</vt:i4>
      </vt:variant>
      <vt:variant>
        <vt:i4>404</vt:i4>
      </vt:variant>
      <vt:variant>
        <vt:i4>0</vt:i4>
      </vt:variant>
      <vt:variant>
        <vt:i4>5</vt:i4>
      </vt:variant>
      <vt:variant>
        <vt:lpwstr/>
      </vt:variant>
      <vt:variant>
        <vt:lpwstr>_Toc106922440</vt:lpwstr>
      </vt:variant>
      <vt:variant>
        <vt:i4>2031665</vt:i4>
      </vt:variant>
      <vt:variant>
        <vt:i4>398</vt:i4>
      </vt:variant>
      <vt:variant>
        <vt:i4>0</vt:i4>
      </vt:variant>
      <vt:variant>
        <vt:i4>5</vt:i4>
      </vt:variant>
      <vt:variant>
        <vt:lpwstr/>
      </vt:variant>
      <vt:variant>
        <vt:lpwstr>_Toc106922439</vt:lpwstr>
      </vt:variant>
      <vt:variant>
        <vt:i4>2031665</vt:i4>
      </vt:variant>
      <vt:variant>
        <vt:i4>392</vt:i4>
      </vt:variant>
      <vt:variant>
        <vt:i4>0</vt:i4>
      </vt:variant>
      <vt:variant>
        <vt:i4>5</vt:i4>
      </vt:variant>
      <vt:variant>
        <vt:lpwstr/>
      </vt:variant>
      <vt:variant>
        <vt:lpwstr>_Toc106922438</vt:lpwstr>
      </vt:variant>
      <vt:variant>
        <vt:i4>2031665</vt:i4>
      </vt:variant>
      <vt:variant>
        <vt:i4>386</vt:i4>
      </vt:variant>
      <vt:variant>
        <vt:i4>0</vt:i4>
      </vt:variant>
      <vt:variant>
        <vt:i4>5</vt:i4>
      </vt:variant>
      <vt:variant>
        <vt:lpwstr/>
      </vt:variant>
      <vt:variant>
        <vt:lpwstr>_Toc106922437</vt:lpwstr>
      </vt:variant>
      <vt:variant>
        <vt:i4>2031665</vt:i4>
      </vt:variant>
      <vt:variant>
        <vt:i4>380</vt:i4>
      </vt:variant>
      <vt:variant>
        <vt:i4>0</vt:i4>
      </vt:variant>
      <vt:variant>
        <vt:i4>5</vt:i4>
      </vt:variant>
      <vt:variant>
        <vt:lpwstr/>
      </vt:variant>
      <vt:variant>
        <vt:lpwstr>_Toc106922436</vt:lpwstr>
      </vt:variant>
      <vt:variant>
        <vt:i4>2031665</vt:i4>
      </vt:variant>
      <vt:variant>
        <vt:i4>374</vt:i4>
      </vt:variant>
      <vt:variant>
        <vt:i4>0</vt:i4>
      </vt:variant>
      <vt:variant>
        <vt:i4>5</vt:i4>
      </vt:variant>
      <vt:variant>
        <vt:lpwstr/>
      </vt:variant>
      <vt:variant>
        <vt:lpwstr>_Toc106922435</vt:lpwstr>
      </vt:variant>
      <vt:variant>
        <vt:i4>2031665</vt:i4>
      </vt:variant>
      <vt:variant>
        <vt:i4>368</vt:i4>
      </vt:variant>
      <vt:variant>
        <vt:i4>0</vt:i4>
      </vt:variant>
      <vt:variant>
        <vt:i4>5</vt:i4>
      </vt:variant>
      <vt:variant>
        <vt:lpwstr/>
      </vt:variant>
      <vt:variant>
        <vt:lpwstr>_Toc106922434</vt:lpwstr>
      </vt:variant>
      <vt:variant>
        <vt:i4>2031665</vt:i4>
      </vt:variant>
      <vt:variant>
        <vt:i4>362</vt:i4>
      </vt:variant>
      <vt:variant>
        <vt:i4>0</vt:i4>
      </vt:variant>
      <vt:variant>
        <vt:i4>5</vt:i4>
      </vt:variant>
      <vt:variant>
        <vt:lpwstr/>
      </vt:variant>
      <vt:variant>
        <vt:lpwstr>_Toc106922433</vt:lpwstr>
      </vt:variant>
      <vt:variant>
        <vt:i4>2031665</vt:i4>
      </vt:variant>
      <vt:variant>
        <vt:i4>356</vt:i4>
      </vt:variant>
      <vt:variant>
        <vt:i4>0</vt:i4>
      </vt:variant>
      <vt:variant>
        <vt:i4>5</vt:i4>
      </vt:variant>
      <vt:variant>
        <vt:lpwstr/>
      </vt:variant>
      <vt:variant>
        <vt:lpwstr>_Toc106922432</vt:lpwstr>
      </vt:variant>
      <vt:variant>
        <vt:i4>2031665</vt:i4>
      </vt:variant>
      <vt:variant>
        <vt:i4>350</vt:i4>
      </vt:variant>
      <vt:variant>
        <vt:i4>0</vt:i4>
      </vt:variant>
      <vt:variant>
        <vt:i4>5</vt:i4>
      </vt:variant>
      <vt:variant>
        <vt:lpwstr/>
      </vt:variant>
      <vt:variant>
        <vt:lpwstr>_Toc106922431</vt:lpwstr>
      </vt:variant>
      <vt:variant>
        <vt:i4>2031665</vt:i4>
      </vt:variant>
      <vt:variant>
        <vt:i4>344</vt:i4>
      </vt:variant>
      <vt:variant>
        <vt:i4>0</vt:i4>
      </vt:variant>
      <vt:variant>
        <vt:i4>5</vt:i4>
      </vt:variant>
      <vt:variant>
        <vt:lpwstr/>
      </vt:variant>
      <vt:variant>
        <vt:lpwstr>_Toc106922430</vt:lpwstr>
      </vt:variant>
      <vt:variant>
        <vt:i4>1966129</vt:i4>
      </vt:variant>
      <vt:variant>
        <vt:i4>338</vt:i4>
      </vt:variant>
      <vt:variant>
        <vt:i4>0</vt:i4>
      </vt:variant>
      <vt:variant>
        <vt:i4>5</vt:i4>
      </vt:variant>
      <vt:variant>
        <vt:lpwstr/>
      </vt:variant>
      <vt:variant>
        <vt:lpwstr>_Toc106922429</vt:lpwstr>
      </vt:variant>
      <vt:variant>
        <vt:i4>1966129</vt:i4>
      </vt:variant>
      <vt:variant>
        <vt:i4>332</vt:i4>
      </vt:variant>
      <vt:variant>
        <vt:i4>0</vt:i4>
      </vt:variant>
      <vt:variant>
        <vt:i4>5</vt:i4>
      </vt:variant>
      <vt:variant>
        <vt:lpwstr/>
      </vt:variant>
      <vt:variant>
        <vt:lpwstr>_Toc106922428</vt:lpwstr>
      </vt:variant>
      <vt:variant>
        <vt:i4>1966129</vt:i4>
      </vt:variant>
      <vt:variant>
        <vt:i4>326</vt:i4>
      </vt:variant>
      <vt:variant>
        <vt:i4>0</vt:i4>
      </vt:variant>
      <vt:variant>
        <vt:i4>5</vt:i4>
      </vt:variant>
      <vt:variant>
        <vt:lpwstr/>
      </vt:variant>
      <vt:variant>
        <vt:lpwstr>_Toc106922427</vt:lpwstr>
      </vt:variant>
      <vt:variant>
        <vt:i4>1966129</vt:i4>
      </vt:variant>
      <vt:variant>
        <vt:i4>320</vt:i4>
      </vt:variant>
      <vt:variant>
        <vt:i4>0</vt:i4>
      </vt:variant>
      <vt:variant>
        <vt:i4>5</vt:i4>
      </vt:variant>
      <vt:variant>
        <vt:lpwstr/>
      </vt:variant>
      <vt:variant>
        <vt:lpwstr>_Toc106922426</vt:lpwstr>
      </vt:variant>
      <vt:variant>
        <vt:i4>1966129</vt:i4>
      </vt:variant>
      <vt:variant>
        <vt:i4>314</vt:i4>
      </vt:variant>
      <vt:variant>
        <vt:i4>0</vt:i4>
      </vt:variant>
      <vt:variant>
        <vt:i4>5</vt:i4>
      </vt:variant>
      <vt:variant>
        <vt:lpwstr/>
      </vt:variant>
      <vt:variant>
        <vt:lpwstr>_Toc106922425</vt:lpwstr>
      </vt:variant>
      <vt:variant>
        <vt:i4>1966129</vt:i4>
      </vt:variant>
      <vt:variant>
        <vt:i4>308</vt:i4>
      </vt:variant>
      <vt:variant>
        <vt:i4>0</vt:i4>
      </vt:variant>
      <vt:variant>
        <vt:i4>5</vt:i4>
      </vt:variant>
      <vt:variant>
        <vt:lpwstr/>
      </vt:variant>
      <vt:variant>
        <vt:lpwstr>_Toc106922423</vt:lpwstr>
      </vt:variant>
      <vt:variant>
        <vt:i4>1966129</vt:i4>
      </vt:variant>
      <vt:variant>
        <vt:i4>302</vt:i4>
      </vt:variant>
      <vt:variant>
        <vt:i4>0</vt:i4>
      </vt:variant>
      <vt:variant>
        <vt:i4>5</vt:i4>
      </vt:variant>
      <vt:variant>
        <vt:lpwstr/>
      </vt:variant>
      <vt:variant>
        <vt:lpwstr>_Toc106922422</vt:lpwstr>
      </vt:variant>
      <vt:variant>
        <vt:i4>1966129</vt:i4>
      </vt:variant>
      <vt:variant>
        <vt:i4>296</vt:i4>
      </vt:variant>
      <vt:variant>
        <vt:i4>0</vt:i4>
      </vt:variant>
      <vt:variant>
        <vt:i4>5</vt:i4>
      </vt:variant>
      <vt:variant>
        <vt:lpwstr/>
      </vt:variant>
      <vt:variant>
        <vt:lpwstr>_Toc106922421</vt:lpwstr>
      </vt:variant>
      <vt:variant>
        <vt:i4>1966129</vt:i4>
      </vt:variant>
      <vt:variant>
        <vt:i4>290</vt:i4>
      </vt:variant>
      <vt:variant>
        <vt:i4>0</vt:i4>
      </vt:variant>
      <vt:variant>
        <vt:i4>5</vt:i4>
      </vt:variant>
      <vt:variant>
        <vt:lpwstr/>
      </vt:variant>
      <vt:variant>
        <vt:lpwstr>_Toc106922420</vt:lpwstr>
      </vt:variant>
      <vt:variant>
        <vt:i4>1900593</vt:i4>
      </vt:variant>
      <vt:variant>
        <vt:i4>284</vt:i4>
      </vt:variant>
      <vt:variant>
        <vt:i4>0</vt:i4>
      </vt:variant>
      <vt:variant>
        <vt:i4>5</vt:i4>
      </vt:variant>
      <vt:variant>
        <vt:lpwstr/>
      </vt:variant>
      <vt:variant>
        <vt:lpwstr>_Toc106922419</vt:lpwstr>
      </vt:variant>
      <vt:variant>
        <vt:i4>1900593</vt:i4>
      </vt:variant>
      <vt:variant>
        <vt:i4>278</vt:i4>
      </vt:variant>
      <vt:variant>
        <vt:i4>0</vt:i4>
      </vt:variant>
      <vt:variant>
        <vt:i4>5</vt:i4>
      </vt:variant>
      <vt:variant>
        <vt:lpwstr/>
      </vt:variant>
      <vt:variant>
        <vt:lpwstr>_Toc106922418</vt:lpwstr>
      </vt:variant>
      <vt:variant>
        <vt:i4>1900593</vt:i4>
      </vt:variant>
      <vt:variant>
        <vt:i4>272</vt:i4>
      </vt:variant>
      <vt:variant>
        <vt:i4>0</vt:i4>
      </vt:variant>
      <vt:variant>
        <vt:i4>5</vt:i4>
      </vt:variant>
      <vt:variant>
        <vt:lpwstr/>
      </vt:variant>
      <vt:variant>
        <vt:lpwstr>_Toc106922417</vt:lpwstr>
      </vt:variant>
      <vt:variant>
        <vt:i4>1900593</vt:i4>
      </vt:variant>
      <vt:variant>
        <vt:i4>266</vt:i4>
      </vt:variant>
      <vt:variant>
        <vt:i4>0</vt:i4>
      </vt:variant>
      <vt:variant>
        <vt:i4>5</vt:i4>
      </vt:variant>
      <vt:variant>
        <vt:lpwstr/>
      </vt:variant>
      <vt:variant>
        <vt:lpwstr>_Toc106922416</vt:lpwstr>
      </vt:variant>
      <vt:variant>
        <vt:i4>1900593</vt:i4>
      </vt:variant>
      <vt:variant>
        <vt:i4>260</vt:i4>
      </vt:variant>
      <vt:variant>
        <vt:i4>0</vt:i4>
      </vt:variant>
      <vt:variant>
        <vt:i4>5</vt:i4>
      </vt:variant>
      <vt:variant>
        <vt:lpwstr/>
      </vt:variant>
      <vt:variant>
        <vt:lpwstr>_Toc106922415</vt:lpwstr>
      </vt:variant>
      <vt:variant>
        <vt:i4>1900593</vt:i4>
      </vt:variant>
      <vt:variant>
        <vt:i4>254</vt:i4>
      </vt:variant>
      <vt:variant>
        <vt:i4>0</vt:i4>
      </vt:variant>
      <vt:variant>
        <vt:i4>5</vt:i4>
      </vt:variant>
      <vt:variant>
        <vt:lpwstr/>
      </vt:variant>
      <vt:variant>
        <vt:lpwstr>_Toc106922414</vt:lpwstr>
      </vt:variant>
      <vt:variant>
        <vt:i4>1900593</vt:i4>
      </vt:variant>
      <vt:variant>
        <vt:i4>248</vt:i4>
      </vt:variant>
      <vt:variant>
        <vt:i4>0</vt:i4>
      </vt:variant>
      <vt:variant>
        <vt:i4>5</vt:i4>
      </vt:variant>
      <vt:variant>
        <vt:lpwstr/>
      </vt:variant>
      <vt:variant>
        <vt:lpwstr>_Toc106922413</vt:lpwstr>
      </vt:variant>
      <vt:variant>
        <vt:i4>1900593</vt:i4>
      </vt:variant>
      <vt:variant>
        <vt:i4>242</vt:i4>
      </vt:variant>
      <vt:variant>
        <vt:i4>0</vt:i4>
      </vt:variant>
      <vt:variant>
        <vt:i4>5</vt:i4>
      </vt:variant>
      <vt:variant>
        <vt:lpwstr/>
      </vt:variant>
      <vt:variant>
        <vt:lpwstr>_Toc106922412</vt:lpwstr>
      </vt:variant>
      <vt:variant>
        <vt:i4>1900593</vt:i4>
      </vt:variant>
      <vt:variant>
        <vt:i4>236</vt:i4>
      </vt:variant>
      <vt:variant>
        <vt:i4>0</vt:i4>
      </vt:variant>
      <vt:variant>
        <vt:i4>5</vt:i4>
      </vt:variant>
      <vt:variant>
        <vt:lpwstr/>
      </vt:variant>
      <vt:variant>
        <vt:lpwstr>_Toc106922411</vt:lpwstr>
      </vt:variant>
      <vt:variant>
        <vt:i4>1900593</vt:i4>
      </vt:variant>
      <vt:variant>
        <vt:i4>230</vt:i4>
      </vt:variant>
      <vt:variant>
        <vt:i4>0</vt:i4>
      </vt:variant>
      <vt:variant>
        <vt:i4>5</vt:i4>
      </vt:variant>
      <vt:variant>
        <vt:lpwstr/>
      </vt:variant>
      <vt:variant>
        <vt:lpwstr>_Toc106922410</vt:lpwstr>
      </vt:variant>
      <vt:variant>
        <vt:i4>1835057</vt:i4>
      </vt:variant>
      <vt:variant>
        <vt:i4>224</vt:i4>
      </vt:variant>
      <vt:variant>
        <vt:i4>0</vt:i4>
      </vt:variant>
      <vt:variant>
        <vt:i4>5</vt:i4>
      </vt:variant>
      <vt:variant>
        <vt:lpwstr/>
      </vt:variant>
      <vt:variant>
        <vt:lpwstr>_Toc106922409</vt:lpwstr>
      </vt:variant>
      <vt:variant>
        <vt:i4>1835057</vt:i4>
      </vt:variant>
      <vt:variant>
        <vt:i4>218</vt:i4>
      </vt:variant>
      <vt:variant>
        <vt:i4>0</vt:i4>
      </vt:variant>
      <vt:variant>
        <vt:i4>5</vt:i4>
      </vt:variant>
      <vt:variant>
        <vt:lpwstr/>
      </vt:variant>
      <vt:variant>
        <vt:lpwstr>_Toc106922408</vt:lpwstr>
      </vt:variant>
      <vt:variant>
        <vt:i4>1835057</vt:i4>
      </vt:variant>
      <vt:variant>
        <vt:i4>212</vt:i4>
      </vt:variant>
      <vt:variant>
        <vt:i4>0</vt:i4>
      </vt:variant>
      <vt:variant>
        <vt:i4>5</vt:i4>
      </vt:variant>
      <vt:variant>
        <vt:lpwstr/>
      </vt:variant>
      <vt:variant>
        <vt:lpwstr>_Toc106922407</vt:lpwstr>
      </vt:variant>
      <vt:variant>
        <vt:i4>1835057</vt:i4>
      </vt:variant>
      <vt:variant>
        <vt:i4>206</vt:i4>
      </vt:variant>
      <vt:variant>
        <vt:i4>0</vt:i4>
      </vt:variant>
      <vt:variant>
        <vt:i4>5</vt:i4>
      </vt:variant>
      <vt:variant>
        <vt:lpwstr/>
      </vt:variant>
      <vt:variant>
        <vt:lpwstr>_Toc106922406</vt:lpwstr>
      </vt:variant>
      <vt:variant>
        <vt:i4>1835057</vt:i4>
      </vt:variant>
      <vt:variant>
        <vt:i4>200</vt:i4>
      </vt:variant>
      <vt:variant>
        <vt:i4>0</vt:i4>
      </vt:variant>
      <vt:variant>
        <vt:i4>5</vt:i4>
      </vt:variant>
      <vt:variant>
        <vt:lpwstr/>
      </vt:variant>
      <vt:variant>
        <vt:lpwstr>_Toc106922405</vt:lpwstr>
      </vt:variant>
      <vt:variant>
        <vt:i4>1835057</vt:i4>
      </vt:variant>
      <vt:variant>
        <vt:i4>194</vt:i4>
      </vt:variant>
      <vt:variant>
        <vt:i4>0</vt:i4>
      </vt:variant>
      <vt:variant>
        <vt:i4>5</vt:i4>
      </vt:variant>
      <vt:variant>
        <vt:lpwstr/>
      </vt:variant>
      <vt:variant>
        <vt:lpwstr>_Toc106922404</vt:lpwstr>
      </vt:variant>
      <vt:variant>
        <vt:i4>1835057</vt:i4>
      </vt:variant>
      <vt:variant>
        <vt:i4>188</vt:i4>
      </vt:variant>
      <vt:variant>
        <vt:i4>0</vt:i4>
      </vt:variant>
      <vt:variant>
        <vt:i4>5</vt:i4>
      </vt:variant>
      <vt:variant>
        <vt:lpwstr/>
      </vt:variant>
      <vt:variant>
        <vt:lpwstr>_Toc106922403</vt:lpwstr>
      </vt:variant>
      <vt:variant>
        <vt:i4>1835057</vt:i4>
      </vt:variant>
      <vt:variant>
        <vt:i4>182</vt:i4>
      </vt:variant>
      <vt:variant>
        <vt:i4>0</vt:i4>
      </vt:variant>
      <vt:variant>
        <vt:i4>5</vt:i4>
      </vt:variant>
      <vt:variant>
        <vt:lpwstr/>
      </vt:variant>
      <vt:variant>
        <vt:lpwstr>_Toc106922402</vt:lpwstr>
      </vt:variant>
      <vt:variant>
        <vt:i4>1835057</vt:i4>
      </vt:variant>
      <vt:variant>
        <vt:i4>176</vt:i4>
      </vt:variant>
      <vt:variant>
        <vt:i4>0</vt:i4>
      </vt:variant>
      <vt:variant>
        <vt:i4>5</vt:i4>
      </vt:variant>
      <vt:variant>
        <vt:lpwstr/>
      </vt:variant>
      <vt:variant>
        <vt:lpwstr>_Toc106922401</vt:lpwstr>
      </vt:variant>
      <vt:variant>
        <vt:i4>1835057</vt:i4>
      </vt:variant>
      <vt:variant>
        <vt:i4>170</vt:i4>
      </vt:variant>
      <vt:variant>
        <vt:i4>0</vt:i4>
      </vt:variant>
      <vt:variant>
        <vt:i4>5</vt:i4>
      </vt:variant>
      <vt:variant>
        <vt:lpwstr/>
      </vt:variant>
      <vt:variant>
        <vt:lpwstr>_Toc106922400</vt:lpwstr>
      </vt:variant>
      <vt:variant>
        <vt:i4>1376310</vt:i4>
      </vt:variant>
      <vt:variant>
        <vt:i4>164</vt:i4>
      </vt:variant>
      <vt:variant>
        <vt:i4>0</vt:i4>
      </vt:variant>
      <vt:variant>
        <vt:i4>5</vt:i4>
      </vt:variant>
      <vt:variant>
        <vt:lpwstr/>
      </vt:variant>
      <vt:variant>
        <vt:lpwstr>_Toc106922399</vt:lpwstr>
      </vt:variant>
      <vt:variant>
        <vt:i4>1376310</vt:i4>
      </vt:variant>
      <vt:variant>
        <vt:i4>158</vt:i4>
      </vt:variant>
      <vt:variant>
        <vt:i4>0</vt:i4>
      </vt:variant>
      <vt:variant>
        <vt:i4>5</vt:i4>
      </vt:variant>
      <vt:variant>
        <vt:lpwstr/>
      </vt:variant>
      <vt:variant>
        <vt:lpwstr>_Toc106922398</vt:lpwstr>
      </vt:variant>
      <vt:variant>
        <vt:i4>1376310</vt:i4>
      </vt:variant>
      <vt:variant>
        <vt:i4>152</vt:i4>
      </vt:variant>
      <vt:variant>
        <vt:i4>0</vt:i4>
      </vt:variant>
      <vt:variant>
        <vt:i4>5</vt:i4>
      </vt:variant>
      <vt:variant>
        <vt:lpwstr/>
      </vt:variant>
      <vt:variant>
        <vt:lpwstr>_Toc106922397</vt:lpwstr>
      </vt:variant>
      <vt:variant>
        <vt:i4>1376310</vt:i4>
      </vt:variant>
      <vt:variant>
        <vt:i4>146</vt:i4>
      </vt:variant>
      <vt:variant>
        <vt:i4>0</vt:i4>
      </vt:variant>
      <vt:variant>
        <vt:i4>5</vt:i4>
      </vt:variant>
      <vt:variant>
        <vt:lpwstr/>
      </vt:variant>
      <vt:variant>
        <vt:lpwstr>_Toc106922396</vt:lpwstr>
      </vt:variant>
      <vt:variant>
        <vt:i4>1376310</vt:i4>
      </vt:variant>
      <vt:variant>
        <vt:i4>140</vt:i4>
      </vt:variant>
      <vt:variant>
        <vt:i4>0</vt:i4>
      </vt:variant>
      <vt:variant>
        <vt:i4>5</vt:i4>
      </vt:variant>
      <vt:variant>
        <vt:lpwstr/>
      </vt:variant>
      <vt:variant>
        <vt:lpwstr>_Toc106922395</vt:lpwstr>
      </vt:variant>
      <vt:variant>
        <vt:i4>1376310</vt:i4>
      </vt:variant>
      <vt:variant>
        <vt:i4>134</vt:i4>
      </vt:variant>
      <vt:variant>
        <vt:i4>0</vt:i4>
      </vt:variant>
      <vt:variant>
        <vt:i4>5</vt:i4>
      </vt:variant>
      <vt:variant>
        <vt:lpwstr/>
      </vt:variant>
      <vt:variant>
        <vt:lpwstr>_Toc106922394</vt:lpwstr>
      </vt:variant>
      <vt:variant>
        <vt:i4>1376310</vt:i4>
      </vt:variant>
      <vt:variant>
        <vt:i4>128</vt:i4>
      </vt:variant>
      <vt:variant>
        <vt:i4>0</vt:i4>
      </vt:variant>
      <vt:variant>
        <vt:i4>5</vt:i4>
      </vt:variant>
      <vt:variant>
        <vt:lpwstr/>
      </vt:variant>
      <vt:variant>
        <vt:lpwstr>_Toc106922393</vt:lpwstr>
      </vt:variant>
      <vt:variant>
        <vt:i4>1376310</vt:i4>
      </vt:variant>
      <vt:variant>
        <vt:i4>122</vt:i4>
      </vt:variant>
      <vt:variant>
        <vt:i4>0</vt:i4>
      </vt:variant>
      <vt:variant>
        <vt:i4>5</vt:i4>
      </vt:variant>
      <vt:variant>
        <vt:lpwstr/>
      </vt:variant>
      <vt:variant>
        <vt:lpwstr>_Toc106922392</vt:lpwstr>
      </vt:variant>
      <vt:variant>
        <vt:i4>1376310</vt:i4>
      </vt:variant>
      <vt:variant>
        <vt:i4>116</vt:i4>
      </vt:variant>
      <vt:variant>
        <vt:i4>0</vt:i4>
      </vt:variant>
      <vt:variant>
        <vt:i4>5</vt:i4>
      </vt:variant>
      <vt:variant>
        <vt:lpwstr/>
      </vt:variant>
      <vt:variant>
        <vt:lpwstr>_Toc106922391</vt:lpwstr>
      </vt:variant>
      <vt:variant>
        <vt:i4>1376310</vt:i4>
      </vt:variant>
      <vt:variant>
        <vt:i4>110</vt:i4>
      </vt:variant>
      <vt:variant>
        <vt:i4>0</vt:i4>
      </vt:variant>
      <vt:variant>
        <vt:i4>5</vt:i4>
      </vt:variant>
      <vt:variant>
        <vt:lpwstr/>
      </vt:variant>
      <vt:variant>
        <vt:lpwstr>_Toc106922390</vt:lpwstr>
      </vt:variant>
      <vt:variant>
        <vt:i4>1310774</vt:i4>
      </vt:variant>
      <vt:variant>
        <vt:i4>104</vt:i4>
      </vt:variant>
      <vt:variant>
        <vt:i4>0</vt:i4>
      </vt:variant>
      <vt:variant>
        <vt:i4>5</vt:i4>
      </vt:variant>
      <vt:variant>
        <vt:lpwstr/>
      </vt:variant>
      <vt:variant>
        <vt:lpwstr>_Toc106922389</vt:lpwstr>
      </vt:variant>
      <vt:variant>
        <vt:i4>1310774</vt:i4>
      </vt:variant>
      <vt:variant>
        <vt:i4>98</vt:i4>
      </vt:variant>
      <vt:variant>
        <vt:i4>0</vt:i4>
      </vt:variant>
      <vt:variant>
        <vt:i4>5</vt:i4>
      </vt:variant>
      <vt:variant>
        <vt:lpwstr/>
      </vt:variant>
      <vt:variant>
        <vt:lpwstr>_Toc106922388</vt:lpwstr>
      </vt:variant>
      <vt:variant>
        <vt:i4>1310774</vt:i4>
      </vt:variant>
      <vt:variant>
        <vt:i4>92</vt:i4>
      </vt:variant>
      <vt:variant>
        <vt:i4>0</vt:i4>
      </vt:variant>
      <vt:variant>
        <vt:i4>5</vt:i4>
      </vt:variant>
      <vt:variant>
        <vt:lpwstr/>
      </vt:variant>
      <vt:variant>
        <vt:lpwstr>_Toc106922387</vt:lpwstr>
      </vt:variant>
      <vt:variant>
        <vt:i4>1310774</vt:i4>
      </vt:variant>
      <vt:variant>
        <vt:i4>86</vt:i4>
      </vt:variant>
      <vt:variant>
        <vt:i4>0</vt:i4>
      </vt:variant>
      <vt:variant>
        <vt:i4>5</vt:i4>
      </vt:variant>
      <vt:variant>
        <vt:lpwstr/>
      </vt:variant>
      <vt:variant>
        <vt:lpwstr>_Toc106922386</vt:lpwstr>
      </vt:variant>
      <vt:variant>
        <vt:i4>1310774</vt:i4>
      </vt:variant>
      <vt:variant>
        <vt:i4>80</vt:i4>
      </vt:variant>
      <vt:variant>
        <vt:i4>0</vt:i4>
      </vt:variant>
      <vt:variant>
        <vt:i4>5</vt:i4>
      </vt:variant>
      <vt:variant>
        <vt:lpwstr/>
      </vt:variant>
      <vt:variant>
        <vt:lpwstr>_Toc106922385</vt:lpwstr>
      </vt:variant>
      <vt:variant>
        <vt:i4>1310774</vt:i4>
      </vt:variant>
      <vt:variant>
        <vt:i4>74</vt:i4>
      </vt:variant>
      <vt:variant>
        <vt:i4>0</vt:i4>
      </vt:variant>
      <vt:variant>
        <vt:i4>5</vt:i4>
      </vt:variant>
      <vt:variant>
        <vt:lpwstr/>
      </vt:variant>
      <vt:variant>
        <vt:lpwstr>_Toc106922384</vt:lpwstr>
      </vt:variant>
      <vt:variant>
        <vt:i4>1310774</vt:i4>
      </vt:variant>
      <vt:variant>
        <vt:i4>68</vt:i4>
      </vt:variant>
      <vt:variant>
        <vt:i4>0</vt:i4>
      </vt:variant>
      <vt:variant>
        <vt:i4>5</vt:i4>
      </vt:variant>
      <vt:variant>
        <vt:lpwstr/>
      </vt:variant>
      <vt:variant>
        <vt:lpwstr>_Toc106922383</vt:lpwstr>
      </vt:variant>
      <vt:variant>
        <vt:i4>1310774</vt:i4>
      </vt:variant>
      <vt:variant>
        <vt:i4>62</vt:i4>
      </vt:variant>
      <vt:variant>
        <vt:i4>0</vt:i4>
      </vt:variant>
      <vt:variant>
        <vt:i4>5</vt:i4>
      </vt:variant>
      <vt:variant>
        <vt:lpwstr/>
      </vt:variant>
      <vt:variant>
        <vt:lpwstr>_Toc106922382</vt:lpwstr>
      </vt:variant>
      <vt:variant>
        <vt:i4>1310774</vt:i4>
      </vt:variant>
      <vt:variant>
        <vt:i4>56</vt:i4>
      </vt:variant>
      <vt:variant>
        <vt:i4>0</vt:i4>
      </vt:variant>
      <vt:variant>
        <vt:i4>5</vt:i4>
      </vt:variant>
      <vt:variant>
        <vt:lpwstr/>
      </vt:variant>
      <vt:variant>
        <vt:lpwstr>_Toc106922381</vt:lpwstr>
      </vt:variant>
      <vt:variant>
        <vt:i4>1310774</vt:i4>
      </vt:variant>
      <vt:variant>
        <vt:i4>50</vt:i4>
      </vt:variant>
      <vt:variant>
        <vt:i4>0</vt:i4>
      </vt:variant>
      <vt:variant>
        <vt:i4>5</vt:i4>
      </vt:variant>
      <vt:variant>
        <vt:lpwstr/>
      </vt:variant>
      <vt:variant>
        <vt:lpwstr>_Toc106922380</vt:lpwstr>
      </vt:variant>
      <vt:variant>
        <vt:i4>1769526</vt:i4>
      </vt:variant>
      <vt:variant>
        <vt:i4>44</vt:i4>
      </vt:variant>
      <vt:variant>
        <vt:i4>0</vt:i4>
      </vt:variant>
      <vt:variant>
        <vt:i4>5</vt:i4>
      </vt:variant>
      <vt:variant>
        <vt:lpwstr/>
      </vt:variant>
      <vt:variant>
        <vt:lpwstr>_Toc106922379</vt:lpwstr>
      </vt:variant>
      <vt:variant>
        <vt:i4>1769526</vt:i4>
      </vt:variant>
      <vt:variant>
        <vt:i4>38</vt:i4>
      </vt:variant>
      <vt:variant>
        <vt:i4>0</vt:i4>
      </vt:variant>
      <vt:variant>
        <vt:i4>5</vt:i4>
      </vt:variant>
      <vt:variant>
        <vt:lpwstr/>
      </vt:variant>
      <vt:variant>
        <vt:lpwstr>_Toc106922378</vt:lpwstr>
      </vt:variant>
      <vt:variant>
        <vt:i4>1769526</vt:i4>
      </vt:variant>
      <vt:variant>
        <vt:i4>32</vt:i4>
      </vt:variant>
      <vt:variant>
        <vt:i4>0</vt:i4>
      </vt:variant>
      <vt:variant>
        <vt:i4>5</vt:i4>
      </vt:variant>
      <vt:variant>
        <vt:lpwstr/>
      </vt:variant>
      <vt:variant>
        <vt:lpwstr>_Toc106922377</vt:lpwstr>
      </vt:variant>
      <vt:variant>
        <vt:i4>1769526</vt:i4>
      </vt:variant>
      <vt:variant>
        <vt:i4>26</vt:i4>
      </vt:variant>
      <vt:variant>
        <vt:i4>0</vt:i4>
      </vt:variant>
      <vt:variant>
        <vt:i4>5</vt:i4>
      </vt:variant>
      <vt:variant>
        <vt:lpwstr/>
      </vt:variant>
      <vt:variant>
        <vt:lpwstr>_Toc106922376</vt:lpwstr>
      </vt:variant>
      <vt:variant>
        <vt:i4>1769526</vt:i4>
      </vt:variant>
      <vt:variant>
        <vt:i4>20</vt:i4>
      </vt:variant>
      <vt:variant>
        <vt:i4>0</vt:i4>
      </vt:variant>
      <vt:variant>
        <vt:i4>5</vt:i4>
      </vt:variant>
      <vt:variant>
        <vt:lpwstr/>
      </vt:variant>
      <vt:variant>
        <vt:lpwstr>_Toc106922375</vt:lpwstr>
      </vt:variant>
      <vt:variant>
        <vt:i4>1769526</vt:i4>
      </vt:variant>
      <vt:variant>
        <vt:i4>14</vt:i4>
      </vt:variant>
      <vt:variant>
        <vt:i4>0</vt:i4>
      </vt:variant>
      <vt:variant>
        <vt:i4>5</vt:i4>
      </vt:variant>
      <vt:variant>
        <vt:lpwstr/>
      </vt:variant>
      <vt:variant>
        <vt:lpwstr>_Toc106922374</vt:lpwstr>
      </vt:variant>
      <vt:variant>
        <vt:i4>1769526</vt:i4>
      </vt:variant>
      <vt:variant>
        <vt:i4>8</vt:i4>
      </vt:variant>
      <vt:variant>
        <vt:i4>0</vt:i4>
      </vt:variant>
      <vt:variant>
        <vt:i4>5</vt:i4>
      </vt:variant>
      <vt:variant>
        <vt:lpwstr/>
      </vt:variant>
      <vt:variant>
        <vt:lpwstr>_Toc106922373</vt:lpwstr>
      </vt:variant>
      <vt:variant>
        <vt:i4>1769526</vt:i4>
      </vt:variant>
      <vt:variant>
        <vt:i4>2</vt:i4>
      </vt:variant>
      <vt:variant>
        <vt:i4>0</vt:i4>
      </vt:variant>
      <vt:variant>
        <vt:i4>5</vt:i4>
      </vt:variant>
      <vt:variant>
        <vt:lpwstr/>
      </vt:variant>
      <vt:variant>
        <vt:lpwstr>_Toc106922372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Phan Trọng Đông</dc:creator>
  <cp:keywords/>
  <dc:description/>
  <cp:lastModifiedBy>PC</cp:lastModifiedBy>
  <cp:revision>21</cp:revision>
  <cp:lastPrinted>2023-12-06T00:53:00Z</cp:lastPrinted>
  <dcterms:created xsi:type="dcterms:W3CDTF">2023-12-23T21:48:00Z</dcterms:created>
  <dcterms:modified xsi:type="dcterms:W3CDTF">2023-12-25T02:01:00Z</dcterms:modified>
</cp:coreProperties>
</file>